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AB" w:rsidRPr="0063567C" w:rsidRDefault="00E675AB" w:rsidP="00E675AB">
      <w:pPr>
        <w:pStyle w:val="Body"/>
        <w:ind w:right="-761" w:hanging="709"/>
        <w:jc w:val="center"/>
        <w:rPr>
          <w:rFonts w:eastAsia="Calibri"/>
          <w:b/>
          <w:bCs/>
          <w:iCs/>
          <w:sz w:val="24"/>
          <w:szCs w:val="24"/>
        </w:rPr>
      </w:pPr>
      <w:r w:rsidRPr="0063567C">
        <w:rPr>
          <w:noProof/>
          <w:sz w:val="24"/>
          <w:szCs w:val="24"/>
          <w:lang w:eastAsia="en-GB"/>
        </w:rPr>
        <w:drawing>
          <wp:inline distT="0" distB="0" distL="0" distR="0" wp14:anchorId="34F6FC9E" wp14:editId="23B65AAD">
            <wp:extent cx="6327775" cy="5353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5AB" w:rsidRPr="0063567C" w:rsidRDefault="00E675AB" w:rsidP="004E0ED8">
      <w:pPr>
        <w:pStyle w:val="Body"/>
        <w:ind w:right="261"/>
        <w:jc w:val="center"/>
        <w:rPr>
          <w:rFonts w:eastAsia="Calibri"/>
          <w:b/>
          <w:bCs/>
          <w:iCs/>
          <w:sz w:val="24"/>
          <w:szCs w:val="24"/>
        </w:rPr>
      </w:pPr>
    </w:p>
    <w:p w:rsidR="00EA23F1" w:rsidRPr="0063567C" w:rsidRDefault="00E477BF" w:rsidP="004E0ED8">
      <w:pPr>
        <w:pStyle w:val="Body"/>
        <w:ind w:right="261"/>
        <w:jc w:val="center"/>
        <w:rPr>
          <w:rFonts w:eastAsia="Calibri"/>
          <w:b/>
          <w:bCs/>
          <w:iCs/>
          <w:sz w:val="24"/>
          <w:szCs w:val="24"/>
        </w:rPr>
      </w:pPr>
      <w:r w:rsidRPr="0063567C">
        <w:rPr>
          <w:rFonts w:eastAsia="Calibri"/>
          <w:b/>
          <w:bCs/>
          <w:iCs/>
          <w:sz w:val="24"/>
          <w:szCs w:val="24"/>
        </w:rPr>
        <w:t>P</w:t>
      </w:r>
      <w:r w:rsidR="0027248B" w:rsidRPr="0063567C">
        <w:rPr>
          <w:rFonts w:eastAsia="Calibri"/>
          <w:b/>
          <w:bCs/>
          <w:iCs/>
          <w:sz w:val="24"/>
          <w:szCs w:val="24"/>
        </w:rPr>
        <w:t>ROJECT</w:t>
      </w:r>
      <w:r w:rsidR="00D73AA7" w:rsidRPr="0063567C">
        <w:rPr>
          <w:rFonts w:eastAsia="Calibri"/>
          <w:b/>
          <w:bCs/>
          <w:iCs/>
          <w:sz w:val="24"/>
          <w:szCs w:val="24"/>
        </w:rPr>
        <w:t xml:space="preserve"> </w:t>
      </w:r>
      <w:r w:rsidR="00E00FF6" w:rsidRPr="0063567C">
        <w:rPr>
          <w:rFonts w:eastAsia="Calibri"/>
          <w:b/>
          <w:bCs/>
          <w:iCs/>
          <w:sz w:val="24"/>
          <w:szCs w:val="24"/>
        </w:rPr>
        <w:t xml:space="preserve">SUPPORT </w:t>
      </w:r>
      <w:r w:rsidR="00D73AA7" w:rsidRPr="0063567C">
        <w:rPr>
          <w:rFonts w:eastAsia="Calibri"/>
          <w:b/>
          <w:bCs/>
          <w:iCs/>
          <w:sz w:val="24"/>
          <w:szCs w:val="24"/>
        </w:rPr>
        <w:t>OFFICER</w:t>
      </w:r>
    </w:p>
    <w:p w:rsidR="00EA23F1" w:rsidRPr="0063567C" w:rsidRDefault="00EA23F1" w:rsidP="004E0ED8">
      <w:pPr>
        <w:pStyle w:val="Body"/>
        <w:ind w:right="261"/>
        <w:jc w:val="center"/>
        <w:rPr>
          <w:rFonts w:eastAsia="Calibri"/>
          <w:b/>
          <w:bCs/>
          <w:iCs/>
          <w:sz w:val="24"/>
          <w:szCs w:val="24"/>
        </w:rPr>
      </w:pPr>
    </w:p>
    <w:p w:rsidR="004E0ED8" w:rsidRPr="0063567C" w:rsidRDefault="00E751E0" w:rsidP="004E0ED8">
      <w:pPr>
        <w:pStyle w:val="Body"/>
        <w:ind w:right="261"/>
        <w:jc w:val="center"/>
        <w:rPr>
          <w:rFonts w:eastAsia="Calibri"/>
          <w:b/>
          <w:bCs/>
          <w:iCs/>
          <w:sz w:val="24"/>
          <w:szCs w:val="24"/>
        </w:rPr>
      </w:pPr>
      <w:r w:rsidRPr="0063567C">
        <w:rPr>
          <w:rFonts w:eastAsia="Calibri"/>
          <w:b/>
          <w:bCs/>
          <w:iCs/>
          <w:sz w:val="24"/>
          <w:szCs w:val="24"/>
        </w:rPr>
        <w:t>Role Profile</w:t>
      </w:r>
    </w:p>
    <w:p w:rsidR="007A2EEB" w:rsidRPr="0063567C" w:rsidRDefault="007A2EEB" w:rsidP="007A2EEB">
      <w:pPr>
        <w:pStyle w:val="Body"/>
        <w:ind w:right="261"/>
        <w:jc w:val="both"/>
        <w:rPr>
          <w:rFonts w:eastAsia="Calibri"/>
          <w:b/>
          <w:bCs/>
          <w:iCs/>
          <w:sz w:val="24"/>
          <w:szCs w:val="2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3092"/>
        <w:gridCol w:w="2309"/>
        <w:gridCol w:w="2820"/>
      </w:tblGrid>
      <w:tr w:rsidR="007A2EEB" w:rsidRPr="0063567C" w:rsidTr="00293533">
        <w:tc>
          <w:tcPr>
            <w:tcW w:w="2127" w:type="dxa"/>
            <w:vAlign w:val="center"/>
          </w:tcPr>
          <w:p w:rsidR="007A2EEB" w:rsidRPr="0063567C" w:rsidRDefault="007A2EEB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63567C">
              <w:rPr>
                <w:rFonts w:eastAsia="Calibri"/>
                <w:b/>
                <w:bCs/>
                <w:iCs/>
                <w:sz w:val="24"/>
                <w:szCs w:val="24"/>
              </w:rPr>
              <w:t>Job Title:</w:t>
            </w:r>
          </w:p>
        </w:tc>
        <w:tc>
          <w:tcPr>
            <w:tcW w:w="3092" w:type="dxa"/>
            <w:vAlign w:val="center"/>
          </w:tcPr>
          <w:p w:rsidR="007A2EEB" w:rsidRPr="0063567C" w:rsidRDefault="009E22E6" w:rsidP="009F74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School Readiness </w:t>
            </w:r>
            <w:r w:rsidR="00E477BF" w:rsidRPr="0063567C">
              <w:rPr>
                <w:rFonts w:eastAsia="Calibri"/>
                <w:bCs/>
                <w:iCs/>
                <w:sz w:val="24"/>
                <w:szCs w:val="24"/>
              </w:rPr>
              <w:t>P</w:t>
            </w:r>
            <w:r w:rsidR="008C1B33" w:rsidRPr="0063567C">
              <w:rPr>
                <w:rFonts w:eastAsia="Calibri"/>
                <w:bCs/>
                <w:iCs/>
                <w:sz w:val="24"/>
                <w:szCs w:val="24"/>
              </w:rPr>
              <w:t>roject</w:t>
            </w:r>
            <w:r w:rsidR="0051503C" w:rsidRPr="0063567C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="00335E64" w:rsidRPr="0063567C">
              <w:rPr>
                <w:rFonts w:eastAsia="Calibri"/>
                <w:bCs/>
                <w:iCs/>
                <w:sz w:val="24"/>
                <w:szCs w:val="24"/>
              </w:rPr>
              <w:t xml:space="preserve">Officer </w:t>
            </w:r>
          </w:p>
        </w:tc>
        <w:tc>
          <w:tcPr>
            <w:tcW w:w="2309" w:type="dxa"/>
            <w:vAlign w:val="center"/>
          </w:tcPr>
          <w:p w:rsidR="007A2EEB" w:rsidRPr="0063567C" w:rsidRDefault="007A2EEB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63567C">
              <w:rPr>
                <w:rFonts w:eastAsia="Calibri"/>
                <w:b/>
                <w:bCs/>
                <w:iCs/>
                <w:sz w:val="24"/>
                <w:szCs w:val="24"/>
              </w:rPr>
              <w:t>Date:</w:t>
            </w:r>
          </w:p>
        </w:tc>
        <w:tc>
          <w:tcPr>
            <w:tcW w:w="2820" w:type="dxa"/>
            <w:vAlign w:val="center"/>
          </w:tcPr>
          <w:p w:rsidR="007A2EEB" w:rsidRPr="0063567C" w:rsidRDefault="00005A10" w:rsidP="000B3A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04/02/2020</w:t>
            </w:r>
          </w:p>
        </w:tc>
      </w:tr>
      <w:tr w:rsidR="007A2EEB" w:rsidRPr="0063567C" w:rsidTr="00293533">
        <w:tc>
          <w:tcPr>
            <w:tcW w:w="2127" w:type="dxa"/>
            <w:vAlign w:val="center"/>
          </w:tcPr>
          <w:p w:rsidR="007A2EEB" w:rsidRPr="0063567C" w:rsidRDefault="007A2EEB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63567C">
              <w:rPr>
                <w:rFonts w:eastAsia="Calibri"/>
                <w:b/>
                <w:bCs/>
                <w:iCs/>
                <w:sz w:val="24"/>
                <w:szCs w:val="24"/>
              </w:rPr>
              <w:t>Reporting Line:</w:t>
            </w:r>
          </w:p>
        </w:tc>
        <w:tc>
          <w:tcPr>
            <w:tcW w:w="3092" w:type="dxa"/>
            <w:vAlign w:val="center"/>
          </w:tcPr>
          <w:p w:rsidR="007A2EEB" w:rsidRPr="0063567C" w:rsidRDefault="009E22E6" w:rsidP="009F74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School Readiness </w:t>
            </w:r>
            <w:r w:rsidR="009F74EA">
              <w:rPr>
                <w:rFonts w:eastAsia="Calibri"/>
                <w:bCs/>
                <w:iCs/>
                <w:sz w:val="24"/>
                <w:szCs w:val="24"/>
              </w:rPr>
              <w:t xml:space="preserve">Project Manager </w:t>
            </w:r>
            <w:r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7A2EEB" w:rsidRPr="0063567C" w:rsidRDefault="007A2EEB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63567C">
              <w:rPr>
                <w:rFonts w:eastAsia="Calibri"/>
                <w:b/>
                <w:bCs/>
                <w:iCs/>
                <w:sz w:val="24"/>
                <w:szCs w:val="24"/>
              </w:rPr>
              <w:t>Job Level:</w:t>
            </w:r>
          </w:p>
        </w:tc>
        <w:tc>
          <w:tcPr>
            <w:tcW w:w="2820" w:type="dxa"/>
            <w:vAlign w:val="center"/>
          </w:tcPr>
          <w:p w:rsidR="00EB11C6" w:rsidRPr="0063567C" w:rsidRDefault="009F74EA" w:rsidP="003912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Grade 6</w:t>
            </w:r>
          </w:p>
        </w:tc>
      </w:tr>
      <w:tr w:rsidR="007A2EEB" w:rsidRPr="0063567C" w:rsidTr="00293533">
        <w:tc>
          <w:tcPr>
            <w:tcW w:w="2127" w:type="dxa"/>
            <w:vAlign w:val="center"/>
          </w:tcPr>
          <w:p w:rsidR="007A2EEB" w:rsidRPr="0063567C" w:rsidRDefault="000B3A4F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63567C">
              <w:rPr>
                <w:rFonts w:eastAsia="Calibri"/>
                <w:b/>
                <w:bCs/>
                <w:iCs/>
                <w:sz w:val="24"/>
                <w:szCs w:val="24"/>
              </w:rPr>
              <w:t>Team</w:t>
            </w:r>
            <w:r w:rsidR="007A2EEB" w:rsidRPr="0063567C">
              <w:rPr>
                <w:rFonts w:eastAsia="Calibri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3092" w:type="dxa"/>
            <w:vAlign w:val="center"/>
          </w:tcPr>
          <w:p w:rsidR="007A2EEB" w:rsidRPr="0063567C" w:rsidRDefault="00335E64" w:rsidP="00946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 w:rsidRPr="0063567C">
              <w:rPr>
                <w:rFonts w:eastAsia="Calibri"/>
                <w:bCs/>
                <w:iCs/>
                <w:sz w:val="24"/>
                <w:szCs w:val="24"/>
              </w:rPr>
              <w:t xml:space="preserve">Public Service Reform </w:t>
            </w:r>
          </w:p>
        </w:tc>
        <w:tc>
          <w:tcPr>
            <w:tcW w:w="2309" w:type="dxa"/>
            <w:vAlign w:val="center"/>
          </w:tcPr>
          <w:p w:rsidR="007A2EEB" w:rsidRPr="0063567C" w:rsidRDefault="007A2EEB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63567C">
              <w:rPr>
                <w:rFonts w:eastAsia="Calibri"/>
                <w:b/>
                <w:bCs/>
                <w:iCs/>
                <w:sz w:val="24"/>
                <w:szCs w:val="24"/>
              </w:rPr>
              <w:t>Business Area:</w:t>
            </w:r>
          </w:p>
        </w:tc>
        <w:tc>
          <w:tcPr>
            <w:tcW w:w="2820" w:type="dxa"/>
            <w:vAlign w:val="center"/>
          </w:tcPr>
          <w:p w:rsidR="007A2EEB" w:rsidRPr="0063567C" w:rsidRDefault="009E22E6" w:rsidP="00B41A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Public Service Reform</w:t>
            </w:r>
          </w:p>
        </w:tc>
      </w:tr>
    </w:tbl>
    <w:p w:rsidR="007A2EEB" w:rsidRPr="0063567C" w:rsidRDefault="007A2EEB" w:rsidP="007A2EEB">
      <w:pPr>
        <w:pStyle w:val="Body"/>
        <w:ind w:right="261"/>
        <w:jc w:val="both"/>
        <w:rPr>
          <w:rFonts w:eastAsia="Calibri"/>
          <w:b/>
          <w:bCs/>
          <w:iCs/>
          <w:sz w:val="24"/>
          <w:szCs w:val="24"/>
        </w:rPr>
      </w:pPr>
    </w:p>
    <w:tbl>
      <w:tblPr>
        <w:tblW w:w="10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A6609A" w:rsidRPr="0063567C" w:rsidTr="001D13CF">
        <w:trPr>
          <w:trHeight w:val="180"/>
          <w:jc w:val="center"/>
        </w:trPr>
        <w:tc>
          <w:tcPr>
            <w:tcW w:w="10356" w:type="dxa"/>
            <w:tcBorders>
              <w:top w:val="single" w:sz="6" w:space="0" w:color="000000"/>
              <w:left w:val="single" w:sz="6" w:space="0" w:color="0000FF"/>
              <w:bottom w:val="nil"/>
              <w:right w:val="single" w:sz="6" w:space="0" w:color="0000FF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09A" w:rsidRPr="0063567C" w:rsidRDefault="00A6609A" w:rsidP="007A2EEB">
            <w:pPr>
              <w:pStyle w:val="Heading3"/>
              <w:ind w:right="261"/>
              <w:rPr>
                <w:lang w:val="en-GB"/>
              </w:rPr>
            </w:pPr>
            <w:r w:rsidRPr="0063567C">
              <w:rPr>
                <w:rFonts w:eastAsia="Calibri"/>
                <w:lang w:val="en-GB"/>
              </w:rPr>
              <w:t>JOB PURPOSE</w:t>
            </w:r>
          </w:p>
        </w:tc>
      </w:tr>
      <w:tr w:rsidR="00A6609A" w:rsidRPr="0063567C" w:rsidTr="00293533">
        <w:trPr>
          <w:trHeight w:val="793"/>
          <w:jc w:val="center"/>
        </w:trPr>
        <w:tc>
          <w:tcPr>
            <w:tcW w:w="103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C4A" w:rsidRDefault="0051503C" w:rsidP="009F74EA">
            <w:pPr>
              <w:spacing w:line="360" w:lineRule="auto"/>
              <w:rPr>
                <w:rFonts w:ascii="Arial" w:hAnsi="Arial" w:cs="Arial"/>
              </w:rPr>
            </w:pPr>
            <w:r w:rsidRPr="0063567C">
              <w:rPr>
                <w:rFonts w:ascii="Arial" w:hAnsi="Arial" w:cs="Arial"/>
              </w:rPr>
              <w:t xml:space="preserve">The </w:t>
            </w:r>
            <w:r w:rsidR="00B41A5A" w:rsidRPr="0063567C">
              <w:rPr>
                <w:rFonts w:ascii="Arial" w:hAnsi="Arial" w:cs="Arial"/>
              </w:rPr>
              <w:t>post holder</w:t>
            </w:r>
            <w:r w:rsidRPr="0063567C">
              <w:rPr>
                <w:rFonts w:ascii="Arial" w:hAnsi="Arial" w:cs="Arial"/>
              </w:rPr>
              <w:t xml:space="preserve"> will contribute to </w:t>
            </w:r>
            <w:r w:rsidR="00565235" w:rsidRPr="0063567C">
              <w:rPr>
                <w:rFonts w:ascii="Arial" w:hAnsi="Arial" w:cs="Arial"/>
              </w:rPr>
              <w:t xml:space="preserve">delivery of </w:t>
            </w:r>
            <w:r w:rsidRPr="0063567C">
              <w:rPr>
                <w:rFonts w:ascii="Arial" w:hAnsi="Arial" w:cs="Arial"/>
              </w:rPr>
              <w:t xml:space="preserve">the </w:t>
            </w:r>
            <w:r w:rsidR="009F74EA">
              <w:rPr>
                <w:rFonts w:ascii="Arial" w:hAnsi="Arial" w:cs="Arial"/>
              </w:rPr>
              <w:t xml:space="preserve">aims and objectives </w:t>
            </w:r>
            <w:r w:rsidRPr="0063567C">
              <w:rPr>
                <w:rFonts w:ascii="Arial" w:hAnsi="Arial" w:cs="Arial"/>
              </w:rPr>
              <w:t xml:space="preserve">of the </w:t>
            </w:r>
            <w:r w:rsidR="00335E64" w:rsidRPr="0063567C">
              <w:rPr>
                <w:rFonts w:ascii="Arial" w:hAnsi="Arial" w:cs="Arial"/>
              </w:rPr>
              <w:t>Public Service Reform team</w:t>
            </w:r>
            <w:r w:rsidRPr="0063567C">
              <w:rPr>
                <w:rFonts w:ascii="Arial" w:hAnsi="Arial" w:cs="Arial"/>
              </w:rPr>
              <w:t xml:space="preserve"> through the provision of </w:t>
            </w:r>
            <w:r w:rsidR="00E477BF" w:rsidRPr="0063567C">
              <w:rPr>
                <w:rFonts w:ascii="Arial" w:hAnsi="Arial" w:cs="Arial"/>
              </w:rPr>
              <w:t xml:space="preserve">a </w:t>
            </w:r>
            <w:r w:rsidRPr="0063567C">
              <w:rPr>
                <w:rFonts w:ascii="Arial" w:hAnsi="Arial" w:cs="Arial"/>
              </w:rPr>
              <w:t>high quality business</w:t>
            </w:r>
            <w:r w:rsidR="009F74EA">
              <w:rPr>
                <w:rFonts w:ascii="Arial" w:hAnsi="Arial" w:cs="Arial"/>
              </w:rPr>
              <w:t xml:space="preserve"> and pro</w:t>
            </w:r>
            <w:r w:rsidR="00835170">
              <w:rPr>
                <w:rFonts w:ascii="Arial" w:hAnsi="Arial" w:cs="Arial"/>
              </w:rPr>
              <w:t>ject</w:t>
            </w:r>
            <w:r w:rsidRPr="0063567C">
              <w:rPr>
                <w:rFonts w:ascii="Arial" w:hAnsi="Arial" w:cs="Arial"/>
              </w:rPr>
              <w:t xml:space="preserve"> support</w:t>
            </w:r>
            <w:r w:rsidR="008B6110" w:rsidRPr="0063567C">
              <w:rPr>
                <w:rFonts w:ascii="Arial" w:hAnsi="Arial" w:cs="Arial"/>
              </w:rPr>
              <w:t xml:space="preserve"> that</w:t>
            </w:r>
            <w:r w:rsidR="00E477BF" w:rsidRPr="0063567C">
              <w:rPr>
                <w:rFonts w:ascii="Arial" w:hAnsi="Arial" w:cs="Arial"/>
              </w:rPr>
              <w:t xml:space="preserve"> is flexible and timely</w:t>
            </w:r>
            <w:r w:rsidR="00FB1DA2" w:rsidRPr="0063567C">
              <w:rPr>
                <w:rFonts w:ascii="Arial" w:hAnsi="Arial" w:cs="Arial"/>
              </w:rPr>
              <w:t xml:space="preserve">, with </w:t>
            </w:r>
            <w:r w:rsidR="00F87D80" w:rsidRPr="0063567C">
              <w:rPr>
                <w:rFonts w:ascii="Arial" w:hAnsi="Arial" w:cs="Arial"/>
              </w:rPr>
              <w:t>a</w:t>
            </w:r>
            <w:r w:rsidR="00E477BF" w:rsidRPr="0063567C">
              <w:rPr>
                <w:rFonts w:ascii="Arial" w:hAnsi="Arial" w:cs="Arial"/>
              </w:rPr>
              <w:t xml:space="preserve"> </w:t>
            </w:r>
            <w:r w:rsidR="0063567C" w:rsidRPr="0063567C">
              <w:rPr>
                <w:rFonts w:ascii="Arial" w:hAnsi="Arial" w:cs="Arial"/>
              </w:rPr>
              <w:t>specific</w:t>
            </w:r>
            <w:r w:rsidR="00F87D80" w:rsidRPr="0063567C">
              <w:rPr>
                <w:rFonts w:ascii="Arial" w:hAnsi="Arial" w:cs="Arial"/>
              </w:rPr>
              <w:t xml:space="preserve"> focus on</w:t>
            </w:r>
            <w:r w:rsidR="00E477BF" w:rsidRPr="0063567C">
              <w:rPr>
                <w:rFonts w:ascii="Arial" w:hAnsi="Arial" w:cs="Arial"/>
              </w:rPr>
              <w:t xml:space="preserve"> </w:t>
            </w:r>
            <w:r w:rsidR="00335E64" w:rsidRPr="0063567C">
              <w:rPr>
                <w:rFonts w:ascii="Arial" w:hAnsi="Arial" w:cs="Arial"/>
              </w:rPr>
              <w:t>w</w:t>
            </w:r>
            <w:r w:rsidR="00527C47" w:rsidRPr="0063567C">
              <w:rPr>
                <w:rFonts w:ascii="Arial" w:hAnsi="Arial" w:cs="Arial"/>
              </w:rPr>
              <w:t xml:space="preserve">ork within the School Readiness </w:t>
            </w:r>
            <w:proofErr w:type="spellStart"/>
            <w:r w:rsidR="00527C47" w:rsidRPr="0063567C">
              <w:rPr>
                <w:rFonts w:ascii="Arial" w:hAnsi="Arial" w:cs="Arial"/>
              </w:rPr>
              <w:t>programme</w:t>
            </w:r>
            <w:proofErr w:type="spellEnd"/>
            <w:r w:rsidR="00D61351" w:rsidRPr="0063567C">
              <w:rPr>
                <w:rFonts w:ascii="Arial" w:hAnsi="Arial" w:cs="Arial"/>
              </w:rPr>
              <w:t>.</w:t>
            </w:r>
            <w:r w:rsidR="009F74EA">
              <w:rPr>
                <w:rFonts w:ascii="Arial" w:hAnsi="Arial" w:cs="Arial"/>
              </w:rPr>
              <w:t xml:space="preserve"> </w:t>
            </w:r>
          </w:p>
          <w:p w:rsidR="009F74EA" w:rsidRDefault="009F74EA" w:rsidP="009F74EA">
            <w:pPr>
              <w:spacing w:line="360" w:lineRule="auto"/>
              <w:rPr>
                <w:rFonts w:ascii="Arial" w:hAnsi="Arial" w:cs="Arial"/>
              </w:rPr>
            </w:pPr>
          </w:p>
          <w:p w:rsidR="009F74EA" w:rsidRPr="0063567C" w:rsidRDefault="002F77F6" w:rsidP="008351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Readiness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aims to ensure that </w:t>
            </w:r>
            <w:r w:rsidRPr="002F77F6">
              <w:rPr>
                <w:rFonts w:ascii="Arial" w:hAnsi="Arial" w:cs="Arial"/>
              </w:rPr>
              <w:t xml:space="preserve">every child in Greater Manchester </w:t>
            </w:r>
            <w:r>
              <w:rPr>
                <w:rFonts w:ascii="Arial" w:hAnsi="Arial" w:cs="Arial"/>
              </w:rPr>
              <w:t>has</w:t>
            </w:r>
            <w:r w:rsidRPr="002F77F6">
              <w:rPr>
                <w:rFonts w:ascii="Arial" w:hAnsi="Arial" w:cs="Arial"/>
              </w:rPr>
              <w:t xml:space="preserve"> the best start in life. This means that every child grows up in an environment that nurtures their development, derives safety and security from their parents/care givers, accesses high quality early years services and starts school ready to learn. We know that to build a healthier, more productive and more equal society we need to focus our investment on the early years</w:t>
            </w:r>
            <w:r w:rsidR="00D64CA0">
              <w:rPr>
                <w:rFonts w:ascii="Arial" w:hAnsi="Arial" w:cs="Arial"/>
              </w:rPr>
              <w:t xml:space="preserve">. </w:t>
            </w:r>
            <w:r w:rsidR="009F74EA">
              <w:rPr>
                <w:rFonts w:ascii="Arial" w:hAnsi="Arial" w:cs="Arial"/>
              </w:rPr>
              <w:t xml:space="preserve">This is an opportunity to be part of an exciting and innovative </w:t>
            </w:r>
            <w:proofErr w:type="spellStart"/>
            <w:r w:rsidR="009F74EA">
              <w:rPr>
                <w:rFonts w:ascii="Arial" w:hAnsi="Arial" w:cs="Arial"/>
              </w:rPr>
              <w:t>programme</w:t>
            </w:r>
            <w:proofErr w:type="spellEnd"/>
            <w:r w:rsidR="009F74EA">
              <w:rPr>
                <w:rFonts w:ascii="Arial" w:hAnsi="Arial" w:cs="Arial"/>
              </w:rPr>
              <w:t xml:space="preserve"> of work that aims to truly improve the lives of children in Greater Manchester. </w:t>
            </w:r>
          </w:p>
        </w:tc>
      </w:tr>
    </w:tbl>
    <w:p w:rsidR="00A6609A" w:rsidRPr="0063567C" w:rsidRDefault="00A6609A" w:rsidP="00F77DB9">
      <w:pPr>
        <w:pStyle w:val="Body"/>
        <w:ind w:left="-567" w:right="261"/>
        <w:rPr>
          <w:rFonts w:eastAsia="Calibri"/>
          <w:b/>
          <w:bCs/>
          <w:iCs/>
          <w:sz w:val="24"/>
          <w:szCs w:val="24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175AFB" w:rsidRPr="0063567C" w:rsidTr="00175AFB">
        <w:trPr>
          <w:trHeight w:val="180"/>
          <w:jc w:val="center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5AFB" w:rsidRPr="0063567C" w:rsidRDefault="00175AFB" w:rsidP="00335E64">
            <w:pPr>
              <w:pStyle w:val="Body"/>
              <w:spacing w:line="276" w:lineRule="auto"/>
              <w:ind w:right="261"/>
              <w:rPr>
                <w:sz w:val="24"/>
                <w:szCs w:val="24"/>
                <w:bdr w:val="none" w:sz="0" w:space="0" w:color="auto"/>
              </w:rPr>
            </w:pPr>
            <w:r w:rsidRPr="0063567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 w:type="page"/>
            </w:r>
            <w:r w:rsidR="00335E64" w:rsidRPr="0063567C">
              <w:rPr>
                <w:b/>
                <w:bCs/>
                <w:color w:val="FFFFFF"/>
                <w:sz w:val="24"/>
                <w:szCs w:val="24"/>
              </w:rPr>
              <w:t>KEY RELATIONSHIPS</w:t>
            </w:r>
          </w:p>
        </w:tc>
      </w:tr>
      <w:tr w:rsidR="00175AFB" w:rsidRPr="0063567C" w:rsidTr="00175AFB">
        <w:trPr>
          <w:trHeight w:val="1201"/>
          <w:jc w:val="center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  <w:hideMark/>
          </w:tcPr>
          <w:p w:rsidR="00175AFB" w:rsidRPr="0063567C" w:rsidRDefault="00175AFB" w:rsidP="00175AFB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 w:rsidRPr="0063567C">
              <w:rPr>
                <w:sz w:val="24"/>
                <w:szCs w:val="24"/>
                <w:lang w:val="en-GB"/>
              </w:rPr>
              <w:t>Liaising with internal and external custome</w:t>
            </w:r>
            <w:r w:rsidR="00E477BF" w:rsidRPr="0063567C">
              <w:rPr>
                <w:sz w:val="24"/>
                <w:szCs w:val="24"/>
                <w:lang w:val="en-GB"/>
              </w:rPr>
              <w:t>r groups and strategic partners</w:t>
            </w:r>
            <w:r w:rsidRPr="0063567C">
              <w:rPr>
                <w:sz w:val="24"/>
                <w:szCs w:val="24"/>
                <w:lang w:val="en-GB"/>
              </w:rPr>
              <w:t xml:space="preserve"> </w:t>
            </w:r>
            <w:r w:rsidR="00527C47" w:rsidRPr="0063567C">
              <w:rPr>
                <w:sz w:val="24"/>
                <w:szCs w:val="24"/>
                <w:lang w:val="en-GB"/>
              </w:rPr>
              <w:t xml:space="preserve">including local authorities, </w:t>
            </w:r>
            <w:r w:rsidR="0038486E" w:rsidRPr="0063567C">
              <w:rPr>
                <w:sz w:val="24"/>
                <w:szCs w:val="24"/>
                <w:lang w:val="en-GB"/>
              </w:rPr>
              <w:t>the Greater Manchester Health and Social Care Partnership and</w:t>
            </w:r>
            <w:r w:rsidR="00527C47" w:rsidRPr="0063567C">
              <w:rPr>
                <w:sz w:val="24"/>
                <w:szCs w:val="24"/>
                <w:lang w:val="en-GB"/>
              </w:rPr>
              <w:t xml:space="preserve"> private, voluntary and community sector organisations. </w:t>
            </w:r>
          </w:p>
          <w:p w:rsidR="00C47BCB" w:rsidRPr="0063567C" w:rsidRDefault="00DB304F" w:rsidP="008E3579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 w:rsidRPr="0063567C">
              <w:rPr>
                <w:sz w:val="24"/>
                <w:szCs w:val="24"/>
                <w:lang w:val="en-GB"/>
              </w:rPr>
              <w:t>Senior m</w:t>
            </w:r>
            <w:r w:rsidR="00175AFB" w:rsidRPr="0063567C">
              <w:rPr>
                <w:sz w:val="24"/>
                <w:szCs w:val="24"/>
                <w:lang w:val="en-GB"/>
              </w:rPr>
              <w:t>anagers and staff within GMCA</w:t>
            </w:r>
            <w:r w:rsidR="0003574D">
              <w:rPr>
                <w:sz w:val="24"/>
                <w:szCs w:val="24"/>
                <w:lang w:val="en-GB"/>
              </w:rPr>
              <w:t xml:space="preserve"> and localities</w:t>
            </w:r>
            <w:r w:rsidR="00175AFB" w:rsidRPr="0063567C">
              <w:rPr>
                <w:sz w:val="24"/>
                <w:szCs w:val="24"/>
                <w:lang w:val="en-GB"/>
              </w:rPr>
              <w:t xml:space="preserve">, </w:t>
            </w:r>
            <w:r w:rsidR="00C47BCB" w:rsidRPr="0063567C">
              <w:rPr>
                <w:sz w:val="24"/>
                <w:szCs w:val="24"/>
                <w:lang w:val="en-GB"/>
              </w:rPr>
              <w:t>including</w:t>
            </w:r>
            <w:r w:rsidR="0003574D">
              <w:rPr>
                <w:sz w:val="24"/>
                <w:szCs w:val="24"/>
                <w:lang w:val="en-GB"/>
              </w:rPr>
              <w:t xml:space="preserve"> Early Years leads, the School Readiness Project Manager and wider colleagues</w:t>
            </w:r>
            <w:r w:rsidR="00C47BCB" w:rsidRPr="0063567C">
              <w:rPr>
                <w:sz w:val="24"/>
                <w:szCs w:val="24"/>
                <w:lang w:val="en-GB"/>
              </w:rPr>
              <w:t xml:space="preserve"> within the Public Service Reform team.</w:t>
            </w:r>
          </w:p>
          <w:p w:rsidR="00F87D80" w:rsidRPr="0063567C" w:rsidRDefault="00D64CA0" w:rsidP="008E3579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Residents and residents groups</w:t>
            </w:r>
            <w:r w:rsidR="00C47BCB" w:rsidRPr="0063567C">
              <w:rPr>
                <w:sz w:val="24"/>
                <w:szCs w:val="24"/>
                <w:lang w:val="en-GB"/>
              </w:rPr>
              <w:t xml:space="preserve"> within Greater Manchester. </w:t>
            </w:r>
          </w:p>
        </w:tc>
      </w:tr>
    </w:tbl>
    <w:p w:rsidR="00175AFB" w:rsidRDefault="00175AFB" w:rsidP="00F77DB9">
      <w:pPr>
        <w:pStyle w:val="Body"/>
        <w:ind w:left="-567" w:right="261"/>
        <w:rPr>
          <w:rFonts w:eastAsia="Calibri"/>
          <w:b/>
          <w:bCs/>
          <w:iCs/>
          <w:sz w:val="24"/>
          <w:szCs w:val="24"/>
        </w:rPr>
      </w:pPr>
    </w:p>
    <w:p w:rsidR="00005A10" w:rsidRDefault="00005A10" w:rsidP="00F77DB9">
      <w:pPr>
        <w:pStyle w:val="Body"/>
        <w:ind w:left="-567" w:right="261"/>
        <w:rPr>
          <w:rFonts w:eastAsia="Calibri"/>
          <w:b/>
          <w:bCs/>
          <w:iCs/>
          <w:sz w:val="24"/>
          <w:szCs w:val="24"/>
        </w:rPr>
      </w:pPr>
    </w:p>
    <w:p w:rsidR="00005A10" w:rsidRDefault="00005A10" w:rsidP="00F77DB9">
      <w:pPr>
        <w:pStyle w:val="Body"/>
        <w:ind w:left="-567" w:right="261"/>
        <w:rPr>
          <w:rFonts w:eastAsia="Calibri"/>
          <w:b/>
          <w:bCs/>
          <w:iCs/>
          <w:sz w:val="24"/>
          <w:szCs w:val="24"/>
        </w:rPr>
      </w:pPr>
    </w:p>
    <w:p w:rsidR="00005A10" w:rsidRDefault="00005A10" w:rsidP="00F77DB9">
      <w:pPr>
        <w:pStyle w:val="Body"/>
        <w:ind w:left="-567" w:right="261"/>
        <w:rPr>
          <w:rFonts w:eastAsia="Calibri"/>
          <w:b/>
          <w:bCs/>
          <w:iCs/>
          <w:sz w:val="24"/>
          <w:szCs w:val="24"/>
        </w:rPr>
      </w:pPr>
    </w:p>
    <w:p w:rsidR="00005A10" w:rsidRPr="0063567C" w:rsidRDefault="00005A10" w:rsidP="00F77DB9">
      <w:pPr>
        <w:pStyle w:val="Body"/>
        <w:ind w:left="-567" w:right="261"/>
        <w:rPr>
          <w:rFonts w:eastAsia="Calibri"/>
          <w:b/>
          <w:bCs/>
          <w:iCs/>
          <w:sz w:val="24"/>
          <w:szCs w:val="24"/>
        </w:rPr>
      </w:pPr>
    </w:p>
    <w:tbl>
      <w:tblPr>
        <w:tblStyle w:val="TableGrid"/>
        <w:tblW w:w="10386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6609A" w:rsidRPr="0063567C" w:rsidTr="002A253D">
        <w:trPr>
          <w:trHeight w:val="479"/>
        </w:trPr>
        <w:tc>
          <w:tcPr>
            <w:tcW w:w="10386" w:type="dxa"/>
            <w:shd w:val="clear" w:color="auto" w:fill="000000" w:themeFill="text1"/>
          </w:tcPr>
          <w:p w:rsidR="00A6609A" w:rsidRPr="0063567C" w:rsidRDefault="00A6609A" w:rsidP="002A253D">
            <w:pPr>
              <w:pStyle w:val="Body"/>
              <w:ind w:right="261"/>
              <w:rPr>
                <w:sz w:val="24"/>
                <w:szCs w:val="24"/>
              </w:rPr>
            </w:pPr>
            <w:r w:rsidRPr="0063567C">
              <w:rPr>
                <w:rFonts w:eastAsia="Calibri"/>
                <w:b/>
                <w:bCs/>
                <w:color w:val="FFFFFF"/>
                <w:sz w:val="24"/>
                <w:szCs w:val="24"/>
                <w:u w:color="FFFFFF"/>
              </w:rPr>
              <w:lastRenderedPageBreak/>
              <w:t>KEY RESPONSIBILI</w:t>
            </w:r>
            <w:r w:rsidR="002A253D" w:rsidRPr="0063567C">
              <w:rPr>
                <w:rFonts w:eastAsia="Calibri"/>
                <w:b/>
                <w:bCs/>
                <w:color w:val="FFFFFF"/>
                <w:sz w:val="24"/>
                <w:szCs w:val="24"/>
                <w:u w:color="FFFFFF"/>
              </w:rPr>
              <w:t>T</w:t>
            </w:r>
            <w:r w:rsidRPr="0063567C">
              <w:rPr>
                <w:rFonts w:eastAsia="Calibri"/>
                <w:b/>
                <w:bCs/>
                <w:color w:val="FFFFFF"/>
                <w:sz w:val="24"/>
                <w:szCs w:val="24"/>
                <w:u w:color="FFFFFF"/>
              </w:rPr>
              <w:t xml:space="preserve">IES </w:t>
            </w:r>
          </w:p>
        </w:tc>
      </w:tr>
      <w:tr w:rsidR="00A6609A" w:rsidRPr="0063567C" w:rsidTr="002A253D">
        <w:trPr>
          <w:trHeight w:val="739"/>
        </w:trPr>
        <w:tc>
          <w:tcPr>
            <w:tcW w:w="10386" w:type="dxa"/>
          </w:tcPr>
          <w:p w:rsidR="00521C88" w:rsidRPr="0063567C" w:rsidRDefault="00521C88" w:rsidP="00521C88">
            <w:pPr>
              <w:pStyle w:val="ListParagraph"/>
              <w:jc w:val="both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 w:rsidR="008C1B33" w:rsidRPr="0063567C" w:rsidRDefault="002F77F6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</w:t>
            </w:r>
            <w:r w:rsidR="008C1B33" w:rsidRPr="0063567C">
              <w:rPr>
                <w:sz w:val="24"/>
                <w:szCs w:val="24"/>
              </w:rPr>
              <w:t xml:space="preserve"> flexible administrative</w:t>
            </w:r>
            <w:r>
              <w:rPr>
                <w:sz w:val="24"/>
                <w:szCs w:val="24"/>
              </w:rPr>
              <w:t xml:space="preserve"> and project</w:t>
            </w:r>
            <w:r w:rsidR="008C1B33" w:rsidRPr="0063567C">
              <w:rPr>
                <w:sz w:val="24"/>
                <w:szCs w:val="24"/>
              </w:rPr>
              <w:t xml:space="preserve"> support across the full range of </w:t>
            </w:r>
            <w:r w:rsidR="00527C47" w:rsidRPr="0063567C">
              <w:rPr>
                <w:sz w:val="24"/>
                <w:szCs w:val="24"/>
              </w:rPr>
              <w:t>GM Schoo</w:t>
            </w:r>
            <w:r w:rsidR="000827BA" w:rsidRPr="0063567C">
              <w:rPr>
                <w:sz w:val="24"/>
                <w:szCs w:val="24"/>
              </w:rPr>
              <w:t xml:space="preserve">l readiness </w:t>
            </w:r>
            <w:proofErr w:type="spellStart"/>
            <w:r w:rsidR="000827BA" w:rsidRPr="0063567C">
              <w:rPr>
                <w:sz w:val="24"/>
                <w:szCs w:val="24"/>
              </w:rPr>
              <w:t>programme</w:t>
            </w:r>
            <w:proofErr w:type="spellEnd"/>
            <w:r w:rsidR="000827BA" w:rsidRPr="0063567C">
              <w:rPr>
                <w:sz w:val="24"/>
                <w:szCs w:val="24"/>
              </w:rPr>
              <w:t xml:space="preserve"> activities and other pieces of work within the Public Service Reform team as necessary.</w:t>
            </w:r>
          </w:p>
          <w:p w:rsidR="008C1B33" w:rsidRPr="0063567C" w:rsidRDefault="002F77F6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 and support</w:t>
            </w:r>
            <w:r w:rsidR="00527C47" w:rsidRPr="0063567C">
              <w:rPr>
                <w:sz w:val="24"/>
                <w:szCs w:val="24"/>
              </w:rPr>
              <w:t xml:space="preserve"> relevant governance </w:t>
            </w:r>
            <w:r w:rsidR="008C1B33" w:rsidRPr="0063567C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project sub-</w:t>
            </w:r>
            <w:r w:rsidR="008C1B33" w:rsidRPr="0063567C">
              <w:rPr>
                <w:sz w:val="24"/>
                <w:szCs w:val="24"/>
              </w:rPr>
              <w:t xml:space="preserve">groups, including </w:t>
            </w:r>
            <w:r w:rsidR="00C92F88" w:rsidRPr="0063567C">
              <w:rPr>
                <w:sz w:val="24"/>
                <w:szCs w:val="24"/>
              </w:rPr>
              <w:t xml:space="preserve">maintaining forward plans, </w:t>
            </w:r>
            <w:r w:rsidR="008C1B33" w:rsidRPr="0063567C">
              <w:rPr>
                <w:sz w:val="24"/>
                <w:szCs w:val="24"/>
              </w:rPr>
              <w:t>arranging meetings,</w:t>
            </w:r>
            <w:r w:rsidR="00527C47" w:rsidRPr="0063567C">
              <w:rPr>
                <w:sz w:val="24"/>
                <w:szCs w:val="24"/>
              </w:rPr>
              <w:t xml:space="preserve"> coordinating agendas, taking</w:t>
            </w:r>
            <w:r w:rsidR="008C1B33" w:rsidRPr="0063567C">
              <w:rPr>
                <w:sz w:val="24"/>
                <w:szCs w:val="24"/>
              </w:rPr>
              <w:t xml:space="preserve"> minutes </w:t>
            </w:r>
            <w:r>
              <w:rPr>
                <w:sz w:val="24"/>
                <w:szCs w:val="24"/>
              </w:rPr>
              <w:t>and planning and delivering workshops.</w:t>
            </w:r>
            <w:r w:rsidR="00527C47" w:rsidRPr="0063567C">
              <w:rPr>
                <w:sz w:val="24"/>
                <w:szCs w:val="24"/>
              </w:rPr>
              <w:t xml:space="preserve"> </w:t>
            </w:r>
          </w:p>
          <w:p w:rsidR="002F77F6" w:rsidRPr="002F77F6" w:rsidRDefault="002F77F6" w:rsidP="002F77F6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and support the development of</w:t>
            </w:r>
            <w:r w:rsidR="000827BA" w:rsidRPr="0063567C">
              <w:rPr>
                <w:sz w:val="24"/>
                <w:szCs w:val="24"/>
              </w:rPr>
              <w:t xml:space="preserve"> </w:t>
            </w:r>
            <w:proofErr w:type="spellStart"/>
            <w:r w:rsidR="000827BA" w:rsidRPr="0063567C">
              <w:rPr>
                <w:sz w:val="24"/>
                <w:szCs w:val="24"/>
              </w:rPr>
              <w:t>programme</w:t>
            </w:r>
            <w:proofErr w:type="spellEnd"/>
            <w:r w:rsidR="000827BA" w:rsidRPr="0063567C">
              <w:rPr>
                <w:sz w:val="24"/>
                <w:szCs w:val="24"/>
              </w:rPr>
              <w:t xml:space="preserve"> documentation including risk registers, </w:t>
            </w:r>
            <w:r>
              <w:rPr>
                <w:sz w:val="24"/>
                <w:szCs w:val="24"/>
              </w:rPr>
              <w:t>delivery</w:t>
            </w:r>
            <w:r w:rsidR="00D64CA0">
              <w:rPr>
                <w:sz w:val="24"/>
                <w:szCs w:val="24"/>
              </w:rPr>
              <w:t xml:space="preserve"> and finance</w:t>
            </w:r>
            <w:r>
              <w:rPr>
                <w:sz w:val="24"/>
                <w:szCs w:val="24"/>
              </w:rPr>
              <w:t xml:space="preserve"> plans.</w:t>
            </w:r>
          </w:p>
          <w:p w:rsidR="00C47BCB" w:rsidRDefault="00F20DBB" w:rsidP="000827BA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3567C">
              <w:rPr>
                <w:sz w:val="24"/>
                <w:szCs w:val="24"/>
              </w:rPr>
              <w:t>Organise</w:t>
            </w:r>
            <w:proofErr w:type="spellEnd"/>
            <w:r w:rsidRPr="0063567C">
              <w:rPr>
                <w:sz w:val="24"/>
                <w:szCs w:val="24"/>
              </w:rPr>
              <w:t xml:space="preserve"> </w:t>
            </w:r>
            <w:r w:rsidR="009527D6">
              <w:rPr>
                <w:sz w:val="24"/>
                <w:szCs w:val="24"/>
              </w:rPr>
              <w:t xml:space="preserve">and support </w:t>
            </w:r>
            <w:r w:rsidRPr="0063567C">
              <w:rPr>
                <w:sz w:val="24"/>
                <w:szCs w:val="24"/>
              </w:rPr>
              <w:t>meetings and events</w:t>
            </w:r>
            <w:r w:rsidR="00C47BCB" w:rsidRPr="0063567C">
              <w:rPr>
                <w:sz w:val="24"/>
                <w:szCs w:val="24"/>
              </w:rPr>
              <w:t xml:space="preserve"> as requested involving internal colleagues and </w:t>
            </w:r>
            <w:r w:rsidR="0003574D" w:rsidRPr="0063567C">
              <w:rPr>
                <w:sz w:val="24"/>
                <w:szCs w:val="24"/>
              </w:rPr>
              <w:t>high-level</w:t>
            </w:r>
            <w:r w:rsidR="00C47BCB" w:rsidRPr="0063567C">
              <w:rPr>
                <w:sz w:val="24"/>
                <w:szCs w:val="24"/>
              </w:rPr>
              <w:t xml:space="preserve"> stakeholders.</w:t>
            </w:r>
          </w:p>
          <w:p w:rsidR="008C1B33" w:rsidRPr="0063567C" w:rsidRDefault="00731552" w:rsidP="00731552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Support deliver</w:t>
            </w:r>
            <w:r w:rsidR="000827BA" w:rsidRPr="0063567C">
              <w:rPr>
                <w:sz w:val="24"/>
                <w:szCs w:val="24"/>
              </w:rPr>
              <w:t>y</w:t>
            </w:r>
            <w:r w:rsidRPr="0063567C">
              <w:rPr>
                <w:sz w:val="24"/>
                <w:szCs w:val="24"/>
              </w:rPr>
              <w:t xml:space="preserve"> of the</w:t>
            </w:r>
            <w:r w:rsidR="00527C47" w:rsidRPr="0063567C">
              <w:rPr>
                <w:sz w:val="24"/>
                <w:szCs w:val="24"/>
              </w:rPr>
              <w:t xml:space="preserve"> </w:t>
            </w:r>
            <w:proofErr w:type="spellStart"/>
            <w:r w:rsidR="00527C47" w:rsidRPr="0063567C">
              <w:rPr>
                <w:sz w:val="24"/>
                <w:szCs w:val="24"/>
              </w:rPr>
              <w:t>programme</w:t>
            </w:r>
            <w:r w:rsidRPr="0063567C">
              <w:rPr>
                <w:sz w:val="24"/>
                <w:szCs w:val="24"/>
              </w:rPr>
              <w:t>’s</w:t>
            </w:r>
            <w:proofErr w:type="spellEnd"/>
            <w:r w:rsidR="00527C47" w:rsidRPr="0063567C">
              <w:rPr>
                <w:sz w:val="24"/>
                <w:szCs w:val="24"/>
              </w:rPr>
              <w:t xml:space="preserve"> communication and engagement </w:t>
            </w:r>
            <w:r w:rsidRPr="0063567C">
              <w:rPr>
                <w:sz w:val="24"/>
                <w:szCs w:val="24"/>
              </w:rPr>
              <w:t>strategy,</w:t>
            </w:r>
            <w:r w:rsidR="00527C47" w:rsidRPr="0063567C">
              <w:rPr>
                <w:sz w:val="24"/>
                <w:szCs w:val="24"/>
              </w:rPr>
              <w:t xml:space="preserve"> </w:t>
            </w:r>
            <w:r w:rsidRPr="0063567C">
              <w:rPr>
                <w:sz w:val="24"/>
                <w:szCs w:val="24"/>
              </w:rPr>
              <w:t>through</w:t>
            </w:r>
            <w:r w:rsidR="00527C47" w:rsidRPr="0063567C">
              <w:rPr>
                <w:sz w:val="24"/>
                <w:szCs w:val="24"/>
              </w:rPr>
              <w:t xml:space="preserve"> collating key </w:t>
            </w:r>
            <w:r w:rsidR="008C1B33" w:rsidRPr="0063567C">
              <w:rPr>
                <w:sz w:val="24"/>
                <w:szCs w:val="24"/>
              </w:rPr>
              <w:t>information</w:t>
            </w:r>
            <w:r w:rsidR="00527C47" w:rsidRPr="0063567C">
              <w:rPr>
                <w:sz w:val="24"/>
                <w:szCs w:val="24"/>
              </w:rPr>
              <w:t xml:space="preserve"> and updates</w:t>
            </w:r>
            <w:r w:rsidR="008C1B33" w:rsidRPr="0063567C">
              <w:rPr>
                <w:sz w:val="24"/>
                <w:szCs w:val="24"/>
              </w:rPr>
              <w:t xml:space="preserve"> from partners, editing and writing </w:t>
            </w:r>
            <w:r w:rsidR="00527C47" w:rsidRPr="0063567C">
              <w:rPr>
                <w:sz w:val="24"/>
                <w:szCs w:val="24"/>
              </w:rPr>
              <w:t>communications and</w:t>
            </w:r>
            <w:r w:rsidRPr="0063567C">
              <w:rPr>
                <w:sz w:val="24"/>
                <w:szCs w:val="24"/>
              </w:rPr>
              <w:t xml:space="preserve"> planning and delivering partnership events.</w:t>
            </w:r>
          </w:p>
          <w:p w:rsidR="008C1B33" w:rsidRDefault="008C1B33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 xml:space="preserve">Maintain and develop effective administration processes to meet the changing demands of the organisation and contractual agreements. </w:t>
            </w:r>
          </w:p>
          <w:p w:rsidR="002F77F6" w:rsidRPr="0063567C" w:rsidRDefault="002F77F6" w:rsidP="002F77F6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</w:t>
            </w:r>
            <w:r w:rsidRPr="002F77F6">
              <w:rPr>
                <w:sz w:val="24"/>
                <w:szCs w:val="24"/>
              </w:rPr>
              <w:t xml:space="preserve"> and prepare reports, presentations and communications material for a range of GM stakeholders, tailored appropriately for the audience</w:t>
            </w:r>
            <w:r w:rsidR="00835170">
              <w:rPr>
                <w:sz w:val="24"/>
                <w:szCs w:val="24"/>
              </w:rPr>
              <w:t>.</w:t>
            </w:r>
          </w:p>
          <w:p w:rsidR="008C1B33" w:rsidRDefault="00D64CA0" w:rsidP="009527D6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Cultivate and maintain</w:t>
            </w:r>
            <w:r w:rsidR="009527D6" w:rsidRPr="009527D6">
              <w:rPr>
                <w:sz w:val="24"/>
                <w:szCs w:val="24"/>
              </w:rPr>
              <w:t xml:space="preserve"> positive relationships and eng</w:t>
            </w:r>
            <w:r w:rsidR="009527D6">
              <w:rPr>
                <w:sz w:val="24"/>
                <w:szCs w:val="24"/>
              </w:rPr>
              <w:t>agement with all stakeholders and</w:t>
            </w:r>
            <w:r w:rsidR="008C1B33" w:rsidRPr="0063567C">
              <w:rPr>
                <w:sz w:val="24"/>
                <w:szCs w:val="24"/>
              </w:rPr>
              <w:t xml:space="preserve"> working collaboratively across GMCA</w:t>
            </w:r>
            <w:r w:rsidR="00527C47" w:rsidRPr="0063567C">
              <w:rPr>
                <w:sz w:val="24"/>
                <w:szCs w:val="24"/>
              </w:rPr>
              <w:t>, the Health and Social Care Partnership</w:t>
            </w:r>
            <w:r w:rsidR="008C1B33" w:rsidRPr="0063567C">
              <w:rPr>
                <w:sz w:val="24"/>
                <w:szCs w:val="24"/>
              </w:rPr>
              <w:t xml:space="preserve"> and </w:t>
            </w:r>
            <w:r w:rsidR="00527C47" w:rsidRPr="0063567C">
              <w:rPr>
                <w:sz w:val="24"/>
                <w:szCs w:val="24"/>
              </w:rPr>
              <w:t xml:space="preserve">wider </w:t>
            </w:r>
            <w:r w:rsidR="008C1B33" w:rsidRPr="0063567C">
              <w:rPr>
                <w:sz w:val="24"/>
                <w:szCs w:val="24"/>
              </w:rPr>
              <w:t xml:space="preserve">partner </w:t>
            </w:r>
            <w:proofErr w:type="spellStart"/>
            <w:r w:rsidR="008C1B33" w:rsidRPr="0063567C">
              <w:rPr>
                <w:sz w:val="24"/>
                <w:szCs w:val="24"/>
              </w:rPr>
              <w:t>organisations</w:t>
            </w:r>
            <w:proofErr w:type="spellEnd"/>
            <w:r w:rsidR="008C1B33" w:rsidRPr="0063567C">
              <w:rPr>
                <w:sz w:val="24"/>
                <w:szCs w:val="24"/>
              </w:rPr>
              <w:t>.</w:t>
            </w:r>
          </w:p>
          <w:p w:rsidR="002F77F6" w:rsidRPr="0063567C" w:rsidRDefault="002F77F6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Deputise</w:t>
            </w:r>
            <w:proofErr w:type="spellEnd"/>
            <w:r>
              <w:rPr>
                <w:sz w:val="24"/>
                <w:szCs w:val="24"/>
              </w:rPr>
              <w:t xml:space="preserve"> for the Project Manager at meetings as required and report back accordingly. </w:t>
            </w:r>
          </w:p>
          <w:p w:rsidR="008C1B33" w:rsidRPr="0063567C" w:rsidRDefault="008C1B33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 xml:space="preserve">Raise purchase orders and requisitions and process payment of invoices in a timely manner. </w:t>
            </w:r>
          </w:p>
          <w:p w:rsidR="008C1B33" w:rsidRPr="0063567C" w:rsidRDefault="008C1B33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Maintain and store data and documentation appropriately and in line with the General Data Protection Regulations (GDPR).</w:t>
            </w:r>
          </w:p>
          <w:p w:rsidR="00C47BCB" w:rsidRPr="0063567C" w:rsidRDefault="00C47BCB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Work flexibly and support other organisational priorities as necessary.</w:t>
            </w:r>
          </w:p>
          <w:p w:rsidR="002F77F6" w:rsidRPr="002F77F6" w:rsidRDefault="00D64CA0" w:rsidP="00D64CA0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Demonstrate a p</w:t>
            </w:r>
            <w:r w:rsidR="00521C88" w:rsidRPr="0063567C">
              <w:rPr>
                <w:sz w:val="24"/>
                <w:szCs w:val="24"/>
                <w:lang w:eastAsia="en-GB"/>
              </w:rPr>
              <w:t>ersona</w:t>
            </w:r>
            <w:r w:rsidR="00F87D80" w:rsidRPr="0063567C">
              <w:rPr>
                <w:sz w:val="24"/>
                <w:szCs w:val="24"/>
                <w:lang w:eastAsia="en-GB"/>
              </w:rPr>
              <w:t>l commitment to continuous self-</w:t>
            </w:r>
            <w:r w:rsidR="00521C88" w:rsidRPr="0063567C">
              <w:rPr>
                <w:sz w:val="24"/>
                <w:szCs w:val="24"/>
                <w:lang w:eastAsia="en-GB"/>
              </w:rPr>
              <w:t xml:space="preserve">development and service improvement. </w:t>
            </w:r>
          </w:p>
        </w:tc>
      </w:tr>
    </w:tbl>
    <w:p w:rsidR="002A253D" w:rsidRDefault="002A253D" w:rsidP="00F77DB9">
      <w:pPr>
        <w:pStyle w:val="Body"/>
        <w:ind w:left="-567" w:right="261"/>
        <w:rPr>
          <w:rFonts w:eastAsia="Calibri"/>
          <w:b/>
          <w:bCs/>
          <w:iCs/>
          <w:sz w:val="24"/>
          <w:szCs w:val="24"/>
        </w:rPr>
      </w:pPr>
    </w:p>
    <w:p w:rsidR="00005A10" w:rsidRDefault="00005A10" w:rsidP="00F77DB9">
      <w:pPr>
        <w:pStyle w:val="Body"/>
        <w:ind w:left="-567" w:right="261"/>
        <w:rPr>
          <w:rFonts w:eastAsia="Calibri"/>
          <w:b/>
          <w:bCs/>
          <w:iCs/>
          <w:sz w:val="24"/>
          <w:szCs w:val="24"/>
        </w:rPr>
      </w:pPr>
    </w:p>
    <w:p w:rsidR="00005A10" w:rsidRDefault="00005A10" w:rsidP="00F77DB9">
      <w:pPr>
        <w:pStyle w:val="Body"/>
        <w:ind w:left="-567" w:right="261"/>
        <w:rPr>
          <w:rFonts w:eastAsia="Calibri"/>
          <w:b/>
          <w:bCs/>
          <w:iCs/>
          <w:sz w:val="24"/>
          <w:szCs w:val="24"/>
        </w:rPr>
      </w:pPr>
    </w:p>
    <w:p w:rsidR="00005A10" w:rsidRDefault="00005A10" w:rsidP="00F77DB9">
      <w:pPr>
        <w:pStyle w:val="Body"/>
        <w:ind w:left="-567" w:right="261"/>
        <w:rPr>
          <w:rFonts w:eastAsia="Calibri"/>
          <w:b/>
          <w:bCs/>
          <w:iCs/>
          <w:sz w:val="24"/>
          <w:szCs w:val="24"/>
        </w:rPr>
      </w:pPr>
    </w:p>
    <w:p w:rsidR="00005A10" w:rsidRDefault="00005A10" w:rsidP="00F77DB9">
      <w:pPr>
        <w:pStyle w:val="Body"/>
        <w:ind w:left="-567" w:right="261"/>
        <w:rPr>
          <w:rFonts w:eastAsia="Calibri"/>
          <w:b/>
          <w:bCs/>
          <w:iCs/>
          <w:sz w:val="24"/>
          <w:szCs w:val="24"/>
        </w:rPr>
      </w:pPr>
    </w:p>
    <w:p w:rsidR="00005A10" w:rsidRDefault="00005A10" w:rsidP="00F77DB9">
      <w:pPr>
        <w:pStyle w:val="Body"/>
        <w:ind w:left="-567" w:right="261"/>
        <w:rPr>
          <w:rFonts w:eastAsia="Calibri"/>
          <w:b/>
          <w:bCs/>
          <w:iCs/>
          <w:sz w:val="24"/>
          <w:szCs w:val="24"/>
        </w:rPr>
      </w:pPr>
    </w:p>
    <w:p w:rsidR="00005A10" w:rsidRDefault="00005A10" w:rsidP="00F77DB9">
      <w:pPr>
        <w:pStyle w:val="Body"/>
        <w:ind w:left="-567" w:right="261"/>
        <w:rPr>
          <w:rFonts w:eastAsia="Calibri"/>
          <w:b/>
          <w:bCs/>
          <w:iCs/>
          <w:sz w:val="24"/>
          <w:szCs w:val="24"/>
        </w:rPr>
      </w:pPr>
    </w:p>
    <w:p w:rsidR="00005A10" w:rsidRDefault="00005A10" w:rsidP="00F77DB9">
      <w:pPr>
        <w:pStyle w:val="Body"/>
        <w:ind w:left="-567" w:right="261"/>
        <w:rPr>
          <w:rFonts w:eastAsia="Calibri"/>
          <w:b/>
          <w:bCs/>
          <w:iCs/>
          <w:sz w:val="24"/>
          <w:szCs w:val="24"/>
        </w:rPr>
      </w:pPr>
    </w:p>
    <w:p w:rsidR="00005A10" w:rsidRPr="0063567C" w:rsidRDefault="00005A10" w:rsidP="00F77DB9">
      <w:pPr>
        <w:pStyle w:val="Body"/>
        <w:ind w:left="-567" w:right="261"/>
        <w:rPr>
          <w:rFonts w:eastAsia="Calibri"/>
          <w:b/>
          <w:bCs/>
          <w:iCs/>
          <w:sz w:val="24"/>
          <w:szCs w:val="24"/>
        </w:rPr>
      </w:pPr>
    </w:p>
    <w:p w:rsidR="00A86650" w:rsidRPr="0063567C" w:rsidRDefault="00A86650" w:rsidP="00F77DB9">
      <w:pPr>
        <w:pStyle w:val="Body"/>
        <w:ind w:left="-567" w:right="261"/>
        <w:rPr>
          <w:rFonts w:eastAsia="Calibri"/>
          <w:b/>
          <w:bCs/>
          <w:iCs/>
          <w:sz w:val="24"/>
          <w:szCs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6609A" w:rsidRPr="0063567C" w:rsidTr="001D13CF">
        <w:trPr>
          <w:trHeight w:val="180"/>
          <w:jc w:val="center"/>
        </w:trPr>
        <w:tc>
          <w:tcPr>
            <w:tcW w:w="10349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626" w:rsidRPr="0063567C" w:rsidRDefault="00A6609A" w:rsidP="001D13CF">
            <w:pPr>
              <w:pStyle w:val="Body"/>
              <w:ind w:left="18" w:right="261"/>
              <w:rPr>
                <w:sz w:val="24"/>
                <w:szCs w:val="24"/>
                <w:lang w:val="en-US"/>
              </w:rPr>
            </w:pPr>
            <w:r w:rsidRPr="0063567C">
              <w:rPr>
                <w:rFonts w:eastAsia="Calibri"/>
                <w:b/>
                <w:bCs/>
                <w:color w:val="FFFFFF"/>
                <w:sz w:val="24"/>
                <w:szCs w:val="24"/>
                <w:u w:color="FFFFFF"/>
              </w:rPr>
              <w:lastRenderedPageBreak/>
              <w:t>KNOWLEDGE, SKILLS AND EXPERIENCE</w:t>
            </w:r>
          </w:p>
        </w:tc>
      </w:tr>
      <w:tr w:rsidR="00A6609A" w:rsidRPr="0063567C" w:rsidTr="00C558F4">
        <w:trPr>
          <w:trHeight w:val="4309"/>
          <w:jc w:val="center"/>
        </w:trPr>
        <w:tc>
          <w:tcPr>
            <w:tcW w:w="10349" w:type="dxa"/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:rsidR="00D64CA0" w:rsidRDefault="00D64CA0" w:rsidP="00D64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64CA0" w:rsidRPr="00D64CA0" w:rsidRDefault="00D64CA0" w:rsidP="00D64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64CA0">
              <w:rPr>
                <w:rFonts w:ascii="Arial" w:hAnsi="Arial" w:cs="Arial"/>
                <w:b/>
              </w:rPr>
              <w:t>Skills/Experience</w:t>
            </w:r>
          </w:p>
          <w:p w:rsidR="00D64CA0" w:rsidRPr="00296DA3" w:rsidRDefault="00D64CA0" w:rsidP="00296DA3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 w:rsidRPr="00296DA3">
              <w:rPr>
                <w:b/>
                <w:sz w:val="24"/>
                <w:szCs w:val="24"/>
                <w:lang w:val="en-GB"/>
              </w:rPr>
              <w:t>Project Management:</w:t>
            </w:r>
            <w:r w:rsidRPr="00296DA3">
              <w:rPr>
                <w:sz w:val="24"/>
                <w:szCs w:val="24"/>
                <w:lang w:val="en-GB"/>
              </w:rPr>
              <w:t xml:space="preserve"> Experience of working within structured projects that work within a recognised project methodology e.g. Prince2. Experience of formal project management documents and tools. </w:t>
            </w:r>
          </w:p>
          <w:p w:rsidR="00D64CA0" w:rsidRPr="00296DA3" w:rsidRDefault="00D64CA0" w:rsidP="00296DA3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 w:rsidRPr="00296DA3">
              <w:rPr>
                <w:b/>
                <w:sz w:val="24"/>
                <w:szCs w:val="24"/>
                <w:lang w:val="en-GB"/>
              </w:rPr>
              <w:t>Communication Skills:</w:t>
            </w:r>
            <w:r w:rsidRPr="00296DA3">
              <w:rPr>
                <w:sz w:val="24"/>
                <w:szCs w:val="24"/>
                <w:lang w:val="en-GB"/>
              </w:rPr>
              <w:t xml:space="preserve">  Well developed influencing and persuasive skills and ability to offer a persuasive argument both with internal and external stakeholders in order to achieve key milestones whilst retaining a positive attitude and relationship. </w:t>
            </w:r>
            <w:r w:rsidR="00296DA3">
              <w:rPr>
                <w:sz w:val="24"/>
                <w:szCs w:val="24"/>
                <w:lang w:val="en-GB"/>
              </w:rPr>
              <w:t>Experience of presenting and event facilitation is des</w:t>
            </w:r>
            <w:bookmarkStart w:id="0" w:name="_GoBack"/>
            <w:bookmarkEnd w:id="0"/>
            <w:r w:rsidR="00296DA3">
              <w:rPr>
                <w:sz w:val="24"/>
                <w:szCs w:val="24"/>
                <w:lang w:val="en-GB"/>
              </w:rPr>
              <w:t xml:space="preserve">irable but not essential. </w:t>
            </w:r>
          </w:p>
          <w:p w:rsidR="00D64CA0" w:rsidRPr="00296DA3" w:rsidRDefault="00D64CA0" w:rsidP="00296DA3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 w:rsidRPr="00B81E9B">
              <w:rPr>
                <w:b/>
                <w:sz w:val="24"/>
                <w:szCs w:val="24"/>
                <w:lang w:val="en-GB"/>
              </w:rPr>
              <w:t>Relationships and collaborative working:</w:t>
            </w:r>
            <w:r w:rsidRPr="00296DA3">
              <w:rPr>
                <w:sz w:val="24"/>
                <w:szCs w:val="24"/>
                <w:lang w:val="en-GB"/>
              </w:rPr>
              <w:t xml:space="preserve"> Proven ability in managing relationships with project stakeholders at all levels of seniority through effective communication. </w:t>
            </w:r>
          </w:p>
          <w:p w:rsidR="00296DA3" w:rsidRPr="00296DA3" w:rsidRDefault="00D64CA0" w:rsidP="00296DA3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 w:rsidRPr="00296DA3">
              <w:rPr>
                <w:b/>
                <w:sz w:val="24"/>
                <w:szCs w:val="24"/>
                <w:lang w:val="en-GB"/>
              </w:rPr>
              <w:t>Organisation:</w:t>
            </w:r>
            <w:r w:rsidRPr="00296DA3">
              <w:rPr>
                <w:sz w:val="24"/>
                <w:szCs w:val="24"/>
                <w:lang w:val="en-GB"/>
              </w:rPr>
              <w:t xml:space="preserve"> Proven experience of contributing to projec</w:t>
            </w:r>
            <w:r w:rsidR="00296DA3" w:rsidRPr="00296DA3">
              <w:rPr>
                <w:sz w:val="24"/>
                <w:szCs w:val="24"/>
                <w:lang w:val="en-GB"/>
              </w:rPr>
              <w:t>ts across multiple organisation</w:t>
            </w:r>
            <w:r w:rsidR="00835170">
              <w:rPr>
                <w:sz w:val="24"/>
                <w:szCs w:val="24"/>
                <w:lang w:val="en-GB"/>
              </w:rPr>
              <w:t xml:space="preserve">s/stakeholder groups. </w:t>
            </w:r>
          </w:p>
          <w:p w:rsidR="00296DA3" w:rsidRPr="00296DA3" w:rsidRDefault="00296DA3" w:rsidP="00296DA3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 w:rsidRPr="00296DA3">
              <w:rPr>
                <w:sz w:val="24"/>
                <w:szCs w:val="24"/>
                <w:lang w:val="en-GB"/>
              </w:rPr>
              <w:t>Experience of working with a range of stakeholders to deliver a project’s vision and goals.</w:t>
            </w:r>
          </w:p>
          <w:p w:rsidR="00296DA3" w:rsidRPr="00296DA3" w:rsidRDefault="00296DA3" w:rsidP="00296DA3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 w:rsidRPr="00296DA3">
              <w:rPr>
                <w:sz w:val="24"/>
                <w:szCs w:val="24"/>
                <w:lang w:val="en-GB"/>
              </w:rPr>
              <w:t>Good time management skills and ability to prioritise to meet stakeholder and business needs</w:t>
            </w:r>
          </w:p>
          <w:p w:rsidR="00296DA3" w:rsidRPr="00296DA3" w:rsidRDefault="00296DA3" w:rsidP="00296DA3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 w:rsidRPr="00296DA3">
              <w:rPr>
                <w:sz w:val="24"/>
                <w:szCs w:val="24"/>
                <w:lang w:val="en-GB"/>
              </w:rPr>
              <w:t>A positive outlook and flexible approach with an ability to respond to the needs and requirements of the project in a fast-paced environment.</w:t>
            </w:r>
          </w:p>
          <w:p w:rsidR="00D64CA0" w:rsidRPr="00296DA3" w:rsidRDefault="00296DA3" w:rsidP="00296DA3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 w:rsidRPr="00296DA3">
              <w:rPr>
                <w:sz w:val="24"/>
                <w:szCs w:val="24"/>
                <w:lang w:val="en-GB"/>
              </w:rPr>
              <w:t xml:space="preserve">Experience of drafting or writing communications material such as web content or newsletters would be desirable. </w:t>
            </w:r>
          </w:p>
          <w:p w:rsidR="00C558F4" w:rsidRDefault="00C558F4" w:rsidP="00D64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96DA3" w:rsidRPr="00296DA3" w:rsidRDefault="00296DA3" w:rsidP="00D64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96DA3">
              <w:rPr>
                <w:rFonts w:ascii="Arial" w:hAnsi="Arial" w:cs="Arial"/>
                <w:b/>
              </w:rPr>
              <w:t>Qualifications/Training</w:t>
            </w:r>
          </w:p>
          <w:p w:rsidR="00296DA3" w:rsidRPr="00296DA3" w:rsidRDefault="00296DA3" w:rsidP="00296DA3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 w:rsidRPr="00296DA3">
              <w:rPr>
                <w:sz w:val="24"/>
                <w:szCs w:val="24"/>
                <w:lang w:val="en-GB"/>
              </w:rPr>
              <w:t>Educated to at least degree level, or demonstration of significant experience and a relevant qualification to the duties of the post.</w:t>
            </w:r>
          </w:p>
          <w:p w:rsidR="00B631AD" w:rsidRPr="00296DA3" w:rsidRDefault="00296DA3" w:rsidP="00296DA3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</w:pPr>
            <w:r w:rsidRPr="00296DA3">
              <w:rPr>
                <w:sz w:val="24"/>
                <w:szCs w:val="24"/>
                <w:lang w:val="en-GB"/>
              </w:rPr>
              <w:t>Training in use of Microsoft applications, including Word, PowerPoint, Excel and Outlook.</w:t>
            </w:r>
            <w:r w:rsidRPr="00296DA3">
              <w:t xml:space="preserve"> </w:t>
            </w:r>
          </w:p>
        </w:tc>
      </w:tr>
    </w:tbl>
    <w:p w:rsidR="00A6609A" w:rsidRPr="0063567C" w:rsidRDefault="00A6609A" w:rsidP="0027248B">
      <w:pPr>
        <w:pStyle w:val="Body"/>
        <w:ind w:left="340" w:right="261"/>
        <w:rPr>
          <w:rFonts w:eastAsia="Calibri"/>
          <w:b/>
          <w:bCs/>
          <w:iCs/>
          <w:sz w:val="24"/>
          <w:szCs w:val="24"/>
        </w:rPr>
      </w:pPr>
    </w:p>
    <w:sectPr w:rsidR="00A6609A" w:rsidRPr="0063567C" w:rsidSect="00293533">
      <w:headerReference w:type="default" r:id="rId12"/>
      <w:footerReference w:type="default" r:id="rId13"/>
      <w:pgSz w:w="11900" w:h="16840"/>
      <w:pgMar w:top="993" w:right="1440" w:bottom="851" w:left="1440" w:header="426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42" w:rsidRDefault="00814D42">
      <w:r>
        <w:separator/>
      </w:r>
    </w:p>
  </w:endnote>
  <w:endnote w:type="continuationSeparator" w:id="0">
    <w:p w:rsidR="00814D42" w:rsidRDefault="0081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77329"/>
      <w:docPartObj>
        <w:docPartGallery w:val="Page Numbers (Bottom of Page)"/>
        <w:docPartUnique/>
      </w:docPartObj>
    </w:sdtPr>
    <w:sdtEndPr/>
    <w:sdtContent>
      <w:p w:rsidR="00B44C36" w:rsidRDefault="00D524F5" w:rsidP="0073107D">
        <w:pPr>
          <w:pStyle w:val="Footer"/>
          <w:jc w:val="center"/>
        </w:pPr>
        <w:r>
          <w:fldChar w:fldCharType="begin"/>
        </w:r>
        <w:r w:rsidR="00945CAF">
          <w:instrText xml:space="preserve"> PAGE   \* MERGEFORMAT </w:instrText>
        </w:r>
        <w:r>
          <w:fldChar w:fldCharType="separate"/>
        </w:r>
        <w:r w:rsidR="00B81E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C36" w:rsidRDefault="00B81E9B" w:rsidP="00731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42" w:rsidRDefault="00814D42">
      <w:r>
        <w:separator/>
      </w:r>
    </w:p>
  </w:footnote>
  <w:footnote w:type="continuationSeparator" w:id="0">
    <w:p w:rsidR="00814D42" w:rsidRDefault="0081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36" w:rsidRDefault="00945CAF" w:rsidP="0073107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98C"/>
    <w:multiLevelType w:val="hybridMultilevel"/>
    <w:tmpl w:val="69CE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7DEF"/>
    <w:multiLevelType w:val="hybridMultilevel"/>
    <w:tmpl w:val="2DB84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6644F"/>
    <w:multiLevelType w:val="hybridMultilevel"/>
    <w:tmpl w:val="E280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E5815"/>
    <w:multiLevelType w:val="hybridMultilevel"/>
    <w:tmpl w:val="DF02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46FA"/>
    <w:multiLevelType w:val="hybridMultilevel"/>
    <w:tmpl w:val="707CA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6080D"/>
    <w:multiLevelType w:val="hybridMultilevel"/>
    <w:tmpl w:val="4EC4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0EDB"/>
    <w:multiLevelType w:val="hybridMultilevel"/>
    <w:tmpl w:val="0F28E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3AF4"/>
    <w:multiLevelType w:val="hybridMultilevel"/>
    <w:tmpl w:val="CFEC3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620E79"/>
    <w:multiLevelType w:val="hybridMultilevel"/>
    <w:tmpl w:val="B2C00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07182"/>
    <w:multiLevelType w:val="hybridMultilevel"/>
    <w:tmpl w:val="9D40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53713"/>
    <w:multiLevelType w:val="hybridMultilevel"/>
    <w:tmpl w:val="4996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60AB7"/>
    <w:multiLevelType w:val="hybridMultilevel"/>
    <w:tmpl w:val="C8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D76395"/>
    <w:multiLevelType w:val="hybridMultilevel"/>
    <w:tmpl w:val="68028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C7FB2"/>
    <w:multiLevelType w:val="hybridMultilevel"/>
    <w:tmpl w:val="2BFE0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6719E2"/>
    <w:multiLevelType w:val="multilevel"/>
    <w:tmpl w:val="712E6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890746"/>
    <w:multiLevelType w:val="hybridMultilevel"/>
    <w:tmpl w:val="2298AE3C"/>
    <w:lvl w:ilvl="0" w:tplc="08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6" w15:restartNumberingAfterBreak="0">
    <w:nsid w:val="519E637D"/>
    <w:multiLevelType w:val="hybridMultilevel"/>
    <w:tmpl w:val="1F8C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07E0B"/>
    <w:multiLevelType w:val="hybridMultilevel"/>
    <w:tmpl w:val="1B2820FA"/>
    <w:lvl w:ilvl="0" w:tplc="96C6CC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8A6703"/>
    <w:multiLevelType w:val="hybridMultilevel"/>
    <w:tmpl w:val="E990E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E95078"/>
    <w:multiLevelType w:val="hybridMultilevel"/>
    <w:tmpl w:val="BDD4282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5B297A5D"/>
    <w:multiLevelType w:val="hybridMultilevel"/>
    <w:tmpl w:val="9806A40C"/>
    <w:lvl w:ilvl="0" w:tplc="AE907204">
      <w:numFmt w:val="bullet"/>
      <w:lvlText w:val=""/>
      <w:lvlJc w:val="left"/>
      <w:pPr>
        <w:ind w:left="357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 w15:restartNumberingAfterBreak="0">
    <w:nsid w:val="70CA4324"/>
    <w:multiLevelType w:val="hybridMultilevel"/>
    <w:tmpl w:val="28A00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937670"/>
    <w:multiLevelType w:val="hybridMultilevel"/>
    <w:tmpl w:val="F50A3458"/>
    <w:lvl w:ilvl="0" w:tplc="08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3" w15:restartNumberingAfterBreak="0">
    <w:nsid w:val="7F6340BF"/>
    <w:multiLevelType w:val="hybridMultilevel"/>
    <w:tmpl w:val="32623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4"/>
  </w:num>
  <w:num w:numId="5">
    <w:abstractNumId w:val="18"/>
  </w:num>
  <w:num w:numId="6">
    <w:abstractNumId w:val="22"/>
  </w:num>
  <w:num w:numId="7">
    <w:abstractNumId w:val="14"/>
  </w:num>
  <w:num w:numId="8">
    <w:abstractNumId w:val="5"/>
  </w:num>
  <w:num w:numId="9">
    <w:abstractNumId w:val="11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0"/>
  </w:num>
  <w:num w:numId="16">
    <w:abstractNumId w:val="8"/>
  </w:num>
  <w:num w:numId="17">
    <w:abstractNumId w:val="6"/>
  </w:num>
  <w:num w:numId="18">
    <w:abstractNumId w:val="15"/>
  </w:num>
  <w:num w:numId="19">
    <w:abstractNumId w:val="23"/>
  </w:num>
  <w:num w:numId="20">
    <w:abstractNumId w:val="9"/>
  </w:num>
  <w:num w:numId="21">
    <w:abstractNumId w:val="20"/>
  </w:num>
  <w:num w:numId="22">
    <w:abstractNumId w:val="17"/>
  </w:num>
  <w:num w:numId="23">
    <w:abstractNumId w:val="7"/>
  </w:num>
  <w:num w:numId="24">
    <w:abstractNumId w:val="21"/>
  </w:num>
  <w:num w:numId="25">
    <w:abstractNumId w:val="19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A"/>
    <w:rsid w:val="00000E2C"/>
    <w:rsid w:val="00005A10"/>
    <w:rsid w:val="00010248"/>
    <w:rsid w:val="0003574D"/>
    <w:rsid w:val="00036826"/>
    <w:rsid w:val="00053F00"/>
    <w:rsid w:val="00057C2E"/>
    <w:rsid w:val="00067DB9"/>
    <w:rsid w:val="0008246E"/>
    <w:rsid w:val="000827BA"/>
    <w:rsid w:val="00090154"/>
    <w:rsid w:val="000A5644"/>
    <w:rsid w:val="000B3A4F"/>
    <w:rsid w:val="000B452C"/>
    <w:rsid w:val="000B5B95"/>
    <w:rsid w:val="000B78A9"/>
    <w:rsid w:val="000C04D7"/>
    <w:rsid w:val="000E1C4A"/>
    <w:rsid w:val="000F4F2D"/>
    <w:rsid w:val="00113EC4"/>
    <w:rsid w:val="00133F17"/>
    <w:rsid w:val="00140286"/>
    <w:rsid w:val="00141700"/>
    <w:rsid w:val="00150DE8"/>
    <w:rsid w:val="00166295"/>
    <w:rsid w:val="00175AFB"/>
    <w:rsid w:val="00176F3E"/>
    <w:rsid w:val="001773AA"/>
    <w:rsid w:val="0018075F"/>
    <w:rsid w:val="00183724"/>
    <w:rsid w:val="00183D7D"/>
    <w:rsid w:val="001B7244"/>
    <w:rsid w:val="001C23E1"/>
    <w:rsid w:val="001C7DB1"/>
    <w:rsid w:val="001D13CF"/>
    <w:rsid w:val="001E5641"/>
    <w:rsid w:val="00203B18"/>
    <w:rsid w:val="00212EEC"/>
    <w:rsid w:val="002146D6"/>
    <w:rsid w:val="00227177"/>
    <w:rsid w:val="00227B22"/>
    <w:rsid w:val="002309B1"/>
    <w:rsid w:val="00247F34"/>
    <w:rsid w:val="00270280"/>
    <w:rsid w:val="0027248B"/>
    <w:rsid w:val="002809CC"/>
    <w:rsid w:val="00287276"/>
    <w:rsid w:val="002910CB"/>
    <w:rsid w:val="00293533"/>
    <w:rsid w:val="00296DA3"/>
    <w:rsid w:val="002A14A8"/>
    <w:rsid w:val="002A253D"/>
    <w:rsid w:val="002B32EC"/>
    <w:rsid w:val="002F77F6"/>
    <w:rsid w:val="0031270D"/>
    <w:rsid w:val="00313E73"/>
    <w:rsid w:val="00335E64"/>
    <w:rsid w:val="003654C2"/>
    <w:rsid w:val="00373388"/>
    <w:rsid w:val="00375448"/>
    <w:rsid w:val="0038486E"/>
    <w:rsid w:val="00391295"/>
    <w:rsid w:val="003C115A"/>
    <w:rsid w:val="003E3EDF"/>
    <w:rsid w:val="003E67B6"/>
    <w:rsid w:val="00422D4E"/>
    <w:rsid w:val="004258D2"/>
    <w:rsid w:val="004320AF"/>
    <w:rsid w:val="00441105"/>
    <w:rsid w:val="00452032"/>
    <w:rsid w:val="0046716A"/>
    <w:rsid w:val="00485760"/>
    <w:rsid w:val="004C42ED"/>
    <w:rsid w:val="004C6356"/>
    <w:rsid w:val="004D3C66"/>
    <w:rsid w:val="004E0ED8"/>
    <w:rsid w:val="004F62A4"/>
    <w:rsid w:val="00501E6B"/>
    <w:rsid w:val="005021FF"/>
    <w:rsid w:val="00502FA2"/>
    <w:rsid w:val="0051503C"/>
    <w:rsid w:val="00521C88"/>
    <w:rsid w:val="00527C47"/>
    <w:rsid w:val="00544712"/>
    <w:rsid w:val="00555ACA"/>
    <w:rsid w:val="0055672D"/>
    <w:rsid w:val="00557E8E"/>
    <w:rsid w:val="00561E85"/>
    <w:rsid w:val="005621C0"/>
    <w:rsid w:val="00562626"/>
    <w:rsid w:val="00565235"/>
    <w:rsid w:val="00583DC1"/>
    <w:rsid w:val="005D13F0"/>
    <w:rsid w:val="005E50A2"/>
    <w:rsid w:val="005F14E7"/>
    <w:rsid w:val="00600A7D"/>
    <w:rsid w:val="006303BC"/>
    <w:rsid w:val="006355B2"/>
    <w:rsid w:val="0063567C"/>
    <w:rsid w:val="00647C1D"/>
    <w:rsid w:val="00671141"/>
    <w:rsid w:val="006750FF"/>
    <w:rsid w:val="00695D4E"/>
    <w:rsid w:val="00696B39"/>
    <w:rsid w:val="006B6B53"/>
    <w:rsid w:val="006B7D11"/>
    <w:rsid w:val="006C7FA1"/>
    <w:rsid w:val="006D4797"/>
    <w:rsid w:val="00700226"/>
    <w:rsid w:val="00704441"/>
    <w:rsid w:val="00715587"/>
    <w:rsid w:val="0072353A"/>
    <w:rsid w:val="00731552"/>
    <w:rsid w:val="007362DB"/>
    <w:rsid w:val="007467DA"/>
    <w:rsid w:val="00756017"/>
    <w:rsid w:val="00756A78"/>
    <w:rsid w:val="007766F4"/>
    <w:rsid w:val="00787672"/>
    <w:rsid w:val="007A2EEB"/>
    <w:rsid w:val="007A41F4"/>
    <w:rsid w:val="007B4472"/>
    <w:rsid w:val="007C0E7B"/>
    <w:rsid w:val="00814D42"/>
    <w:rsid w:val="00820FBB"/>
    <w:rsid w:val="00827048"/>
    <w:rsid w:val="00835170"/>
    <w:rsid w:val="00855701"/>
    <w:rsid w:val="008674DC"/>
    <w:rsid w:val="00884C7D"/>
    <w:rsid w:val="0088517E"/>
    <w:rsid w:val="00887367"/>
    <w:rsid w:val="008929F4"/>
    <w:rsid w:val="008A3EA7"/>
    <w:rsid w:val="008B0AC2"/>
    <w:rsid w:val="008B0BDA"/>
    <w:rsid w:val="008B4F04"/>
    <w:rsid w:val="008B6110"/>
    <w:rsid w:val="008C1B33"/>
    <w:rsid w:val="008C71EE"/>
    <w:rsid w:val="008C7DD7"/>
    <w:rsid w:val="008E3579"/>
    <w:rsid w:val="008F58C6"/>
    <w:rsid w:val="0091338A"/>
    <w:rsid w:val="009330D4"/>
    <w:rsid w:val="00941574"/>
    <w:rsid w:val="00945CAF"/>
    <w:rsid w:val="00946B02"/>
    <w:rsid w:val="009527D6"/>
    <w:rsid w:val="0097049C"/>
    <w:rsid w:val="009705E1"/>
    <w:rsid w:val="00974CD7"/>
    <w:rsid w:val="009A10B8"/>
    <w:rsid w:val="009B3D37"/>
    <w:rsid w:val="009D26C3"/>
    <w:rsid w:val="009D55AE"/>
    <w:rsid w:val="009D6BCF"/>
    <w:rsid w:val="009E22E6"/>
    <w:rsid w:val="009F74EA"/>
    <w:rsid w:val="00A209D0"/>
    <w:rsid w:val="00A301A9"/>
    <w:rsid w:val="00A5029B"/>
    <w:rsid w:val="00A6609A"/>
    <w:rsid w:val="00A86650"/>
    <w:rsid w:val="00AC25CE"/>
    <w:rsid w:val="00AD6534"/>
    <w:rsid w:val="00AF6982"/>
    <w:rsid w:val="00B04004"/>
    <w:rsid w:val="00B2152F"/>
    <w:rsid w:val="00B25931"/>
    <w:rsid w:val="00B27F20"/>
    <w:rsid w:val="00B31B7C"/>
    <w:rsid w:val="00B31FEE"/>
    <w:rsid w:val="00B41A5A"/>
    <w:rsid w:val="00B43EF8"/>
    <w:rsid w:val="00B631AD"/>
    <w:rsid w:val="00B63C70"/>
    <w:rsid w:val="00B70125"/>
    <w:rsid w:val="00B71E26"/>
    <w:rsid w:val="00B81E9B"/>
    <w:rsid w:val="00B83B59"/>
    <w:rsid w:val="00B8522B"/>
    <w:rsid w:val="00BA1D57"/>
    <w:rsid w:val="00BA68FD"/>
    <w:rsid w:val="00BB734A"/>
    <w:rsid w:val="00BD15DA"/>
    <w:rsid w:val="00BD4D71"/>
    <w:rsid w:val="00BD4F24"/>
    <w:rsid w:val="00BE4293"/>
    <w:rsid w:val="00BF37A1"/>
    <w:rsid w:val="00BF6447"/>
    <w:rsid w:val="00C03EE9"/>
    <w:rsid w:val="00C07151"/>
    <w:rsid w:val="00C442CF"/>
    <w:rsid w:val="00C47BCB"/>
    <w:rsid w:val="00C51E82"/>
    <w:rsid w:val="00C558F4"/>
    <w:rsid w:val="00C7510C"/>
    <w:rsid w:val="00C92F88"/>
    <w:rsid w:val="00C96964"/>
    <w:rsid w:val="00CA3507"/>
    <w:rsid w:val="00CA6C6E"/>
    <w:rsid w:val="00CD0F75"/>
    <w:rsid w:val="00CE224F"/>
    <w:rsid w:val="00D03AB6"/>
    <w:rsid w:val="00D043B0"/>
    <w:rsid w:val="00D1036E"/>
    <w:rsid w:val="00D12895"/>
    <w:rsid w:val="00D3105A"/>
    <w:rsid w:val="00D50C31"/>
    <w:rsid w:val="00D524F5"/>
    <w:rsid w:val="00D61351"/>
    <w:rsid w:val="00D64CA0"/>
    <w:rsid w:val="00D6744D"/>
    <w:rsid w:val="00D70774"/>
    <w:rsid w:val="00D73AA7"/>
    <w:rsid w:val="00D75581"/>
    <w:rsid w:val="00D902C3"/>
    <w:rsid w:val="00DB2196"/>
    <w:rsid w:val="00DB304F"/>
    <w:rsid w:val="00DB316D"/>
    <w:rsid w:val="00DC051D"/>
    <w:rsid w:val="00DC457C"/>
    <w:rsid w:val="00DD24E1"/>
    <w:rsid w:val="00DE21DF"/>
    <w:rsid w:val="00DF11F0"/>
    <w:rsid w:val="00DF2A90"/>
    <w:rsid w:val="00DF3B03"/>
    <w:rsid w:val="00DF452B"/>
    <w:rsid w:val="00E00FF6"/>
    <w:rsid w:val="00E1046E"/>
    <w:rsid w:val="00E10823"/>
    <w:rsid w:val="00E15D6A"/>
    <w:rsid w:val="00E17384"/>
    <w:rsid w:val="00E17DB7"/>
    <w:rsid w:val="00E20401"/>
    <w:rsid w:val="00E26D59"/>
    <w:rsid w:val="00E477BF"/>
    <w:rsid w:val="00E50E37"/>
    <w:rsid w:val="00E5273A"/>
    <w:rsid w:val="00E57B6F"/>
    <w:rsid w:val="00E675AB"/>
    <w:rsid w:val="00E72FA0"/>
    <w:rsid w:val="00E751E0"/>
    <w:rsid w:val="00EA156E"/>
    <w:rsid w:val="00EA23F1"/>
    <w:rsid w:val="00EB11C6"/>
    <w:rsid w:val="00EB6622"/>
    <w:rsid w:val="00EE0B9E"/>
    <w:rsid w:val="00EE1744"/>
    <w:rsid w:val="00EF0D8E"/>
    <w:rsid w:val="00EF1BA5"/>
    <w:rsid w:val="00EF3EE7"/>
    <w:rsid w:val="00F1001C"/>
    <w:rsid w:val="00F20DBB"/>
    <w:rsid w:val="00F60D8A"/>
    <w:rsid w:val="00F77DB9"/>
    <w:rsid w:val="00F84436"/>
    <w:rsid w:val="00F87D80"/>
    <w:rsid w:val="00F951F1"/>
    <w:rsid w:val="00FA0972"/>
    <w:rsid w:val="00FB15D9"/>
    <w:rsid w:val="00FB1DA2"/>
    <w:rsid w:val="00FC1CD3"/>
    <w:rsid w:val="00FD4667"/>
    <w:rsid w:val="00FD7430"/>
    <w:rsid w:val="00FE36BD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81D2"/>
  <w15:docId w15:val="{6D082D11-0360-4DF0-8D10-05E73779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Body"/>
    <w:link w:val="Heading3Char"/>
    <w:rsid w:val="00A6609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609A"/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paragraph" w:styleId="Header">
    <w:name w:val="header"/>
    <w:link w:val="HeaderChar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styleId="Footer">
    <w:name w:val="footer"/>
    <w:link w:val="FooterChar"/>
    <w:uiPriority w:val="99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Body">
    <w:name w:val="Body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6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41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TableGrid">
    <w:name w:val="Table Grid"/>
    <w:basedOn w:val="TableNormal"/>
    <w:uiPriority w:val="59"/>
    <w:rsid w:val="007A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B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946B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rsid w:val="00946B02"/>
    <w:rPr>
      <w:rFonts w:ascii="Courier New" w:eastAsia="Times New Roman" w:hAnsi="Courier New" w:cs="Times New Roman"/>
      <w:sz w:val="20"/>
      <w:szCs w:val="20"/>
    </w:rPr>
  </w:style>
  <w:style w:type="paragraph" w:customStyle="1" w:styleId="BodyA">
    <w:name w:val="Body A"/>
    <w:rsid w:val="003654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wner xmlns="2d5f03b8-567e-422e-9659-d7f275e19b87">
      <UserInfo>
        <DisplayName>HR Advice</DisplayName>
        <AccountId>812</AccountId>
        <AccountType/>
      </UserInfo>
    </Owner>
    <Review_x0020_Date xmlns="2d5f03b8-567e-422e-9659-d7f275e19b87">2016-04-28T23:00:00+00:00</Review_x0020_Date>
    <C1M2_x0020__x002d__x0020_Introduction_x0020_to_x0020_Agresso_x0020_Desktop xmlns="82087396-89ab-4b3e-889a-65b579ca4e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6D412EB0D8246B342A91F5378EFE9" ma:contentTypeVersion="11" ma:contentTypeDescription="Create a new document." ma:contentTypeScope="" ma:versionID="6a1c428879644b3266c8dc449c402f9f">
  <xsd:schema xmlns:xsd="http://www.w3.org/2001/XMLSchema" xmlns:p="http://schemas.microsoft.com/office/2006/metadata/properties" xmlns:ns2="2d5f03b8-567e-422e-9659-d7f275e19b87" xmlns:ns4="82087396-89ab-4b3e-889a-65b579ca4ef3" targetNamespace="http://schemas.microsoft.com/office/2006/metadata/properties" ma:root="true" ma:fieldsID="104ca54ff6247e5f6540c4df677a648d" ns2:_="" ns4:_="">
    <xsd:import namespace="2d5f03b8-567e-422e-9659-d7f275e19b87"/>
    <xsd:import namespace="82087396-89ab-4b3e-889a-65b579ca4ef3"/>
    <xsd:element name="properties">
      <xsd:complexType>
        <xsd:sequence>
          <xsd:element name="documentManagement">
            <xsd:complexType>
              <xsd:all>
                <xsd:element ref="ns2:Owner"/>
                <xsd:element ref="ns2:Review_x0020_Date"/>
                <xsd:element ref="ns4:C1M2_x0020__x002d__x0020_Introduction_x0020_to_x0020_Agresso_x0020_Deskto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d5f03b8-567e-422e-9659-d7f275e19b87" elementFormDefault="qualified">
    <xsd:import namespace="http://schemas.microsoft.com/office/2006/documentManagement/types"/>
    <xsd:element name="Owner" ma:index="8" ma:displayName="Owner" ma:description="The owner of this document" ma:list="UserInfo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9" ma:displayName="Review Date" ma:description="The date this information should be reviewed" ma:format="DateOnly" ma:internalName="Review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2087396-89ab-4b3e-889a-65b579ca4ef3" elementFormDefault="qualified">
    <xsd:import namespace="http://schemas.microsoft.com/office/2006/documentManagement/types"/>
    <xsd:element name="C1M2_x0020__x002d__x0020_Introduction_x0020_to_x0020_Agresso_x0020_Desktop" ma:index="13" nillable="true" ma:displayName="C1M2 - Introduction to Agresso Desktop" ma:internalName="C1M2_x0020__x002d__x0020_Introduction_x0020_to_x0020_Agresso_x0020_Deskto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E348-7AC6-4560-A1EE-CD0739AD584A}">
  <ds:schemaRefs>
    <ds:schemaRef ds:uri="http://purl.org/dc/elements/1.1/"/>
    <ds:schemaRef ds:uri="http://schemas.microsoft.com/office/2006/metadata/properties"/>
    <ds:schemaRef ds:uri="http://purl.org/dc/terms/"/>
    <ds:schemaRef ds:uri="82087396-89ab-4b3e-889a-65b579ca4ef3"/>
    <ds:schemaRef ds:uri="http://schemas.openxmlformats.org/package/2006/metadata/core-properties"/>
    <ds:schemaRef ds:uri="http://schemas.microsoft.com/office/2006/documentManagement/types"/>
    <ds:schemaRef ds:uri="2d5f03b8-567e-422e-9659-d7f275e19b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2A49EE-D581-4A51-BE11-54B19B1D6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D356A-5BA2-4726-AFD8-441E1FA8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03b8-567e-422e-9659-d7f275e19b87"/>
    <ds:schemaRef ds:uri="82087396-89ab-4b3e-889a-65b579ca4e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CD2FAA2-9D28-46E9-BB80-0389AE2D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Solutions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Caddy-Dale, Anna (Manchester Growth Company)</dc:creator>
  <cp:lastModifiedBy>Brown, Katie</cp:lastModifiedBy>
  <cp:revision>5</cp:revision>
  <cp:lastPrinted>2019-07-26T12:59:00Z</cp:lastPrinted>
  <dcterms:created xsi:type="dcterms:W3CDTF">2020-02-10T20:20:00Z</dcterms:created>
  <dcterms:modified xsi:type="dcterms:W3CDTF">2020-02-13T08:27:00Z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0x010100F6E6D412EB0D8246B342A91F5378EFE9</vt:lpwstr>
  </property>
</Properties>
</file>