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9A" w:rsidRPr="00570923" w:rsidRDefault="0037793B" w:rsidP="004E0ED8">
      <w:pPr>
        <w:pStyle w:val="Body"/>
        <w:ind w:right="261"/>
        <w:jc w:val="center"/>
        <w:rPr>
          <w:rFonts w:eastAsia="Calibri"/>
          <w:b/>
          <w:bCs/>
          <w:iCs/>
        </w:rPr>
      </w:pPr>
      <w:bookmarkStart w:id="0" w:name="_GoBack"/>
      <w:bookmarkEnd w:id="0"/>
      <w:r w:rsidRPr="00570923">
        <w:rPr>
          <w:rFonts w:eastAsia="Calibri"/>
          <w:b/>
          <w:bCs/>
          <w:iCs/>
        </w:rPr>
        <w:t>GMCA</w:t>
      </w:r>
    </w:p>
    <w:p w:rsidR="004E0ED8" w:rsidRPr="00570923" w:rsidRDefault="00E751E0" w:rsidP="004E0ED8">
      <w:pPr>
        <w:pStyle w:val="Body"/>
        <w:ind w:right="261"/>
        <w:jc w:val="center"/>
        <w:rPr>
          <w:rFonts w:eastAsia="Calibri"/>
          <w:b/>
          <w:bCs/>
          <w:iCs/>
        </w:rPr>
      </w:pPr>
      <w:r w:rsidRPr="00570923">
        <w:rPr>
          <w:rFonts w:eastAsia="Calibri"/>
          <w:b/>
          <w:bCs/>
          <w:iCs/>
        </w:rPr>
        <w:t>Role Profile</w:t>
      </w:r>
    </w:p>
    <w:p w:rsidR="00325AA7" w:rsidRPr="00570923" w:rsidRDefault="00325AA7" w:rsidP="004E0ED8">
      <w:pPr>
        <w:pStyle w:val="Body"/>
        <w:ind w:right="261"/>
        <w:jc w:val="center"/>
        <w:rPr>
          <w:rFonts w:eastAsia="Calibri"/>
          <w:b/>
          <w:bCs/>
          <w:iCs/>
        </w:rPr>
      </w:pP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944"/>
        <w:gridCol w:w="3606"/>
        <w:gridCol w:w="1922"/>
        <w:gridCol w:w="2884"/>
      </w:tblGrid>
      <w:tr w:rsidR="00325AA7" w:rsidRPr="00570923" w:rsidTr="0085343D">
        <w:trPr>
          <w:trHeight w:val="450"/>
          <w:jc w:val="center"/>
        </w:trPr>
        <w:tc>
          <w:tcPr>
            <w:tcW w:w="1944" w:type="dxa"/>
            <w:tcBorders>
              <w:bottom w:val="single" w:sz="4" w:space="0" w:color="auto"/>
              <w:right w:val="single" w:sz="4" w:space="0" w:color="auto"/>
            </w:tcBorders>
            <w:shd w:val="clear" w:color="auto" w:fill="auto"/>
            <w:tcMar>
              <w:top w:w="80" w:type="dxa"/>
              <w:left w:w="80" w:type="dxa"/>
              <w:bottom w:w="80" w:type="dxa"/>
              <w:right w:w="80" w:type="dxa"/>
            </w:tcMar>
            <w:vAlign w:val="center"/>
          </w:tcPr>
          <w:p w:rsidR="00325AA7" w:rsidRPr="00570923" w:rsidRDefault="00325AA7" w:rsidP="00A07A9D">
            <w:pPr>
              <w:tabs>
                <w:tab w:val="left" w:pos="2189"/>
                <w:tab w:val="left" w:pos="6300"/>
              </w:tabs>
              <w:rPr>
                <w:rFonts w:ascii="Arial" w:hAnsi="Arial" w:cs="Arial"/>
                <w:b/>
                <w:sz w:val="22"/>
                <w:szCs w:val="22"/>
                <w:lang w:val="en-GB"/>
              </w:rPr>
            </w:pPr>
            <w:r w:rsidRPr="00570923">
              <w:rPr>
                <w:rFonts w:ascii="Arial" w:hAnsi="Arial" w:cs="Arial"/>
                <w:b/>
                <w:sz w:val="22"/>
                <w:szCs w:val="22"/>
                <w:lang w:val="en-GB"/>
              </w:rPr>
              <w:t>Job Title:</w:t>
            </w:r>
          </w:p>
        </w:tc>
        <w:tc>
          <w:tcPr>
            <w:tcW w:w="3606" w:type="dxa"/>
            <w:tcBorders>
              <w:bottom w:val="single" w:sz="4" w:space="0" w:color="auto"/>
              <w:right w:val="single" w:sz="4" w:space="0" w:color="auto"/>
            </w:tcBorders>
            <w:shd w:val="clear" w:color="auto" w:fill="auto"/>
            <w:vAlign w:val="center"/>
          </w:tcPr>
          <w:p w:rsidR="00325AA7" w:rsidRPr="00570923" w:rsidRDefault="00AD1568" w:rsidP="00A07A9D">
            <w:pPr>
              <w:tabs>
                <w:tab w:val="left" w:pos="2189"/>
                <w:tab w:val="left" w:pos="6300"/>
              </w:tabs>
              <w:rPr>
                <w:rFonts w:ascii="Arial" w:hAnsi="Arial" w:cs="Arial"/>
                <w:sz w:val="22"/>
                <w:szCs w:val="22"/>
                <w:lang w:val="en-GB"/>
              </w:rPr>
            </w:pPr>
            <w:r w:rsidRPr="00570923">
              <w:rPr>
                <w:rFonts w:ascii="Arial" w:hAnsi="Arial" w:cs="Arial"/>
                <w:sz w:val="22"/>
                <w:szCs w:val="22"/>
                <w:lang w:val="en-GB"/>
              </w:rPr>
              <w:t>Careers &amp; Enterprise Coordinator</w:t>
            </w:r>
          </w:p>
        </w:tc>
        <w:tc>
          <w:tcPr>
            <w:tcW w:w="1922" w:type="dxa"/>
            <w:tcBorders>
              <w:left w:val="single" w:sz="4" w:space="0" w:color="auto"/>
              <w:bottom w:val="single" w:sz="4" w:space="0" w:color="auto"/>
            </w:tcBorders>
            <w:shd w:val="clear" w:color="auto" w:fill="auto"/>
            <w:vAlign w:val="center"/>
          </w:tcPr>
          <w:p w:rsidR="00325AA7" w:rsidRPr="00570923" w:rsidRDefault="00325AA7" w:rsidP="00A07A9D">
            <w:pPr>
              <w:tabs>
                <w:tab w:val="left" w:pos="2189"/>
                <w:tab w:val="left" w:pos="6300"/>
              </w:tabs>
              <w:rPr>
                <w:rFonts w:ascii="Arial" w:hAnsi="Arial" w:cs="Arial"/>
                <w:b/>
                <w:sz w:val="22"/>
                <w:szCs w:val="22"/>
                <w:lang w:val="en-GB"/>
              </w:rPr>
            </w:pPr>
            <w:r w:rsidRPr="00570923">
              <w:rPr>
                <w:rFonts w:ascii="Arial" w:hAnsi="Arial" w:cs="Arial"/>
                <w:b/>
                <w:sz w:val="22"/>
                <w:szCs w:val="22"/>
                <w:lang w:val="en-GB"/>
              </w:rPr>
              <w:t xml:space="preserve">Date: </w:t>
            </w:r>
          </w:p>
        </w:tc>
        <w:tc>
          <w:tcPr>
            <w:tcW w:w="2884" w:type="dxa"/>
            <w:tcBorders>
              <w:left w:val="single" w:sz="4" w:space="0" w:color="auto"/>
              <w:bottom w:val="single" w:sz="4" w:space="0" w:color="auto"/>
            </w:tcBorders>
            <w:shd w:val="clear" w:color="auto" w:fill="auto"/>
            <w:vAlign w:val="center"/>
          </w:tcPr>
          <w:p w:rsidR="00325AA7" w:rsidRPr="00570923" w:rsidRDefault="00B460CA" w:rsidP="00A07A9D">
            <w:pPr>
              <w:tabs>
                <w:tab w:val="left" w:pos="2189"/>
                <w:tab w:val="left" w:pos="6300"/>
              </w:tabs>
              <w:rPr>
                <w:rFonts w:ascii="Arial" w:hAnsi="Arial" w:cs="Arial"/>
                <w:sz w:val="22"/>
                <w:szCs w:val="22"/>
                <w:lang w:val="en-GB"/>
              </w:rPr>
            </w:pPr>
            <w:r>
              <w:rPr>
                <w:rFonts w:ascii="Arial" w:hAnsi="Arial" w:cs="Arial"/>
                <w:sz w:val="22"/>
                <w:szCs w:val="22"/>
                <w:lang w:val="en-GB"/>
              </w:rPr>
              <w:t>March</w:t>
            </w:r>
            <w:r w:rsidR="00192099" w:rsidRPr="00570923">
              <w:rPr>
                <w:rFonts w:ascii="Arial" w:hAnsi="Arial" w:cs="Arial"/>
                <w:sz w:val="22"/>
                <w:szCs w:val="22"/>
                <w:lang w:val="en-GB"/>
              </w:rPr>
              <w:t xml:space="preserve"> 2020</w:t>
            </w:r>
          </w:p>
        </w:tc>
      </w:tr>
      <w:tr w:rsidR="00325AA7" w:rsidRPr="00570923" w:rsidTr="0085343D">
        <w:trPr>
          <w:trHeight w:val="385"/>
          <w:jc w:val="center"/>
        </w:trPr>
        <w:tc>
          <w:tcPr>
            <w:tcW w:w="1944" w:type="dxa"/>
            <w:tcBorders>
              <w:top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25AA7" w:rsidRPr="00570923" w:rsidRDefault="00325AA7" w:rsidP="00A07A9D">
            <w:pPr>
              <w:tabs>
                <w:tab w:val="left" w:pos="2047"/>
                <w:tab w:val="left" w:pos="5589"/>
                <w:tab w:val="left" w:pos="6300"/>
                <w:tab w:val="left" w:pos="6583"/>
              </w:tabs>
              <w:rPr>
                <w:rFonts w:ascii="Arial" w:hAnsi="Arial" w:cs="Arial"/>
                <w:b/>
                <w:sz w:val="22"/>
                <w:szCs w:val="22"/>
                <w:lang w:val="en-GB"/>
              </w:rPr>
            </w:pPr>
            <w:r w:rsidRPr="00570923">
              <w:rPr>
                <w:rFonts w:ascii="Arial" w:hAnsi="Arial" w:cs="Arial"/>
                <w:b/>
                <w:sz w:val="22"/>
                <w:szCs w:val="22"/>
                <w:lang w:val="en-GB"/>
              </w:rPr>
              <w:t xml:space="preserve">Reporting Line: </w:t>
            </w:r>
          </w:p>
        </w:tc>
        <w:tc>
          <w:tcPr>
            <w:tcW w:w="3606" w:type="dxa"/>
            <w:tcBorders>
              <w:top w:val="single" w:sz="4" w:space="0" w:color="auto"/>
              <w:bottom w:val="single" w:sz="4" w:space="0" w:color="auto"/>
              <w:right w:val="single" w:sz="4" w:space="0" w:color="auto"/>
            </w:tcBorders>
            <w:shd w:val="clear" w:color="auto" w:fill="auto"/>
            <w:vAlign w:val="center"/>
          </w:tcPr>
          <w:p w:rsidR="00325AA7" w:rsidRPr="00570923" w:rsidRDefault="0037793B" w:rsidP="00A07A9D">
            <w:pPr>
              <w:tabs>
                <w:tab w:val="left" w:pos="2047"/>
                <w:tab w:val="left" w:pos="5589"/>
                <w:tab w:val="left" w:pos="6300"/>
                <w:tab w:val="left" w:pos="6583"/>
              </w:tabs>
              <w:rPr>
                <w:rFonts w:ascii="Arial" w:hAnsi="Arial" w:cs="Arial"/>
                <w:sz w:val="22"/>
                <w:szCs w:val="22"/>
                <w:lang w:val="en-GB"/>
              </w:rPr>
            </w:pPr>
            <w:r w:rsidRPr="00570923">
              <w:rPr>
                <w:rFonts w:ascii="Arial" w:hAnsi="Arial" w:cs="Arial"/>
                <w:sz w:val="22"/>
                <w:szCs w:val="22"/>
                <w:lang w:val="en-GB"/>
              </w:rPr>
              <w:t>Principal Skills Manager (Careers and Participation)</w:t>
            </w:r>
          </w:p>
        </w:tc>
        <w:tc>
          <w:tcPr>
            <w:tcW w:w="1922" w:type="dxa"/>
            <w:tcBorders>
              <w:top w:val="single" w:sz="4" w:space="0" w:color="auto"/>
              <w:left w:val="single" w:sz="4" w:space="0" w:color="auto"/>
              <w:bottom w:val="single" w:sz="4" w:space="0" w:color="auto"/>
            </w:tcBorders>
            <w:shd w:val="clear" w:color="auto" w:fill="auto"/>
            <w:vAlign w:val="center"/>
          </w:tcPr>
          <w:p w:rsidR="00325AA7" w:rsidRPr="00570923" w:rsidRDefault="00325AA7" w:rsidP="00A07A9D">
            <w:pPr>
              <w:tabs>
                <w:tab w:val="left" w:pos="2047"/>
                <w:tab w:val="left" w:pos="5589"/>
                <w:tab w:val="left" w:pos="6300"/>
                <w:tab w:val="left" w:pos="6583"/>
              </w:tabs>
              <w:rPr>
                <w:rFonts w:ascii="Arial" w:hAnsi="Arial" w:cs="Arial"/>
                <w:b/>
                <w:sz w:val="22"/>
                <w:szCs w:val="22"/>
                <w:lang w:val="en-GB"/>
              </w:rPr>
            </w:pPr>
            <w:r w:rsidRPr="00570923">
              <w:rPr>
                <w:rFonts w:ascii="Arial" w:hAnsi="Arial" w:cs="Arial"/>
                <w:b/>
                <w:sz w:val="22"/>
                <w:szCs w:val="22"/>
                <w:lang w:val="en-GB"/>
              </w:rPr>
              <w:t>Job Level:</w:t>
            </w:r>
          </w:p>
        </w:tc>
        <w:tc>
          <w:tcPr>
            <w:tcW w:w="2884" w:type="dxa"/>
            <w:tcBorders>
              <w:top w:val="single" w:sz="4" w:space="0" w:color="auto"/>
              <w:left w:val="single" w:sz="4" w:space="0" w:color="auto"/>
              <w:bottom w:val="single" w:sz="4" w:space="0" w:color="auto"/>
            </w:tcBorders>
            <w:shd w:val="clear" w:color="auto" w:fill="auto"/>
            <w:vAlign w:val="center"/>
          </w:tcPr>
          <w:p w:rsidR="00325AA7" w:rsidRPr="00570923" w:rsidRDefault="008029F7" w:rsidP="0037793B">
            <w:pPr>
              <w:tabs>
                <w:tab w:val="left" w:pos="2047"/>
                <w:tab w:val="left" w:pos="5589"/>
                <w:tab w:val="left" w:pos="6300"/>
                <w:tab w:val="left" w:pos="6583"/>
              </w:tabs>
              <w:rPr>
                <w:rFonts w:ascii="Arial" w:hAnsi="Arial" w:cs="Arial"/>
                <w:color w:val="000000"/>
                <w:sz w:val="22"/>
                <w:szCs w:val="22"/>
              </w:rPr>
            </w:pPr>
            <w:r w:rsidRPr="00570923">
              <w:rPr>
                <w:rFonts w:ascii="Arial" w:hAnsi="Arial" w:cs="Arial"/>
                <w:color w:val="000000"/>
                <w:sz w:val="22"/>
                <w:szCs w:val="22"/>
              </w:rPr>
              <w:t xml:space="preserve"> </w:t>
            </w:r>
            <w:r w:rsidR="0037793B" w:rsidRPr="00570923">
              <w:rPr>
                <w:rFonts w:ascii="Arial" w:hAnsi="Arial" w:cs="Arial"/>
                <w:color w:val="000000"/>
                <w:sz w:val="22"/>
                <w:szCs w:val="22"/>
              </w:rPr>
              <w:t>G £30,756 - £34, 106</w:t>
            </w:r>
          </w:p>
          <w:p w:rsidR="00192099" w:rsidRPr="00570923" w:rsidRDefault="00192099" w:rsidP="0037793B">
            <w:pPr>
              <w:tabs>
                <w:tab w:val="left" w:pos="2047"/>
                <w:tab w:val="left" w:pos="5589"/>
                <w:tab w:val="left" w:pos="6300"/>
                <w:tab w:val="left" w:pos="6583"/>
              </w:tabs>
              <w:rPr>
                <w:rFonts w:ascii="Arial" w:hAnsi="Arial" w:cs="Arial"/>
                <w:sz w:val="22"/>
                <w:szCs w:val="22"/>
                <w:lang w:val="en-GB"/>
              </w:rPr>
            </w:pPr>
            <w:r w:rsidRPr="00570923">
              <w:rPr>
                <w:rFonts w:ascii="Arial" w:hAnsi="Arial" w:cs="Arial"/>
                <w:color w:val="000000"/>
                <w:sz w:val="22"/>
                <w:szCs w:val="22"/>
              </w:rPr>
              <w:t>Fixed-Tem to July 31</w:t>
            </w:r>
            <w:r w:rsidRPr="00570923">
              <w:rPr>
                <w:rFonts w:ascii="Arial" w:hAnsi="Arial" w:cs="Arial"/>
                <w:color w:val="000000"/>
                <w:sz w:val="22"/>
                <w:szCs w:val="22"/>
                <w:vertAlign w:val="superscript"/>
              </w:rPr>
              <w:t>st</w:t>
            </w:r>
            <w:r w:rsidR="005C355F" w:rsidRPr="00570923">
              <w:rPr>
                <w:rFonts w:ascii="Arial" w:hAnsi="Arial" w:cs="Arial"/>
                <w:color w:val="000000"/>
                <w:sz w:val="22"/>
                <w:szCs w:val="22"/>
              </w:rPr>
              <w:t xml:space="preserve"> 2021</w:t>
            </w:r>
          </w:p>
        </w:tc>
      </w:tr>
      <w:tr w:rsidR="00325AA7" w:rsidRPr="00570923" w:rsidTr="0085343D">
        <w:trPr>
          <w:trHeight w:val="473"/>
          <w:jc w:val="center"/>
        </w:trPr>
        <w:tc>
          <w:tcPr>
            <w:tcW w:w="1944" w:type="dxa"/>
            <w:tcBorders>
              <w:top w:val="single" w:sz="4" w:space="0" w:color="auto"/>
              <w:right w:val="single" w:sz="4" w:space="0" w:color="auto"/>
            </w:tcBorders>
            <w:shd w:val="clear" w:color="auto" w:fill="auto"/>
            <w:tcMar>
              <w:top w:w="80" w:type="dxa"/>
              <w:left w:w="80" w:type="dxa"/>
              <w:bottom w:w="80" w:type="dxa"/>
              <w:right w:w="80" w:type="dxa"/>
            </w:tcMar>
            <w:vAlign w:val="center"/>
          </w:tcPr>
          <w:p w:rsidR="00325AA7" w:rsidRPr="00570923" w:rsidRDefault="00325AA7" w:rsidP="00A07A9D">
            <w:pPr>
              <w:tabs>
                <w:tab w:val="left" w:pos="2047"/>
                <w:tab w:val="left" w:pos="5589"/>
                <w:tab w:val="left" w:pos="6300"/>
                <w:tab w:val="left" w:pos="6583"/>
              </w:tabs>
              <w:rPr>
                <w:rFonts w:ascii="Arial" w:hAnsi="Arial" w:cs="Arial"/>
                <w:b/>
                <w:sz w:val="22"/>
                <w:szCs w:val="22"/>
                <w:lang w:val="en-GB"/>
              </w:rPr>
            </w:pPr>
            <w:r w:rsidRPr="00570923">
              <w:rPr>
                <w:rFonts w:ascii="Arial" w:hAnsi="Arial" w:cs="Arial"/>
                <w:b/>
                <w:sz w:val="22"/>
                <w:szCs w:val="22"/>
                <w:lang w:val="en-GB"/>
              </w:rPr>
              <w:t>Department:</w:t>
            </w:r>
          </w:p>
        </w:tc>
        <w:tc>
          <w:tcPr>
            <w:tcW w:w="3606" w:type="dxa"/>
            <w:tcBorders>
              <w:top w:val="single" w:sz="4" w:space="0" w:color="auto"/>
              <w:right w:val="single" w:sz="4" w:space="0" w:color="auto"/>
            </w:tcBorders>
            <w:shd w:val="clear" w:color="auto" w:fill="auto"/>
            <w:vAlign w:val="center"/>
          </w:tcPr>
          <w:p w:rsidR="00325AA7" w:rsidRPr="00570923" w:rsidRDefault="0037793B" w:rsidP="007F4026">
            <w:pPr>
              <w:tabs>
                <w:tab w:val="left" w:pos="2047"/>
                <w:tab w:val="left" w:pos="5589"/>
                <w:tab w:val="left" w:pos="6300"/>
                <w:tab w:val="left" w:pos="6583"/>
              </w:tabs>
              <w:rPr>
                <w:rFonts w:ascii="Arial" w:hAnsi="Arial" w:cs="Arial"/>
                <w:sz w:val="22"/>
                <w:szCs w:val="22"/>
                <w:lang w:val="en-GB"/>
              </w:rPr>
            </w:pPr>
            <w:r w:rsidRPr="00570923">
              <w:rPr>
                <w:rFonts w:ascii="Arial" w:hAnsi="Arial" w:cs="Arial"/>
                <w:sz w:val="22"/>
                <w:szCs w:val="22"/>
                <w:lang w:val="en-GB"/>
              </w:rPr>
              <w:t>Policy and Strategy</w:t>
            </w:r>
          </w:p>
        </w:tc>
        <w:tc>
          <w:tcPr>
            <w:tcW w:w="1922" w:type="dxa"/>
            <w:tcBorders>
              <w:top w:val="single" w:sz="4" w:space="0" w:color="auto"/>
              <w:left w:val="single" w:sz="4" w:space="0" w:color="auto"/>
            </w:tcBorders>
            <w:shd w:val="clear" w:color="auto" w:fill="auto"/>
            <w:vAlign w:val="center"/>
          </w:tcPr>
          <w:p w:rsidR="00325AA7" w:rsidRPr="00570923" w:rsidRDefault="00325AA7" w:rsidP="00A07A9D">
            <w:pPr>
              <w:tabs>
                <w:tab w:val="left" w:pos="2047"/>
                <w:tab w:val="left" w:pos="5589"/>
                <w:tab w:val="left" w:pos="6300"/>
                <w:tab w:val="left" w:pos="6583"/>
              </w:tabs>
              <w:rPr>
                <w:rFonts w:ascii="Arial" w:hAnsi="Arial" w:cs="Arial"/>
                <w:b/>
                <w:sz w:val="22"/>
                <w:szCs w:val="22"/>
                <w:lang w:val="en-GB"/>
              </w:rPr>
            </w:pPr>
            <w:r w:rsidRPr="00570923">
              <w:rPr>
                <w:rFonts w:ascii="Arial" w:hAnsi="Arial" w:cs="Arial"/>
                <w:b/>
                <w:sz w:val="22"/>
                <w:szCs w:val="22"/>
                <w:lang w:val="en-GB"/>
              </w:rPr>
              <w:t>Business Area:</w:t>
            </w:r>
          </w:p>
        </w:tc>
        <w:tc>
          <w:tcPr>
            <w:tcW w:w="2884" w:type="dxa"/>
            <w:tcBorders>
              <w:top w:val="single" w:sz="4" w:space="0" w:color="auto"/>
              <w:left w:val="single" w:sz="4" w:space="0" w:color="auto"/>
            </w:tcBorders>
            <w:shd w:val="clear" w:color="auto" w:fill="auto"/>
            <w:vAlign w:val="center"/>
          </w:tcPr>
          <w:p w:rsidR="00325AA7" w:rsidRPr="00570923" w:rsidRDefault="00210544" w:rsidP="00AD1568">
            <w:pPr>
              <w:tabs>
                <w:tab w:val="left" w:pos="2047"/>
                <w:tab w:val="left" w:pos="5589"/>
                <w:tab w:val="left" w:pos="6300"/>
                <w:tab w:val="left" w:pos="6583"/>
              </w:tabs>
              <w:rPr>
                <w:rFonts w:ascii="Arial" w:hAnsi="Arial" w:cs="Arial"/>
                <w:sz w:val="22"/>
                <w:szCs w:val="22"/>
                <w:lang w:val="en-GB"/>
              </w:rPr>
            </w:pPr>
            <w:r w:rsidRPr="00570923">
              <w:rPr>
                <w:rFonts w:ascii="Arial" w:hAnsi="Arial" w:cs="Arial"/>
                <w:sz w:val="22"/>
                <w:szCs w:val="22"/>
                <w:lang w:val="en-GB"/>
              </w:rPr>
              <w:t>Skills and Work</w:t>
            </w:r>
          </w:p>
        </w:tc>
      </w:tr>
    </w:tbl>
    <w:p w:rsidR="004E0ED8" w:rsidRPr="00570923" w:rsidRDefault="004E0ED8" w:rsidP="00A6609A">
      <w:pPr>
        <w:pStyle w:val="Body"/>
        <w:ind w:left="142" w:right="261" w:hanging="108"/>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70923" w:rsidTr="00F84436">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A6609A" w:rsidRPr="00570923" w:rsidRDefault="00A6609A" w:rsidP="00F77DB9">
            <w:pPr>
              <w:pStyle w:val="Heading3"/>
              <w:ind w:left="21" w:right="261"/>
              <w:rPr>
                <w:sz w:val="22"/>
                <w:szCs w:val="22"/>
                <w:lang w:val="en-GB"/>
              </w:rPr>
            </w:pPr>
            <w:r w:rsidRPr="00570923">
              <w:rPr>
                <w:rFonts w:eastAsia="Calibri"/>
                <w:sz w:val="22"/>
                <w:szCs w:val="22"/>
                <w:lang w:val="en-GB"/>
              </w:rPr>
              <w:t>JOB PURPOSE</w:t>
            </w:r>
          </w:p>
        </w:tc>
      </w:tr>
      <w:tr w:rsidR="00A6609A" w:rsidRPr="00570923" w:rsidTr="00F84436">
        <w:trPr>
          <w:trHeight w:val="180"/>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D574F" w:rsidRDefault="006D574F" w:rsidP="006D574F">
            <w:pPr>
              <w:ind w:left="1"/>
              <w:rPr>
                <w:rFonts w:ascii="Arial" w:eastAsia="Calibri" w:hAnsi="Arial" w:cs="Arial"/>
                <w:sz w:val="20"/>
                <w:szCs w:val="20"/>
              </w:rPr>
            </w:pPr>
            <w:r w:rsidRPr="00570923">
              <w:rPr>
                <w:rFonts w:ascii="Arial" w:eastAsia="Calibri" w:hAnsi="Arial" w:cs="Arial"/>
                <w:sz w:val="20"/>
                <w:szCs w:val="20"/>
              </w:rPr>
              <w:t xml:space="preserve">Overview </w:t>
            </w:r>
          </w:p>
          <w:p w:rsidR="00570923" w:rsidRPr="00570923" w:rsidRDefault="00570923" w:rsidP="006D574F">
            <w:pPr>
              <w:ind w:left="1"/>
              <w:rPr>
                <w:rFonts w:ascii="Arial" w:eastAsia="Calibri" w:hAnsi="Arial" w:cs="Arial"/>
                <w:sz w:val="20"/>
                <w:szCs w:val="20"/>
              </w:rPr>
            </w:pPr>
          </w:p>
          <w:p w:rsidR="006D574F" w:rsidRPr="00570923" w:rsidRDefault="006D574F" w:rsidP="006D574F">
            <w:pPr>
              <w:spacing w:after="281" w:line="239" w:lineRule="auto"/>
              <w:ind w:left="1" w:right="50"/>
              <w:jc w:val="both"/>
              <w:rPr>
                <w:rFonts w:ascii="Arial" w:eastAsia="Calibri" w:hAnsi="Arial" w:cs="Arial"/>
                <w:sz w:val="20"/>
                <w:szCs w:val="20"/>
              </w:rPr>
            </w:pPr>
            <w:r w:rsidRPr="00570923">
              <w:rPr>
                <w:rFonts w:ascii="Arial" w:eastAsia="Calibri" w:hAnsi="Arial" w:cs="Arial"/>
                <w:sz w:val="20"/>
                <w:szCs w:val="20"/>
              </w:rPr>
              <w:t xml:space="preserve">The Careers &amp; Enterprise Company is an employer-led organisation that has been set up to inspire and prepare young people for the fast-changing world of work. Its role is to act as a catalyst in the fragmented landscape of careers and enterprise, supporting programmes that work, filling gaps in provision and ensuring coverage across the country.  </w:t>
            </w:r>
          </w:p>
          <w:p w:rsidR="005E519B" w:rsidRPr="00570923" w:rsidRDefault="006D574F" w:rsidP="005E519B">
            <w:pPr>
              <w:spacing w:after="282" w:line="239" w:lineRule="auto"/>
              <w:ind w:left="1" w:right="45"/>
              <w:jc w:val="both"/>
              <w:rPr>
                <w:rFonts w:ascii="Arial" w:hAnsi="Arial" w:cs="Arial"/>
                <w:sz w:val="20"/>
                <w:szCs w:val="20"/>
              </w:rPr>
            </w:pPr>
            <w:r w:rsidRPr="00570923">
              <w:rPr>
                <w:rFonts w:ascii="Arial" w:eastAsia="Calibri" w:hAnsi="Arial" w:cs="Arial"/>
                <w:sz w:val="20"/>
                <w:szCs w:val="20"/>
              </w:rPr>
              <w:t>It has established a network of coordination (Enterprise Adviser Network) across England in partnership with Local Enterprise Partnerships</w:t>
            </w:r>
            <w:r w:rsidR="00241DAD" w:rsidRPr="00570923">
              <w:rPr>
                <w:rFonts w:ascii="Arial" w:eastAsia="Calibri" w:hAnsi="Arial" w:cs="Arial"/>
                <w:sz w:val="20"/>
                <w:szCs w:val="20"/>
              </w:rPr>
              <w:t xml:space="preserve"> (LEPs)</w:t>
            </w:r>
            <w:r w:rsidRPr="00570923">
              <w:rPr>
                <w:rFonts w:ascii="Arial" w:eastAsia="Calibri" w:hAnsi="Arial" w:cs="Arial"/>
                <w:sz w:val="20"/>
                <w:szCs w:val="20"/>
              </w:rPr>
              <w:t xml:space="preserve">. The purpose of the Enterprise Adviser Network (EAN) is to create powerful, </w:t>
            </w:r>
            <w:r w:rsidR="005E519B" w:rsidRPr="00570923">
              <w:rPr>
                <w:rFonts w:ascii="Arial" w:eastAsia="Calibri" w:hAnsi="Arial" w:cs="Arial"/>
                <w:sz w:val="20"/>
                <w:szCs w:val="20"/>
              </w:rPr>
              <w:t xml:space="preserve">lasting connections between local businesses and the schools and colleges in their area. </w:t>
            </w:r>
          </w:p>
          <w:p w:rsidR="002E248B" w:rsidRDefault="00241DAD" w:rsidP="00360D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570923">
              <w:rPr>
                <w:rFonts w:ascii="Arial" w:hAnsi="Arial" w:cs="Arial"/>
                <w:sz w:val="20"/>
                <w:szCs w:val="20"/>
              </w:rPr>
              <w:t xml:space="preserve">In Greater Manchester, the </w:t>
            </w:r>
            <w:r w:rsidR="00360D11" w:rsidRPr="00570923">
              <w:rPr>
                <w:rFonts w:ascii="Arial" w:hAnsi="Arial" w:cs="Arial"/>
                <w:sz w:val="20"/>
                <w:szCs w:val="20"/>
              </w:rPr>
              <w:t>Combined Authority</w:t>
            </w:r>
            <w:r w:rsidRPr="00570923">
              <w:rPr>
                <w:rFonts w:ascii="Arial" w:hAnsi="Arial" w:cs="Arial"/>
                <w:sz w:val="20"/>
                <w:szCs w:val="20"/>
              </w:rPr>
              <w:t xml:space="preserve"> (CA) on behalf of the</w:t>
            </w:r>
            <w:r w:rsidR="005F3CAC" w:rsidRPr="00570923">
              <w:rPr>
                <w:rFonts w:ascii="Arial" w:hAnsi="Arial" w:cs="Arial"/>
                <w:sz w:val="20"/>
                <w:szCs w:val="20"/>
              </w:rPr>
              <w:t xml:space="preserve"> </w:t>
            </w:r>
            <w:r w:rsidR="005E0CE2" w:rsidRPr="00570923">
              <w:rPr>
                <w:rFonts w:ascii="Arial" w:hAnsi="Arial" w:cs="Arial"/>
                <w:sz w:val="20"/>
                <w:szCs w:val="20"/>
              </w:rPr>
              <w:t>LEP</w:t>
            </w:r>
            <w:r w:rsidR="00360D11" w:rsidRPr="00570923">
              <w:rPr>
                <w:rFonts w:ascii="Arial" w:hAnsi="Arial" w:cs="Arial"/>
                <w:sz w:val="20"/>
                <w:szCs w:val="20"/>
              </w:rPr>
              <w:t>,</w:t>
            </w:r>
            <w:r w:rsidRPr="00570923">
              <w:rPr>
                <w:rFonts w:ascii="Arial" w:hAnsi="Arial" w:cs="Arial"/>
                <w:sz w:val="20"/>
                <w:szCs w:val="20"/>
              </w:rPr>
              <w:t xml:space="preserve"> will drive</w:t>
            </w:r>
            <w:r w:rsidR="00360D11" w:rsidRPr="00570923">
              <w:rPr>
                <w:rFonts w:ascii="Arial" w:hAnsi="Arial" w:cs="Arial"/>
                <w:sz w:val="20"/>
                <w:szCs w:val="20"/>
              </w:rPr>
              <w:t xml:space="preserve"> activity to enable coordination and implementation of The Careers &amp; Enterprise Company’s national </w:t>
            </w:r>
            <w:r w:rsidR="00360D11" w:rsidRPr="00570923">
              <w:rPr>
                <w:rFonts w:ascii="Arial" w:hAnsi="Arial" w:cs="Arial"/>
                <w:b/>
                <w:sz w:val="20"/>
                <w:szCs w:val="20"/>
              </w:rPr>
              <w:t xml:space="preserve">Enterprise Adviser </w:t>
            </w:r>
            <w:r w:rsidR="005C355F" w:rsidRPr="00570923">
              <w:rPr>
                <w:rFonts w:ascii="Arial" w:hAnsi="Arial" w:cs="Arial"/>
                <w:b/>
                <w:sz w:val="20"/>
                <w:szCs w:val="20"/>
              </w:rPr>
              <w:t xml:space="preserve">Network </w:t>
            </w:r>
            <w:r w:rsidR="00360D11" w:rsidRPr="00570923">
              <w:rPr>
                <w:rFonts w:ascii="Arial" w:hAnsi="Arial" w:cs="Arial"/>
                <w:b/>
                <w:sz w:val="20"/>
                <w:szCs w:val="20"/>
              </w:rPr>
              <w:t>Model</w:t>
            </w:r>
            <w:r w:rsidRPr="00570923">
              <w:rPr>
                <w:rFonts w:ascii="Arial" w:hAnsi="Arial" w:cs="Arial"/>
                <w:sz w:val="20"/>
                <w:szCs w:val="20"/>
              </w:rPr>
              <w:t xml:space="preserve"> in a local context as part of the Caree</w:t>
            </w:r>
            <w:r w:rsidR="005E0CE2" w:rsidRPr="00570923">
              <w:rPr>
                <w:rFonts w:ascii="Arial" w:hAnsi="Arial" w:cs="Arial"/>
                <w:sz w:val="20"/>
                <w:szCs w:val="20"/>
              </w:rPr>
              <w:t xml:space="preserve">rs and Participation Strategy.  </w:t>
            </w:r>
          </w:p>
          <w:p w:rsidR="002E248B" w:rsidRDefault="002E248B" w:rsidP="00360D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rsidR="00360D11" w:rsidRPr="00570923" w:rsidRDefault="005E0CE2" w:rsidP="00360D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570923">
              <w:rPr>
                <w:rFonts w:ascii="Arial" w:hAnsi="Arial" w:cs="Arial"/>
                <w:sz w:val="20"/>
                <w:szCs w:val="20"/>
              </w:rPr>
              <w:t>Th</w:t>
            </w:r>
            <w:r w:rsidR="00241DAD" w:rsidRPr="00570923">
              <w:rPr>
                <w:rFonts w:ascii="Arial" w:hAnsi="Arial" w:cs="Arial"/>
                <w:sz w:val="20"/>
                <w:szCs w:val="20"/>
              </w:rPr>
              <w:t>e role will be critical in</w:t>
            </w:r>
            <w:r w:rsidR="00360D11" w:rsidRPr="00570923">
              <w:rPr>
                <w:rFonts w:ascii="Arial" w:hAnsi="Arial" w:cs="Arial"/>
                <w:sz w:val="20"/>
                <w:szCs w:val="20"/>
              </w:rPr>
              <w:t xml:space="preserve"> achieving the programme aim of motivating, inspiring and supporting Greater Manchester’s young people to make info</w:t>
            </w:r>
            <w:r w:rsidR="00241DAD" w:rsidRPr="00570923">
              <w:rPr>
                <w:rFonts w:ascii="Arial" w:hAnsi="Arial" w:cs="Arial"/>
                <w:sz w:val="20"/>
                <w:szCs w:val="20"/>
              </w:rPr>
              <w:t>rmed choices about their future.</w:t>
            </w:r>
            <w:r w:rsidR="005C355F" w:rsidRPr="00570923">
              <w:rPr>
                <w:rFonts w:ascii="Arial" w:hAnsi="Arial" w:cs="Arial"/>
                <w:sz w:val="20"/>
                <w:szCs w:val="20"/>
              </w:rPr>
              <w:t xml:space="preserve"> This role will be critical in supporting the Careers Leader in schools and colleges to develop and increase their</w:t>
            </w:r>
            <w:r w:rsidR="005F3CAC" w:rsidRPr="00570923">
              <w:rPr>
                <w:rFonts w:ascii="Arial" w:hAnsi="Arial" w:cs="Arial"/>
                <w:sz w:val="20"/>
                <w:szCs w:val="20"/>
              </w:rPr>
              <w:t xml:space="preserve"> capacity and</w:t>
            </w:r>
            <w:r w:rsidR="005C355F" w:rsidRPr="00570923">
              <w:rPr>
                <w:rFonts w:ascii="Arial" w:hAnsi="Arial" w:cs="Arial"/>
                <w:sz w:val="20"/>
                <w:szCs w:val="20"/>
              </w:rPr>
              <w:t xml:space="preserve"> standing in the</w:t>
            </w:r>
            <w:r w:rsidR="005F3CAC" w:rsidRPr="00570923">
              <w:rPr>
                <w:rFonts w:ascii="Arial" w:hAnsi="Arial" w:cs="Arial"/>
                <w:sz w:val="20"/>
                <w:szCs w:val="20"/>
              </w:rPr>
              <w:t>ir</w:t>
            </w:r>
            <w:r w:rsidR="005C355F" w:rsidRPr="00570923">
              <w:rPr>
                <w:rFonts w:ascii="Arial" w:hAnsi="Arial" w:cs="Arial"/>
                <w:sz w:val="20"/>
                <w:szCs w:val="20"/>
              </w:rPr>
              <w:t xml:space="preserve">setting </w:t>
            </w:r>
            <w:r w:rsidR="005F3CAC" w:rsidRPr="00570923">
              <w:rPr>
                <w:rFonts w:ascii="Arial" w:hAnsi="Arial" w:cs="Arial"/>
                <w:sz w:val="20"/>
                <w:szCs w:val="20"/>
              </w:rPr>
              <w:t xml:space="preserve">in order for them to develop comprehensive, progressive and targeted careers programmes and </w:t>
            </w:r>
            <w:r w:rsidR="005C355F" w:rsidRPr="00570923">
              <w:rPr>
                <w:rFonts w:ascii="Arial" w:hAnsi="Arial" w:cs="Arial"/>
                <w:sz w:val="20"/>
                <w:szCs w:val="20"/>
              </w:rPr>
              <w:t>implement the Gatsby Benchmarks to a high standard.</w:t>
            </w:r>
          </w:p>
          <w:p w:rsidR="00210544" w:rsidRPr="00570923" w:rsidRDefault="00210544" w:rsidP="00360D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rsidR="00360D11" w:rsidRPr="00570923" w:rsidRDefault="00241DAD" w:rsidP="00360D11">
            <w:pPr>
              <w:jc w:val="both"/>
              <w:rPr>
                <w:rFonts w:ascii="Arial" w:hAnsi="Arial" w:cs="Arial"/>
                <w:sz w:val="20"/>
                <w:szCs w:val="20"/>
              </w:rPr>
            </w:pPr>
            <w:r w:rsidRPr="00570923">
              <w:rPr>
                <w:rFonts w:ascii="Arial" w:hAnsi="Arial" w:cs="Arial"/>
                <w:sz w:val="20"/>
                <w:szCs w:val="20"/>
              </w:rPr>
              <w:t xml:space="preserve">The role of Enterprise Coordinator (EC) will be to </w:t>
            </w:r>
            <w:r w:rsidR="00360D11" w:rsidRPr="00570923">
              <w:rPr>
                <w:rFonts w:ascii="Arial" w:hAnsi="Arial" w:cs="Arial"/>
                <w:sz w:val="20"/>
                <w:szCs w:val="20"/>
              </w:rPr>
              <w:t xml:space="preserve">provide expertise and guidance in </w:t>
            </w:r>
            <w:r w:rsidR="002E248B">
              <w:rPr>
                <w:rFonts w:ascii="Arial" w:hAnsi="Arial" w:cs="Arial"/>
                <w:sz w:val="20"/>
                <w:szCs w:val="20"/>
              </w:rPr>
              <w:t>maintaining the EAN in Wigan by building relationships quickly with</w:t>
            </w:r>
            <w:r w:rsidR="00360D11" w:rsidRPr="00570923">
              <w:rPr>
                <w:rFonts w:ascii="Arial" w:hAnsi="Arial" w:cs="Arial"/>
                <w:sz w:val="20"/>
                <w:szCs w:val="20"/>
              </w:rPr>
              <w:t xml:space="preserve"> </w:t>
            </w:r>
            <w:r w:rsidRPr="00570923">
              <w:rPr>
                <w:rFonts w:ascii="Arial" w:hAnsi="Arial" w:cs="Arial"/>
                <w:sz w:val="20"/>
                <w:szCs w:val="20"/>
              </w:rPr>
              <w:t>20</w:t>
            </w:r>
            <w:r w:rsidR="00360D11" w:rsidRPr="00570923">
              <w:rPr>
                <w:rFonts w:ascii="Arial" w:hAnsi="Arial" w:cs="Arial"/>
                <w:sz w:val="20"/>
                <w:szCs w:val="20"/>
              </w:rPr>
              <w:t xml:space="preserve"> Enterprise Advisers</w:t>
            </w:r>
            <w:r w:rsidRPr="00570923">
              <w:rPr>
                <w:rFonts w:ascii="Arial" w:hAnsi="Arial" w:cs="Arial"/>
                <w:sz w:val="20"/>
                <w:szCs w:val="20"/>
              </w:rPr>
              <w:t xml:space="preserve"> (EAs)</w:t>
            </w:r>
            <w:r w:rsidR="00360D11" w:rsidRPr="00570923">
              <w:rPr>
                <w:rFonts w:ascii="Arial" w:hAnsi="Arial" w:cs="Arial"/>
                <w:sz w:val="20"/>
                <w:szCs w:val="20"/>
              </w:rPr>
              <w:t xml:space="preserve">, working closely with </w:t>
            </w:r>
            <w:r w:rsidR="005C355F" w:rsidRPr="00570923">
              <w:rPr>
                <w:rFonts w:ascii="Arial" w:hAnsi="Arial" w:cs="Arial"/>
                <w:sz w:val="20"/>
                <w:szCs w:val="20"/>
              </w:rPr>
              <w:t xml:space="preserve">20 </w:t>
            </w:r>
            <w:r w:rsidR="00360D11" w:rsidRPr="00570923">
              <w:rPr>
                <w:rFonts w:ascii="Arial" w:hAnsi="Arial" w:cs="Arial"/>
                <w:sz w:val="20"/>
                <w:szCs w:val="20"/>
              </w:rPr>
              <w:t xml:space="preserve">local schools and </w:t>
            </w:r>
            <w:r w:rsidR="002E248B">
              <w:rPr>
                <w:rFonts w:ascii="Arial" w:hAnsi="Arial" w:cs="Arial"/>
                <w:sz w:val="20"/>
                <w:szCs w:val="20"/>
              </w:rPr>
              <w:t>colleges.</w:t>
            </w:r>
            <w:r w:rsidR="00210544" w:rsidRPr="00570923">
              <w:rPr>
                <w:rFonts w:ascii="Arial" w:hAnsi="Arial" w:cs="Arial"/>
                <w:sz w:val="20"/>
                <w:szCs w:val="20"/>
              </w:rPr>
              <w:t xml:space="preserve">  </w:t>
            </w:r>
            <w:r w:rsidR="005C355F" w:rsidRPr="00570923">
              <w:rPr>
                <w:rFonts w:ascii="Arial" w:hAnsi="Arial" w:cs="Arial"/>
                <w:sz w:val="20"/>
                <w:szCs w:val="20"/>
              </w:rPr>
              <w:t xml:space="preserve"> </w:t>
            </w:r>
            <w:r w:rsidR="005C355F" w:rsidRPr="00570923">
              <w:rPr>
                <w:rFonts w:ascii="Arial" w:hAnsi="Arial" w:cs="Arial"/>
                <w:b/>
                <w:sz w:val="20"/>
                <w:szCs w:val="20"/>
              </w:rPr>
              <w:t>The purpose of the EC is to drive the strategic change required to help schools and colleges lead a continuous cycle of improvement in careers related leadership</w:t>
            </w:r>
            <w:r w:rsidR="005F3CAC" w:rsidRPr="00570923">
              <w:rPr>
                <w:rFonts w:ascii="Arial" w:hAnsi="Arial" w:cs="Arial"/>
                <w:b/>
                <w:sz w:val="20"/>
                <w:szCs w:val="20"/>
              </w:rPr>
              <w:t xml:space="preserve"> and associaited outcomes for young people</w:t>
            </w:r>
            <w:r w:rsidR="005C355F" w:rsidRPr="00570923">
              <w:rPr>
                <w:rFonts w:ascii="Arial" w:hAnsi="Arial" w:cs="Arial"/>
                <w:sz w:val="20"/>
                <w:szCs w:val="20"/>
              </w:rPr>
              <w:t>.</w:t>
            </w:r>
            <w:r w:rsidR="00210544" w:rsidRPr="00570923">
              <w:rPr>
                <w:rFonts w:ascii="Arial" w:hAnsi="Arial" w:cs="Arial"/>
                <w:sz w:val="20"/>
                <w:szCs w:val="20"/>
              </w:rPr>
              <w:t xml:space="preserve">The Coordinator will be expected to work across </w:t>
            </w:r>
            <w:r w:rsidR="005E38AA">
              <w:rPr>
                <w:rFonts w:ascii="Arial" w:hAnsi="Arial" w:cs="Arial"/>
                <w:b/>
                <w:sz w:val="20"/>
                <w:szCs w:val="20"/>
              </w:rPr>
              <w:t>Oldham</w:t>
            </w:r>
            <w:r w:rsidR="005E0CE2" w:rsidRPr="00570923">
              <w:rPr>
                <w:rFonts w:ascii="Arial" w:hAnsi="Arial" w:cs="Arial"/>
                <w:sz w:val="20"/>
                <w:szCs w:val="20"/>
              </w:rPr>
              <w:t>, an area of Greater Manchester</w:t>
            </w:r>
            <w:r w:rsidR="00251882" w:rsidRPr="00570923">
              <w:rPr>
                <w:rFonts w:ascii="Arial" w:hAnsi="Arial" w:cs="Arial"/>
                <w:sz w:val="20"/>
                <w:szCs w:val="20"/>
              </w:rPr>
              <w:t>.</w:t>
            </w:r>
            <w:r w:rsidR="006C0E08" w:rsidRPr="00570923">
              <w:rPr>
                <w:rFonts w:ascii="Arial" w:hAnsi="Arial" w:cs="Arial"/>
                <w:sz w:val="20"/>
                <w:szCs w:val="20"/>
              </w:rPr>
              <w:t xml:space="preserve"> Working closely with </w:t>
            </w:r>
            <w:r w:rsidR="005E38AA">
              <w:rPr>
                <w:rFonts w:ascii="Arial" w:hAnsi="Arial" w:cs="Arial"/>
                <w:b/>
                <w:sz w:val="20"/>
                <w:szCs w:val="20"/>
              </w:rPr>
              <w:t>Oldham’s</w:t>
            </w:r>
            <w:r w:rsidR="006C0E08" w:rsidRPr="00570923">
              <w:rPr>
                <w:rFonts w:ascii="Arial" w:hAnsi="Arial" w:cs="Arial"/>
                <w:sz w:val="20"/>
                <w:szCs w:val="20"/>
              </w:rPr>
              <w:t xml:space="preserve"> skills lead this post will support the strategic outcomes related to improved yout</w:t>
            </w:r>
            <w:r w:rsidR="005C355F" w:rsidRPr="00570923">
              <w:rPr>
                <w:rFonts w:ascii="Arial" w:hAnsi="Arial" w:cs="Arial"/>
                <w:sz w:val="20"/>
                <w:szCs w:val="20"/>
              </w:rPr>
              <w:t xml:space="preserve">h employment and NEET reduction an be based in both central Manchester and </w:t>
            </w:r>
            <w:r w:rsidR="005E38AA">
              <w:rPr>
                <w:rFonts w:ascii="Arial" w:hAnsi="Arial" w:cs="Arial"/>
                <w:sz w:val="20"/>
                <w:szCs w:val="20"/>
              </w:rPr>
              <w:t>across Oldham.</w:t>
            </w:r>
          </w:p>
          <w:p w:rsidR="00360D11" w:rsidRPr="00570923" w:rsidRDefault="00360D11" w:rsidP="00360D11">
            <w:pPr>
              <w:jc w:val="both"/>
              <w:rPr>
                <w:rFonts w:ascii="Arial" w:hAnsi="Arial" w:cs="Arial"/>
                <w:sz w:val="20"/>
                <w:szCs w:val="20"/>
              </w:rPr>
            </w:pPr>
          </w:p>
          <w:p w:rsidR="00241DAD" w:rsidRPr="00570923" w:rsidRDefault="00241DAD" w:rsidP="006D574F">
            <w:pPr>
              <w:spacing w:after="103" w:line="238" w:lineRule="auto"/>
              <w:ind w:left="1" w:right="45"/>
              <w:jc w:val="both"/>
              <w:rPr>
                <w:rFonts w:ascii="Arial" w:eastAsia="Calibri" w:hAnsi="Arial" w:cs="Arial"/>
                <w:sz w:val="20"/>
                <w:szCs w:val="20"/>
              </w:rPr>
            </w:pPr>
            <w:r w:rsidRPr="00570923">
              <w:rPr>
                <w:rFonts w:ascii="Arial" w:eastAsia="Calibri" w:hAnsi="Arial" w:cs="Arial"/>
                <w:sz w:val="20"/>
                <w:szCs w:val="20"/>
              </w:rPr>
              <w:t>For further background information and details about the Careers and Enterprise Company</w:t>
            </w:r>
            <w:r w:rsidR="005C355F" w:rsidRPr="00570923">
              <w:rPr>
                <w:rFonts w:ascii="Arial" w:eastAsia="Calibri" w:hAnsi="Arial" w:cs="Arial"/>
                <w:sz w:val="20"/>
                <w:szCs w:val="20"/>
              </w:rPr>
              <w:t xml:space="preserve"> and Bridge GM</w:t>
            </w:r>
            <w:r w:rsidRPr="00570923">
              <w:rPr>
                <w:rFonts w:ascii="Arial" w:eastAsia="Calibri" w:hAnsi="Arial" w:cs="Arial"/>
                <w:sz w:val="20"/>
                <w:szCs w:val="20"/>
              </w:rPr>
              <w:t xml:space="preserve"> please go to:</w:t>
            </w:r>
          </w:p>
          <w:p w:rsidR="00241DAD" w:rsidRPr="00570923" w:rsidRDefault="00A46AB7" w:rsidP="006D574F">
            <w:pPr>
              <w:spacing w:after="103" w:line="238" w:lineRule="auto"/>
              <w:ind w:left="1" w:right="45"/>
              <w:jc w:val="both"/>
              <w:rPr>
                <w:rStyle w:val="Hyperlink"/>
                <w:rFonts w:ascii="Arial" w:eastAsia="Calibri" w:hAnsi="Arial" w:cs="Arial"/>
                <w:sz w:val="20"/>
                <w:szCs w:val="20"/>
              </w:rPr>
            </w:pPr>
            <w:hyperlink r:id="rId10" w:history="1">
              <w:r w:rsidR="00241DAD" w:rsidRPr="00570923">
                <w:rPr>
                  <w:rStyle w:val="Hyperlink"/>
                  <w:rFonts w:ascii="Arial" w:eastAsia="Calibri" w:hAnsi="Arial" w:cs="Arial"/>
                  <w:sz w:val="20"/>
                  <w:szCs w:val="20"/>
                </w:rPr>
                <w:t>www.careersandenterprise.co.uk</w:t>
              </w:r>
            </w:hyperlink>
            <w:r w:rsidR="005E0CE2" w:rsidRPr="00570923">
              <w:rPr>
                <w:rStyle w:val="Hyperlink"/>
                <w:rFonts w:ascii="Arial" w:eastAsia="Calibri" w:hAnsi="Arial" w:cs="Arial"/>
                <w:sz w:val="20"/>
                <w:szCs w:val="20"/>
              </w:rPr>
              <w:t xml:space="preserve"> </w:t>
            </w:r>
          </w:p>
          <w:p w:rsidR="005C355F" w:rsidRPr="00570923" w:rsidRDefault="005E38AA" w:rsidP="006D574F">
            <w:pPr>
              <w:spacing w:after="103" w:line="238" w:lineRule="auto"/>
              <w:ind w:left="1" w:right="45"/>
              <w:jc w:val="both"/>
              <w:rPr>
                <w:rStyle w:val="Hyperlink"/>
                <w:rFonts w:ascii="Arial" w:eastAsia="Calibri" w:hAnsi="Arial" w:cs="Arial"/>
                <w:sz w:val="20"/>
                <w:szCs w:val="20"/>
              </w:rPr>
            </w:pPr>
            <w:r>
              <w:rPr>
                <w:rStyle w:val="Hyperlink"/>
                <w:rFonts w:ascii="Arial" w:eastAsia="Calibri" w:hAnsi="Arial" w:cs="Arial"/>
                <w:sz w:val="20"/>
                <w:szCs w:val="20"/>
              </w:rPr>
              <w:t>www.</w:t>
            </w:r>
            <w:r w:rsidR="005C355F" w:rsidRPr="00570923">
              <w:rPr>
                <w:rStyle w:val="Hyperlink"/>
                <w:rFonts w:ascii="Arial" w:eastAsia="Calibri" w:hAnsi="Arial" w:cs="Arial"/>
                <w:sz w:val="20"/>
                <w:szCs w:val="20"/>
              </w:rPr>
              <w:t>bridgegm.co.uk</w:t>
            </w:r>
          </w:p>
          <w:p w:rsidR="006D574F" w:rsidRPr="00570923" w:rsidRDefault="006D574F" w:rsidP="006D574F">
            <w:pPr>
              <w:jc w:val="both"/>
              <w:rPr>
                <w:rFonts w:ascii="Arial" w:eastAsia="Trebuchet MS" w:hAnsi="Arial" w:cs="Arial"/>
                <w:sz w:val="22"/>
                <w:szCs w:val="22"/>
                <w:lang w:val="en-GB"/>
              </w:rPr>
            </w:pPr>
          </w:p>
        </w:tc>
      </w:tr>
    </w:tbl>
    <w:p w:rsidR="00A6609A" w:rsidRDefault="00A6609A" w:rsidP="00F77DB9">
      <w:pPr>
        <w:pStyle w:val="Body"/>
        <w:ind w:left="-567" w:right="261"/>
        <w:rPr>
          <w:rFonts w:eastAsia="Calibri"/>
          <w:b/>
          <w:bCs/>
          <w:iCs/>
        </w:rPr>
      </w:pPr>
    </w:p>
    <w:p w:rsidR="00570923" w:rsidRDefault="00570923"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B460CA" w:rsidRDefault="00B460CA" w:rsidP="00F77DB9">
      <w:pPr>
        <w:pStyle w:val="Body"/>
        <w:ind w:left="-567" w:right="261"/>
        <w:rPr>
          <w:rFonts w:eastAsia="Calibri"/>
          <w:b/>
          <w:bCs/>
          <w:iCs/>
        </w:rPr>
      </w:pPr>
    </w:p>
    <w:p w:rsidR="00570923" w:rsidRDefault="00570923" w:rsidP="00F77DB9">
      <w:pPr>
        <w:pStyle w:val="Body"/>
        <w:ind w:left="-567" w:right="261"/>
        <w:rPr>
          <w:rFonts w:eastAsia="Calibri"/>
          <w:b/>
          <w:bCs/>
          <w:iCs/>
        </w:rPr>
      </w:pPr>
    </w:p>
    <w:p w:rsidR="00570923" w:rsidRPr="00570923" w:rsidRDefault="00570923" w:rsidP="00F77DB9">
      <w:pPr>
        <w:pStyle w:val="Body"/>
        <w:ind w:left="-567" w:right="261"/>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70923" w:rsidTr="0085343D">
        <w:trPr>
          <w:trHeight w:val="180"/>
          <w:jc w:val="center"/>
        </w:trPr>
        <w:tc>
          <w:tcPr>
            <w:tcW w:w="10356" w:type="dxa"/>
            <w:tcBorders>
              <w:top w:val="single" w:sz="6" w:space="0" w:color="000000"/>
              <w:left w:val="single" w:sz="6" w:space="0" w:color="000000"/>
              <w:bottom w:val="single" w:sz="4" w:space="0" w:color="auto"/>
              <w:right w:val="single" w:sz="6" w:space="0" w:color="000000"/>
            </w:tcBorders>
            <w:shd w:val="clear" w:color="auto" w:fill="000000"/>
            <w:tcMar>
              <w:top w:w="80" w:type="dxa"/>
              <w:left w:w="80" w:type="dxa"/>
              <w:bottom w:w="80" w:type="dxa"/>
              <w:right w:w="80" w:type="dxa"/>
            </w:tcMar>
          </w:tcPr>
          <w:p w:rsidR="00A6609A" w:rsidRPr="00570923" w:rsidRDefault="00A6609A" w:rsidP="00F77DB9">
            <w:pPr>
              <w:pStyle w:val="Body"/>
              <w:ind w:right="261"/>
            </w:pPr>
            <w:r w:rsidRPr="00570923">
              <w:rPr>
                <w:rFonts w:eastAsia="Calibri"/>
                <w:b/>
                <w:bCs/>
                <w:color w:val="FFFFFF"/>
                <w:u w:color="FFFFFF"/>
              </w:rPr>
              <w:lastRenderedPageBreak/>
              <w:t xml:space="preserve">KEY RESPONSIBILITIES </w:t>
            </w:r>
          </w:p>
        </w:tc>
      </w:tr>
      <w:tr w:rsidR="005E0CE2" w:rsidRPr="00570923" w:rsidTr="0085343D">
        <w:trPr>
          <w:trHeight w:val="180"/>
          <w:jc w:val="center"/>
        </w:trPr>
        <w:tc>
          <w:tcPr>
            <w:tcW w:w="10356" w:type="dxa"/>
            <w:tcBorders>
              <w:top w:val="single" w:sz="6" w:space="0" w:color="000000"/>
              <w:left w:val="single" w:sz="6" w:space="0" w:color="000000"/>
              <w:bottom w:val="single" w:sz="4" w:space="0" w:color="auto"/>
              <w:right w:val="single" w:sz="6" w:space="0" w:color="000000"/>
            </w:tcBorders>
            <w:shd w:val="clear" w:color="auto" w:fill="000000"/>
            <w:tcMar>
              <w:top w:w="80" w:type="dxa"/>
              <w:left w:w="80" w:type="dxa"/>
              <w:bottom w:w="80" w:type="dxa"/>
              <w:right w:w="80" w:type="dxa"/>
            </w:tcMar>
          </w:tcPr>
          <w:p w:rsidR="005E0CE2" w:rsidRPr="00570923" w:rsidRDefault="005E0CE2" w:rsidP="00F77DB9">
            <w:pPr>
              <w:pStyle w:val="Body"/>
              <w:ind w:right="261"/>
              <w:rPr>
                <w:rFonts w:eastAsia="Calibri"/>
                <w:b/>
                <w:bCs/>
                <w:color w:val="FFFFFF"/>
                <w:u w:color="FFFFFF"/>
              </w:rPr>
            </w:pPr>
          </w:p>
        </w:tc>
      </w:tr>
      <w:tr w:rsidR="00A6609A" w:rsidRPr="00570923" w:rsidTr="0085343D">
        <w:trPr>
          <w:trHeight w:val="1507"/>
          <w:jc w:val="center"/>
        </w:trPr>
        <w:tc>
          <w:tcPr>
            <w:tcW w:w="10356"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rsidR="003D5861" w:rsidRPr="00570923" w:rsidRDefault="003D5861" w:rsidP="003D58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
              </w:rPr>
            </w:pPr>
            <w:r w:rsidRPr="00570923">
              <w:rPr>
                <w:b/>
              </w:rPr>
              <w:t xml:space="preserve">Volunteer Management </w:t>
            </w:r>
            <w:r w:rsidR="00570923" w:rsidRPr="00570923">
              <w:rPr>
                <w:b/>
              </w:rPr>
              <w:t xml:space="preserve">of </w:t>
            </w:r>
            <w:r w:rsidRPr="00570923">
              <w:rPr>
                <w:b/>
              </w:rPr>
              <w:t>Entreprise Advisers</w:t>
            </w:r>
            <w:r w:rsidR="00570923" w:rsidRPr="00570923">
              <w:rPr>
                <w:b/>
              </w:rPr>
              <w:t>:</w:t>
            </w:r>
          </w:p>
          <w:p w:rsidR="00AD1568" w:rsidRPr="00570923" w:rsidRDefault="00AD1568" w:rsidP="0025188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 xml:space="preserve">Lead on the </w:t>
            </w:r>
            <w:r w:rsidR="003D5861" w:rsidRPr="00570923">
              <w:t xml:space="preserve">development of and future </w:t>
            </w:r>
            <w:r w:rsidRPr="00570923">
              <w:t>recruitment of a team of</w:t>
            </w:r>
            <w:r w:rsidR="009D0197" w:rsidRPr="00570923">
              <w:t xml:space="preserve"> volunteer</w:t>
            </w:r>
            <w:r w:rsidRPr="00570923">
              <w:t xml:space="preserve"> Enterprise Advisers (</w:t>
            </w:r>
            <w:r w:rsidR="00210544" w:rsidRPr="00570923">
              <w:t>min.20</w:t>
            </w:r>
            <w:r w:rsidRPr="00570923">
              <w:t xml:space="preserve">) from local businesses </w:t>
            </w:r>
            <w:r w:rsidR="009D0197" w:rsidRPr="00570923">
              <w:t>t</w:t>
            </w:r>
            <w:r w:rsidRPr="00570923">
              <w:t xml:space="preserve">o </w:t>
            </w:r>
            <w:r w:rsidR="009D0197" w:rsidRPr="00570923">
              <w:t xml:space="preserve">be part of the </w:t>
            </w:r>
            <w:r w:rsidR="005C355F" w:rsidRPr="00570923">
              <w:t>Enterprise Adviser Network</w:t>
            </w:r>
            <w:r w:rsidRPr="00570923">
              <w:t xml:space="preserve"> including </w:t>
            </w:r>
            <w:r w:rsidR="009D0197" w:rsidRPr="00570923">
              <w:t xml:space="preserve">strategic </w:t>
            </w:r>
            <w:r w:rsidRPr="00570923">
              <w:t xml:space="preserve">matching of schools to Enterprise Advisers; ensuring that the programme is managed to a consistently high standard across </w:t>
            </w:r>
            <w:r w:rsidR="003D5861" w:rsidRPr="00570923">
              <w:t xml:space="preserve">an existing network in </w:t>
            </w:r>
            <w:r w:rsidR="005E38AA">
              <w:t>Oldham</w:t>
            </w:r>
            <w:r w:rsidR="003D5861" w:rsidRPr="00570923">
              <w:t>.</w:t>
            </w:r>
          </w:p>
          <w:p w:rsidR="00570923" w:rsidRPr="00570923" w:rsidRDefault="00AD1568" w:rsidP="0057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 xml:space="preserve">Support the team of Enterprise Advisers to </w:t>
            </w:r>
            <w:r w:rsidR="00B42C2D" w:rsidRPr="00570923">
              <w:t>engage</w:t>
            </w:r>
            <w:r w:rsidRPr="00570923">
              <w:t xml:space="preserve"> with school leadership staff</w:t>
            </w:r>
            <w:r w:rsidR="00B42C2D" w:rsidRPr="00570923">
              <w:t xml:space="preserve"> and conduct initial diagnostic assessments</w:t>
            </w:r>
            <w:r w:rsidRPr="00570923">
              <w:t xml:space="preserve"> of their careers and enterprise strategy. Support the Enterprise Advisers in further developing and optimising this strategy</w:t>
            </w:r>
            <w:r w:rsidR="005C6692" w:rsidRPr="00570923">
              <w:t>.</w:t>
            </w:r>
            <w:r w:rsidR="00570923" w:rsidRPr="00570923">
              <w:t xml:space="preserve"> </w:t>
            </w:r>
          </w:p>
          <w:p w:rsidR="00570923" w:rsidRPr="00570923" w:rsidRDefault="00570923" w:rsidP="0057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Lead on the continued development of the programme by locally tailoring the Enterprise Adviser toolkit, based on extensive knowledge of local context, sharing best practice and case examples back to senior members of The Careers and Enterprise Company national team.</w:t>
            </w:r>
          </w:p>
          <w:p w:rsidR="00570923" w:rsidRPr="00570923" w:rsidRDefault="00570923" w:rsidP="0057092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
              </w:rPr>
            </w:pPr>
            <w:r w:rsidRPr="00570923">
              <w:rPr>
                <w:b/>
              </w:rPr>
              <w:t>Stakeholder Management:</w:t>
            </w:r>
          </w:p>
          <w:p w:rsidR="00AD1568" w:rsidRPr="00570923" w:rsidRDefault="00AD1568" w:rsidP="0025188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Act as lead liaison between local employers, schools, GM LEP, GMCA, local authorities, employer groups, The Careers &amp; Enterprise Company’s central national team and other relevant organisations to stimulate continued interest in the programme and ensure that the best local careers and enterprise provision is made available to schools</w:t>
            </w:r>
            <w:r w:rsidR="005C6692" w:rsidRPr="00570923">
              <w:t>.</w:t>
            </w:r>
          </w:p>
          <w:p w:rsidR="00570923" w:rsidRPr="00570923" w:rsidRDefault="00AD1568" w:rsidP="0025188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Establish and ma</w:t>
            </w:r>
            <w:r w:rsidR="009D0197" w:rsidRPr="00570923">
              <w:t>intain r</w:t>
            </w:r>
            <w:r w:rsidRPr="00570923">
              <w:t>elationships with senior leadership staff across a wide range of key partners including Local MP’s, regional and national skills organisations, leading education and training providers, Institute of Directors (IoD), GM Chamber of Commerce, Confederation of British Industry (CBI) in order to rai</w:t>
            </w:r>
            <w:r w:rsidR="005C6692" w:rsidRPr="00570923">
              <w:t>se the profile of the programme.</w:t>
            </w:r>
            <w:r w:rsidR="00570923" w:rsidRPr="00570923">
              <w:rPr>
                <w:color w:val="auto"/>
              </w:rPr>
              <w:t xml:space="preserve"> </w:t>
            </w:r>
          </w:p>
          <w:p w:rsidR="00570923" w:rsidRPr="00570923" w:rsidRDefault="00570923" w:rsidP="0057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rPr>
                <w:color w:val="auto"/>
              </w:rPr>
              <w:t>Conttribute to Wigan’s work and skills priorities relating to young people including helping schools and colleges to develop bespoke interventions and activities relating to local and GM economy and the opportunities it brings to them.  This will be done in conjunction with Wigan Council.</w:t>
            </w:r>
          </w:p>
          <w:p w:rsidR="00570923" w:rsidRPr="002E248B" w:rsidRDefault="00570923" w:rsidP="0057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rPr>
                <w:color w:val="auto"/>
              </w:rPr>
              <w:t>Work with providers of careers activity and ensure alignment to key priorities.</w:t>
            </w:r>
          </w:p>
          <w:p w:rsidR="002E248B" w:rsidRPr="00570923" w:rsidRDefault="002E248B" w:rsidP="0057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Pr>
                <w:color w:val="auto"/>
              </w:rPr>
              <w:t>Take and interest and be knowlegable about GMCA’s and Wigan’s priorities for young people.</w:t>
            </w:r>
          </w:p>
          <w:p w:rsidR="00570923" w:rsidRPr="00570923" w:rsidRDefault="00570923" w:rsidP="0057092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
              </w:rPr>
            </w:pPr>
            <w:r w:rsidRPr="00570923">
              <w:rPr>
                <w:b/>
                <w:color w:val="auto"/>
              </w:rPr>
              <w:t>School</w:t>
            </w:r>
            <w:r>
              <w:rPr>
                <w:b/>
                <w:color w:val="auto"/>
              </w:rPr>
              <w:t xml:space="preserve"> </w:t>
            </w:r>
            <w:r w:rsidRPr="00570923">
              <w:rPr>
                <w:b/>
                <w:color w:val="auto"/>
              </w:rPr>
              <w:t>and College</w:t>
            </w:r>
            <w:r>
              <w:rPr>
                <w:b/>
                <w:color w:val="auto"/>
              </w:rPr>
              <w:t xml:space="preserve"> Caseload Management </w:t>
            </w:r>
          </w:p>
          <w:p w:rsidR="00AD1568" w:rsidRPr="00570923" w:rsidRDefault="00AD1568" w:rsidP="0025188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 xml:space="preserve">Monitor and track performance of </w:t>
            </w:r>
            <w:r w:rsidR="00570923" w:rsidRPr="00570923">
              <w:t>the Enterpirse Adviser Network</w:t>
            </w:r>
            <w:r w:rsidRPr="00570923">
              <w:t xml:space="preserve"> and the impact of the programme as a whole to optimise the performance of by:</w:t>
            </w:r>
          </w:p>
          <w:p w:rsidR="00AD1568" w:rsidRPr="00570923" w:rsidRDefault="00AD1568"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Closely reviewing the activities being delivered in schools ensuring the needs of young people and</w:t>
            </w:r>
            <w:r w:rsidR="005C6692" w:rsidRPr="00570923">
              <w:t xml:space="preserve"> local businesses are being met;</w:t>
            </w:r>
          </w:p>
          <w:p w:rsidR="00570923" w:rsidRPr="00570923" w:rsidRDefault="00570923"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Being an expert in what makes an effective careers programme;</w:t>
            </w:r>
          </w:p>
          <w:p w:rsidR="00AD1568" w:rsidRPr="00570923" w:rsidRDefault="00AD1568"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Identifying ways to improve activity where needed</w:t>
            </w:r>
            <w:r w:rsidR="005C6692" w:rsidRPr="00570923">
              <w:t>;</w:t>
            </w:r>
          </w:p>
          <w:p w:rsidR="00AD1568" w:rsidRPr="00570923" w:rsidRDefault="00AD1568"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 xml:space="preserve">Leading on the promotion of best practice across the </w:t>
            </w:r>
            <w:r w:rsidR="00570923" w:rsidRPr="00570923">
              <w:t>network</w:t>
            </w:r>
            <w:r w:rsidR="005C6692" w:rsidRPr="00570923">
              <w:t>;</w:t>
            </w:r>
          </w:p>
          <w:p w:rsidR="00AD1568" w:rsidRPr="00570923" w:rsidRDefault="00AD1568"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Evaluating and reporting progress and performance against key indicators and programme objective to GM LEP, GMCA, and The Careers and Enterprise Company</w:t>
            </w:r>
            <w:r w:rsidR="005C6692" w:rsidRPr="00570923">
              <w:t>;</w:t>
            </w:r>
          </w:p>
          <w:p w:rsidR="00C01575" w:rsidRPr="00570923" w:rsidRDefault="00914340"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
              </w:rPr>
            </w:pPr>
            <w:r w:rsidRPr="00570923">
              <w:rPr>
                <w:b/>
              </w:rPr>
              <w:t xml:space="preserve">Rigorously tracking </w:t>
            </w:r>
            <w:r w:rsidR="00AD1568" w:rsidRPr="00570923">
              <w:rPr>
                <w:b/>
              </w:rPr>
              <w:t>the impact of the programme</w:t>
            </w:r>
            <w:r w:rsidR="005C6692" w:rsidRPr="00570923">
              <w:rPr>
                <w:b/>
              </w:rPr>
              <w:t>.</w:t>
            </w:r>
          </w:p>
          <w:p w:rsidR="00570923" w:rsidRPr="00570923" w:rsidRDefault="00570923" w:rsidP="0025188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570923">
              <w:t>Create ongoing development plans through strong relationship management</w:t>
            </w:r>
          </w:p>
          <w:p w:rsidR="00251882" w:rsidRPr="00570923" w:rsidRDefault="00251882" w:rsidP="0057092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color w:val="auto"/>
              </w:rPr>
            </w:pPr>
          </w:p>
        </w:tc>
      </w:tr>
    </w:tbl>
    <w:p w:rsidR="00F35D10" w:rsidRDefault="00F35D10" w:rsidP="009D0197">
      <w:pPr>
        <w:pStyle w:val="Body"/>
        <w:ind w:right="261"/>
        <w:rPr>
          <w:rFonts w:eastAsia="Calibri"/>
          <w:b/>
          <w:bCs/>
          <w:iCs/>
        </w:rPr>
      </w:pPr>
    </w:p>
    <w:p w:rsidR="002266F4" w:rsidRDefault="002266F4" w:rsidP="009D0197">
      <w:pPr>
        <w:pStyle w:val="Body"/>
        <w:ind w:right="261"/>
        <w:rPr>
          <w:rFonts w:eastAsia="Calibri"/>
          <w:b/>
          <w:bCs/>
          <w:iCs/>
        </w:rPr>
      </w:pPr>
    </w:p>
    <w:p w:rsidR="002266F4" w:rsidRDefault="002266F4" w:rsidP="009D0197">
      <w:pPr>
        <w:pStyle w:val="Body"/>
        <w:ind w:right="261"/>
        <w:rPr>
          <w:rFonts w:eastAsia="Calibri"/>
          <w:b/>
          <w:bCs/>
          <w:iCs/>
        </w:rPr>
      </w:pPr>
    </w:p>
    <w:p w:rsidR="002266F4" w:rsidRDefault="002266F4" w:rsidP="009D0197">
      <w:pPr>
        <w:pStyle w:val="Body"/>
        <w:ind w:right="261"/>
        <w:rPr>
          <w:rFonts w:eastAsia="Calibri"/>
          <w:b/>
          <w:bCs/>
          <w:iCs/>
        </w:rPr>
      </w:pPr>
    </w:p>
    <w:p w:rsidR="002266F4" w:rsidRDefault="002266F4" w:rsidP="009D0197">
      <w:pPr>
        <w:pStyle w:val="Body"/>
        <w:ind w:right="261"/>
        <w:rPr>
          <w:rFonts w:eastAsia="Calibri"/>
          <w:b/>
          <w:bCs/>
          <w:iCs/>
        </w:rPr>
      </w:pPr>
    </w:p>
    <w:p w:rsidR="002266F4" w:rsidRPr="00570923" w:rsidRDefault="002266F4" w:rsidP="009D0197">
      <w:pPr>
        <w:pStyle w:val="Body"/>
        <w:ind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570923" w:rsidTr="00F84436">
        <w:trPr>
          <w:trHeight w:val="180"/>
          <w:jc w:val="center"/>
        </w:trPr>
        <w:tc>
          <w:tcPr>
            <w:tcW w:w="10356" w:type="dxa"/>
            <w:shd w:val="clear" w:color="auto" w:fill="000000"/>
            <w:tcMar>
              <w:top w:w="80" w:type="dxa"/>
              <w:left w:w="80" w:type="dxa"/>
              <w:bottom w:w="80" w:type="dxa"/>
              <w:right w:w="80" w:type="dxa"/>
            </w:tcMar>
          </w:tcPr>
          <w:p w:rsidR="00A6609A" w:rsidRPr="00570923" w:rsidRDefault="00A6609A" w:rsidP="00F77DB9">
            <w:pPr>
              <w:pStyle w:val="Body"/>
              <w:ind w:right="261"/>
            </w:pPr>
            <w:r w:rsidRPr="00570923">
              <w:rPr>
                <w:rFonts w:eastAsia="Calibri"/>
                <w:b/>
                <w:bCs/>
                <w:iCs/>
              </w:rPr>
              <w:lastRenderedPageBreak/>
              <w:br w:type="page"/>
            </w:r>
            <w:r w:rsidRPr="00570923">
              <w:rPr>
                <w:rFonts w:eastAsia="Calibri"/>
                <w:b/>
                <w:bCs/>
                <w:color w:val="FFFFFF"/>
                <w:u w:color="FFFFFF"/>
              </w:rPr>
              <w:t>DIMENSIONS</w:t>
            </w:r>
          </w:p>
        </w:tc>
      </w:tr>
      <w:tr w:rsidR="00A6609A" w:rsidRPr="00570923" w:rsidTr="00F84436">
        <w:trPr>
          <w:trHeight w:val="180"/>
          <w:jc w:val="center"/>
        </w:trPr>
        <w:tc>
          <w:tcPr>
            <w:tcW w:w="10356" w:type="dxa"/>
            <w:shd w:val="clear" w:color="auto" w:fill="auto"/>
            <w:tcMar>
              <w:top w:w="80" w:type="dxa"/>
              <w:left w:w="363" w:type="dxa"/>
              <w:bottom w:w="80" w:type="dxa"/>
              <w:right w:w="80" w:type="dxa"/>
            </w:tcMar>
          </w:tcPr>
          <w:p w:rsidR="009D0197" w:rsidRPr="00570923" w:rsidRDefault="009D0197" w:rsidP="0085343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163" w:hanging="284"/>
              <w:jc w:val="both"/>
            </w:pPr>
            <w:r w:rsidRPr="00570923">
              <w:t>The post holder will provide leadership and management support to a team of Enterprise Advisers</w:t>
            </w:r>
            <w:r w:rsidR="0038762E" w:rsidRPr="00570923">
              <w:t>, schools and colleges and be a team player.</w:t>
            </w:r>
          </w:p>
          <w:p w:rsidR="009D0197" w:rsidRPr="00570923" w:rsidRDefault="009D0197" w:rsidP="0085343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63" w:hanging="284"/>
              <w:jc w:val="both"/>
              <w:rPr>
                <w:rFonts w:ascii="Arial" w:hAnsi="Arial" w:cs="Arial"/>
                <w:bCs/>
                <w:iCs/>
                <w:sz w:val="22"/>
                <w:szCs w:val="22"/>
              </w:rPr>
            </w:pPr>
            <w:r w:rsidRPr="00570923">
              <w:rPr>
                <w:rFonts w:ascii="Arial" w:hAnsi="Arial" w:cs="Arial"/>
                <w:bCs/>
                <w:iCs/>
                <w:sz w:val="22"/>
                <w:szCs w:val="22"/>
              </w:rPr>
              <w:t>The post holder will work closely with key strategic partners at local, regional and national including:</w:t>
            </w:r>
          </w:p>
          <w:p w:rsidR="009D0197" w:rsidRPr="00570923" w:rsidRDefault="009D0197" w:rsidP="0085343D">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rsidRPr="00570923">
              <w:t xml:space="preserve">The Careers and Enterprise Company </w:t>
            </w:r>
            <w:r w:rsidR="005C6692" w:rsidRPr="00570923">
              <w:t>;</w:t>
            </w:r>
          </w:p>
          <w:p w:rsidR="009D0197" w:rsidRPr="00570923" w:rsidRDefault="009D0197" w:rsidP="0085343D">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rsidRPr="00570923">
              <w:t>Local employers, schools, education and training providers, other 16-19 providers and their networks</w:t>
            </w:r>
            <w:r w:rsidR="005C6692" w:rsidRPr="00570923">
              <w:t>;</w:t>
            </w:r>
          </w:p>
          <w:p w:rsidR="006C0E08" w:rsidRPr="00570923" w:rsidRDefault="005E38AA" w:rsidP="0085343D">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t>Oldam Local Authority</w:t>
            </w:r>
          </w:p>
          <w:p w:rsidR="009D0197" w:rsidRPr="00570923" w:rsidRDefault="009D0197" w:rsidP="0085343D">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rsidRPr="00570923">
              <w:t>Greater Manchester Chamber of Commerce</w:t>
            </w:r>
            <w:r w:rsidR="005C6692" w:rsidRPr="00570923">
              <w:t>;</w:t>
            </w:r>
          </w:p>
          <w:p w:rsidR="00A6609A" w:rsidRPr="00570923" w:rsidRDefault="006C0E08" w:rsidP="006C0E08">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rsidRPr="00570923">
              <w:t xml:space="preserve">The </w:t>
            </w:r>
            <w:r w:rsidR="009D0197" w:rsidRPr="00570923">
              <w:t xml:space="preserve">GM Combined </w:t>
            </w:r>
            <w:r w:rsidR="005C6692" w:rsidRPr="00570923">
              <w:t xml:space="preserve">Authority </w:t>
            </w:r>
          </w:p>
          <w:p w:rsidR="00B42C2D" w:rsidRPr="00570923" w:rsidRDefault="005E38AA" w:rsidP="006C0E08">
            <w:pPr>
              <w:pStyle w:val="Heade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ind w:left="872" w:hanging="283"/>
              <w:jc w:val="both"/>
            </w:pPr>
            <w:r>
              <w:t>Oldham Headteachers and Principals’ meeting</w:t>
            </w:r>
          </w:p>
          <w:p w:rsidR="00B42C2D" w:rsidRPr="00570923" w:rsidRDefault="00B42C2D" w:rsidP="0057092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jc w:val="both"/>
            </w:pPr>
          </w:p>
        </w:tc>
      </w:tr>
    </w:tbl>
    <w:p w:rsidR="00A6609A" w:rsidRPr="00570923" w:rsidRDefault="00A6609A"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70923" w:rsidTr="00F84436">
        <w:trPr>
          <w:trHeight w:val="180"/>
          <w:jc w:val="center"/>
        </w:trPr>
        <w:tc>
          <w:tcPr>
            <w:tcW w:w="10349" w:type="dxa"/>
            <w:shd w:val="clear" w:color="auto" w:fill="000000"/>
            <w:tcMar>
              <w:top w:w="80" w:type="dxa"/>
              <w:left w:w="80" w:type="dxa"/>
              <w:bottom w:w="80" w:type="dxa"/>
              <w:right w:w="80" w:type="dxa"/>
            </w:tcMar>
          </w:tcPr>
          <w:p w:rsidR="00A6609A" w:rsidRPr="00570923" w:rsidRDefault="0038762E" w:rsidP="0038762E">
            <w:pPr>
              <w:pStyle w:val="Body"/>
              <w:ind w:left="18" w:right="261"/>
            </w:pPr>
            <w:r w:rsidRPr="00570923">
              <w:rPr>
                <w:rFonts w:eastAsia="Calibri"/>
                <w:b/>
                <w:bCs/>
                <w:color w:val="FFFFFF"/>
                <w:u w:color="FFFFFF"/>
              </w:rPr>
              <w:t xml:space="preserve">KNOWLEDGE &amp; </w:t>
            </w:r>
            <w:r w:rsidR="00A6609A" w:rsidRPr="00570923">
              <w:rPr>
                <w:rFonts w:eastAsia="Calibri"/>
                <w:b/>
                <w:bCs/>
                <w:color w:val="FFFFFF"/>
                <w:u w:color="FFFFFF"/>
              </w:rPr>
              <w:t xml:space="preserve">SKILLS </w:t>
            </w:r>
          </w:p>
        </w:tc>
      </w:tr>
      <w:tr w:rsidR="00A6609A" w:rsidRPr="00570923" w:rsidTr="00F84436">
        <w:trPr>
          <w:trHeight w:val="2713"/>
          <w:jc w:val="center"/>
        </w:trPr>
        <w:tc>
          <w:tcPr>
            <w:tcW w:w="10349" w:type="dxa"/>
            <w:shd w:val="clear" w:color="auto" w:fill="auto"/>
            <w:tcMar>
              <w:top w:w="80" w:type="dxa"/>
              <w:left w:w="363" w:type="dxa"/>
              <w:bottom w:w="80" w:type="dxa"/>
              <w:right w:w="80" w:type="dxa"/>
            </w:tcMar>
          </w:tcPr>
          <w:p w:rsidR="006D574F" w:rsidRPr="00570923" w:rsidRDefault="005C6692" w:rsidP="005C6692">
            <w:pPr>
              <w:tabs>
                <w:tab w:val="left" w:pos="421"/>
              </w:tabs>
              <w:ind w:right="4"/>
              <w:rPr>
                <w:rFonts w:ascii="Arial" w:hAnsi="Arial" w:cs="Arial"/>
                <w:b/>
                <w:bCs/>
                <w:sz w:val="22"/>
                <w:szCs w:val="22"/>
                <w:lang w:val="en-GB"/>
              </w:rPr>
            </w:pPr>
            <w:r w:rsidRPr="00570923">
              <w:rPr>
                <w:rFonts w:ascii="Arial" w:hAnsi="Arial" w:cs="Arial"/>
                <w:sz w:val="22"/>
                <w:szCs w:val="22"/>
              </w:rPr>
              <w:tab/>
            </w:r>
            <w:r w:rsidR="006D574F" w:rsidRPr="00570923">
              <w:rPr>
                <w:rFonts w:ascii="Arial" w:eastAsia="Times New Roman" w:hAnsi="Arial" w:cs="Arial"/>
                <w:sz w:val="22"/>
                <w:szCs w:val="22"/>
              </w:rPr>
              <w:tab/>
              <w:t xml:space="preserve"> </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ind w:hanging="360"/>
              <w:rPr>
                <w:rFonts w:ascii="Arial" w:hAnsi="Arial" w:cs="Arial"/>
                <w:sz w:val="22"/>
                <w:szCs w:val="22"/>
              </w:rPr>
            </w:pPr>
            <w:r w:rsidRPr="00570923">
              <w:rPr>
                <w:rFonts w:ascii="Arial" w:eastAsia="Calibri" w:hAnsi="Arial" w:cs="Arial"/>
                <w:sz w:val="22"/>
                <w:szCs w:val="22"/>
              </w:rPr>
              <w:t>Building and maintaining effective relationships with senior leaders and careers coordinators</w:t>
            </w:r>
            <w:r w:rsidR="00B42C2D" w:rsidRPr="00570923">
              <w:rPr>
                <w:rFonts w:ascii="Arial" w:eastAsia="Calibri" w:hAnsi="Arial" w:cs="Arial"/>
                <w:sz w:val="22"/>
                <w:szCs w:val="22"/>
              </w:rPr>
              <w:t xml:space="preserve"> and advisers</w:t>
            </w:r>
            <w:r w:rsidRPr="00570923">
              <w:rPr>
                <w:rFonts w:ascii="Arial" w:eastAsia="Calibri" w:hAnsi="Arial" w:cs="Arial"/>
                <w:sz w:val="22"/>
                <w:szCs w:val="22"/>
              </w:rPr>
              <w:t xml:space="preserve"> in local schools and colleges within the cluster, understanding their development needs and supporting EAs, schools and colleges in scoping, identifying and addressing these needs.</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ind w:hanging="360"/>
              <w:rPr>
                <w:rFonts w:ascii="Arial" w:hAnsi="Arial" w:cs="Arial"/>
                <w:sz w:val="22"/>
                <w:szCs w:val="22"/>
              </w:rPr>
            </w:pPr>
            <w:r w:rsidRPr="00570923">
              <w:rPr>
                <w:rFonts w:ascii="Arial" w:eastAsia="Calibri" w:hAnsi="Arial" w:cs="Arial"/>
                <w:sz w:val="22"/>
                <w:szCs w:val="22"/>
              </w:rPr>
              <w:t xml:space="preserve">Recruiting senior level Enterprise Advisers (EAs) from local businesses and successfully matching them to schools and colleges within the EAN. </w:t>
            </w:r>
          </w:p>
          <w:p w:rsidR="0038762E" w:rsidRPr="00570923" w:rsidRDefault="0038762E"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ind w:hanging="360"/>
              <w:rPr>
                <w:rFonts w:ascii="Arial" w:hAnsi="Arial" w:cs="Arial"/>
                <w:sz w:val="22"/>
                <w:szCs w:val="22"/>
              </w:rPr>
            </w:pPr>
            <w:r w:rsidRPr="00570923">
              <w:rPr>
                <w:rFonts w:ascii="Arial" w:eastAsia="Calibri" w:hAnsi="Arial" w:cs="Arial"/>
                <w:sz w:val="22"/>
                <w:szCs w:val="22"/>
              </w:rPr>
              <w:t>Understand and have experience of volunteer management and account management of key stakeholders.</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6" w:line="239" w:lineRule="auto"/>
              <w:ind w:hanging="360"/>
              <w:rPr>
                <w:rFonts w:ascii="Arial" w:hAnsi="Arial" w:cs="Arial"/>
                <w:sz w:val="22"/>
                <w:szCs w:val="22"/>
              </w:rPr>
            </w:pPr>
            <w:r w:rsidRPr="00570923">
              <w:rPr>
                <w:rFonts w:ascii="Arial" w:eastAsia="Calibri" w:hAnsi="Arial" w:cs="Arial"/>
                <w:sz w:val="22"/>
                <w:szCs w:val="22"/>
              </w:rPr>
              <w:t>Acting as an ambassador for the CEC and the work of GMCA</w:t>
            </w:r>
            <w:r w:rsidR="0038762E" w:rsidRPr="00570923">
              <w:rPr>
                <w:rFonts w:ascii="Arial" w:eastAsia="Calibri" w:hAnsi="Arial" w:cs="Arial"/>
                <w:sz w:val="22"/>
                <w:szCs w:val="22"/>
              </w:rPr>
              <w:t>/Bridge GM/</w:t>
            </w:r>
            <w:r w:rsidR="005E38AA">
              <w:rPr>
                <w:rFonts w:ascii="Arial" w:eastAsia="Calibri" w:hAnsi="Arial" w:cs="Arial"/>
                <w:sz w:val="22"/>
                <w:szCs w:val="22"/>
              </w:rPr>
              <w:t>Oldham</w:t>
            </w:r>
            <w:r w:rsidRPr="00570923">
              <w:rPr>
                <w:rFonts w:ascii="Arial" w:eastAsia="Calibri" w:hAnsi="Arial" w:cs="Arial"/>
                <w:sz w:val="22"/>
                <w:szCs w:val="22"/>
              </w:rPr>
              <w:t xml:space="preserve"> including raising the profile of the EAN through utilising existing communication and marketing channels in order to engage with key local stakeholders. </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6" w:line="239" w:lineRule="auto"/>
              <w:ind w:hanging="360"/>
              <w:rPr>
                <w:rFonts w:ascii="Arial" w:hAnsi="Arial" w:cs="Arial"/>
                <w:sz w:val="22"/>
                <w:szCs w:val="22"/>
              </w:rPr>
            </w:pPr>
            <w:r w:rsidRPr="00570923">
              <w:rPr>
                <w:rFonts w:ascii="Arial" w:eastAsia="Calibri" w:hAnsi="Arial" w:cs="Arial"/>
                <w:sz w:val="22"/>
                <w:szCs w:val="22"/>
              </w:rPr>
              <w:t xml:space="preserve">Providing ongoing </w:t>
            </w:r>
            <w:r w:rsidR="0038762E" w:rsidRPr="00570923">
              <w:rPr>
                <w:rFonts w:ascii="Arial" w:eastAsia="Calibri" w:hAnsi="Arial" w:cs="Arial"/>
                <w:sz w:val="22"/>
                <w:szCs w:val="22"/>
              </w:rPr>
              <w:t xml:space="preserve">tailored </w:t>
            </w:r>
            <w:r w:rsidRPr="00570923">
              <w:rPr>
                <w:rFonts w:ascii="Arial" w:eastAsia="Calibri" w:hAnsi="Arial" w:cs="Arial"/>
                <w:sz w:val="22"/>
                <w:szCs w:val="22"/>
              </w:rPr>
              <w:t xml:space="preserve">support to EAs including induction training, coordinating EA network meetings and identifying and delivering ongoing training to meet individual EA’s development needs. </w:t>
            </w:r>
          </w:p>
          <w:p w:rsidR="0038762E" w:rsidRPr="00570923" w:rsidRDefault="0038762E"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6" w:line="239" w:lineRule="auto"/>
              <w:ind w:hanging="360"/>
              <w:rPr>
                <w:rFonts w:ascii="Arial" w:hAnsi="Arial" w:cs="Arial"/>
                <w:sz w:val="22"/>
                <w:szCs w:val="22"/>
              </w:rPr>
            </w:pPr>
            <w:r w:rsidRPr="00570923">
              <w:rPr>
                <w:rFonts w:ascii="Arial" w:eastAsia="Calibri" w:hAnsi="Arial" w:cs="Arial"/>
                <w:sz w:val="22"/>
                <w:szCs w:val="22"/>
              </w:rPr>
              <w:t>Provide tailored support to schools and colleges through specific gap analysis so that interventions can be identified.</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7" w:line="238" w:lineRule="auto"/>
              <w:ind w:hanging="360"/>
              <w:rPr>
                <w:rFonts w:ascii="Arial" w:hAnsi="Arial" w:cs="Arial"/>
                <w:sz w:val="22"/>
                <w:szCs w:val="22"/>
              </w:rPr>
            </w:pPr>
            <w:r w:rsidRPr="00570923">
              <w:rPr>
                <w:rFonts w:ascii="Arial" w:eastAsia="Calibri" w:hAnsi="Arial" w:cs="Arial"/>
                <w:sz w:val="22"/>
                <w:szCs w:val="22"/>
              </w:rPr>
              <w:t xml:space="preserve">Supporting CEC grant recipients to ensure they are coordinating delivery with GMCA and local EAN and </w:t>
            </w:r>
            <w:r w:rsidR="00CB7C19" w:rsidRPr="00570923">
              <w:rPr>
                <w:rFonts w:ascii="Arial" w:eastAsia="Calibri" w:hAnsi="Arial" w:cs="Arial"/>
                <w:sz w:val="22"/>
                <w:szCs w:val="22"/>
              </w:rPr>
              <w:t>providing feedback</w:t>
            </w:r>
            <w:r w:rsidRPr="00570923">
              <w:rPr>
                <w:rFonts w:ascii="Arial" w:eastAsia="Calibri" w:hAnsi="Arial" w:cs="Arial"/>
                <w:sz w:val="22"/>
                <w:szCs w:val="22"/>
              </w:rPr>
              <w:t xml:space="preserve"> on them internally and to the North West Regional Lead and the Investment Team. </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5"/>
              <w:ind w:hanging="360"/>
              <w:rPr>
                <w:rFonts w:ascii="Arial" w:hAnsi="Arial" w:cs="Arial"/>
                <w:sz w:val="22"/>
                <w:szCs w:val="22"/>
              </w:rPr>
            </w:pPr>
            <w:r w:rsidRPr="00570923">
              <w:rPr>
                <w:rFonts w:ascii="Arial" w:eastAsia="Calibri" w:hAnsi="Arial" w:cs="Arial"/>
                <w:sz w:val="22"/>
                <w:szCs w:val="22"/>
              </w:rPr>
              <w:t>Building an understanding the Greater Manchester</w:t>
            </w:r>
            <w:r w:rsidR="006C0E08" w:rsidRPr="00570923">
              <w:rPr>
                <w:rFonts w:ascii="Arial" w:eastAsia="Calibri" w:hAnsi="Arial" w:cs="Arial"/>
                <w:sz w:val="22"/>
                <w:szCs w:val="22"/>
              </w:rPr>
              <w:t xml:space="preserve"> and </w:t>
            </w:r>
            <w:r w:rsidR="005E38AA">
              <w:rPr>
                <w:rFonts w:ascii="Arial" w:eastAsia="Calibri" w:hAnsi="Arial" w:cs="Arial"/>
                <w:sz w:val="22"/>
                <w:szCs w:val="22"/>
              </w:rPr>
              <w:t xml:space="preserve">Oldham </w:t>
            </w:r>
            <w:r w:rsidRPr="00570923">
              <w:rPr>
                <w:rFonts w:ascii="Arial" w:eastAsia="Calibri" w:hAnsi="Arial" w:cs="Arial"/>
                <w:sz w:val="22"/>
                <w:szCs w:val="22"/>
              </w:rPr>
              <w:t xml:space="preserve">local context of careers provision and providers including but not limited to; NAS, NCS, and JCP and how these fit with the national context. </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3"/>
              <w:ind w:hanging="360"/>
              <w:rPr>
                <w:rFonts w:ascii="Arial" w:hAnsi="Arial" w:cs="Arial"/>
                <w:sz w:val="22"/>
                <w:szCs w:val="22"/>
              </w:rPr>
            </w:pPr>
            <w:r w:rsidRPr="00570923">
              <w:rPr>
                <w:rFonts w:ascii="Arial" w:eastAsia="Calibri" w:hAnsi="Arial" w:cs="Arial"/>
                <w:sz w:val="22"/>
                <w:szCs w:val="22"/>
              </w:rPr>
              <w:t xml:space="preserve">As per the CEC reporting cycle, </w:t>
            </w:r>
            <w:r w:rsidR="0038762E" w:rsidRPr="00570923">
              <w:rPr>
                <w:rFonts w:ascii="Arial" w:eastAsia="Calibri" w:hAnsi="Arial" w:cs="Arial"/>
                <w:sz w:val="22"/>
                <w:szCs w:val="22"/>
              </w:rPr>
              <w:t xml:space="preserve">be diligent in </w:t>
            </w:r>
            <w:r w:rsidRPr="00570923">
              <w:rPr>
                <w:rFonts w:ascii="Arial" w:eastAsia="Calibri" w:hAnsi="Arial" w:cs="Arial"/>
                <w:sz w:val="22"/>
                <w:szCs w:val="22"/>
              </w:rPr>
              <w:t xml:space="preserve"> the monitoring and impact tracking of the EAN to local partners and to CEC.</w:t>
            </w:r>
          </w:p>
          <w:p w:rsidR="005C6692" w:rsidRPr="00570923"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46"/>
              <w:ind w:hanging="360"/>
              <w:rPr>
                <w:rFonts w:ascii="Arial" w:hAnsi="Arial" w:cs="Arial"/>
                <w:sz w:val="22"/>
                <w:szCs w:val="22"/>
              </w:rPr>
            </w:pPr>
            <w:r w:rsidRPr="00570923">
              <w:rPr>
                <w:rFonts w:ascii="Arial" w:eastAsia="Calibri" w:hAnsi="Arial" w:cs="Arial"/>
                <w:sz w:val="22"/>
                <w:szCs w:val="22"/>
              </w:rPr>
              <w:t xml:space="preserve">Attending CEC EC national and local training events and meetings to keep up to date with CEC and EAN developments. </w:t>
            </w:r>
            <w:r w:rsidR="0038762E" w:rsidRPr="00570923">
              <w:rPr>
                <w:rFonts w:ascii="Arial" w:eastAsia="Calibri" w:hAnsi="Arial" w:cs="Arial"/>
                <w:sz w:val="22"/>
                <w:szCs w:val="22"/>
              </w:rPr>
              <w:t>This may require overnight stays.</w:t>
            </w:r>
          </w:p>
          <w:p w:rsidR="005C6692" w:rsidRPr="005E38AA" w:rsidRDefault="005C6692"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239" w:lineRule="auto"/>
              <w:ind w:hanging="360"/>
              <w:rPr>
                <w:rFonts w:ascii="Arial" w:hAnsi="Arial" w:cs="Arial"/>
                <w:sz w:val="22"/>
                <w:szCs w:val="22"/>
              </w:rPr>
            </w:pPr>
            <w:r w:rsidRPr="00570923">
              <w:rPr>
                <w:rFonts w:ascii="Arial" w:eastAsia="Calibri" w:hAnsi="Arial" w:cs="Arial"/>
                <w:sz w:val="22"/>
                <w:szCs w:val="22"/>
              </w:rPr>
              <w:t>Keeping up-to-date on the progress and success of the EAN</w:t>
            </w:r>
            <w:r w:rsidR="0038762E" w:rsidRPr="00570923">
              <w:rPr>
                <w:rFonts w:ascii="Arial" w:eastAsia="Calibri" w:hAnsi="Arial" w:cs="Arial"/>
                <w:sz w:val="22"/>
                <w:szCs w:val="22"/>
              </w:rPr>
              <w:t>, careers education opportunities, statutory responsibilities in relation to the national Careers Strategy</w:t>
            </w:r>
            <w:r w:rsidRPr="00570923">
              <w:rPr>
                <w:rFonts w:ascii="Arial" w:eastAsia="Calibri" w:hAnsi="Arial" w:cs="Arial"/>
                <w:sz w:val="22"/>
                <w:szCs w:val="22"/>
              </w:rPr>
              <w:t xml:space="preserve"> and sharing this knowledge across the local and national network, the latter in the form of case studies to your Regional Lead.</w:t>
            </w:r>
          </w:p>
          <w:p w:rsidR="005E38AA" w:rsidRPr="00570923" w:rsidRDefault="005E38AA" w:rsidP="005C66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239" w:lineRule="auto"/>
              <w:ind w:hanging="360"/>
              <w:rPr>
                <w:rFonts w:ascii="Arial" w:hAnsi="Arial" w:cs="Arial"/>
                <w:sz w:val="22"/>
                <w:szCs w:val="22"/>
              </w:rPr>
            </w:pPr>
            <w:r>
              <w:rPr>
                <w:rFonts w:ascii="Arial" w:eastAsia="Calibri" w:hAnsi="Arial" w:cs="Arial"/>
                <w:sz w:val="22"/>
                <w:szCs w:val="22"/>
              </w:rPr>
              <w:t>Oldham as an Opportunity Area priorities.</w:t>
            </w:r>
          </w:p>
          <w:p w:rsidR="006D574F" w:rsidRPr="00570923" w:rsidRDefault="006D574F" w:rsidP="009D0197">
            <w:pPr>
              <w:ind w:left="-265" w:right="261"/>
              <w:rPr>
                <w:rFonts w:ascii="Arial" w:hAnsi="Arial" w:cs="Arial"/>
                <w:b/>
                <w:bCs/>
                <w:sz w:val="22"/>
                <w:szCs w:val="22"/>
                <w:lang w:val="en-GB"/>
              </w:rPr>
            </w:pPr>
          </w:p>
          <w:p w:rsidR="009D0197" w:rsidRPr="00570923" w:rsidRDefault="00A6609A" w:rsidP="009D0197">
            <w:pPr>
              <w:ind w:left="-265" w:right="261"/>
              <w:rPr>
                <w:rFonts w:ascii="Arial" w:hAnsi="Arial" w:cs="Arial"/>
                <w:b/>
                <w:bCs/>
                <w:sz w:val="22"/>
                <w:szCs w:val="22"/>
                <w:lang w:val="en-GB"/>
              </w:rPr>
            </w:pPr>
            <w:r w:rsidRPr="00570923">
              <w:rPr>
                <w:rFonts w:ascii="Arial" w:hAnsi="Arial" w:cs="Arial"/>
                <w:b/>
                <w:bCs/>
                <w:sz w:val="22"/>
                <w:szCs w:val="22"/>
                <w:lang w:val="en-GB"/>
              </w:rPr>
              <w:t>Essential Skills:</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rPr>
                <w:b/>
              </w:rPr>
              <w:t>Ability to think strategically</w:t>
            </w:r>
            <w:r w:rsidRPr="00570923">
              <w:t xml:space="preserve"> and take an </w:t>
            </w:r>
            <w:r w:rsidRPr="00570923">
              <w:rPr>
                <w:b/>
              </w:rPr>
              <w:t>innovative and creative approach to work</w:t>
            </w:r>
            <w:r w:rsidRPr="00570923">
              <w:t>, working across organisational boundaries and engaging and influencing a wide range of external stakeholders</w:t>
            </w:r>
            <w:r w:rsidR="00251882" w:rsidRPr="00570923">
              <w:t>.</w:t>
            </w:r>
          </w:p>
          <w:p w:rsidR="00A41876" w:rsidRPr="00570923" w:rsidRDefault="00A41876"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lastRenderedPageBreak/>
              <w:t>Be able to analyse information to identify gaps in provision and develop strategic, suistainble approaches</w:t>
            </w:r>
          </w:p>
          <w:p w:rsidR="00A41876" w:rsidRPr="00570923" w:rsidRDefault="00A41876"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Idenitfy and share best practice</w:t>
            </w:r>
          </w:p>
          <w:p w:rsidR="00A41876" w:rsidRPr="00570923" w:rsidRDefault="00A41876"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Assist in the development and delivery CPD workshops</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ability to develop and implement large projects and initiatives from the ground</w:t>
            </w:r>
            <w:r w:rsidR="00251882" w:rsidRPr="00570923">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Excellent communication skills, both verbal and written including h</w:t>
            </w:r>
            <w:r w:rsidRPr="00570923">
              <w:rPr>
                <w:rFonts w:eastAsia="Calibri"/>
              </w:rPr>
              <w:t>igh level, effective report writing skills with the ability to produce reports at board level</w:t>
            </w:r>
            <w:r w:rsidR="00251882" w:rsidRPr="00570923">
              <w:rPr>
                <w:rFonts w:eastAsia="Calibri"/>
              </w:rPr>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Self-starter, able to work on own initiative, plan and deliver under pressure</w:t>
            </w:r>
            <w:r w:rsidR="00251882" w:rsidRPr="00570923">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Excellent team leadership skills</w:t>
            </w:r>
            <w:r w:rsidR="0038762E" w:rsidRPr="00570923">
              <w:t xml:space="preserve"> and the ability to work as part of team, supporting colleagues wherever posiible.</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assimilate new information quickly and conduct basi</w:t>
            </w:r>
            <w:r w:rsidR="006C0E08" w:rsidRPr="00570923">
              <w:t>c data and performance manageme</w:t>
            </w:r>
            <w:r w:rsidRPr="00570923">
              <w:t>t</w:t>
            </w:r>
            <w:r w:rsidR="006C0E08" w:rsidRPr="00570923">
              <w:t xml:space="preserve"> using </w:t>
            </w:r>
            <w:r w:rsidR="00251882" w:rsidRPr="00570923">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Able to project manage</w:t>
            </w:r>
            <w:r w:rsidR="006C0E08" w:rsidRPr="00570923">
              <w:t>,</w:t>
            </w:r>
            <w:r w:rsidRPr="00570923">
              <w:t xml:space="preserve"> </w:t>
            </w:r>
            <w:r w:rsidR="006C0E08" w:rsidRPr="00570923">
              <w:t>prioritise tasks</w:t>
            </w:r>
            <w:r w:rsidRPr="00570923">
              <w:t xml:space="preserve"> effectively and efficiently</w:t>
            </w:r>
            <w:r w:rsidR="006C0E08" w:rsidRPr="00570923">
              <w:t xml:space="preserve"> and manage time well</w:t>
            </w:r>
            <w:r w:rsidR="00251882" w:rsidRPr="00570923">
              <w:t>.</w:t>
            </w:r>
          </w:p>
          <w:p w:rsidR="006C0E08" w:rsidRPr="00570923" w:rsidRDefault="006C0E08"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Strong IT skills.</w:t>
            </w:r>
          </w:p>
          <w:p w:rsidR="006C0E08" w:rsidRPr="00570923" w:rsidRDefault="006C0E08"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Demonstrate the qualities of a strong team player.</w:t>
            </w:r>
          </w:p>
          <w:p w:rsidR="0038762E" w:rsidRPr="00570923" w:rsidRDefault="0038762E"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Strong evidence of relationship management of multiple stakeholders.</w:t>
            </w:r>
          </w:p>
          <w:p w:rsidR="00D44B12" w:rsidRPr="00570923" w:rsidRDefault="00D44B12"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Effective and efficient time and workload management</w:t>
            </w:r>
          </w:p>
          <w:p w:rsidR="009D0197" w:rsidRPr="00570923" w:rsidRDefault="009D0197" w:rsidP="0085343D">
            <w:pPr>
              <w:ind w:left="-265" w:right="261"/>
              <w:rPr>
                <w:rFonts w:ascii="Arial" w:hAnsi="Arial" w:cs="Arial"/>
                <w:b/>
                <w:bCs/>
                <w:sz w:val="22"/>
                <w:szCs w:val="22"/>
                <w:lang w:val="en-GB"/>
              </w:rPr>
            </w:pPr>
          </w:p>
          <w:p w:rsidR="009D0197" w:rsidRPr="00570923" w:rsidRDefault="009D0197" w:rsidP="0085343D">
            <w:pPr>
              <w:ind w:left="-265" w:right="261"/>
              <w:rPr>
                <w:rFonts w:ascii="Arial" w:hAnsi="Arial" w:cs="Arial"/>
                <w:sz w:val="22"/>
                <w:szCs w:val="22"/>
              </w:rPr>
            </w:pPr>
            <w:r w:rsidRPr="00570923">
              <w:rPr>
                <w:rFonts w:ascii="Arial" w:hAnsi="Arial" w:cs="Arial"/>
                <w:sz w:val="22"/>
                <w:szCs w:val="22"/>
              </w:rPr>
              <w:t xml:space="preserve">The following </w:t>
            </w:r>
            <w:r w:rsidRPr="00570923">
              <w:rPr>
                <w:rFonts w:ascii="Arial" w:hAnsi="Arial" w:cs="Arial"/>
                <w:b/>
                <w:sz w:val="22"/>
                <w:szCs w:val="22"/>
              </w:rPr>
              <w:t>key competencies</w:t>
            </w:r>
            <w:r w:rsidRPr="00570923">
              <w:rPr>
                <w:rFonts w:ascii="Arial" w:hAnsi="Arial" w:cs="Arial"/>
                <w:sz w:val="22"/>
                <w:szCs w:val="22"/>
              </w:rPr>
              <w:t xml:space="preserve"> are critical to the role and applicants should consider their suitability against these competencies:</w:t>
            </w:r>
          </w:p>
          <w:p w:rsidR="00251882" w:rsidRPr="00570923" w:rsidRDefault="00251882" w:rsidP="0085343D">
            <w:pPr>
              <w:ind w:left="-265" w:right="261"/>
              <w:rPr>
                <w:rFonts w:ascii="Arial" w:hAnsi="Arial" w:cs="Arial"/>
                <w:b/>
                <w:bCs/>
                <w:sz w:val="22"/>
                <w:szCs w:val="22"/>
                <w:lang w:val="en-GB"/>
              </w:rPr>
            </w:pP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work with</w:t>
            </w:r>
            <w:r w:rsidR="0038762E" w:rsidRPr="00570923">
              <w:t xml:space="preserve"> and</w:t>
            </w:r>
            <w:r w:rsidR="0038762E" w:rsidRPr="00570923">
              <w:rPr>
                <w:b/>
              </w:rPr>
              <w:t xml:space="preserve"> influence</w:t>
            </w:r>
            <w:r w:rsidRPr="00570923">
              <w:t xml:space="preserve"> key senior stakeholders to capture their attention, engage and </w:t>
            </w:r>
            <w:r w:rsidR="00CB7C19" w:rsidRPr="00570923">
              <w:t>enroll</w:t>
            </w:r>
            <w:r w:rsidRPr="00570923">
              <w:t xml:space="preserve"> them in </w:t>
            </w:r>
            <w:r w:rsidR="0038762E" w:rsidRPr="00570923">
              <w:t>Bridge GM’s ambition for</w:t>
            </w:r>
            <w:r w:rsidRPr="00570923">
              <w:t xml:space="preserve"> for schools and in support of the programme, and</w:t>
            </w:r>
            <w:r w:rsidR="00CE7024" w:rsidRPr="00570923">
              <w:t xml:space="preserve"> maintain enthusiasm throughout.</w:t>
            </w:r>
          </w:p>
          <w:p w:rsidR="00CE7024" w:rsidRPr="00570923" w:rsidRDefault="00CE7024"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6"/>
              <w:rPr>
                <w:rFonts w:ascii="Arial" w:hAnsi="Arial" w:cs="Arial"/>
                <w:sz w:val="22"/>
                <w:szCs w:val="22"/>
              </w:rPr>
            </w:pPr>
            <w:r w:rsidRPr="00570923">
              <w:rPr>
                <w:rFonts w:ascii="Arial" w:eastAsia="Calibri" w:hAnsi="Arial" w:cs="Arial"/>
                <w:sz w:val="22"/>
                <w:szCs w:val="22"/>
              </w:rPr>
              <w:t xml:space="preserve">Excellent communication and interpersonal skills, with the ability to </w:t>
            </w:r>
            <w:r w:rsidRPr="00570923">
              <w:rPr>
                <w:rFonts w:ascii="Arial" w:eastAsia="Calibri" w:hAnsi="Arial" w:cs="Arial"/>
                <w:b/>
                <w:sz w:val="22"/>
                <w:szCs w:val="22"/>
              </w:rPr>
              <w:t>persuade</w:t>
            </w:r>
            <w:r w:rsidRPr="00570923">
              <w:rPr>
                <w:rFonts w:ascii="Arial" w:eastAsia="Calibri" w:hAnsi="Arial" w:cs="Arial"/>
                <w:sz w:val="22"/>
                <w:szCs w:val="22"/>
              </w:rPr>
              <w:t xml:space="preserve"> a variety of audiences and encourage others to use new ways of working.  </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use and develop an evolving toolkit to create clarity and impact;</w:t>
            </w:r>
            <w:r w:rsidR="00D44B12" w:rsidRPr="00570923">
              <w:t xml:space="preserve"> (is this relevant?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understand the needs of / constraints on schools and to support them effectively</w:t>
            </w:r>
            <w:r w:rsidR="0038762E" w:rsidRPr="00570923">
              <w:t xml:space="preserve"> using intelligence and personalized planning</w:t>
            </w:r>
            <w:r w:rsidRPr="00570923">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 xml:space="preserve">Ability to understand the needs of / constraints on employers and the self-employed </w:t>
            </w:r>
            <w:r w:rsidR="005C6692" w:rsidRPr="00570923">
              <w:t>and to support them effectively.</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con</w:t>
            </w:r>
            <w:r w:rsidR="0038762E" w:rsidRPr="00570923">
              <w:t>tinuously improve the programme working with a wide range of stakeholder and taking responsibility for own personal development.</w:t>
            </w:r>
          </w:p>
          <w:p w:rsidR="00A41876" w:rsidRPr="00570923" w:rsidRDefault="00A41876"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Ability to articulate the added capacity and value careers brings to school improvement</w:t>
            </w:r>
          </w:p>
          <w:p w:rsidR="00A6609A" w:rsidRPr="00570923" w:rsidRDefault="00CE7024" w:rsidP="008A219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7" w:line="275" w:lineRule="auto"/>
              <w:ind w:left="-265" w:right="261"/>
              <w:rPr>
                <w:rFonts w:ascii="Arial" w:hAnsi="Arial" w:cs="Arial"/>
                <w:sz w:val="22"/>
                <w:szCs w:val="22"/>
                <w:lang w:val="en-GB"/>
              </w:rPr>
            </w:pPr>
            <w:r w:rsidRPr="00570923">
              <w:rPr>
                <w:rFonts w:ascii="Arial" w:eastAsia="Calibri" w:hAnsi="Arial" w:cs="Arial"/>
                <w:sz w:val="22"/>
                <w:szCs w:val="22"/>
              </w:rPr>
              <w:t>Adaptable,</w:t>
            </w:r>
            <w:r w:rsidRPr="00570923">
              <w:rPr>
                <w:rFonts w:ascii="Arial" w:eastAsia="Cambria" w:hAnsi="Arial" w:cs="Arial"/>
                <w:sz w:val="22"/>
                <w:szCs w:val="22"/>
              </w:rPr>
              <w:t xml:space="preserve"> t</w:t>
            </w:r>
            <w:r w:rsidRPr="00570923">
              <w:rPr>
                <w:rFonts w:ascii="Arial" w:eastAsia="Calibri" w:hAnsi="Arial" w:cs="Arial"/>
                <w:sz w:val="22"/>
                <w:szCs w:val="22"/>
              </w:rPr>
              <w:t>enacious, determined, positive and resilient with the</w:t>
            </w:r>
            <w:r w:rsidR="0038762E" w:rsidRPr="00570923">
              <w:rPr>
                <w:rFonts w:ascii="Arial" w:eastAsia="Calibri" w:hAnsi="Arial" w:cs="Arial"/>
                <w:sz w:val="22"/>
                <w:szCs w:val="22"/>
              </w:rPr>
              <w:t xml:space="preserve"> ability to deal with ambiguity.</w:t>
            </w:r>
          </w:p>
          <w:p w:rsidR="0038762E" w:rsidRPr="00570923" w:rsidRDefault="0038762E" w:rsidP="008A219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7" w:line="275" w:lineRule="auto"/>
              <w:ind w:left="-265" w:right="261"/>
              <w:rPr>
                <w:rFonts w:ascii="Arial" w:hAnsi="Arial" w:cs="Arial"/>
                <w:sz w:val="22"/>
                <w:szCs w:val="22"/>
                <w:lang w:val="en-GB"/>
              </w:rPr>
            </w:pPr>
          </w:p>
          <w:p w:rsidR="00A6609A" w:rsidRPr="00570923" w:rsidRDefault="00A6609A" w:rsidP="0085343D">
            <w:pPr>
              <w:ind w:left="-265" w:right="261"/>
              <w:rPr>
                <w:rFonts w:ascii="Arial" w:hAnsi="Arial" w:cs="Arial"/>
                <w:b/>
                <w:bCs/>
                <w:sz w:val="22"/>
                <w:szCs w:val="22"/>
                <w:lang w:val="en-GB"/>
              </w:rPr>
            </w:pPr>
            <w:r w:rsidRPr="00570923">
              <w:rPr>
                <w:rFonts w:ascii="Arial" w:hAnsi="Arial" w:cs="Arial"/>
                <w:b/>
                <w:bCs/>
                <w:sz w:val="22"/>
                <w:szCs w:val="22"/>
                <w:lang w:val="en-GB"/>
              </w:rPr>
              <w:t>Experience:</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rPr>
                <w:rFonts w:eastAsia="Calibri"/>
              </w:rPr>
              <w:t>Educated to degree level (or equivalent) in a relevant discipline</w:t>
            </w:r>
            <w:r w:rsidR="00251882" w:rsidRPr="00570923">
              <w:rPr>
                <w:rFonts w:eastAsia="Calibri"/>
              </w:rPr>
              <w:t>.</w:t>
            </w:r>
          </w:p>
          <w:p w:rsidR="009D0197"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experience of coordinating large multi-area projects and/or programmes</w:t>
            </w:r>
            <w:r w:rsidR="00251882" w:rsidRPr="00570923">
              <w:t>.</w:t>
            </w:r>
          </w:p>
          <w:p w:rsidR="00A6609A" w:rsidRPr="00570923" w:rsidRDefault="009D0197"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experience of working across business and school environments</w:t>
            </w:r>
            <w:r w:rsidR="00F90519" w:rsidRPr="00570923">
              <w:t xml:space="preserve">, with a particular </w:t>
            </w:r>
            <w:r w:rsidR="00CE7024" w:rsidRPr="00570923">
              <w:t>understanding about</w:t>
            </w:r>
            <w:r w:rsidR="00F90519" w:rsidRPr="00570923">
              <w:t xml:space="preserve"> careers education, information, advice and guidance</w:t>
            </w:r>
            <w:r w:rsidR="00CE7024" w:rsidRPr="00570923">
              <w:t xml:space="preserve"> and curriculum developments.</w:t>
            </w:r>
          </w:p>
          <w:p w:rsidR="0038762E" w:rsidRDefault="0038762E"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Strong experience of manageing case loads of volunteers and or schools and colleges to drive change.</w:t>
            </w:r>
          </w:p>
          <w:p w:rsidR="00570923" w:rsidRPr="00570923" w:rsidRDefault="00570923"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t>Experience of leading change.</w:t>
            </w:r>
          </w:p>
          <w:p w:rsidR="00A6609A" w:rsidRPr="00570923" w:rsidRDefault="00A6609A" w:rsidP="0085343D">
            <w:pPr>
              <w:ind w:left="-265" w:right="261"/>
              <w:rPr>
                <w:rFonts w:ascii="Arial" w:hAnsi="Arial" w:cs="Arial"/>
                <w:sz w:val="22"/>
                <w:szCs w:val="22"/>
                <w:lang w:val="en-GB"/>
              </w:rPr>
            </w:pPr>
          </w:p>
          <w:p w:rsidR="00A6609A" w:rsidRPr="00570923" w:rsidRDefault="00A6609A" w:rsidP="0085343D">
            <w:pPr>
              <w:ind w:left="-265" w:right="261"/>
              <w:rPr>
                <w:rFonts w:ascii="Arial" w:hAnsi="Arial" w:cs="Arial"/>
                <w:b/>
                <w:sz w:val="22"/>
                <w:szCs w:val="22"/>
                <w:lang w:val="en-GB"/>
              </w:rPr>
            </w:pPr>
            <w:r w:rsidRPr="00570923">
              <w:rPr>
                <w:rFonts w:ascii="Arial" w:hAnsi="Arial" w:cs="Arial"/>
                <w:b/>
                <w:bCs/>
                <w:sz w:val="22"/>
                <w:szCs w:val="22"/>
                <w:lang w:val="en-GB"/>
              </w:rPr>
              <w:t>Knowledge</w:t>
            </w:r>
            <w:r w:rsidRPr="00570923">
              <w:rPr>
                <w:rFonts w:ascii="Arial" w:hAnsi="Arial" w:cs="Arial"/>
                <w:b/>
                <w:sz w:val="22"/>
                <w:szCs w:val="22"/>
                <w:lang w:val="en-GB"/>
              </w:rPr>
              <w:t xml:space="preserve">: </w:t>
            </w:r>
          </w:p>
          <w:p w:rsidR="00A41876" w:rsidRPr="00570923" w:rsidRDefault="00A41876"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understanding of careers education</w:t>
            </w:r>
          </w:p>
          <w:p w:rsidR="00F90519" w:rsidRPr="00570923" w:rsidRDefault="00F90519"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understanding of employers of different sizes in different sectors with particular understanding of the GM labour market and economic landscape</w:t>
            </w:r>
            <w:r w:rsidR="00CE7024" w:rsidRPr="00570923">
              <w:t>.</w:t>
            </w:r>
          </w:p>
          <w:p w:rsidR="00F90519" w:rsidRPr="00570923" w:rsidRDefault="00DE49AE"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t>Demonstrable u</w:t>
            </w:r>
            <w:r w:rsidR="00F90519" w:rsidRPr="00570923">
              <w:t>nderstanding of the issues and barriers to employment faced by Greater Manchester’s young people including what motivates young people to participate in employment, education and training</w:t>
            </w:r>
            <w:r w:rsidR="00CE7024" w:rsidRPr="00570923">
              <w:t>.</w:t>
            </w:r>
            <w:r w:rsidR="00F90519" w:rsidRPr="00570923">
              <w:t xml:space="preserve"> </w:t>
            </w:r>
          </w:p>
          <w:p w:rsidR="00E1046E" w:rsidRPr="00570923" w:rsidRDefault="00F90519" w:rsidP="00CE7024">
            <w:pPr>
              <w:pStyle w:val="ListParagraph"/>
              <w:numPr>
                <w:ilvl w:val="0"/>
                <w:numId w:val="2"/>
              </w:numPr>
              <w:ind w:right="261"/>
              <w:rPr>
                <w:lang w:val="en-GB"/>
              </w:rPr>
            </w:pPr>
            <w:r w:rsidRPr="00570923">
              <w:t>Demonstrable understanding of Greater Manchester’s school and college structures / working practices</w:t>
            </w:r>
            <w:r w:rsidR="002E248B">
              <w:t xml:space="preserve"> as well as an understanding of the Wigan landscape.</w:t>
            </w:r>
          </w:p>
          <w:p w:rsidR="00F90519" w:rsidRPr="00570923" w:rsidRDefault="00F90519"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70923">
              <w:lastRenderedPageBreak/>
              <w:t>Well developed and detailed understanding of relevant local and national policy relating to skills and economic development</w:t>
            </w:r>
            <w:r w:rsidR="00CE7024" w:rsidRPr="00570923">
              <w:t>.</w:t>
            </w:r>
          </w:p>
          <w:p w:rsidR="00CE7024" w:rsidRPr="00570923" w:rsidRDefault="00CE7024"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3" w:line="239" w:lineRule="auto"/>
              <w:rPr>
                <w:rFonts w:ascii="Arial" w:hAnsi="Arial" w:cs="Arial"/>
                <w:sz w:val="22"/>
                <w:szCs w:val="22"/>
              </w:rPr>
            </w:pPr>
            <w:r w:rsidRPr="00570923">
              <w:rPr>
                <w:rFonts w:ascii="Arial" w:eastAsia="Calibri" w:hAnsi="Arial" w:cs="Arial"/>
                <w:sz w:val="22"/>
                <w:szCs w:val="22"/>
              </w:rPr>
              <w:t xml:space="preserve">A demonstrable understanding of school culture and the challenges faced by schools in delivering careers and enterprise, and the current careers education and corporate social responsibility landscapes. </w:t>
            </w:r>
          </w:p>
          <w:p w:rsidR="00751590" w:rsidRPr="00570923" w:rsidRDefault="00751590"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3" w:line="239" w:lineRule="auto"/>
              <w:rPr>
                <w:rFonts w:ascii="Arial" w:hAnsi="Arial" w:cs="Arial"/>
                <w:sz w:val="22"/>
                <w:szCs w:val="22"/>
              </w:rPr>
            </w:pPr>
            <w:r w:rsidRPr="00570923">
              <w:rPr>
                <w:rFonts w:ascii="Arial" w:eastAsia="Calibri" w:hAnsi="Arial" w:cs="Arial"/>
                <w:sz w:val="22"/>
                <w:szCs w:val="22"/>
              </w:rPr>
              <w:t xml:space="preserve">Strong knowledge of the Combined Authority, Local Enterpirse Partnership, </w:t>
            </w:r>
            <w:r w:rsidR="002E248B">
              <w:rPr>
                <w:rFonts w:ascii="Arial" w:eastAsia="Calibri" w:hAnsi="Arial" w:cs="Arial"/>
                <w:sz w:val="22"/>
                <w:szCs w:val="22"/>
              </w:rPr>
              <w:t>Wigan Local Authority</w:t>
            </w:r>
            <w:r w:rsidRPr="00570923">
              <w:rPr>
                <w:rFonts w:ascii="Arial" w:eastAsia="Calibri" w:hAnsi="Arial" w:cs="Arial"/>
                <w:sz w:val="22"/>
                <w:szCs w:val="22"/>
              </w:rPr>
              <w:t xml:space="preserve"> and the </w:t>
            </w:r>
            <w:r w:rsidR="002E248B">
              <w:rPr>
                <w:rFonts w:ascii="Arial" w:eastAsia="Calibri" w:hAnsi="Arial" w:cs="Arial"/>
                <w:sz w:val="22"/>
                <w:szCs w:val="22"/>
              </w:rPr>
              <w:t>opportunities t</w:t>
            </w:r>
            <w:r w:rsidRPr="00570923">
              <w:rPr>
                <w:rFonts w:ascii="Arial" w:eastAsia="Calibri" w:hAnsi="Arial" w:cs="Arial"/>
                <w:sz w:val="22"/>
                <w:szCs w:val="22"/>
              </w:rPr>
              <w:t>his brings.</w:t>
            </w:r>
          </w:p>
          <w:p w:rsidR="00570923" w:rsidRPr="00570923" w:rsidRDefault="00570923"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3" w:line="239" w:lineRule="auto"/>
              <w:rPr>
                <w:rFonts w:ascii="Arial" w:hAnsi="Arial" w:cs="Arial"/>
                <w:sz w:val="22"/>
                <w:szCs w:val="22"/>
              </w:rPr>
            </w:pPr>
            <w:r>
              <w:rPr>
                <w:rFonts w:ascii="Arial" w:eastAsia="Calibri" w:hAnsi="Arial" w:cs="Arial"/>
                <w:sz w:val="22"/>
                <w:szCs w:val="22"/>
              </w:rPr>
              <w:t xml:space="preserve">Strong knowledge of careers activities and interventions </w:t>
            </w:r>
            <w:r w:rsidR="002E248B">
              <w:rPr>
                <w:rFonts w:ascii="Arial" w:eastAsia="Calibri" w:hAnsi="Arial" w:cs="Arial"/>
                <w:sz w:val="22"/>
                <w:szCs w:val="22"/>
              </w:rPr>
              <w:t>– knowing</w:t>
            </w:r>
            <w:r>
              <w:rPr>
                <w:rFonts w:ascii="Arial" w:eastAsia="Calibri" w:hAnsi="Arial" w:cs="Arial"/>
                <w:sz w:val="22"/>
                <w:szCs w:val="22"/>
              </w:rPr>
              <w:t>what works.</w:t>
            </w:r>
          </w:p>
          <w:p w:rsidR="00A6609A" w:rsidRPr="00570923" w:rsidRDefault="00A6609A" w:rsidP="0085343D">
            <w:pPr>
              <w:ind w:left="-265" w:right="261"/>
              <w:rPr>
                <w:rFonts w:ascii="Arial" w:hAnsi="Arial" w:cs="Arial"/>
                <w:sz w:val="22"/>
                <w:szCs w:val="22"/>
                <w:lang w:val="en-GB"/>
              </w:rPr>
            </w:pPr>
          </w:p>
          <w:p w:rsidR="00A6609A" w:rsidRPr="00570923" w:rsidRDefault="00A6609A" w:rsidP="0085343D">
            <w:pPr>
              <w:ind w:left="-265" w:right="261"/>
              <w:rPr>
                <w:rFonts w:ascii="Arial" w:hAnsi="Arial" w:cs="Arial"/>
                <w:b/>
                <w:bCs/>
                <w:sz w:val="22"/>
                <w:szCs w:val="22"/>
                <w:lang w:val="en-GB"/>
              </w:rPr>
            </w:pPr>
            <w:r w:rsidRPr="00570923">
              <w:rPr>
                <w:rFonts w:ascii="Arial" w:hAnsi="Arial" w:cs="Arial"/>
                <w:b/>
                <w:bCs/>
                <w:sz w:val="22"/>
                <w:szCs w:val="22"/>
                <w:lang w:val="en-GB"/>
              </w:rPr>
              <w:t>Personal Style:</w:t>
            </w:r>
          </w:p>
          <w:p w:rsidR="00F90519" w:rsidRPr="00570923" w:rsidRDefault="00F90519"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pPr>
            <w:r w:rsidRPr="00570923">
              <w:t>Engaging and enthusiastic</w:t>
            </w:r>
            <w:r w:rsidR="00CE7024" w:rsidRPr="00570923">
              <w:t xml:space="preserve"> and a desire to get the best outcomes for young people.</w:t>
            </w:r>
          </w:p>
          <w:p w:rsidR="00F90519" w:rsidRPr="00570923" w:rsidRDefault="00F90519"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pPr>
            <w:r w:rsidRPr="00570923">
              <w:t>Personal style that will ensure co-operation, confidence and secure buy-in from partners</w:t>
            </w:r>
            <w:r w:rsidR="00CE7024" w:rsidRPr="00570923">
              <w:t>.</w:t>
            </w:r>
          </w:p>
          <w:p w:rsidR="00F90519" w:rsidRPr="00570923" w:rsidRDefault="00F90519"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2"/>
                <w:szCs w:val="22"/>
              </w:rPr>
            </w:pPr>
            <w:r w:rsidRPr="00570923">
              <w:rPr>
                <w:rFonts w:ascii="Arial" w:eastAsia="Calibri" w:hAnsi="Arial" w:cs="Arial"/>
                <w:sz w:val="22"/>
                <w:szCs w:val="22"/>
              </w:rPr>
              <w:t>Ability to act as an ambassador for Greater Manchester</w:t>
            </w:r>
            <w:r w:rsidR="00CE7024" w:rsidRPr="00570923">
              <w:rPr>
                <w:rFonts w:ascii="Arial" w:eastAsia="Calibri" w:hAnsi="Arial" w:cs="Arial"/>
                <w:sz w:val="22"/>
                <w:szCs w:val="22"/>
              </w:rPr>
              <w:t xml:space="preserve"> and the Careers and Enterprise Company</w:t>
            </w:r>
            <w:r w:rsidR="00751590" w:rsidRPr="00570923">
              <w:rPr>
                <w:rFonts w:ascii="Arial" w:eastAsia="Calibri" w:hAnsi="Arial" w:cs="Arial"/>
                <w:sz w:val="22"/>
                <w:szCs w:val="22"/>
              </w:rPr>
              <w:t xml:space="preserve"> and </w:t>
            </w:r>
            <w:r w:rsidR="005E38AA">
              <w:rPr>
                <w:rFonts w:ascii="Arial" w:eastAsia="Calibri" w:hAnsi="Arial" w:cs="Arial"/>
                <w:sz w:val="22"/>
                <w:szCs w:val="22"/>
              </w:rPr>
              <w:t>Oldham Council</w:t>
            </w:r>
            <w:r w:rsidRPr="00570923">
              <w:rPr>
                <w:rFonts w:ascii="Arial" w:eastAsia="Calibri" w:hAnsi="Arial" w:cs="Arial"/>
                <w:sz w:val="22"/>
                <w:szCs w:val="22"/>
              </w:rPr>
              <w:t>.</w:t>
            </w:r>
            <w:r w:rsidRPr="00570923">
              <w:rPr>
                <w:rFonts w:ascii="Arial" w:hAnsi="Arial" w:cs="Arial"/>
                <w:sz w:val="22"/>
                <w:szCs w:val="22"/>
              </w:rPr>
              <w:t xml:space="preserve"> </w:t>
            </w:r>
          </w:p>
          <w:p w:rsidR="00CE7024" w:rsidRPr="00570923" w:rsidRDefault="00CE7024" w:rsidP="00CE702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szCs w:val="22"/>
              </w:rPr>
            </w:pPr>
            <w:r w:rsidRPr="00570923">
              <w:rPr>
                <w:rFonts w:ascii="Arial" w:hAnsi="Arial" w:cs="Arial"/>
                <w:sz w:val="22"/>
                <w:szCs w:val="22"/>
              </w:rPr>
              <w:t xml:space="preserve">Proactive, with the ability to work independently, prioritising a busy workload and a large number of stakeholders. </w:t>
            </w:r>
          </w:p>
          <w:p w:rsidR="00CE7024" w:rsidRPr="00570923" w:rsidRDefault="00CE7024" w:rsidP="00CE70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pPr>
            <w:r w:rsidRPr="00570923">
              <w:t>Adaptable, tenacious, determined, positive and resilient with the ability to deal with ambiguity and work in a start-up culture.</w:t>
            </w:r>
          </w:p>
          <w:p w:rsidR="006D574F" w:rsidRPr="00570923" w:rsidRDefault="006D574F" w:rsidP="006D574F">
            <w:pPr>
              <w:pBdr>
                <w:top w:val="none" w:sz="0" w:space="0" w:color="auto"/>
                <w:left w:val="none" w:sz="0" w:space="0" w:color="auto"/>
                <w:bottom w:val="none" w:sz="0" w:space="0" w:color="auto"/>
                <w:right w:val="none" w:sz="0" w:space="0" w:color="auto"/>
                <w:between w:val="none" w:sz="0" w:space="0" w:color="auto"/>
                <w:bar w:val="none" w:sz="0" w:color="auto"/>
              </w:pBdr>
              <w:tabs>
                <w:tab w:val="center" w:pos="4510"/>
              </w:tabs>
              <w:spacing w:line="276" w:lineRule="auto"/>
              <w:jc w:val="both"/>
              <w:rPr>
                <w:rFonts w:ascii="Arial" w:hAnsi="Arial" w:cs="Arial"/>
                <w:b/>
                <w:sz w:val="22"/>
                <w:szCs w:val="22"/>
              </w:rPr>
            </w:pPr>
          </w:p>
          <w:p w:rsidR="006D574F" w:rsidRPr="00570923" w:rsidRDefault="006D574F" w:rsidP="006D574F">
            <w:pPr>
              <w:pBdr>
                <w:top w:val="none" w:sz="0" w:space="0" w:color="auto"/>
                <w:left w:val="none" w:sz="0" w:space="0" w:color="auto"/>
                <w:bottom w:val="none" w:sz="0" w:space="0" w:color="auto"/>
                <w:right w:val="none" w:sz="0" w:space="0" w:color="auto"/>
                <w:between w:val="none" w:sz="0" w:space="0" w:color="auto"/>
                <w:bar w:val="none" w:sz="0" w:color="auto"/>
              </w:pBdr>
              <w:tabs>
                <w:tab w:val="center" w:pos="4510"/>
              </w:tabs>
              <w:spacing w:line="276" w:lineRule="auto"/>
              <w:jc w:val="both"/>
              <w:rPr>
                <w:rFonts w:ascii="Arial" w:hAnsi="Arial" w:cs="Arial"/>
                <w:b/>
                <w:sz w:val="22"/>
                <w:szCs w:val="22"/>
              </w:rPr>
            </w:pPr>
          </w:p>
        </w:tc>
      </w:tr>
    </w:tbl>
    <w:p w:rsidR="0054119C" w:rsidRPr="00B70125" w:rsidRDefault="0054119C" w:rsidP="00F77DB9">
      <w:pPr>
        <w:pStyle w:val="Body"/>
        <w:ind w:left="-567" w:right="261"/>
        <w:rPr>
          <w:rFonts w:eastAsia="Calibri"/>
          <w:b/>
          <w:bCs/>
          <w:iCs/>
        </w:rPr>
      </w:pPr>
    </w:p>
    <w:p w:rsidR="00FC6D84" w:rsidRPr="00B70125" w:rsidRDefault="00A46AB7" w:rsidP="00D3105A">
      <w:pPr>
        <w:rPr>
          <w:rFonts w:ascii="Arial" w:hAnsi="Arial" w:cs="Arial"/>
          <w:sz w:val="22"/>
          <w:szCs w:val="22"/>
        </w:rPr>
      </w:pPr>
    </w:p>
    <w:sectPr w:rsidR="00FC6D84" w:rsidRPr="00B70125" w:rsidSect="00251882">
      <w:headerReference w:type="default" r:id="rId11"/>
      <w:footerReference w:type="default" r:id="rId12"/>
      <w:pgSz w:w="11900" w:h="16840"/>
      <w:pgMar w:top="567" w:right="1440" w:bottom="993"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B7" w:rsidRDefault="00A46AB7">
      <w:r>
        <w:separator/>
      </w:r>
    </w:p>
  </w:endnote>
  <w:endnote w:type="continuationSeparator" w:id="0">
    <w:p w:rsidR="00A46AB7" w:rsidRDefault="00A4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Ligh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B44C36" w:rsidRDefault="009F3217" w:rsidP="0073107D">
        <w:pPr>
          <w:pStyle w:val="Footer"/>
          <w:jc w:val="center"/>
        </w:pPr>
        <w:r>
          <w:fldChar w:fldCharType="begin"/>
        </w:r>
        <w:r w:rsidR="00945CAF">
          <w:instrText xml:space="preserve"> PAGE   \* MERGEFORMAT </w:instrText>
        </w:r>
        <w:r>
          <w:fldChar w:fldCharType="separate"/>
        </w:r>
        <w:r w:rsidR="00EC5C61">
          <w:rPr>
            <w:noProof/>
          </w:rPr>
          <w:t>2</w:t>
        </w:r>
        <w:r>
          <w:rPr>
            <w:noProof/>
          </w:rPr>
          <w:fldChar w:fldCharType="end"/>
        </w:r>
      </w:p>
    </w:sdtContent>
  </w:sdt>
  <w:p w:rsidR="00B44C36" w:rsidRDefault="00A46AB7" w:rsidP="0073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B7" w:rsidRDefault="00A46AB7">
      <w:r>
        <w:separator/>
      </w:r>
    </w:p>
  </w:footnote>
  <w:footnote w:type="continuationSeparator" w:id="0">
    <w:p w:rsidR="00A46AB7" w:rsidRDefault="00A4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36" w:rsidRDefault="00945CAF" w:rsidP="0073107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B82"/>
    <w:multiLevelType w:val="hybridMultilevel"/>
    <w:tmpl w:val="4D3A1ECE"/>
    <w:lvl w:ilvl="0" w:tplc="39108D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A0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4E8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431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C59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A83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81EB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694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9A75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26C80"/>
    <w:multiLevelType w:val="hybridMultilevel"/>
    <w:tmpl w:val="5B4C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748F4"/>
    <w:multiLevelType w:val="hybridMultilevel"/>
    <w:tmpl w:val="FC2E2772"/>
    <w:lvl w:ilvl="0" w:tplc="CD1EB65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A50F9"/>
    <w:multiLevelType w:val="hybridMultilevel"/>
    <w:tmpl w:val="27C2834A"/>
    <w:lvl w:ilvl="0" w:tplc="800002BC">
      <w:numFmt w:val="bullet"/>
      <w:lvlText w:val="•"/>
      <w:lvlJc w:val="center"/>
      <w:pPr>
        <w:ind w:left="720" w:hanging="360"/>
      </w:pPr>
      <w:rPr>
        <w:rFonts w:ascii="Calibri" w:eastAsia="Times New Roman" w:hAnsi="Calibri" w:cs="ArialM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76037"/>
    <w:multiLevelType w:val="hybridMultilevel"/>
    <w:tmpl w:val="5EE03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305C6"/>
    <w:multiLevelType w:val="hybridMultilevel"/>
    <w:tmpl w:val="470E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5B2E"/>
    <w:multiLevelType w:val="hybridMultilevel"/>
    <w:tmpl w:val="726C3930"/>
    <w:lvl w:ilvl="0" w:tplc="40405DD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8E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7696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067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454D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2005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E48A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4A3A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488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A5563"/>
    <w:multiLevelType w:val="hybridMultilevel"/>
    <w:tmpl w:val="002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D4719"/>
    <w:multiLevelType w:val="hybridMultilevel"/>
    <w:tmpl w:val="7E62F4C8"/>
    <w:lvl w:ilvl="0" w:tplc="57689A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48AB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222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CE69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822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26A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B0A6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43B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E1AA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472EBA"/>
    <w:multiLevelType w:val="hybridMultilevel"/>
    <w:tmpl w:val="D00C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05B3D"/>
    <w:multiLevelType w:val="hybridMultilevel"/>
    <w:tmpl w:val="EEAC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37670"/>
    <w:multiLevelType w:val="hybridMultilevel"/>
    <w:tmpl w:val="CD640FB0"/>
    <w:lvl w:ilvl="0" w:tplc="8EA86DAC">
      <w:start w:val="1"/>
      <w:numFmt w:val="bullet"/>
      <w:lvlText w:val=""/>
      <w:lvlJc w:val="left"/>
      <w:pPr>
        <w:ind w:left="455" w:hanging="360"/>
      </w:pPr>
      <w:rPr>
        <w:rFonts w:ascii="Symbol" w:hAnsi="Symbol" w:hint="default"/>
        <w:sz w:val="22"/>
        <w:szCs w:val="22"/>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0"/>
  </w:num>
  <w:num w:numId="6">
    <w:abstractNumId w:val="11"/>
  </w:num>
  <w:num w:numId="7">
    <w:abstractNumId w:val="3"/>
  </w:num>
  <w:num w:numId="8">
    <w:abstractNumId w:val="1"/>
  </w:num>
  <w:num w:numId="9">
    <w:abstractNumId w:val="8"/>
  </w:num>
  <w:num w:numId="10">
    <w:abstractNumId w:val="7"/>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25085"/>
    <w:rsid w:val="00044C86"/>
    <w:rsid w:val="000D5544"/>
    <w:rsid w:val="001343D7"/>
    <w:rsid w:val="00141700"/>
    <w:rsid w:val="00142D0F"/>
    <w:rsid w:val="00146992"/>
    <w:rsid w:val="00183D7D"/>
    <w:rsid w:val="00192099"/>
    <w:rsid w:val="001B5A52"/>
    <w:rsid w:val="00210544"/>
    <w:rsid w:val="0021729A"/>
    <w:rsid w:val="00223207"/>
    <w:rsid w:val="002266F4"/>
    <w:rsid w:val="00241DAD"/>
    <w:rsid w:val="00247F34"/>
    <w:rsid w:val="00251882"/>
    <w:rsid w:val="002E248B"/>
    <w:rsid w:val="00300220"/>
    <w:rsid w:val="00313689"/>
    <w:rsid w:val="00314C6E"/>
    <w:rsid w:val="00325AA7"/>
    <w:rsid w:val="00360D11"/>
    <w:rsid w:val="003703FB"/>
    <w:rsid w:val="0037793B"/>
    <w:rsid w:val="0038762E"/>
    <w:rsid w:val="003D5861"/>
    <w:rsid w:val="0042678A"/>
    <w:rsid w:val="00462DBD"/>
    <w:rsid w:val="00485760"/>
    <w:rsid w:val="004E0ED8"/>
    <w:rsid w:val="004F2C9C"/>
    <w:rsid w:val="005021FF"/>
    <w:rsid w:val="005058C1"/>
    <w:rsid w:val="00531D01"/>
    <w:rsid w:val="0054119C"/>
    <w:rsid w:val="00555ACA"/>
    <w:rsid w:val="00565B6D"/>
    <w:rsid w:val="00570923"/>
    <w:rsid w:val="00591E83"/>
    <w:rsid w:val="005A5129"/>
    <w:rsid w:val="005C355F"/>
    <w:rsid w:val="005C6692"/>
    <w:rsid w:val="005E0CE2"/>
    <w:rsid w:val="005E38AA"/>
    <w:rsid w:val="005E519B"/>
    <w:rsid w:val="005F3CAC"/>
    <w:rsid w:val="00694F16"/>
    <w:rsid w:val="00695D4E"/>
    <w:rsid w:val="006C0E08"/>
    <w:rsid w:val="006D1257"/>
    <w:rsid w:val="006D574F"/>
    <w:rsid w:val="00735F63"/>
    <w:rsid w:val="00751590"/>
    <w:rsid w:val="007C63B8"/>
    <w:rsid w:val="007F4026"/>
    <w:rsid w:val="008029F7"/>
    <w:rsid w:val="0085343D"/>
    <w:rsid w:val="008674DC"/>
    <w:rsid w:val="008A6A0D"/>
    <w:rsid w:val="008B0BDA"/>
    <w:rsid w:val="008C35C7"/>
    <w:rsid w:val="008D13DE"/>
    <w:rsid w:val="00913A1B"/>
    <w:rsid w:val="00914340"/>
    <w:rsid w:val="00941574"/>
    <w:rsid w:val="00945CAF"/>
    <w:rsid w:val="0097630E"/>
    <w:rsid w:val="00995298"/>
    <w:rsid w:val="009B2245"/>
    <w:rsid w:val="009D0197"/>
    <w:rsid w:val="009E22E9"/>
    <w:rsid w:val="009F3217"/>
    <w:rsid w:val="00A06A12"/>
    <w:rsid w:val="00A279DB"/>
    <w:rsid w:val="00A3577D"/>
    <w:rsid w:val="00A41876"/>
    <w:rsid w:val="00A46AB7"/>
    <w:rsid w:val="00A6609A"/>
    <w:rsid w:val="00A7434E"/>
    <w:rsid w:val="00AC76B5"/>
    <w:rsid w:val="00AD1568"/>
    <w:rsid w:val="00AF6982"/>
    <w:rsid w:val="00AF7E3D"/>
    <w:rsid w:val="00B04004"/>
    <w:rsid w:val="00B14790"/>
    <w:rsid w:val="00B33643"/>
    <w:rsid w:val="00B42C2D"/>
    <w:rsid w:val="00B460CA"/>
    <w:rsid w:val="00B53EBB"/>
    <w:rsid w:val="00B5576E"/>
    <w:rsid w:val="00B614C5"/>
    <w:rsid w:val="00B70125"/>
    <w:rsid w:val="00B71E26"/>
    <w:rsid w:val="00BD781B"/>
    <w:rsid w:val="00BF4B94"/>
    <w:rsid w:val="00C01575"/>
    <w:rsid w:val="00C30FDC"/>
    <w:rsid w:val="00C5444E"/>
    <w:rsid w:val="00C57399"/>
    <w:rsid w:val="00C84C66"/>
    <w:rsid w:val="00CA15DF"/>
    <w:rsid w:val="00CB7C19"/>
    <w:rsid w:val="00CE7024"/>
    <w:rsid w:val="00D25CAB"/>
    <w:rsid w:val="00D3105A"/>
    <w:rsid w:val="00D44B12"/>
    <w:rsid w:val="00D54D97"/>
    <w:rsid w:val="00D72435"/>
    <w:rsid w:val="00DE49AE"/>
    <w:rsid w:val="00DF4FA0"/>
    <w:rsid w:val="00E0716E"/>
    <w:rsid w:val="00E1046E"/>
    <w:rsid w:val="00E355DE"/>
    <w:rsid w:val="00E751E0"/>
    <w:rsid w:val="00E970A9"/>
    <w:rsid w:val="00EC3184"/>
    <w:rsid w:val="00EC5C61"/>
    <w:rsid w:val="00ED4A01"/>
    <w:rsid w:val="00EE2A76"/>
    <w:rsid w:val="00EE39D0"/>
    <w:rsid w:val="00F1581B"/>
    <w:rsid w:val="00F35D10"/>
    <w:rsid w:val="00F757AD"/>
    <w:rsid w:val="00F77DB9"/>
    <w:rsid w:val="00F84436"/>
    <w:rsid w:val="00F90519"/>
    <w:rsid w:val="00FC6955"/>
    <w:rsid w:val="00FE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0C590-EEE0-4483-B97A-B3DFEDA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uiPriority w:val="99"/>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character" w:customStyle="1" w:styleId="ListParagraphChar">
    <w:name w:val="List Paragraph Char"/>
    <w:basedOn w:val="DefaultParagraphFont"/>
    <w:link w:val="ListParagraph"/>
    <w:uiPriority w:val="34"/>
    <w:rsid w:val="00AD1568"/>
    <w:rPr>
      <w:rFonts w:ascii="Arial" w:eastAsia="Arial" w:hAnsi="Arial" w:cs="Arial"/>
      <w:color w:val="000000"/>
      <w:u w:color="000000"/>
      <w:bdr w:val="nil"/>
      <w:lang w:val="en-US"/>
    </w:rPr>
  </w:style>
  <w:style w:type="paragraph" w:styleId="BalloonText">
    <w:name w:val="Balloon Text"/>
    <w:basedOn w:val="Normal"/>
    <w:link w:val="BalloonTextChar"/>
    <w:uiPriority w:val="99"/>
    <w:semiHidden/>
    <w:unhideWhenUsed/>
    <w:rsid w:val="00914340"/>
    <w:rPr>
      <w:rFonts w:ascii="Tahoma" w:hAnsi="Tahoma" w:cs="Tahoma"/>
      <w:sz w:val="16"/>
      <w:szCs w:val="16"/>
    </w:rPr>
  </w:style>
  <w:style w:type="character" w:customStyle="1" w:styleId="BalloonTextChar">
    <w:name w:val="Balloon Text Char"/>
    <w:basedOn w:val="DefaultParagraphFont"/>
    <w:link w:val="BalloonText"/>
    <w:uiPriority w:val="99"/>
    <w:semiHidden/>
    <w:rsid w:val="00914340"/>
    <w:rPr>
      <w:rFonts w:ascii="Tahoma" w:eastAsia="Arial Unicode MS" w:hAnsi="Tahoma" w:cs="Tahoma"/>
      <w:sz w:val="16"/>
      <w:szCs w:val="16"/>
      <w:bdr w:val="nil"/>
      <w:lang w:val="en-US"/>
    </w:rPr>
  </w:style>
  <w:style w:type="table" w:customStyle="1" w:styleId="TableGrid">
    <w:name w:val="TableGrid"/>
    <w:rsid w:val="006D574F"/>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241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reersandenterpri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1M2_x0020__x002d__x0020_Introduction_x0020_to_x0020_Agresso_x0020_Desktop xmlns="82087396-89ab-4b3e-889a-65b579ca4ef3" xsi:nil="true"/>
    <Owner xmlns="2d5f03b8-567e-422e-9659-d7f275e19b87">
      <UserInfo>
        <DisplayName>HR Advice</DisplayName>
        <AccountId>812</AccountId>
        <AccountType/>
      </UserInfo>
    </Owner>
    <Review_x0020_Date xmlns="2d5f03b8-567e-422e-9659-d7f275e19b87">2017-09-26T23:00:00+00:00</Review_x0020_Date>
  </documentManagement>
</p:properties>
</file>

<file path=customXml/itemProps1.xml><?xml version="1.0" encoding="utf-8"?>
<ds:datastoreItem xmlns:ds="http://schemas.openxmlformats.org/officeDocument/2006/customXml" ds:itemID="{A27484D3-59E8-4BE5-B541-D671291754A9}">
  <ds:schemaRefs>
    <ds:schemaRef ds:uri="http://schemas.microsoft.com/sharepoint/v3/contenttype/forms"/>
  </ds:schemaRefs>
</ds:datastoreItem>
</file>

<file path=customXml/itemProps2.xml><?xml version="1.0" encoding="utf-8"?>
<ds:datastoreItem xmlns:ds="http://schemas.openxmlformats.org/officeDocument/2006/customXml" ds:itemID="{DC77811C-A5FA-4492-9255-7909CF63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3F649D-A887-4B2B-B162-A396F634EFF9}">
  <ds:schemaRefs>
    <ds:schemaRef ds:uri="http://schemas.microsoft.com/office/2006/metadata/properties"/>
    <ds:schemaRef ds:uri="82087396-89ab-4b3e-889a-65b579ca4ef3"/>
    <ds:schemaRef ds:uri="2d5f03b8-567e-422e-9659-d7f275e19b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Natalie (Manchester Solutions)</dc:creator>
  <cp:lastModifiedBy>Brown, Katie</cp:lastModifiedBy>
  <cp:revision>2</cp:revision>
  <cp:lastPrinted>2017-07-17T11:32:00Z</cp:lastPrinted>
  <dcterms:created xsi:type="dcterms:W3CDTF">2020-03-04T13:53:00Z</dcterms:created>
  <dcterms:modified xsi:type="dcterms:W3CDTF">2020-03-04T13:53:00Z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