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2774" w14:textId="77777777" w:rsidR="00471D08" w:rsidRDefault="00471D08" w:rsidP="00471D08"/>
    <w:p w14:paraId="0BC65A05" w14:textId="77777777" w:rsidR="00471D08" w:rsidRPr="006D492A" w:rsidRDefault="00471D08" w:rsidP="00471D08">
      <w:pPr>
        <w:jc w:val="center"/>
        <w:rPr>
          <w:b/>
          <w:bCs/>
          <w:sz w:val="24"/>
          <w:szCs w:val="24"/>
          <w:u w:val="single"/>
        </w:rPr>
      </w:pPr>
      <w:r w:rsidRPr="006D492A">
        <w:rPr>
          <w:b/>
          <w:bCs/>
          <w:sz w:val="24"/>
          <w:szCs w:val="24"/>
          <w:u w:val="single"/>
        </w:rPr>
        <w:t>OLDHAM COUNCIL</w:t>
      </w:r>
    </w:p>
    <w:p w14:paraId="5378333A" w14:textId="77777777" w:rsidR="00471D08" w:rsidRDefault="00471D08" w:rsidP="00471D08">
      <w:pPr>
        <w:jc w:val="center"/>
        <w:rPr>
          <w:b/>
          <w:bCs/>
          <w:u w:val="single"/>
        </w:rPr>
      </w:pPr>
    </w:p>
    <w:p w14:paraId="455227DD" w14:textId="77777777" w:rsidR="00471D08" w:rsidRPr="006D492A" w:rsidRDefault="00471D08" w:rsidP="00471D08">
      <w:pPr>
        <w:jc w:val="center"/>
        <w:rPr>
          <w:b/>
          <w:bCs/>
          <w:sz w:val="24"/>
          <w:szCs w:val="24"/>
          <w:u w:val="single"/>
        </w:rPr>
      </w:pPr>
      <w:r w:rsidRPr="006D492A">
        <w:rPr>
          <w:b/>
          <w:bCs/>
          <w:sz w:val="24"/>
          <w:szCs w:val="24"/>
          <w:u w:val="single"/>
        </w:rPr>
        <w:t>JOB DESCRIPTION</w:t>
      </w:r>
    </w:p>
    <w:p w14:paraId="7BD0236C" w14:textId="77777777" w:rsidR="00471D08" w:rsidRDefault="00471D08" w:rsidP="00471D08">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471D08" w14:paraId="5D45EBDA" w14:textId="77777777" w:rsidTr="003D2D02">
        <w:trPr>
          <w:cantSplit/>
        </w:trPr>
        <w:tc>
          <w:tcPr>
            <w:tcW w:w="10440" w:type="dxa"/>
            <w:gridSpan w:val="2"/>
          </w:tcPr>
          <w:p w14:paraId="7AEBD3C7" w14:textId="11F6C0BB" w:rsidR="00471D08" w:rsidRDefault="00471D08" w:rsidP="003D2D02">
            <w:r>
              <w:rPr>
                <w:b/>
              </w:rPr>
              <w:t>Job Title:</w:t>
            </w:r>
            <w:r>
              <w:t xml:space="preserve"> Adults Liberty </w:t>
            </w:r>
            <w:r w:rsidR="00926583">
              <w:t xml:space="preserve">Protection </w:t>
            </w:r>
            <w:r>
              <w:t>Safeguarding Manager</w:t>
            </w:r>
          </w:p>
          <w:p w14:paraId="442868B6" w14:textId="77777777" w:rsidR="00471D08" w:rsidRDefault="00471D08" w:rsidP="003D2D02">
            <w:pPr>
              <w:rPr>
                <w:rFonts w:cs="Arial"/>
              </w:rPr>
            </w:pPr>
          </w:p>
        </w:tc>
      </w:tr>
      <w:tr w:rsidR="00471D08" w14:paraId="3085FFE8" w14:textId="77777777" w:rsidTr="003D2D02">
        <w:trPr>
          <w:cantSplit/>
        </w:trPr>
        <w:tc>
          <w:tcPr>
            <w:tcW w:w="4251" w:type="dxa"/>
          </w:tcPr>
          <w:p w14:paraId="5E75ECF3" w14:textId="4DC83428" w:rsidR="00471D08" w:rsidRDefault="00471D08" w:rsidP="00471D08">
            <w:r>
              <w:rPr>
                <w:b/>
              </w:rPr>
              <w:t>Directorate:</w:t>
            </w:r>
            <w:r>
              <w:t xml:space="preserve"> </w:t>
            </w:r>
            <w:r w:rsidR="00EE2426">
              <w:t>Community Health and Adults Social Care</w:t>
            </w:r>
          </w:p>
        </w:tc>
        <w:tc>
          <w:tcPr>
            <w:tcW w:w="6189" w:type="dxa"/>
          </w:tcPr>
          <w:p w14:paraId="4A2D67B0" w14:textId="7AF57BB6" w:rsidR="00471D08" w:rsidRDefault="00471D08" w:rsidP="00471D08">
            <w:r>
              <w:rPr>
                <w:b/>
              </w:rPr>
              <w:t>Division/Section:</w:t>
            </w:r>
            <w:r>
              <w:t xml:space="preserve"> </w:t>
            </w:r>
            <w:r w:rsidR="00EE2426">
              <w:t>Adults Safeguarding</w:t>
            </w:r>
          </w:p>
          <w:p w14:paraId="1C3175EF" w14:textId="77777777" w:rsidR="00471D08" w:rsidRDefault="00471D08" w:rsidP="00471D08"/>
        </w:tc>
      </w:tr>
      <w:tr w:rsidR="00471D08" w14:paraId="529DC734" w14:textId="77777777" w:rsidTr="003D2D02">
        <w:trPr>
          <w:cantSplit/>
        </w:trPr>
        <w:tc>
          <w:tcPr>
            <w:tcW w:w="10440" w:type="dxa"/>
            <w:gridSpan w:val="2"/>
          </w:tcPr>
          <w:p w14:paraId="16BA67DF" w14:textId="0C15E982" w:rsidR="00471D08" w:rsidRPr="00F307CF" w:rsidRDefault="00471D08" w:rsidP="003D2D02">
            <w:pPr>
              <w:pStyle w:val="Header"/>
              <w:tabs>
                <w:tab w:val="clear" w:pos="4153"/>
                <w:tab w:val="clear" w:pos="8306"/>
              </w:tabs>
            </w:pPr>
            <w:r>
              <w:rPr>
                <w:b/>
              </w:rPr>
              <w:t xml:space="preserve">Grade: </w:t>
            </w:r>
            <w:r w:rsidR="00F307CF" w:rsidRPr="00F307CF">
              <w:t>10</w:t>
            </w:r>
            <w:r w:rsidR="00F307CF">
              <w:t xml:space="preserve">                     </w:t>
            </w:r>
            <w:bookmarkStart w:id="0" w:name="_GoBack"/>
            <w:r w:rsidR="00F307CF" w:rsidRPr="00F307CF">
              <w:rPr>
                <w:b/>
              </w:rPr>
              <w:t>JE:</w:t>
            </w:r>
            <w:bookmarkEnd w:id="0"/>
            <w:r w:rsidR="00F307CF">
              <w:t>9824</w:t>
            </w:r>
          </w:p>
          <w:p w14:paraId="1FB735F5" w14:textId="33C13927" w:rsidR="00F307CF" w:rsidRDefault="00F307CF" w:rsidP="003D2D02">
            <w:pPr>
              <w:pStyle w:val="Header"/>
              <w:tabs>
                <w:tab w:val="clear" w:pos="4153"/>
                <w:tab w:val="clear" w:pos="8306"/>
              </w:tabs>
            </w:pPr>
          </w:p>
        </w:tc>
      </w:tr>
    </w:tbl>
    <w:p w14:paraId="09EFEF82" w14:textId="77777777" w:rsidR="00471D08" w:rsidRDefault="00471D08" w:rsidP="00471D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71D08" w14:paraId="494083EE" w14:textId="77777777" w:rsidTr="003D2D02">
        <w:tc>
          <w:tcPr>
            <w:tcW w:w="10440" w:type="dxa"/>
          </w:tcPr>
          <w:p w14:paraId="54C40AFE" w14:textId="77777777" w:rsidR="00471D08" w:rsidRDefault="00471D08" w:rsidP="003D2D02">
            <w:pPr>
              <w:rPr>
                <w:b/>
                <w:bCs/>
              </w:rPr>
            </w:pPr>
            <w:r>
              <w:rPr>
                <w:b/>
                <w:bCs/>
              </w:rPr>
              <w:t>Job Purpose:</w:t>
            </w:r>
          </w:p>
          <w:p w14:paraId="7FE69806" w14:textId="77777777" w:rsidR="00471D08" w:rsidRDefault="00471D08" w:rsidP="003D2D02">
            <w:pPr>
              <w:rPr>
                <w:bCs/>
              </w:rPr>
            </w:pPr>
          </w:p>
          <w:p w14:paraId="4C6311A5" w14:textId="31E8A504" w:rsidR="00471D08" w:rsidRPr="00B47289" w:rsidRDefault="00471D08" w:rsidP="003D2D02">
            <w:pPr>
              <w:rPr>
                <w:bCs/>
              </w:rPr>
            </w:pPr>
            <w:r>
              <w:rPr>
                <w:bCs/>
              </w:rPr>
              <w:t>To manage a team of frontline/operational/technical or professional staff to deliver service in line with the service plan and associated standards within the Deprivation of Liberty Safeguards/Liberty Protection Safeguards Service.</w:t>
            </w:r>
          </w:p>
          <w:p w14:paraId="0FA8BD56" w14:textId="77777777" w:rsidR="00471D08" w:rsidRPr="00B47289" w:rsidRDefault="00471D08" w:rsidP="003D2D02">
            <w:pPr>
              <w:rPr>
                <w:bCs/>
              </w:rPr>
            </w:pPr>
          </w:p>
          <w:p w14:paraId="57DA2C95" w14:textId="24C725F3" w:rsidR="00471D08" w:rsidRDefault="00471D08" w:rsidP="003D2D02">
            <w:pPr>
              <w:rPr>
                <w:bCs/>
              </w:rPr>
            </w:pPr>
            <w:r w:rsidRPr="00B47289">
              <w:rPr>
                <w:bCs/>
              </w:rPr>
              <w:t xml:space="preserve">To build effective partnerships with all key stakeholders across Oldham, with the aim of supporting the </w:t>
            </w:r>
            <w:r>
              <w:rPr>
                <w:bCs/>
              </w:rPr>
              <w:t>Community Health and Social Care service to meet statutory requirements of the liberty protection safeguards.</w:t>
            </w:r>
          </w:p>
          <w:p w14:paraId="12F0E3EE" w14:textId="77777777" w:rsidR="00471D08" w:rsidRDefault="00471D08" w:rsidP="003D2D02">
            <w:pPr>
              <w:rPr>
                <w:bCs/>
              </w:rPr>
            </w:pPr>
          </w:p>
          <w:p w14:paraId="32543E1A" w14:textId="77777777" w:rsidR="00471D08" w:rsidRDefault="00471D08" w:rsidP="003D2D02">
            <w:pPr>
              <w:rPr>
                <w:bCs/>
              </w:rPr>
            </w:pPr>
            <w:r>
              <w:rPr>
                <w:bCs/>
              </w:rPr>
              <w:t>To develop plans and implement the transfer of Deprivation of Liberty Safeguards (DoLS) to Liberty Protection Safeguards (LPS) following the publication of statutory guidance documents.</w:t>
            </w:r>
          </w:p>
          <w:p w14:paraId="627AC9D2" w14:textId="77777777" w:rsidR="00471D08" w:rsidRDefault="00471D08" w:rsidP="003D2D02">
            <w:pPr>
              <w:rPr>
                <w:bCs/>
              </w:rPr>
            </w:pPr>
          </w:p>
          <w:p w14:paraId="59A6F8F6" w14:textId="629D1D85" w:rsidR="00471D08" w:rsidRDefault="00471D08" w:rsidP="003D2D02">
            <w:pPr>
              <w:rPr>
                <w:bCs/>
              </w:rPr>
            </w:pPr>
            <w:r>
              <w:rPr>
                <w:bCs/>
              </w:rPr>
              <w:t xml:space="preserve">To </w:t>
            </w:r>
            <w:r w:rsidR="00313864">
              <w:rPr>
                <w:bCs/>
              </w:rPr>
              <w:t>provide leadership, advice and guidance to practitioners and providers with regard to Deprivation of Liberty/Liberty Protection.</w:t>
            </w:r>
          </w:p>
          <w:p w14:paraId="037A283E" w14:textId="77777777" w:rsidR="00471D08" w:rsidRDefault="00471D08" w:rsidP="003D2D02">
            <w:pPr>
              <w:rPr>
                <w:bCs/>
              </w:rPr>
            </w:pPr>
          </w:p>
          <w:p w14:paraId="3A1DD4AC" w14:textId="0D7606D9" w:rsidR="00471D08" w:rsidRDefault="00471D08" w:rsidP="003D2D02">
            <w:pPr>
              <w:rPr>
                <w:bCs/>
              </w:rPr>
            </w:pPr>
            <w:r>
              <w:rPr>
                <w:bCs/>
              </w:rPr>
              <w:t>To champion the</w:t>
            </w:r>
            <w:r w:rsidR="00313864">
              <w:rPr>
                <w:bCs/>
              </w:rPr>
              <w:t xml:space="preserve"> mental capacity and </w:t>
            </w:r>
            <w:r>
              <w:rPr>
                <w:bCs/>
              </w:rPr>
              <w:t>adults safeguarding agenda across Community Health and Social Care.</w:t>
            </w:r>
          </w:p>
          <w:p w14:paraId="4860EBBD" w14:textId="00667AFD" w:rsidR="00471D08" w:rsidRDefault="00471D08" w:rsidP="003D2D02"/>
        </w:tc>
      </w:tr>
    </w:tbl>
    <w:p w14:paraId="4B122C3C" w14:textId="77777777" w:rsidR="00471D08" w:rsidRDefault="00471D08" w:rsidP="00471D08"/>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471D08" w14:paraId="3D5BF88F" w14:textId="77777777" w:rsidTr="003D2D02">
        <w:tc>
          <w:tcPr>
            <w:tcW w:w="10440" w:type="dxa"/>
          </w:tcPr>
          <w:p w14:paraId="1337CD6B" w14:textId="77777777" w:rsidR="00471D08" w:rsidRDefault="00471D08" w:rsidP="003D2D02">
            <w:pPr>
              <w:pStyle w:val="EndnoteText"/>
              <w:rPr>
                <w:rFonts w:ascii="Arial" w:hAnsi="Arial" w:cs="Arial"/>
                <w:b/>
                <w:sz w:val="22"/>
              </w:rPr>
            </w:pPr>
            <w:r>
              <w:rPr>
                <w:rFonts w:ascii="Arial" w:hAnsi="Arial" w:cs="Arial"/>
                <w:b/>
                <w:sz w:val="22"/>
              </w:rPr>
              <w:t>Key Tasks:</w:t>
            </w:r>
          </w:p>
          <w:p w14:paraId="5ED0509F" w14:textId="77777777" w:rsidR="00471D08" w:rsidRDefault="00471D08" w:rsidP="003D2D02">
            <w:pPr>
              <w:pStyle w:val="EndnoteText"/>
              <w:rPr>
                <w:rFonts w:ascii="Arial" w:hAnsi="Arial" w:cs="Arial"/>
                <w:b/>
                <w:sz w:val="22"/>
              </w:rPr>
            </w:pPr>
          </w:p>
          <w:p w14:paraId="590A0DCE" w14:textId="77777777" w:rsidR="008E2C17" w:rsidRDefault="00471D08" w:rsidP="00FC2517">
            <w:pPr>
              <w:numPr>
                <w:ilvl w:val="0"/>
                <w:numId w:val="2"/>
              </w:numPr>
              <w:spacing w:line="276" w:lineRule="auto"/>
              <w:contextualSpacing/>
              <w:rPr>
                <w:rFonts w:eastAsia="Calibri" w:cs="Arial"/>
                <w:szCs w:val="22"/>
              </w:rPr>
            </w:pPr>
            <w:r w:rsidRPr="00241A68">
              <w:rPr>
                <w:rFonts w:eastAsia="Calibri" w:cs="Arial"/>
                <w:szCs w:val="22"/>
              </w:rPr>
              <w:t xml:space="preserve">To </w:t>
            </w:r>
            <w:r w:rsidR="008E2C17">
              <w:rPr>
                <w:rFonts w:eastAsia="Calibri" w:cs="Arial"/>
                <w:szCs w:val="22"/>
              </w:rPr>
              <w:t>be</w:t>
            </w:r>
            <w:r w:rsidRPr="00241A68">
              <w:rPr>
                <w:rFonts w:eastAsia="Calibri" w:cs="Arial"/>
                <w:szCs w:val="22"/>
              </w:rPr>
              <w:t xml:space="preserve"> the policy lead for the </w:t>
            </w:r>
            <w:r w:rsidR="008E2C17">
              <w:rPr>
                <w:rFonts w:eastAsia="Calibri" w:cs="Arial"/>
                <w:szCs w:val="22"/>
              </w:rPr>
              <w:t>transfer and implementation of Deprivation of Liberty Safeguards (DoLS) to the Liberty of Protection Safeguards (LPS)</w:t>
            </w:r>
            <w:r w:rsidRPr="008E2C17">
              <w:rPr>
                <w:rFonts w:eastAsia="Calibri" w:cs="Arial"/>
                <w:szCs w:val="22"/>
              </w:rPr>
              <w:t>.</w:t>
            </w:r>
          </w:p>
          <w:p w14:paraId="132CED0C" w14:textId="3D8EA1C1" w:rsidR="008E2C17" w:rsidRDefault="008E2C17" w:rsidP="008E2C17">
            <w:pPr>
              <w:spacing w:line="276" w:lineRule="auto"/>
              <w:ind w:left="284"/>
              <w:contextualSpacing/>
              <w:rPr>
                <w:rFonts w:eastAsia="Calibri" w:cs="Arial"/>
                <w:szCs w:val="22"/>
              </w:rPr>
            </w:pPr>
          </w:p>
          <w:p w14:paraId="78B1B9ED" w14:textId="70624BCC" w:rsidR="00471D08" w:rsidRDefault="008E2C17" w:rsidP="00FC2517">
            <w:pPr>
              <w:numPr>
                <w:ilvl w:val="0"/>
                <w:numId w:val="2"/>
              </w:numPr>
              <w:spacing w:line="276" w:lineRule="auto"/>
              <w:contextualSpacing/>
              <w:rPr>
                <w:rFonts w:eastAsia="Calibri" w:cs="Arial"/>
                <w:szCs w:val="22"/>
              </w:rPr>
            </w:pPr>
            <w:r>
              <w:rPr>
                <w:rFonts w:eastAsia="Calibri" w:cs="Arial"/>
                <w:szCs w:val="22"/>
              </w:rPr>
              <w:t>To be responsible for the operational management of all DoLS (including LPS) assessment services both within the Oldham team and Best Interest Assessors.</w:t>
            </w:r>
          </w:p>
          <w:p w14:paraId="62FDE738" w14:textId="77777777" w:rsidR="008E2C17" w:rsidRDefault="008E2C17" w:rsidP="008E2C17">
            <w:pPr>
              <w:pStyle w:val="ListParagraph"/>
              <w:rPr>
                <w:rFonts w:eastAsia="Calibri" w:cs="Arial"/>
                <w:szCs w:val="22"/>
              </w:rPr>
            </w:pPr>
          </w:p>
          <w:p w14:paraId="41B54AA8" w14:textId="0602BE35" w:rsidR="008E2C17" w:rsidRDefault="008E2C17" w:rsidP="00FC2517">
            <w:pPr>
              <w:numPr>
                <w:ilvl w:val="0"/>
                <w:numId w:val="2"/>
              </w:numPr>
              <w:spacing w:line="276" w:lineRule="auto"/>
              <w:contextualSpacing/>
              <w:rPr>
                <w:rFonts w:eastAsia="Calibri" w:cs="Arial"/>
                <w:szCs w:val="22"/>
              </w:rPr>
            </w:pPr>
            <w:r>
              <w:rPr>
                <w:rFonts w:eastAsia="Calibri" w:cs="Arial"/>
                <w:szCs w:val="22"/>
              </w:rPr>
              <w:t xml:space="preserve">To ensure that policies are </w:t>
            </w:r>
            <w:proofErr w:type="gramStart"/>
            <w:r>
              <w:rPr>
                <w:rFonts w:eastAsia="Calibri" w:cs="Arial"/>
                <w:szCs w:val="22"/>
              </w:rPr>
              <w:t>developed</w:t>
            </w:r>
            <w:proofErr w:type="gramEnd"/>
            <w:r>
              <w:rPr>
                <w:rFonts w:eastAsia="Calibri" w:cs="Arial"/>
                <w:szCs w:val="22"/>
              </w:rPr>
              <w:t xml:space="preserve"> and guidance is produced for Community and Health and Social Care services for the operational implementation of the Liberty of Protection Safeguards (LPS).</w:t>
            </w:r>
          </w:p>
          <w:p w14:paraId="25551BBA" w14:textId="77777777" w:rsidR="008E2C17" w:rsidRDefault="008E2C17" w:rsidP="008E2C17">
            <w:pPr>
              <w:pStyle w:val="ListParagraph"/>
              <w:rPr>
                <w:rFonts w:eastAsia="Calibri" w:cs="Arial"/>
                <w:szCs w:val="22"/>
              </w:rPr>
            </w:pPr>
          </w:p>
          <w:p w14:paraId="3E16B13E" w14:textId="450F5AB4" w:rsidR="008E2C17" w:rsidRDefault="008E2C17" w:rsidP="00FC2517">
            <w:pPr>
              <w:numPr>
                <w:ilvl w:val="0"/>
                <w:numId w:val="2"/>
              </w:numPr>
              <w:spacing w:line="276" w:lineRule="auto"/>
              <w:contextualSpacing/>
              <w:rPr>
                <w:rFonts w:eastAsia="Calibri" w:cs="Arial"/>
                <w:szCs w:val="22"/>
              </w:rPr>
            </w:pPr>
            <w:r>
              <w:rPr>
                <w:rFonts w:eastAsia="Calibri" w:cs="Arial"/>
                <w:szCs w:val="22"/>
              </w:rPr>
              <w:t xml:space="preserve">To brief and prepare senior managers on </w:t>
            </w:r>
            <w:r w:rsidRPr="007B52F3">
              <w:rPr>
                <w:rFonts w:eastAsia="Calibri" w:cs="Arial"/>
                <w:szCs w:val="22"/>
              </w:rPr>
              <w:t>legislative</w:t>
            </w:r>
            <w:r>
              <w:rPr>
                <w:rFonts w:eastAsia="Calibri" w:cs="Arial"/>
                <w:szCs w:val="22"/>
              </w:rPr>
              <w:t xml:space="preserve"> changes related to Liberty </w:t>
            </w:r>
            <w:r w:rsidR="00313864">
              <w:rPr>
                <w:rFonts w:eastAsia="Calibri" w:cs="Arial"/>
                <w:szCs w:val="22"/>
              </w:rPr>
              <w:t>P</w:t>
            </w:r>
            <w:r>
              <w:rPr>
                <w:rFonts w:eastAsia="Calibri" w:cs="Arial"/>
                <w:szCs w:val="22"/>
              </w:rPr>
              <w:t xml:space="preserve">rotection Safeguards to ensure that Oldham’s Community Health and Social Care services and partners are equipped to meet </w:t>
            </w:r>
            <w:r w:rsidRPr="007B52F3">
              <w:rPr>
                <w:rFonts w:eastAsia="Calibri" w:cs="Arial"/>
                <w:szCs w:val="22"/>
              </w:rPr>
              <w:t>statutory obligations.</w:t>
            </w:r>
          </w:p>
          <w:p w14:paraId="392F62ED" w14:textId="77777777" w:rsidR="008E2C17" w:rsidRDefault="008E2C17" w:rsidP="008E2C17">
            <w:pPr>
              <w:pStyle w:val="ListParagraph"/>
              <w:rPr>
                <w:rFonts w:eastAsia="Calibri" w:cs="Arial"/>
                <w:szCs w:val="22"/>
              </w:rPr>
            </w:pPr>
          </w:p>
          <w:p w14:paraId="2198BAAA" w14:textId="4B2E3157" w:rsidR="00542B1C" w:rsidRDefault="00542B1C" w:rsidP="00FC2517">
            <w:pPr>
              <w:numPr>
                <w:ilvl w:val="0"/>
                <w:numId w:val="2"/>
              </w:numPr>
              <w:spacing w:line="276" w:lineRule="auto"/>
              <w:contextualSpacing/>
              <w:rPr>
                <w:rFonts w:eastAsia="Calibri" w:cs="Arial"/>
                <w:szCs w:val="22"/>
              </w:rPr>
            </w:pPr>
            <w:r>
              <w:rPr>
                <w:rFonts w:eastAsia="Calibri" w:cs="Arial"/>
                <w:szCs w:val="22"/>
              </w:rPr>
              <w:t>Responsible for budget monitoring, financial authorisations and financial forecasting.</w:t>
            </w:r>
          </w:p>
          <w:p w14:paraId="7B3DCCCB" w14:textId="77777777" w:rsidR="00542B1C" w:rsidRDefault="00542B1C" w:rsidP="00542B1C">
            <w:pPr>
              <w:pStyle w:val="ListParagraph"/>
              <w:rPr>
                <w:rFonts w:eastAsia="Calibri" w:cs="Arial"/>
                <w:szCs w:val="22"/>
              </w:rPr>
            </w:pPr>
          </w:p>
          <w:p w14:paraId="2D1FC422" w14:textId="090861B3" w:rsidR="008E2C17" w:rsidRDefault="008E2C17" w:rsidP="00FC2517">
            <w:pPr>
              <w:numPr>
                <w:ilvl w:val="0"/>
                <w:numId w:val="2"/>
              </w:numPr>
              <w:spacing w:line="276" w:lineRule="auto"/>
              <w:contextualSpacing/>
              <w:rPr>
                <w:rFonts w:eastAsia="Calibri" w:cs="Arial"/>
                <w:szCs w:val="22"/>
              </w:rPr>
            </w:pPr>
            <w:r>
              <w:rPr>
                <w:rFonts w:eastAsia="Calibri" w:cs="Arial"/>
                <w:szCs w:val="22"/>
              </w:rPr>
              <w:t>Resolve service delivery issues within available resources.</w:t>
            </w:r>
          </w:p>
          <w:p w14:paraId="36B4236B" w14:textId="77777777" w:rsidR="008E2C17" w:rsidRDefault="008E2C17" w:rsidP="008E2C17">
            <w:pPr>
              <w:pStyle w:val="ListParagraph"/>
              <w:rPr>
                <w:rFonts w:eastAsia="Calibri" w:cs="Arial"/>
                <w:szCs w:val="22"/>
              </w:rPr>
            </w:pPr>
          </w:p>
          <w:p w14:paraId="253A5B5C" w14:textId="69ED6195" w:rsidR="008E2C17" w:rsidRDefault="008E2C17" w:rsidP="00FC2517">
            <w:pPr>
              <w:numPr>
                <w:ilvl w:val="0"/>
                <w:numId w:val="2"/>
              </w:numPr>
              <w:spacing w:line="276" w:lineRule="auto"/>
              <w:contextualSpacing/>
              <w:rPr>
                <w:rFonts w:eastAsia="Calibri" w:cs="Arial"/>
                <w:szCs w:val="22"/>
              </w:rPr>
            </w:pPr>
            <w:r>
              <w:rPr>
                <w:rFonts w:eastAsia="Calibri" w:cs="Arial"/>
                <w:szCs w:val="22"/>
              </w:rPr>
              <w:t>To develop, manage and implement appropriate procedures and guidance to effectively coordinate the utilisation of professionals such as Best Interest Assessors, doctors and independent mental capacity act services.</w:t>
            </w:r>
          </w:p>
          <w:p w14:paraId="4ACF909E" w14:textId="77777777" w:rsidR="008E2C17" w:rsidRDefault="008E2C17" w:rsidP="008E2C17">
            <w:pPr>
              <w:pStyle w:val="ListParagraph"/>
              <w:rPr>
                <w:rFonts w:eastAsia="Calibri" w:cs="Arial"/>
                <w:szCs w:val="22"/>
              </w:rPr>
            </w:pPr>
          </w:p>
          <w:p w14:paraId="128DCA0B" w14:textId="44EEF7A8" w:rsidR="00FC2517" w:rsidRDefault="00FC2517" w:rsidP="00FC2517">
            <w:pPr>
              <w:numPr>
                <w:ilvl w:val="0"/>
                <w:numId w:val="2"/>
              </w:numPr>
              <w:spacing w:line="276" w:lineRule="auto"/>
              <w:contextualSpacing/>
              <w:rPr>
                <w:rFonts w:eastAsia="Calibri" w:cs="Arial"/>
                <w:szCs w:val="22"/>
              </w:rPr>
            </w:pPr>
            <w:r>
              <w:rPr>
                <w:rFonts w:eastAsia="Calibri" w:cs="Arial"/>
                <w:szCs w:val="22"/>
              </w:rPr>
              <w:t>Provide leadership within the locality on issues affecting the team and service area.</w:t>
            </w:r>
          </w:p>
          <w:p w14:paraId="02B285E8" w14:textId="77777777" w:rsidR="008E2C17" w:rsidRDefault="008E2C17" w:rsidP="008E2C17">
            <w:pPr>
              <w:pStyle w:val="ListParagraph"/>
              <w:rPr>
                <w:rFonts w:eastAsia="Calibri" w:cs="Arial"/>
                <w:szCs w:val="22"/>
              </w:rPr>
            </w:pPr>
          </w:p>
          <w:p w14:paraId="1E2B6AF2" w14:textId="00A17DA0" w:rsidR="008E2C17" w:rsidRPr="008E2C17" w:rsidRDefault="008E2C17" w:rsidP="00FC2517">
            <w:pPr>
              <w:numPr>
                <w:ilvl w:val="0"/>
                <w:numId w:val="2"/>
              </w:numPr>
              <w:spacing w:line="276" w:lineRule="auto"/>
              <w:contextualSpacing/>
              <w:rPr>
                <w:rFonts w:eastAsia="Calibri" w:cs="Arial"/>
                <w:szCs w:val="22"/>
              </w:rPr>
            </w:pPr>
            <w:r>
              <w:rPr>
                <w:rFonts w:eastAsia="Calibri" w:cs="Arial"/>
                <w:szCs w:val="22"/>
              </w:rPr>
              <w:t>Monitor, audit and quality assure the work of the team and take remedial action as and when required.</w:t>
            </w:r>
          </w:p>
          <w:p w14:paraId="53DA87E8" w14:textId="77777777" w:rsidR="00FC2517" w:rsidRPr="00FC2517" w:rsidRDefault="00FC2517" w:rsidP="00FC2517">
            <w:pPr>
              <w:rPr>
                <w:rFonts w:eastAsia="Calibri" w:cs="Arial"/>
                <w:szCs w:val="22"/>
              </w:rPr>
            </w:pPr>
          </w:p>
          <w:p w14:paraId="0FE5BC17" w14:textId="77777777" w:rsidR="00471D08" w:rsidRPr="007B52F3" w:rsidRDefault="00471D08" w:rsidP="00FC2517">
            <w:pPr>
              <w:numPr>
                <w:ilvl w:val="0"/>
                <w:numId w:val="2"/>
              </w:numPr>
              <w:spacing w:line="276" w:lineRule="auto"/>
              <w:contextualSpacing/>
              <w:rPr>
                <w:rFonts w:eastAsia="Calibri" w:cs="Arial"/>
                <w:szCs w:val="22"/>
              </w:rPr>
            </w:pPr>
            <w:r>
              <w:rPr>
                <w:rFonts w:eastAsia="Calibri" w:cs="Arial"/>
                <w:szCs w:val="22"/>
              </w:rPr>
              <w:t>To facilitate the development of links and greater coordinated working across services and key stakeholders, to aid the development and delivery of key organisational priorities within safeguarding with regard to service development and strategic direction.</w:t>
            </w:r>
          </w:p>
          <w:p w14:paraId="5F96BEBE" w14:textId="77777777" w:rsidR="00471D08" w:rsidRPr="00FC2517" w:rsidRDefault="00471D08" w:rsidP="00FC2517">
            <w:pPr>
              <w:rPr>
                <w:rFonts w:eastAsia="Calibri" w:cs="Arial"/>
                <w:szCs w:val="22"/>
              </w:rPr>
            </w:pPr>
          </w:p>
          <w:p w14:paraId="59FC29DF" w14:textId="25EF57F9" w:rsidR="00471D08" w:rsidRDefault="00471D08" w:rsidP="00FC2517">
            <w:pPr>
              <w:numPr>
                <w:ilvl w:val="0"/>
                <w:numId w:val="2"/>
              </w:numPr>
              <w:spacing w:line="276" w:lineRule="auto"/>
              <w:contextualSpacing/>
              <w:rPr>
                <w:rFonts w:eastAsia="Calibri" w:cs="Arial"/>
                <w:szCs w:val="22"/>
              </w:rPr>
            </w:pPr>
            <w:r w:rsidRPr="007B52F3">
              <w:rPr>
                <w:rFonts w:eastAsia="Calibri" w:cs="Arial"/>
                <w:szCs w:val="22"/>
              </w:rPr>
              <w:t xml:space="preserve">To </w:t>
            </w:r>
            <w:r w:rsidR="00FC2517">
              <w:rPr>
                <w:rFonts w:eastAsia="Calibri" w:cs="Arial"/>
                <w:szCs w:val="22"/>
              </w:rPr>
              <w:t xml:space="preserve">develop and </w:t>
            </w:r>
            <w:r w:rsidRPr="007B52F3">
              <w:rPr>
                <w:rFonts w:eastAsia="Calibri" w:cs="Arial"/>
                <w:szCs w:val="22"/>
              </w:rPr>
              <w:t>ensure delivery plans for the agreed priorities are in place and effective</w:t>
            </w:r>
            <w:r w:rsidR="00FC2517">
              <w:rPr>
                <w:rFonts w:eastAsia="Calibri" w:cs="Arial"/>
                <w:szCs w:val="22"/>
              </w:rPr>
              <w:t>.</w:t>
            </w:r>
          </w:p>
          <w:p w14:paraId="39DF36AA" w14:textId="77777777" w:rsidR="00471D08" w:rsidRDefault="00471D08" w:rsidP="003D2D02">
            <w:pPr>
              <w:pStyle w:val="ListParagraph"/>
              <w:rPr>
                <w:rFonts w:eastAsia="Calibri" w:cs="Arial"/>
                <w:szCs w:val="22"/>
              </w:rPr>
            </w:pPr>
          </w:p>
          <w:p w14:paraId="4340EBC1" w14:textId="08940DD1" w:rsidR="00471D08" w:rsidRPr="008D7DEA" w:rsidRDefault="00471D08" w:rsidP="00FC2517">
            <w:pPr>
              <w:numPr>
                <w:ilvl w:val="0"/>
                <w:numId w:val="2"/>
              </w:numPr>
              <w:spacing w:line="276" w:lineRule="auto"/>
              <w:contextualSpacing/>
              <w:rPr>
                <w:rFonts w:eastAsia="Calibri" w:cs="Arial"/>
                <w:szCs w:val="22"/>
              </w:rPr>
            </w:pPr>
            <w:r w:rsidRPr="008D7DEA">
              <w:rPr>
                <w:rFonts w:eastAsia="Calibri" w:cs="Arial"/>
                <w:szCs w:val="22"/>
              </w:rPr>
              <w:t xml:space="preserve">To ensure that </w:t>
            </w:r>
            <w:r w:rsidR="00FC2517">
              <w:rPr>
                <w:rFonts w:eastAsia="Calibri" w:cs="Arial"/>
                <w:szCs w:val="22"/>
              </w:rPr>
              <w:t xml:space="preserve">partners are engaged with and involved in the development of new guidance procedures and operating guidance, in particular, </w:t>
            </w:r>
            <w:r w:rsidR="007961B2">
              <w:rPr>
                <w:rFonts w:eastAsia="Calibri" w:cs="Arial"/>
                <w:szCs w:val="22"/>
              </w:rPr>
              <w:t>safeguarding</w:t>
            </w:r>
            <w:r w:rsidR="00FC2517">
              <w:rPr>
                <w:rFonts w:eastAsia="Calibri" w:cs="Arial"/>
                <w:szCs w:val="22"/>
              </w:rPr>
              <w:t xml:space="preserve"> services </w:t>
            </w:r>
          </w:p>
          <w:p w14:paraId="2CA11658" w14:textId="77777777" w:rsidR="00471D08" w:rsidRPr="007B52F3" w:rsidRDefault="00471D08" w:rsidP="003D2D02">
            <w:pPr>
              <w:spacing w:line="276" w:lineRule="auto"/>
              <w:ind w:left="284"/>
              <w:contextualSpacing/>
              <w:rPr>
                <w:rFonts w:eastAsia="Calibri" w:cs="Arial"/>
                <w:szCs w:val="22"/>
              </w:rPr>
            </w:pPr>
          </w:p>
          <w:p w14:paraId="7C2C7CD3" w14:textId="77777777" w:rsidR="00471D08" w:rsidRPr="00FC2517" w:rsidRDefault="00471D08" w:rsidP="00FC2517">
            <w:pPr>
              <w:numPr>
                <w:ilvl w:val="0"/>
                <w:numId w:val="2"/>
              </w:numPr>
              <w:spacing w:line="276" w:lineRule="auto"/>
              <w:contextualSpacing/>
              <w:rPr>
                <w:rFonts w:eastAsia="Calibri" w:cs="Arial"/>
                <w:szCs w:val="22"/>
              </w:rPr>
            </w:pPr>
            <w:r w:rsidRPr="00FC2517">
              <w:rPr>
                <w:rFonts w:eastAsia="Calibri" w:cs="Arial"/>
                <w:szCs w:val="22"/>
              </w:rPr>
              <w:t>To establish effective links with regional and national networks as appropriate to share learning and develop practice.</w:t>
            </w:r>
          </w:p>
          <w:p w14:paraId="51BD98F2" w14:textId="77777777" w:rsidR="00471D08" w:rsidRPr="007B52F3" w:rsidRDefault="00471D08" w:rsidP="003D2D02">
            <w:pPr>
              <w:spacing w:line="276" w:lineRule="auto"/>
              <w:contextualSpacing/>
              <w:rPr>
                <w:rFonts w:eastAsia="Calibri" w:cs="Arial"/>
                <w:szCs w:val="22"/>
              </w:rPr>
            </w:pPr>
          </w:p>
          <w:p w14:paraId="71A16423" w14:textId="77777777" w:rsidR="00471D08" w:rsidRPr="00FC2517" w:rsidRDefault="00471D08" w:rsidP="00FC2517">
            <w:pPr>
              <w:numPr>
                <w:ilvl w:val="0"/>
                <w:numId w:val="2"/>
              </w:numPr>
              <w:tabs>
                <w:tab w:val="left" w:pos="426"/>
              </w:tabs>
              <w:spacing w:line="276" w:lineRule="auto"/>
              <w:contextualSpacing/>
              <w:rPr>
                <w:rFonts w:eastAsia="Calibri" w:cs="Arial"/>
                <w:szCs w:val="22"/>
              </w:rPr>
            </w:pPr>
            <w:r w:rsidRPr="00FC2517">
              <w:rPr>
                <w:rFonts w:eastAsia="Calibri" w:cs="Arial"/>
                <w:szCs w:val="22"/>
              </w:rPr>
              <w:t>To contribute to lead on embedding a quality assurance framework and performance infrastructure across Oldham and to ensure an effective case audit programme in respect of safeguarding activity.</w:t>
            </w:r>
          </w:p>
          <w:p w14:paraId="578B85F4" w14:textId="77777777" w:rsidR="00471D08" w:rsidRPr="007B52F3" w:rsidRDefault="00471D08" w:rsidP="003D2D02">
            <w:pPr>
              <w:spacing w:after="200" w:line="276" w:lineRule="auto"/>
              <w:ind w:left="720"/>
              <w:contextualSpacing/>
              <w:rPr>
                <w:rFonts w:eastAsia="Calibri" w:cs="Arial"/>
                <w:szCs w:val="22"/>
              </w:rPr>
            </w:pPr>
          </w:p>
          <w:p w14:paraId="6FCB644B" w14:textId="5671BB72" w:rsidR="00471D08" w:rsidRDefault="00FC2517" w:rsidP="00FC2517">
            <w:pPr>
              <w:numPr>
                <w:ilvl w:val="0"/>
                <w:numId w:val="2"/>
              </w:numPr>
              <w:tabs>
                <w:tab w:val="left" w:pos="426"/>
              </w:tabs>
              <w:spacing w:line="276" w:lineRule="auto"/>
              <w:contextualSpacing/>
              <w:rPr>
                <w:rFonts w:eastAsia="Calibri" w:cs="Arial"/>
                <w:szCs w:val="22"/>
              </w:rPr>
            </w:pPr>
            <w:r>
              <w:rPr>
                <w:rFonts w:eastAsia="Calibri" w:cs="Arial"/>
                <w:szCs w:val="22"/>
              </w:rPr>
              <w:t>T</w:t>
            </w:r>
            <w:r w:rsidR="00471D08">
              <w:rPr>
                <w:rFonts w:eastAsia="Calibri" w:cs="Arial"/>
                <w:szCs w:val="22"/>
              </w:rPr>
              <w:t xml:space="preserve">o manage and ensure relevant </w:t>
            </w:r>
            <w:r>
              <w:rPr>
                <w:rFonts w:eastAsia="Calibri" w:cs="Arial"/>
                <w:szCs w:val="22"/>
              </w:rPr>
              <w:t xml:space="preserve">Liberty Protection Safeguards </w:t>
            </w:r>
            <w:r w:rsidR="00471D08">
              <w:rPr>
                <w:rFonts w:eastAsia="Calibri" w:cs="Arial"/>
                <w:szCs w:val="22"/>
              </w:rPr>
              <w:t>information is available and kept up to date on relevant websites.</w:t>
            </w:r>
          </w:p>
          <w:p w14:paraId="68D38109" w14:textId="77777777" w:rsidR="00471D08" w:rsidRDefault="00471D08" w:rsidP="003D2D02">
            <w:pPr>
              <w:pStyle w:val="ListParagraph"/>
              <w:rPr>
                <w:rFonts w:eastAsia="Calibri" w:cs="Arial"/>
                <w:szCs w:val="22"/>
              </w:rPr>
            </w:pPr>
          </w:p>
          <w:p w14:paraId="1F714E71" w14:textId="37695B2B" w:rsidR="00471D08" w:rsidRDefault="00471D08" w:rsidP="00FC2517">
            <w:pPr>
              <w:numPr>
                <w:ilvl w:val="0"/>
                <w:numId w:val="2"/>
              </w:numPr>
              <w:tabs>
                <w:tab w:val="left" w:pos="426"/>
              </w:tabs>
              <w:spacing w:line="276" w:lineRule="auto"/>
              <w:contextualSpacing/>
              <w:rPr>
                <w:rFonts w:eastAsia="Calibri" w:cs="Arial"/>
                <w:szCs w:val="22"/>
              </w:rPr>
            </w:pPr>
            <w:r>
              <w:rPr>
                <w:rFonts w:eastAsia="Calibri" w:cs="Arial"/>
                <w:szCs w:val="22"/>
              </w:rPr>
              <w:t>To assess adult safeguarding training needs</w:t>
            </w:r>
            <w:r w:rsidR="00FC2517">
              <w:rPr>
                <w:rFonts w:eastAsia="Calibri" w:cs="Arial"/>
                <w:szCs w:val="22"/>
              </w:rPr>
              <w:t xml:space="preserve"> in relation to Liberty Protection Safeguards</w:t>
            </w:r>
            <w:r>
              <w:rPr>
                <w:rFonts w:eastAsia="Calibri" w:cs="Arial"/>
                <w:szCs w:val="22"/>
              </w:rPr>
              <w:t>, identify any gaps and seek to address the skills gaps with key agencies involved in the delivery of adult safeguarding.</w:t>
            </w:r>
          </w:p>
          <w:p w14:paraId="58DB14C6" w14:textId="77777777" w:rsidR="00471D08" w:rsidRDefault="00471D08" w:rsidP="003D2D02">
            <w:pPr>
              <w:pStyle w:val="ListParagraph"/>
              <w:rPr>
                <w:rFonts w:eastAsia="Calibri" w:cs="Arial"/>
                <w:szCs w:val="22"/>
              </w:rPr>
            </w:pPr>
          </w:p>
          <w:p w14:paraId="3FF1B5B7" w14:textId="665F0E30" w:rsidR="00471D08" w:rsidRDefault="00471D08" w:rsidP="00FC2517">
            <w:pPr>
              <w:numPr>
                <w:ilvl w:val="0"/>
                <w:numId w:val="2"/>
              </w:numPr>
              <w:tabs>
                <w:tab w:val="left" w:pos="426"/>
              </w:tabs>
              <w:spacing w:line="276" w:lineRule="auto"/>
              <w:contextualSpacing/>
              <w:rPr>
                <w:rFonts w:eastAsia="Calibri" w:cs="Arial"/>
                <w:szCs w:val="22"/>
              </w:rPr>
            </w:pPr>
            <w:r>
              <w:rPr>
                <w:rFonts w:eastAsia="Calibri" w:cs="Arial"/>
                <w:szCs w:val="22"/>
              </w:rPr>
              <w:t xml:space="preserve">To ensure quarterly performance management reports are presented to the </w:t>
            </w:r>
            <w:r w:rsidR="00FC2517">
              <w:rPr>
                <w:rFonts w:eastAsia="Calibri" w:cs="Arial"/>
                <w:szCs w:val="22"/>
              </w:rPr>
              <w:t xml:space="preserve">Oldham safeguarding Adults </w:t>
            </w:r>
            <w:r>
              <w:rPr>
                <w:rFonts w:eastAsia="Calibri" w:cs="Arial"/>
                <w:szCs w:val="22"/>
              </w:rPr>
              <w:t xml:space="preserve">Board </w:t>
            </w:r>
            <w:r w:rsidR="00313864">
              <w:rPr>
                <w:rFonts w:eastAsia="Calibri" w:cs="Arial"/>
                <w:szCs w:val="22"/>
              </w:rPr>
              <w:t xml:space="preserve">and the Community Health and Social Care Service senior team </w:t>
            </w:r>
            <w:r>
              <w:rPr>
                <w:rFonts w:eastAsia="Calibri" w:cs="Arial"/>
                <w:szCs w:val="22"/>
              </w:rPr>
              <w:t xml:space="preserve">together with appropriate narratives and to identify implications for </w:t>
            </w:r>
            <w:r w:rsidR="00FC2517">
              <w:rPr>
                <w:rFonts w:eastAsia="Calibri" w:cs="Arial"/>
                <w:szCs w:val="22"/>
              </w:rPr>
              <w:t>Oldham</w:t>
            </w:r>
            <w:r>
              <w:rPr>
                <w:rFonts w:eastAsia="Calibri" w:cs="Arial"/>
                <w:szCs w:val="22"/>
              </w:rPr>
              <w:t>.</w:t>
            </w:r>
          </w:p>
          <w:p w14:paraId="36D4F7A9" w14:textId="77777777" w:rsidR="00471D08" w:rsidRDefault="00471D08" w:rsidP="003D2D02">
            <w:pPr>
              <w:pStyle w:val="ListParagraph"/>
              <w:rPr>
                <w:rFonts w:eastAsia="Calibri" w:cs="Arial"/>
                <w:szCs w:val="22"/>
              </w:rPr>
            </w:pPr>
          </w:p>
          <w:p w14:paraId="232DE17E" w14:textId="1B6D6D88" w:rsidR="00471D08" w:rsidRPr="00FC2517" w:rsidRDefault="00471D08" w:rsidP="00FC2517">
            <w:pPr>
              <w:numPr>
                <w:ilvl w:val="0"/>
                <w:numId w:val="2"/>
              </w:numPr>
              <w:tabs>
                <w:tab w:val="left" w:pos="426"/>
              </w:tabs>
              <w:spacing w:line="276" w:lineRule="auto"/>
              <w:contextualSpacing/>
              <w:rPr>
                <w:rFonts w:eastAsia="Calibri" w:cs="Arial"/>
                <w:szCs w:val="22"/>
              </w:rPr>
            </w:pPr>
            <w:r w:rsidRPr="00FC2517">
              <w:rPr>
                <w:rFonts w:eastAsia="Calibri" w:cs="Arial"/>
                <w:szCs w:val="22"/>
              </w:rPr>
              <w:t xml:space="preserve">To ensure an effective performance management framework is in place in respect of </w:t>
            </w:r>
            <w:r w:rsidR="00FC2517" w:rsidRPr="00FC2517">
              <w:rPr>
                <w:rFonts w:eastAsia="Calibri" w:cs="Arial"/>
                <w:szCs w:val="22"/>
              </w:rPr>
              <w:t xml:space="preserve">the Liberty Protection Safeguards </w:t>
            </w:r>
            <w:r w:rsidRPr="00FC2517">
              <w:rPr>
                <w:rFonts w:eastAsia="Calibri" w:cs="Arial"/>
                <w:szCs w:val="22"/>
              </w:rPr>
              <w:t xml:space="preserve">activity, and that outcomes influence </w:t>
            </w:r>
            <w:r w:rsidR="00FC2517" w:rsidRPr="00FC2517">
              <w:rPr>
                <w:rFonts w:eastAsia="Calibri" w:cs="Arial"/>
                <w:szCs w:val="22"/>
              </w:rPr>
              <w:t>the wider system of the Community Health and Social Care Services</w:t>
            </w:r>
          </w:p>
          <w:p w14:paraId="74217285" w14:textId="77777777" w:rsidR="00471D08" w:rsidRDefault="00471D08" w:rsidP="00FC2517"/>
          <w:p w14:paraId="42335479" w14:textId="77777777" w:rsidR="00471D08" w:rsidRPr="00423B49" w:rsidRDefault="00471D08" w:rsidP="00FC2517">
            <w:pPr>
              <w:numPr>
                <w:ilvl w:val="0"/>
                <w:numId w:val="2"/>
              </w:numPr>
              <w:tabs>
                <w:tab w:val="left" w:pos="426"/>
              </w:tabs>
              <w:spacing w:line="276" w:lineRule="auto"/>
              <w:contextualSpacing/>
            </w:pPr>
            <w:r>
              <w:t>Provide support in relation to external inspection frameworks including peer reviews.</w:t>
            </w:r>
          </w:p>
          <w:p w14:paraId="463C7F0C" w14:textId="77777777" w:rsidR="00471D08" w:rsidRDefault="00471D08" w:rsidP="003D2D02">
            <w:pPr>
              <w:pStyle w:val="ListParagraph"/>
            </w:pPr>
          </w:p>
          <w:p w14:paraId="4F743BCF" w14:textId="2C2F6955" w:rsidR="00FC2517" w:rsidRDefault="00FC2517" w:rsidP="00FC2517">
            <w:pPr>
              <w:pStyle w:val="ListParagraph"/>
              <w:numPr>
                <w:ilvl w:val="0"/>
                <w:numId w:val="2"/>
              </w:numPr>
              <w:spacing w:line="264" w:lineRule="auto"/>
              <w:ind w:right="284"/>
              <w:contextualSpacing/>
            </w:pPr>
            <w:r>
              <w:t>Authoris</w:t>
            </w:r>
            <w:r w:rsidR="00313864">
              <w:t>e</w:t>
            </w:r>
            <w:r>
              <w:t xml:space="preserve"> and influenc</w:t>
            </w:r>
            <w:r w:rsidR="00313864">
              <w:t>e</w:t>
            </w:r>
            <w:r>
              <w:t xml:space="preserve"> spend from relevant budgets and assisting with the budget setting process.  Monitoring of the budgets and advising senior management of budget issues and demonstrate value for money service(s) delivery.</w:t>
            </w:r>
          </w:p>
          <w:p w14:paraId="2C225D24" w14:textId="77777777" w:rsidR="00471D08" w:rsidRDefault="00471D08" w:rsidP="00FC2517">
            <w:pPr>
              <w:tabs>
                <w:tab w:val="left" w:pos="426"/>
              </w:tabs>
              <w:spacing w:line="276" w:lineRule="auto"/>
              <w:contextualSpacing/>
            </w:pPr>
          </w:p>
        </w:tc>
      </w:tr>
    </w:tbl>
    <w:p w14:paraId="0C5B4E8F" w14:textId="54A1B774" w:rsidR="00A25F54" w:rsidRDefault="00A25F54" w:rsidP="00471D08"/>
    <w:p w14:paraId="5B07B28F" w14:textId="77777777" w:rsidR="00A25F54" w:rsidRDefault="00A25F54">
      <w:pPr>
        <w:spacing w:after="160" w:line="259" w:lineRule="auto"/>
      </w:pPr>
      <w:r>
        <w:br w:type="page"/>
      </w:r>
    </w:p>
    <w:p w14:paraId="2AF6AEEE" w14:textId="77777777" w:rsidR="00471D08" w:rsidRDefault="00471D08" w:rsidP="00471D08"/>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471D08" w14:paraId="7D473ABA" w14:textId="77777777" w:rsidTr="003D2D02">
        <w:tc>
          <w:tcPr>
            <w:tcW w:w="10440" w:type="dxa"/>
          </w:tcPr>
          <w:p w14:paraId="25E177CD" w14:textId="77777777" w:rsidR="00471D08" w:rsidRDefault="00471D08" w:rsidP="003D2D02">
            <w:pPr>
              <w:rPr>
                <w:b/>
              </w:rPr>
            </w:pPr>
            <w:r>
              <w:rPr>
                <w:b/>
              </w:rPr>
              <w:t>Standard Duties:</w:t>
            </w:r>
          </w:p>
          <w:p w14:paraId="55BDC19F" w14:textId="77777777" w:rsidR="00471D08" w:rsidRDefault="00471D08" w:rsidP="003D2D02">
            <w:pPr>
              <w:rPr>
                <w:b/>
              </w:rPr>
            </w:pPr>
          </w:p>
          <w:p w14:paraId="6BB9DBE8" w14:textId="77777777" w:rsidR="00471D08" w:rsidRDefault="00471D08" w:rsidP="003D2D02">
            <w:pPr>
              <w:numPr>
                <w:ilvl w:val="0"/>
                <w:numId w:val="1"/>
              </w:numPr>
            </w:pPr>
            <w:r>
              <w:t>To actively promote the equalities and diversity agenda in the workplace and in service delivery.</w:t>
            </w:r>
          </w:p>
          <w:p w14:paraId="543649BE" w14:textId="77777777" w:rsidR="00471D08" w:rsidRDefault="00471D08" w:rsidP="003D2D02"/>
          <w:p w14:paraId="41B7DE9B" w14:textId="77777777" w:rsidR="00471D08" w:rsidRDefault="00471D08" w:rsidP="003D2D02">
            <w:pPr>
              <w:numPr>
                <w:ilvl w:val="0"/>
                <w:numId w:val="1"/>
              </w:numPr>
            </w:pPr>
            <w:r>
              <w:t>To be familiar with customer care and health and safety polices of the Council/ Directorate.</w:t>
            </w:r>
          </w:p>
          <w:p w14:paraId="45E3BF51" w14:textId="77777777" w:rsidR="00471D08" w:rsidRDefault="00471D08" w:rsidP="003D2D02"/>
          <w:p w14:paraId="4D2F6C8D" w14:textId="77777777" w:rsidR="00471D08" w:rsidRDefault="00471D08" w:rsidP="003D2D02">
            <w:pPr>
              <w:numPr>
                <w:ilvl w:val="0"/>
                <w:numId w:val="1"/>
              </w:numPr>
            </w:pPr>
            <w:r>
              <w:t>To participate in self-improvement in performance through workplace development.</w:t>
            </w:r>
          </w:p>
          <w:p w14:paraId="2F644D2B" w14:textId="77777777" w:rsidR="00471D08" w:rsidRDefault="00471D08" w:rsidP="003D2D02"/>
          <w:p w14:paraId="35F12C56" w14:textId="77777777" w:rsidR="00471D08" w:rsidRDefault="00471D08" w:rsidP="003D2D02">
            <w:pPr>
              <w:numPr>
                <w:ilvl w:val="0"/>
                <w:numId w:val="1"/>
              </w:numPr>
            </w:pPr>
            <w:r>
              <w:t>Undertake any additional duties commensurate with the grade of the post.</w:t>
            </w:r>
          </w:p>
          <w:p w14:paraId="003E9E30" w14:textId="77777777" w:rsidR="00471D08" w:rsidRDefault="00471D08" w:rsidP="003D2D02">
            <w:pPr>
              <w:pStyle w:val="Header"/>
              <w:tabs>
                <w:tab w:val="clear" w:pos="4153"/>
                <w:tab w:val="clear" w:pos="8306"/>
              </w:tabs>
            </w:pPr>
          </w:p>
        </w:tc>
      </w:tr>
    </w:tbl>
    <w:p w14:paraId="30A4E09E" w14:textId="77777777" w:rsidR="00471D08" w:rsidRDefault="00471D08" w:rsidP="00471D08"/>
    <w:p w14:paraId="4049D69B" w14:textId="77777777" w:rsidR="00471D08" w:rsidRDefault="00471D08" w:rsidP="00471D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71D08" w14:paraId="75A91915" w14:textId="77777777" w:rsidTr="003D2D02">
        <w:tc>
          <w:tcPr>
            <w:tcW w:w="10440" w:type="dxa"/>
          </w:tcPr>
          <w:p w14:paraId="6BBABD8A" w14:textId="77777777" w:rsidR="00471D08" w:rsidRDefault="00471D08" w:rsidP="003D2D02">
            <w:pPr>
              <w:rPr>
                <w:b/>
              </w:rPr>
            </w:pPr>
            <w:r>
              <w:rPr>
                <w:b/>
              </w:rPr>
              <w:t>Contacts:</w:t>
            </w:r>
          </w:p>
          <w:p w14:paraId="7606510A" w14:textId="77777777" w:rsidR="00471D08" w:rsidRDefault="00471D08" w:rsidP="003D2D02">
            <w:pPr>
              <w:rPr>
                <w:b/>
              </w:rPr>
            </w:pPr>
          </w:p>
          <w:p w14:paraId="6B5FDADA" w14:textId="77777777" w:rsidR="00471D08" w:rsidRDefault="00471D08" w:rsidP="003D2D02">
            <w:pPr>
              <w:rPr>
                <w:color w:val="999999"/>
              </w:rPr>
            </w:pPr>
            <w:r>
              <w:rPr>
                <w:b/>
              </w:rPr>
              <w:t>Key internal and external stakeholders, internal and external providers, members of the public</w:t>
            </w:r>
          </w:p>
          <w:p w14:paraId="575BBE87" w14:textId="77777777" w:rsidR="00471D08" w:rsidRDefault="00471D08" w:rsidP="003D2D02">
            <w:r>
              <w:rPr>
                <w:color w:val="999999"/>
              </w:rPr>
              <w:t>.</w:t>
            </w:r>
          </w:p>
        </w:tc>
      </w:tr>
    </w:tbl>
    <w:p w14:paraId="733424E0" w14:textId="77777777" w:rsidR="00471D08" w:rsidRDefault="00471D08" w:rsidP="00471D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71D08" w14:paraId="611326D7" w14:textId="77777777" w:rsidTr="003D2D02">
        <w:tc>
          <w:tcPr>
            <w:tcW w:w="10440" w:type="dxa"/>
            <w:tcBorders>
              <w:bottom w:val="single" w:sz="4" w:space="0" w:color="auto"/>
            </w:tcBorders>
          </w:tcPr>
          <w:p w14:paraId="32779518" w14:textId="41D4C794" w:rsidR="00471D08" w:rsidRDefault="00471D08" w:rsidP="003D2D02">
            <w:pPr>
              <w:rPr>
                <w:b/>
              </w:rPr>
            </w:pPr>
            <w:r>
              <w:rPr>
                <w:b/>
              </w:rPr>
              <w:t xml:space="preserve">Relationship </w:t>
            </w:r>
            <w:r w:rsidR="00146FD9">
              <w:rPr>
                <w:b/>
              </w:rPr>
              <w:t>to</w:t>
            </w:r>
            <w:r>
              <w:rPr>
                <w:b/>
              </w:rPr>
              <w:t xml:space="preserve"> Other Posts </w:t>
            </w:r>
            <w:proofErr w:type="gramStart"/>
            <w:r>
              <w:rPr>
                <w:b/>
              </w:rPr>
              <w:t>In</w:t>
            </w:r>
            <w:proofErr w:type="gramEnd"/>
            <w:r>
              <w:rPr>
                <w:b/>
              </w:rPr>
              <w:t xml:space="preserve"> The Department / Partnership</w:t>
            </w:r>
          </w:p>
          <w:p w14:paraId="309F8CF7" w14:textId="77777777" w:rsidR="00471D08" w:rsidRDefault="00471D08" w:rsidP="003D2D02">
            <w:pPr>
              <w:rPr>
                <w:b/>
              </w:rPr>
            </w:pPr>
          </w:p>
          <w:p w14:paraId="73EFB200" w14:textId="77777777" w:rsidR="00471D08" w:rsidRPr="002F579B" w:rsidRDefault="00471D08" w:rsidP="003D2D02">
            <w:r>
              <w:rPr>
                <w:b/>
              </w:rPr>
              <w:t xml:space="preserve">Responsible to: </w:t>
            </w:r>
            <w:bookmarkStart w:id="1" w:name="Text17"/>
            <w:r>
              <w:t>Service Manager – Adults Safeguarding, Independent Chair of the Safeguarding Adults Board</w:t>
            </w:r>
          </w:p>
          <w:p w14:paraId="4D8C94C6" w14:textId="77777777" w:rsidR="00471D08" w:rsidRPr="002F579B" w:rsidRDefault="00471D08" w:rsidP="003D2D02"/>
          <w:bookmarkEnd w:id="1"/>
          <w:p w14:paraId="3DB83DB9" w14:textId="77777777" w:rsidR="00471D08" w:rsidRDefault="00471D08" w:rsidP="003D2D02">
            <w:r>
              <w:rPr>
                <w:b/>
              </w:rPr>
              <w:t xml:space="preserve">Responsible for: </w:t>
            </w:r>
            <w:r w:rsidR="00A614E1">
              <w:t>Peripatetic Social Workers. Liberty Safeguarding Coordinators, Business Support</w:t>
            </w:r>
          </w:p>
          <w:p w14:paraId="253443A0" w14:textId="32E2B14A" w:rsidR="007961B2" w:rsidRDefault="007961B2" w:rsidP="003D2D02"/>
        </w:tc>
      </w:tr>
    </w:tbl>
    <w:p w14:paraId="36C5FE84" w14:textId="77777777" w:rsidR="00471D08" w:rsidRPr="00B47289" w:rsidRDefault="00471D08" w:rsidP="00471D08">
      <w:pPr>
        <w:rPr>
          <w:color w:val="FF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71D08" w:rsidRPr="002B06A6" w14:paraId="4442D2F5" w14:textId="77777777" w:rsidTr="003D2D02">
        <w:tc>
          <w:tcPr>
            <w:tcW w:w="10440" w:type="dxa"/>
          </w:tcPr>
          <w:p w14:paraId="64C1E3D2" w14:textId="77777777" w:rsidR="00471D08" w:rsidRPr="002B06A6" w:rsidRDefault="00471D08" w:rsidP="003D2D02">
            <w:pPr>
              <w:rPr>
                <w:b/>
                <w:szCs w:val="22"/>
              </w:rPr>
            </w:pPr>
            <w:r w:rsidRPr="002B06A6">
              <w:rPr>
                <w:b/>
                <w:szCs w:val="22"/>
              </w:rPr>
              <w:t>Special Conditions:</w:t>
            </w:r>
          </w:p>
          <w:p w14:paraId="7D4DCF45" w14:textId="77777777" w:rsidR="00471D08" w:rsidRPr="002B06A6" w:rsidRDefault="00471D08" w:rsidP="003D2D02">
            <w:pPr>
              <w:rPr>
                <w:b/>
                <w:szCs w:val="22"/>
              </w:rPr>
            </w:pPr>
          </w:p>
          <w:p w14:paraId="2D157E0F" w14:textId="77777777" w:rsidR="00471D08" w:rsidRPr="00C31FC5" w:rsidRDefault="00471D08" w:rsidP="003D2D02">
            <w:r w:rsidRPr="00C31FC5">
              <w:t xml:space="preserve">DBS </w:t>
            </w:r>
          </w:p>
          <w:p w14:paraId="2C91BFD2" w14:textId="77777777" w:rsidR="00471D08" w:rsidRPr="00C31FC5" w:rsidRDefault="00471D08" w:rsidP="003D2D02">
            <w:r w:rsidRPr="00C31FC5">
              <w:t xml:space="preserve">Car User </w:t>
            </w:r>
          </w:p>
          <w:p w14:paraId="6E78A1DE" w14:textId="77777777" w:rsidR="00471D08" w:rsidRPr="00C31FC5" w:rsidRDefault="00471D08" w:rsidP="003D2D02">
            <w:r w:rsidRPr="00C31FC5">
              <w:t>Political Restriction</w:t>
            </w:r>
          </w:p>
          <w:p w14:paraId="24E6C5E6" w14:textId="77777777" w:rsidR="00471D08" w:rsidRPr="002B06A6" w:rsidRDefault="00471D08" w:rsidP="003D2D02">
            <w:pPr>
              <w:rPr>
                <w:szCs w:val="22"/>
              </w:rPr>
            </w:pPr>
          </w:p>
        </w:tc>
      </w:tr>
    </w:tbl>
    <w:p w14:paraId="52A3E901" w14:textId="77777777" w:rsidR="00471D08" w:rsidRDefault="00471D08" w:rsidP="00471D0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007"/>
        <w:gridCol w:w="5013"/>
      </w:tblGrid>
      <w:tr w:rsidR="00471D08" w14:paraId="1AA06813" w14:textId="77777777" w:rsidTr="003D2D02">
        <w:tc>
          <w:tcPr>
            <w:tcW w:w="1620" w:type="dxa"/>
          </w:tcPr>
          <w:p w14:paraId="752EA9B2" w14:textId="77777777" w:rsidR="00471D08" w:rsidRDefault="00471D08" w:rsidP="003D2D02">
            <w:pPr>
              <w:pStyle w:val="Header"/>
              <w:tabs>
                <w:tab w:val="clear" w:pos="4153"/>
                <w:tab w:val="clear" w:pos="8306"/>
              </w:tabs>
              <w:rPr>
                <w:rFonts w:cs="Arial"/>
              </w:rPr>
            </w:pPr>
          </w:p>
        </w:tc>
        <w:tc>
          <w:tcPr>
            <w:tcW w:w="1800" w:type="dxa"/>
          </w:tcPr>
          <w:p w14:paraId="1A3105CE" w14:textId="77777777" w:rsidR="00471D08" w:rsidRDefault="00471D08" w:rsidP="003D2D02">
            <w:pPr>
              <w:jc w:val="center"/>
              <w:rPr>
                <w:b/>
              </w:rPr>
            </w:pPr>
            <w:r>
              <w:rPr>
                <w:b/>
              </w:rPr>
              <w:t>DATE</w:t>
            </w:r>
          </w:p>
        </w:tc>
        <w:tc>
          <w:tcPr>
            <w:tcW w:w="2007" w:type="dxa"/>
          </w:tcPr>
          <w:p w14:paraId="65B8784A" w14:textId="77777777" w:rsidR="00471D08" w:rsidRDefault="00471D08" w:rsidP="003D2D02">
            <w:pPr>
              <w:jc w:val="center"/>
              <w:rPr>
                <w:b/>
              </w:rPr>
            </w:pPr>
            <w:r>
              <w:rPr>
                <w:b/>
              </w:rPr>
              <w:t>NAME</w:t>
            </w:r>
          </w:p>
        </w:tc>
        <w:tc>
          <w:tcPr>
            <w:tcW w:w="5013" w:type="dxa"/>
          </w:tcPr>
          <w:p w14:paraId="70EBA185" w14:textId="77777777" w:rsidR="00471D08" w:rsidRDefault="00471D08" w:rsidP="003D2D02">
            <w:pPr>
              <w:jc w:val="center"/>
              <w:rPr>
                <w:b/>
              </w:rPr>
            </w:pPr>
            <w:r>
              <w:rPr>
                <w:b/>
              </w:rPr>
              <w:t>POST TITLE</w:t>
            </w:r>
          </w:p>
        </w:tc>
      </w:tr>
      <w:tr w:rsidR="00471D08" w14:paraId="307BFCCF" w14:textId="77777777" w:rsidTr="003D2D02">
        <w:tc>
          <w:tcPr>
            <w:tcW w:w="1620" w:type="dxa"/>
          </w:tcPr>
          <w:p w14:paraId="16C56504" w14:textId="77777777" w:rsidR="00471D08" w:rsidRDefault="00471D08" w:rsidP="003D2D02">
            <w:pPr>
              <w:rPr>
                <w:b/>
              </w:rPr>
            </w:pPr>
            <w:r>
              <w:rPr>
                <w:b/>
              </w:rPr>
              <w:t>Reviewed</w:t>
            </w:r>
          </w:p>
        </w:tc>
        <w:tc>
          <w:tcPr>
            <w:tcW w:w="1800" w:type="dxa"/>
          </w:tcPr>
          <w:p w14:paraId="2DC10234" w14:textId="77777777" w:rsidR="00471D08" w:rsidRDefault="00471D08" w:rsidP="003D2D02">
            <w:r>
              <w:t>23/10/17</w:t>
            </w:r>
          </w:p>
        </w:tc>
        <w:tc>
          <w:tcPr>
            <w:tcW w:w="2007" w:type="dxa"/>
          </w:tcPr>
          <w:p w14:paraId="607E3DC2" w14:textId="77777777" w:rsidR="00471D08" w:rsidRDefault="00471D08" w:rsidP="003D2D02">
            <w:r>
              <w:t>Helen Ramsden</w:t>
            </w:r>
          </w:p>
        </w:tc>
        <w:tc>
          <w:tcPr>
            <w:tcW w:w="5013" w:type="dxa"/>
          </w:tcPr>
          <w:p w14:paraId="66143682" w14:textId="77777777" w:rsidR="00471D08" w:rsidRDefault="00471D08" w:rsidP="003D2D02">
            <w:r>
              <w:t>Head of Commissioning and Quality</w:t>
            </w:r>
          </w:p>
        </w:tc>
      </w:tr>
      <w:tr w:rsidR="00471D08" w:rsidRPr="007B52F3" w14:paraId="111871A9" w14:textId="77777777" w:rsidTr="003D2D02">
        <w:tc>
          <w:tcPr>
            <w:tcW w:w="1620" w:type="dxa"/>
          </w:tcPr>
          <w:p w14:paraId="1F9E540A" w14:textId="77777777" w:rsidR="00471D08" w:rsidRPr="007B52F3" w:rsidRDefault="00471D08" w:rsidP="003D2D02">
            <w:pPr>
              <w:rPr>
                <w:rFonts w:cs="Arial"/>
                <w:b/>
                <w:szCs w:val="22"/>
              </w:rPr>
            </w:pPr>
            <w:bookmarkStart w:id="2" w:name="_Hlk12529219"/>
            <w:r>
              <w:rPr>
                <w:rFonts w:cs="Arial"/>
                <w:b/>
                <w:szCs w:val="22"/>
              </w:rPr>
              <w:t>Reviewed</w:t>
            </w:r>
          </w:p>
        </w:tc>
        <w:tc>
          <w:tcPr>
            <w:tcW w:w="1800" w:type="dxa"/>
          </w:tcPr>
          <w:p w14:paraId="180AB803" w14:textId="77777777" w:rsidR="00471D08" w:rsidRPr="0059533F" w:rsidRDefault="00471D08" w:rsidP="003D2D02">
            <w:pPr>
              <w:rPr>
                <w:rFonts w:cs="Arial"/>
                <w:szCs w:val="22"/>
              </w:rPr>
            </w:pPr>
            <w:r w:rsidRPr="0059533F">
              <w:rPr>
                <w:rFonts w:cs="Arial"/>
                <w:szCs w:val="22"/>
              </w:rPr>
              <w:t>28/12/17</w:t>
            </w:r>
          </w:p>
        </w:tc>
        <w:tc>
          <w:tcPr>
            <w:tcW w:w="2007" w:type="dxa"/>
          </w:tcPr>
          <w:p w14:paraId="6E41FD4A" w14:textId="77777777" w:rsidR="00471D08" w:rsidRPr="0059533F" w:rsidRDefault="00471D08" w:rsidP="003D2D02">
            <w:pPr>
              <w:rPr>
                <w:rFonts w:cs="Arial"/>
                <w:szCs w:val="22"/>
              </w:rPr>
            </w:pPr>
            <w:r w:rsidRPr="0059533F">
              <w:rPr>
                <w:rFonts w:cs="Arial"/>
                <w:szCs w:val="22"/>
              </w:rPr>
              <w:t>Helen Ramsden</w:t>
            </w:r>
          </w:p>
        </w:tc>
        <w:tc>
          <w:tcPr>
            <w:tcW w:w="5013" w:type="dxa"/>
          </w:tcPr>
          <w:p w14:paraId="749EF48B" w14:textId="77777777" w:rsidR="00471D08" w:rsidRPr="0059533F" w:rsidRDefault="00471D08" w:rsidP="003D2D02">
            <w:pPr>
              <w:rPr>
                <w:rFonts w:cs="Arial"/>
                <w:szCs w:val="22"/>
              </w:rPr>
            </w:pPr>
            <w:r w:rsidRPr="0059533F">
              <w:rPr>
                <w:rFonts w:cs="Arial"/>
                <w:szCs w:val="22"/>
              </w:rPr>
              <w:t>Head of Commissioning and Quality</w:t>
            </w:r>
          </w:p>
        </w:tc>
      </w:tr>
      <w:bookmarkEnd w:id="2"/>
      <w:tr w:rsidR="00A25F54" w:rsidRPr="007B52F3" w14:paraId="17656CE3" w14:textId="77777777" w:rsidTr="003D2D02">
        <w:tc>
          <w:tcPr>
            <w:tcW w:w="1620" w:type="dxa"/>
          </w:tcPr>
          <w:p w14:paraId="71CD08EE" w14:textId="77777777" w:rsidR="00A25F54" w:rsidRDefault="00A25F54" w:rsidP="00A25F54">
            <w:pPr>
              <w:rPr>
                <w:rFonts w:cs="Arial"/>
                <w:b/>
                <w:szCs w:val="22"/>
              </w:rPr>
            </w:pPr>
            <w:r>
              <w:rPr>
                <w:rFonts w:cs="Arial"/>
                <w:b/>
                <w:szCs w:val="22"/>
              </w:rPr>
              <w:t>Reviewed</w:t>
            </w:r>
          </w:p>
        </w:tc>
        <w:tc>
          <w:tcPr>
            <w:tcW w:w="1800" w:type="dxa"/>
          </w:tcPr>
          <w:p w14:paraId="61DC7690" w14:textId="77777777" w:rsidR="00A25F54" w:rsidRPr="0059533F" w:rsidRDefault="00A25F54" w:rsidP="00A25F54">
            <w:pPr>
              <w:rPr>
                <w:rFonts w:cs="Arial"/>
                <w:szCs w:val="22"/>
              </w:rPr>
            </w:pPr>
            <w:r>
              <w:rPr>
                <w:rFonts w:cs="Arial"/>
                <w:szCs w:val="22"/>
              </w:rPr>
              <w:t>24/06/2019</w:t>
            </w:r>
          </w:p>
        </w:tc>
        <w:tc>
          <w:tcPr>
            <w:tcW w:w="2007" w:type="dxa"/>
          </w:tcPr>
          <w:p w14:paraId="61BD65ED" w14:textId="0C01C7D2" w:rsidR="00A25F54" w:rsidRPr="0059533F" w:rsidRDefault="00A25F54" w:rsidP="00A25F54">
            <w:pPr>
              <w:rPr>
                <w:rFonts w:cs="Arial"/>
                <w:szCs w:val="22"/>
              </w:rPr>
            </w:pPr>
            <w:r w:rsidRPr="0059533F">
              <w:rPr>
                <w:rFonts w:cs="Arial"/>
                <w:szCs w:val="22"/>
              </w:rPr>
              <w:t>Helen Ramsden</w:t>
            </w:r>
          </w:p>
        </w:tc>
        <w:tc>
          <w:tcPr>
            <w:tcW w:w="5013" w:type="dxa"/>
          </w:tcPr>
          <w:p w14:paraId="39FC195A" w14:textId="00594E2F" w:rsidR="00A25F54" w:rsidRPr="0059533F" w:rsidRDefault="0049540D" w:rsidP="00A25F54">
            <w:pPr>
              <w:rPr>
                <w:rFonts w:cs="Arial"/>
                <w:szCs w:val="22"/>
              </w:rPr>
            </w:pPr>
            <w:r>
              <w:rPr>
                <w:rFonts w:cs="Arial"/>
                <w:szCs w:val="22"/>
              </w:rPr>
              <w:t>Interim Assistant Director Integrated Commissioning</w:t>
            </w:r>
          </w:p>
        </w:tc>
      </w:tr>
    </w:tbl>
    <w:p w14:paraId="290EF61D" w14:textId="77777777" w:rsidR="00471D08" w:rsidRDefault="00471D08" w:rsidP="00471D08">
      <w:pPr>
        <w:jc w:val="center"/>
        <w:rPr>
          <w:b/>
          <w:sz w:val="24"/>
          <w:szCs w:val="24"/>
          <w:u w:val="single"/>
        </w:rPr>
      </w:pPr>
      <w:r>
        <w:rPr>
          <w:b/>
          <w:sz w:val="24"/>
          <w:szCs w:val="24"/>
          <w:u w:val="single"/>
        </w:rPr>
        <w:br w:type="page"/>
      </w:r>
      <w:r>
        <w:rPr>
          <w:b/>
          <w:sz w:val="24"/>
          <w:szCs w:val="24"/>
          <w:u w:val="single"/>
        </w:rPr>
        <w:lastRenderedPageBreak/>
        <w:t>OLDHAM COUNCIL</w:t>
      </w:r>
    </w:p>
    <w:p w14:paraId="3E049279" w14:textId="77777777" w:rsidR="00471D08" w:rsidRDefault="00471D08" w:rsidP="00471D08">
      <w:pPr>
        <w:jc w:val="center"/>
        <w:rPr>
          <w:b/>
          <w:sz w:val="24"/>
          <w:szCs w:val="24"/>
          <w:u w:val="single"/>
        </w:rPr>
      </w:pPr>
    </w:p>
    <w:p w14:paraId="507400ED" w14:textId="77777777" w:rsidR="00471D08" w:rsidRDefault="00471D08" w:rsidP="00471D08">
      <w:pPr>
        <w:jc w:val="center"/>
        <w:rPr>
          <w:b/>
          <w:sz w:val="24"/>
          <w:szCs w:val="24"/>
          <w:u w:val="single"/>
        </w:rPr>
      </w:pPr>
      <w:r>
        <w:rPr>
          <w:b/>
          <w:sz w:val="24"/>
          <w:szCs w:val="24"/>
          <w:u w:val="single"/>
        </w:rPr>
        <w:t>PERSON SPECIFICATION</w:t>
      </w:r>
    </w:p>
    <w:p w14:paraId="0D545D31" w14:textId="77777777" w:rsidR="00471D08" w:rsidRDefault="00471D08" w:rsidP="00471D08">
      <w:pPr>
        <w:jc w:val="center"/>
        <w:rPr>
          <w:sz w:val="24"/>
          <w:szCs w:val="24"/>
        </w:rPr>
      </w:pPr>
    </w:p>
    <w:p w14:paraId="7887D326" w14:textId="05791A68" w:rsidR="00471D08" w:rsidRDefault="00471D08" w:rsidP="00471D08">
      <w:r w:rsidRPr="00CC26E2">
        <w:rPr>
          <w:b/>
          <w:szCs w:val="22"/>
        </w:rPr>
        <w:t>Job Title:</w:t>
      </w:r>
      <w:r w:rsidRPr="00CC26E2">
        <w:rPr>
          <w:b/>
          <w:szCs w:val="22"/>
        </w:rPr>
        <w:tab/>
      </w:r>
      <w:r w:rsidR="002619FB">
        <w:t xml:space="preserve">Adults Liberty </w:t>
      </w:r>
      <w:r w:rsidR="00926583">
        <w:t xml:space="preserve">Protection </w:t>
      </w:r>
      <w:r w:rsidR="002619FB">
        <w:t>Safeguarding Manager</w:t>
      </w:r>
      <w:r>
        <w:t xml:space="preserve"> </w:t>
      </w:r>
    </w:p>
    <w:p w14:paraId="0DBC5B68" w14:textId="77777777" w:rsidR="00471D08" w:rsidRDefault="00471D08" w:rsidP="00471D08">
      <w:pPr>
        <w:rPr>
          <w:b/>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3483"/>
        <w:gridCol w:w="3119"/>
        <w:gridCol w:w="1275"/>
      </w:tblGrid>
      <w:tr w:rsidR="00112760" w:rsidRPr="006D1F90" w14:paraId="02FC94E2" w14:textId="73D0974A" w:rsidTr="00112760">
        <w:trPr>
          <w:gridAfter w:val="1"/>
          <w:wAfter w:w="1275" w:type="dxa"/>
          <w:trHeight w:val="253"/>
        </w:trPr>
        <w:tc>
          <w:tcPr>
            <w:tcW w:w="1757" w:type="dxa"/>
            <w:vMerge w:val="restart"/>
            <w:tcBorders>
              <w:bottom w:val="single" w:sz="4" w:space="0" w:color="auto"/>
            </w:tcBorders>
            <w:shd w:val="clear" w:color="auto" w:fill="auto"/>
          </w:tcPr>
          <w:p w14:paraId="0E0B6F57" w14:textId="77777777" w:rsidR="00112760" w:rsidRPr="006D1F90" w:rsidRDefault="00112760" w:rsidP="003D2D02">
            <w:pPr>
              <w:rPr>
                <w:b/>
                <w:szCs w:val="22"/>
              </w:rPr>
            </w:pPr>
          </w:p>
        </w:tc>
        <w:tc>
          <w:tcPr>
            <w:tcW w:w="3483" w:type="dxa"/>
            <w:vMerge w:val="restart"/>
            <w:tcBorders>
              <w:bottom w:val="single" w:sz="4" w:space="0" w:color="auto"/>
            </w:tcBorders>
            <w:shd w:val="clear" w:color="auto" w:fill="auto"/>
          </w:tcPr>
          <w:p w14:paraId="67BB05D0" w14:textId="77777777" w:rsidR="00112760" w:rsidRPr="006D1F90" w:rsidRDefault="00112760" w:rsidP="003D2D02">
            <w:pPr>
              <w:jc w:val="center"/>
              <w:rPr>
                <w:b/>
                <w:szCs w:val="22"/>
              </w:rPr>
            </w:pPr>
            <w:r w:rsidRPr="006D1F90">
              <w:rPr>
                <w:b/>
                <w:szCs w:val="22"/>
              </w:rPr>
              <w:t>Selection criteria</w:t>
            </w:r>
          </w:p>
          <w:p w14:paraId="0CDAF906" w14:textId="77777777" w:rsidR="00112760" w:rsidRPr="006D1F90" w:rsidRDefault="00112760" w:rsidP="003D2D02">
            <w:pPr>
              <w:jc w:val="center"/>
              <w:rPr>
                <w:b/>
                <w:szCs w:val="22"/>
              </w:rPr>
            </w:pPr>
            <w:r w:rsidRPr="006D1F90">
              <w:rPr>
                <w:b/>
                <w:szCs w:val="22"/>
              </w:rPr>
              <w:t>(Essential)</w:t>
            </w:r>
          </w:p>
          <w:p w14:paraId="47900357" w14:textId="77777777" w:rsidR="00112760" w:rsidRPr="006D1F90" w:rsidRDefault="00112760" w:rsidP="003D2D02">
            <w:pPr>
              <w:jc w:val="center"/>
              <w:rPr>
                <w:b/>
                <w:szCs w:val="22"/>
              </w:rPr>
            </w:pPr>
          </w:p>
        </w:tc>
        <w:tc>
          <w:tcPr>
            <w:tcW w:w="3119" w:type="dxa"/>
            <w:vMerge w:val="restart"/>
            <w:tcBorders>
              <w:bottom w:val="single" w:sz="4" w:space="0" w:color="auto"/>
            </w:tcBorders>
            <w:shd w:val="clear" w:color="auto" w:fill="auto"/>
          </w:tcPr>
          <w:p w14:paraId="7ADD083A" w14:textId="77777777" w:rsidR="00112760" w:rsidRPr="006D1F90" w:rsidRDefault="00112760" w:rsidP="003D2D02">
            <w:pPr>
              <w:jc w:val="center"/>
              <w:rPr>
                <w:b/>
                <w:szCs w:val="22"/>
              </w:rPr>
            </w:pPr>
            <w:r w:rsidRPr="006D1F90">
              <w:rPr>
                <w:b/>
                <w:szCs w:val="22"/>
              </w:rPr>
              <w:t>Selection criteria</w:t>
            </w:r>
          </w:p>
          <w:p w14:paraId="0C91A14B" w14:textId="77777777" w:rsidR="00112760" w:rsidRPr="006D1F90" w:rsidRDefault="00112760" w:rsidP="003D2D02">
            <w:pPr>
              <w:jc w:val="center"/>
              <w:rPr>
                <w:b/>
                <w:szCs w:val="22"/>
              </w:rPr>
            </w:pPr>
            <w:r w:rsidRPr="006D1F90">
              <w:rPr>
                <w:b/>
                <w:szCs w:val="22"/>
              </w:rPr>
              <w:t>(Desirable)</w:t>
            </w:r>
          </w:p>
        </w:tc>
      </w:tr>
      <w:tr w:rsidR="00112760" w:rsidRPr="006D1F90" w14:paraId="2BBCCDEA" w14:textId="1B7C5EC3" w:rsidTr="00112760">
        <w:trPr>
          <w:trHeight w:val="253"/>
        </w:trPr>
        <w:tc>
          <w:tcPr>
            <w:tcW w:w="1757" w:type="dxa"/>
            <w:vMerge/>
            <w:tcBorders>
              <w:bottom w:val="single" w:sz="4" w:space="0" w:color="auto"/>
            </w:tcBorders>
            <w:shd w:val="clear" w:color="auto" w:fill="auto"/>
          </w:tcPr>
          <w:p w14:paraId="2EE84372" w14:textId="77777777" w:rsidR="00112760" w:rsidRPr="006D1F90" w:rsidRDefault="00112760" w:rsidP="003D2D02">
            <w:pPr>
              <w:rPr>
                <w:b/>
                <w:szCs w:val="22"/>
              </w:rPr>
            </w:pPr>
          </w:p>
        </w:tc>
        <w:tc>
          <w:tcPr>
            <w:tcW w:w="3483" w:type="dxa"/>
            <w:vMerge/>
            <w:tcBorders>
              <w:bottom w:val="single" w:sz="4" w:space="0" w:color="auto"/>
            </w:tcBorders>
            <w:shd w:val="clear" w:color="auto" w:fill="auto"/>
          </w:tcPr>
          <w:p w14:paraId="1F703FBD" w14:textId="77777777" w:rsidR="00112760" w:rsidRPr="006D1F90" w:rsidRDefault="00112760" w:rsidP="003D2D02">
            <w:pPr>
              <w:rPr>
                <w:b/>
                <w:szCs w:val="22"/>
              </w:rPr>
            </w:pPr>
          </w:p>
        </w:tc>
        <w:tc>
          <w:tcPr>
            <w:tcW w:w="3119" w:type="dxa"/>
            <w:vMerge/>
            <w:tcBorders>
              <w:bottom w:val="single" w:sz="4" w:space="0" w:color="auto"/>
            </w:tcBorders>
            <w:shd w:val="clear" w:color="auto" w:fill="auto"/>
          </w:tcPr>
          <w:p w14:paraId="3049FF8A" w14:textId="77777777" w:rsidR="00112760" w:rsidRPr="006D1F90" w:rsidRDefault="00112760" w:rsidP="003D2D02">
            <w:pPr>
              <w:rPr>
                <w:b/>
                <w:szCs w:val="22"/>
              </w:rPr>
            </w:pPr>
          </w:p>
        </w:tc>
        <w:tc>
          <w:tcPr>
            <w:tcW w:w="1275" w:type="dxa"/>
            <w:tcBorders>
              <w:bottom w:val="single" w:sz="4" w:space="0" w:color="auto"/>
            </w:tcBorders>
          </w:tcPr>
          <w:p w14:paraId="0D4C1D7C" w14:textId="517BCA73" w:rsidR="00112760" w:rsidRPr="006D1F90" w:rsidRDefault="00112760" w:rsidP="00112760">
            <w:pPr>
              <w:jc w:val="center"/>
              <w:rPr>
                <w:b/>
                <w:szCs w:val="22"/>
              </w:rPr>
            </w:pPr>
            <w:r>
              <w:rPr>
                <w:b/>
                <w:szCs w:val="22"/>
              </w:rPr>
              <w:t>How Assessed</w:t>
            </w:r>
          </w:p>
        </w:tc>
      </w:tr>
      <w:tr w:rsidR="00112760" w:rsidRPr="006D1F90" w14:paraId="0E06D7C6" w14:textId="3C13CBD4" w:rsidTr="00112760">
        <w:trPr>
          <w:trHeight w:val="250"/>
        </w:trPr>
        <w:tc>
          <w:tcPr>
            <w:tcW w:w="1757" w:type="dxa"/>
            <w:shd w:val="clear" w:color="auto" w:fill="auto"/>
          </w:tcPr>
          <w:p w14:paraId="0534449B" w14:textId="77777777" w:rsidR="00112760" w:rsidRPr="006D1F90" w:rsidRDefault="00112760" w:rsidP="003D2D02">
            <w:pPr>
              <w:rPr>
                <w:b/>
                <w:szCs w:val="22"/>
              </w:rPr>
            </w:pPr>
            <w:r w:rsidRPr="006D1F90">
              <w:rPr>
                <w:b/>
                <w:szCs w:val="22"/>
              </w:rPr>
              <w:t>Education &amp; Qualifications</w:t>
            </w:r>
          </w:p>
        </w:tc>
        <w:tc>
          <w:tcPr>
            <w:tcW w:w="3483" w:type="dxa"/>
            <w:shd w:val="clear" w:color="auto" w:fill="auto"/>
          </w:tcPr>
          <w:p w14:paraId="5CF1573B" w14:textId="3F0F17A1" w:rsidR="00D74C22" w:rsidRDefault="007F3049" w:rsidP="00D74C22">
            <w:pPr>
              <w:rPr>
                <w:rFonts w:cs="Arial"/>
              </w:rPr>
            </w:pPr>
            <w:r>
              <w:rPr>
                <w:rFonts w:cs="Arial"/>
              </w:rPr>
              <w:t xml:space="preserve">Health &amp; </w:t>
            </w:r>
            <w:r w:rsidR="00D74C22" w:rsidRPr="00E40391">
              <w:rPr>
                <w:rFonts w:cs="Arial"/>
              </w:rPr>
              <w:t xml:space="preserve">Social </w:t>
            </w:r>
            <w:r>
              <w:rPr>
                <w:rFonts w:cs="Arial"/>
              </w:rPr>
              <w:t>Care</w:t>
            </w:r>
            <w:r w:rsidR="00D74C22" w:rsidRPr="00E40391">
              <w:rPr>
                <w:rFonts w:cs="Arial"/>
              </w:rPr>
              <w:t xml:space="preserve"> </w:t>
            </w:r>
            <w:r w:rsidR="00D74C22">
              <w:rPr>
                <w:rFonts w:cs="Arial"/>
              </w:rPr>
              <w:t xml:space="preserve">Degree or an equivalent recognised Social Work </w:t>
            </w:r>
            <w:r w:rsidR="00D74C22" w:rsidRPr="00E40391">
              <w:rPr>
                <w:rFonts w:cs="Arial"/>
              </w:rPr>
              <w:t>Qualification</w:t>
            </w:r>
            <w:r w:rsidR="00D74C22">
              <w:rPr>
                <w:rFonts w:cs="Arial"/>
              </w:rPr>
              <w:t>, e.g. DipSW</w:t>
            </w:r>
            <w:r>
              <w:rPr>
                <w:rFonts w:cs="Arial"/>
              </w:rPr>
              <w:t>.</w:t>
            </w:r>
          </w:p>
          <w:p w14:paraId="299B35BF" w14:textId="4269A8D8" w:rsidR="007F3049" w:rsidRDefault="007F3049" w:rsidP="00D74C22">
            <w:pPr>
              <w:rPr>
                <w:rFonts w:cs="Arial"/>
              </w:rPr>
            </w:pPr>
          </w:p>
          <w:p w14:paraId="6A7F32BE" w14:textId="1B3F040F" w:rsidR="007F3049" w:rsidRDefault="007F3049" w:rsidP="00D74C22">
            <w:pPr>
              <w:rPr>
                <w:rFonts w:cs="Arial"/>
              </w:rPr>
            </w:pPr>
            <w:r>
              <w:rPr>
                <w:rFonts w:cs="Arial"/>
              </w:rPr>
              <w:t>HCPC registration.</w:t>
            </w:r>
          </w:p>
          <w:p w14:paraId="31AC5172" w14:textId="77777777" w:rsidR="00D74C22" w:rsidRDefault="00D74C22" w:rsidP="00D74C22">
            <w:pPr>
              <w:rPr>
                <w:rFonts w:cs="Arial"/>
              </w:rPr>
            </w:pPr>
          </w:p>
          <w:p w14:paraId="7F9B830A" w14:textId="0B9CB6E0" w:rsidR="00112760" w:rsidRDefault="00112760" w:rsidP="003D2D02">
            <w:pPr>
              <w:pStyle w:val="Header"/>
            </w:pPr>
            <w:r>
              <w:t>Evidence of continuous professional development</w:t>
            </w:r>
          </w:p>
          <w:p w14:paraId="34E2AAD9" w14:textId="77777777" w:rsidR="00112760" w:rsidRPr="006D1F90" w:rsidRDefault="00112760" w:rsidP="003D2D02">
            <w:pPr>
              <w:rPr>
                <w:szCs w:val="22"/>
              </w:rPr>
            </w:pPr>
          </w:p>
        </w:tc>
        <w:tc>
          <w:tcPr>
            <w:tcW w:w="3119" w:type="dxa"/>
            <w:shd w:val="clear" w:color="auto" w:fill="auto"/>
          </w:tcPr>
          <w:p w14:paraId="76C11248" w14:textId="3700F60F" w:rsidR="00112760" w:rsidRPr="006D1F90" w:rsidRDefault="00112760" w:rsidP="003D2D02">
            <w:pPr>
              <w:rPr>
                <w:szCs w:val="22"/>
              </w:rPr>
            </w:pPr>
            <w:r>
              <w:rPr>
                <w:szCs w:val="22"/>
              </w:rPr>
              <w:t>Best Interest Assessor qualification</w:t>
            </w:r>
          </w:p>
        </w:tc>
        <w:tc>
          <w:tcPr>
            <w:tcW w:w="1275" w:type="dxa"/>
          </w:tcPr>
          <w:p w14:paraId="5E7F5D2E" w14:textId="77777777" w:rsidR="00112760" w:rsidRDefault="00112760" w:rsidP="003D2D02">
            <w:pPr>
              <w:rPr>
                <w:szCs w:val="22"/>
              </w:rPr>
            </w:pPr>
          </w:p>
        </w:tc>
      </w:tr>
      <w:tr w:rsidR="00112760" w:rsidRPr="006D1F90" w14:paraId="64E24059" w14:textId="31CF570E" w:rsidTr="00112760">
        <w:trPr>
          <w:trHeight w:val="250"/>
        </w:trPr>
        <w:tc>
          <w:tcPr>
            <w:tcW w:w="1757" w:type="dxa"/>
            <w:shd w:val="clear" w:color="auto" w:fill="auto"/>
          </w:tcPr>
          <w:p w14:paraId="64C0D3BB" w14:textId="2E42E213" w:rsidR="00112760" w:rsidRPr="006D1F90" w:rsidRDefault="00112760" w:rsidP="00A614E1">
            <w:pPr>
              <w:rPr>
                <w:b/>
                <w:szCs w:val="22"/>
              </w:rPr>
            </w:pPr>
            <w:r w:rsidRPr="006D1F90">
              <w:rPr>
                <w:b/>
                <w:szCs w:val="22"/>
              </w:rPr>
              <w:t>Experience</w:t>
            </w:r>
          </w:p>
        </w:tc>
        <w:tc>
          <w:tcPr>
            <w:tcW w:w="3483" w:type="dxa"/>
            <w:shd w:val="clear" w:color="auto" w:fill="auto"/>
          </w:tcPr>
          <w:p w14:paraId="54878C64" w14:textId="77777777" w:rsidR="00112760" w:rsidRDefault="00112760" w:rsidP="00A614E1">
            <w:pPr>
              <w:rPr>
                <w:szCs w:val="22"/>
              </w:rPr>
            </w:pPr>
            <w:r w:rsidRPr="006D1F90">
              <w:rPr>
                <w:szCs w:val="22"/>
              </w:rPr>
              <w:t>Experience of working with a range of senior managers, partner agencies, practitioners and providers</w:t>
            </w:r>
          </w:p>
          <w:p w14:paraId="4D537881" w14:textId="77777777" w:rsidR="00CE11B3" w:rsidRDefault="00CE11B3" w:rsidP="00A614E1">
            <w:pPr>
              <w:rPr>
                <w:szCs w:val="22"/>
              </w:rPr>
            </w:pPr>
          </w:p>
          <w:p w14:paraId="633028E1" w14:textId="2610F174" w:rsidR="00112760" w:rsidRDefault="00112760" w:rsidP="00A614E1">
            <w:pPr>
              <w:rPr>
                <w:szCs w:val="22"/>
              </w:rPr>
            </w:pPr>
            <w:r>
              <w:rPr>
                <w:szCs w:val="22"/>
              </w:rPr>
              <w:t>Experience of staff supervision and employee development</w:t>
            </w:r>
            <w:r w:rsidR="00CE11B3">
              <w:rPr>
                <w:szCs w:val="22"/>
              </w:rPr>
              <w:t xml:space="preserve"> including the p</w:t>
            </w:r>
            <w:r>
              <w:rPr>
                <w:szCs w:val="22"/>
              </w:rPr>
              <w:t xml:space="preserve">lanning and organising </w:t>
            </w:r>
            <w:r w:rsidR="00CE11B3">
              <w:rPr>
                <w:szCs w:val="22"/>
              </w:rPr>
              <w:t>of a multi-disciplinary team.</w:t>
            </w:r>
          </w:p>
          <w:p w14:paraId="131842CB" w14:textId="24C728BC" w:rsidR="00112760" w:rsidRDefault="00112760" w:rsidP="00A614E1">
            <w:pPr>
              <w:rPr>
                <w:szCs w:val="22"/>
              </w:rPr>
            </w:pPr>
          </w:p>
          <w:p w14:paraId="0772769D" w14:textId="5D40A118" w:rsidR="00112760" w:rsidRDefault="00112760" w:rsidP="00A614E1">
            <w:pPr>
              <w:rPr>
                <w:szCs w:val="22"/>
              </w:rPr>
            </w:pPr>
            <w:r>
              <w:rPr>
                <w:szCs w:val="22"/>
              </w:rPr>
              <w:t>Experience of managing change with a proven track record of successful implementation</w:t>
            </w:r>
          </w:p>
          <w:p w14:paraId="1370F9FA" w14:textId="7032A0A4" w:rsidR="00112760" w:rsidRDefault="00112760" w:rsidP="00A614E1">
            <w:pPr>
              <w:rPr>
                <w:szCs w:val="22"/>
              </w:rPr>
            </w:pPr>
          </w:p>
          <w:p w14:paraId="6149B5F4" w14:textId="7E44B1FD" w:rsidR="00112760" w:rsidRDefault="00112760" w:rsidP="00A614E1">
            <w:pPr>
              <w:rPr>
                <w:szCs w:val="22"/>
              </w:rPr>
            </w:pPr>
            <w:r>
              <w:rPr>
                <w:szCs w:val="22"/>
              </w:rPr>
              <w:t xml:space="preserve">Experience of developing and implementing </w:t>
            </w:r>
            <w:r w:rsidR="00737D0E">
              <w:rPr>
                <w:szCs w:val="22"/>
              </w:rPr>
              <w:t xml:space="preserve">strategies, </w:t>
            </w:r>
            <w:r>
              <w:rPr>
                <w:szCs w:val="22"/>
              </w:rPr>
              <w:t>policy and procedure</w:t>
            </w:r>
          </w:p>
          <w:p w14:paraId="116F3736" w14:textId="77777777" w:rsidR="00722D37" w:rsidRDefault="00722D37" w:rsidP="00A614E1">
            <w:pPr>
              <w:rPr>
                <w:szCs w:val="22"/>
              </w:rPr>
            </w:pPr>
          </w:p>
          <w:p w14:paraId="266163A3" w14:textId="34E90BBC" w:rsidR="00722D37" w:rsidRPr="006D1F90" w:rsidRDefault="00722D37" w:rsidP="00722D37">
            <w:pPr>
              <w:rPr>
                <w:szCs w:val="22"/>
              </w:rPr>
            </w:pPr>
            <w:r w:rsidRPr="006D1F90">
              <w:rPr>
                <w:szCs w:val="22"/>
              </w:rPr>
              <w:t xml:space="preserve">Experience of developing, implementing and maintaining formal monitoring systems </w:t>
            </w:r>
            <w:r w:rsidR="00CE11B3" w:rsidRPr="006D1F90">
              <w:rPr>
                <w:szCs w:val="22"/>
              </w:rPr>
              <w:t>related to the</w:t>
            </w:r>
            <w:r w:rsidR="00CE11B3">
              <w:rPr>
                <w:szCs w:val="22"/>
              </w:rPr>
              <w:t xml:space="preserve"> safeguarding</w:t>
            </w:r>
            <w:r w:rsidR="00CE11B3" w:rsidRPr="006D1F90">
              <w:rPr>
                <w:szCs w:val="22"/>
              </w:rPr>
              <w:t xml:space="preserve"> field f</w:t>
            </w:r>
            <w:r w:rsidR="00CE11B3">
              <w:rPr>
                <w:szCs w:val="22"/>
              </w:rPr>
              <w:t>or</w:t>
            </w:r>
            <w:r w:rsidR="00CE11B3" w:rsidRPr="006D1F90">
              <w:rPr>
                <w:szCs w:val="22"/>
              </w:rPr>
              <w:t xml:space="preserve"> health and social care</w:t>
            </w:r>
          </w:p>
          <w:p w14:paraId="72A5C02C" w14:textId="77777777" w:rsidR="00722D37" w:rsidRDefault="00722D37" w:rsidP="00A614E1">
            <w:pPr>
              <w:rPr>
                <w:szCs w:val="22"/>
              </w:rPr>
            </w:pPr>
          </w:p>
          <w:p w14:paraId="7D189222" w14:textId="77777777" w:rsidR="00112760" w:rsidRPr="006D1F90" w:rsidRDefault="00112760" w:rsidP="00A614E1">
            <w:pPr>
              <w:rPr>
                <w:szCs w:val="22"/>
              </w:rPr>
            </w:pPr>
            <w:r w:rsidRPr="006D1F90">
              <w:rPr>
                <w:szCs w:val="22"/>
              </w:rPr>
              <w:t>Experience in the preparation, analysis, interpretation and reporting of management information</w:t>
            </w:r>
          </w:p>
          <w:p w14:paraId="2B17ACDC" w14:textId="60876A95" w:rsidR="00112760" w:rsidRPr="006D1F90" w:rsidRDefault="00112760" w:rsidP="00CE11B3">
            <w:pPr>
              <w:rPr>
                <w:szCs w:val="22"/>
              </w:rPr>
            </w:pPr>
          </w:p>
        </w:tc>
        <w:tc>
          <w:tcPr>
            <w:tcW w:w="3119" w:type="dxa"/>
            <w:shd w:val="clear" w:color="auto" w:fill="auto"/>
          </w:tcPr>
          <w:p w14:paraId="2FA9EF08" w14:textId="15FAC23A" w:rsidR="00112760" w:rsidRPr="006D1F90" w:rsidRDefault="00112760" w:rsidP="00A614E1">
            <w:pPr>
              <w:rPr>
                <w:szCs w:val="22"/>
              </w:rPr>
            </w:pPr>
            <w:r w:rsidRPr="006D1F90">
              <w:rPr>
                <w:szCs w:val="22"/>
              </w:rPr>
              <w:t xml:space="preserve">Experience of managing projects with a range of stakeholders </w:t>
            </w:r>
          </w:p>
        </w:tc>
        <w:tc>
          <w:tcPr>
            <w:tcW w:w="1275" w:type="dxa"/>
          </w:tcPr>
          <w:p w14:paraId="7A4B793E" w14:textId="77777777" w:rsidR="00112760" w:rsidRDefault="00112760" w:rsidP="00A614E1">
            <w:pPr>
              <w:rPr>
                <w:szCs w:val="22"/>
              </w:rPr>
            </w:pPr>
          </w:p>
        </w:tc>
      </w:tr>
      <w:tr w:rsidR="00112760" w:rsidRPr="006D1F90" w14:paraId="04A6A1EA" w14:textId="3C773277" w:rsidTr="00112760">
        <w:trPr>
          <w:trHeight w:val="250"/>
        </w:trPr>
        <w:tc>
          <w:tcPr>
            <w:tcW w:w="1757" w:type="dxa"/>
            <w:shd w:val="clear" w:color="auto" w:fill="auto"/>
          </w:tcPr>
          <w:p w14:paraId="56CB90B0" w14:textId="77777777" w:rsidR="00112760" w:rsidRPr="006D1F90" w:rsidRDefault="00112760" w:rsidP="00A614E1">
            <w:pPr>
              <w:rPr>
                <w:b/>
                <w:szCs w:val="22"/>
              </w:rPr>
            </w:pPr>
            <w:r w:rsidRPr="006D1F90">
              <w:rPr>
                <w:b/>
                <w:szCs w:val="22"/>
              </w:rPr>
              <w:t>Skills and Abilities</w:t>
            </w:r>
          </w:p>
        </w:tc>
        <w:tc>
          <w:tcPr>
            <w:tcW w:w="3483" w:type="dxa"/>
            <w:shd w:val="clear" w:color="auto" w:fill="auto"/>
          </w:tcPr>
          <w:p w14:paraId="5A7AA187" w14:textId="659339AD" w:rsidR="00112760" w:rsidRDefault="00497527" w:rsidP="00A614E1">
            <w:pPr>
              <w:rPr>
                <w:szCs w:val="22"/>
              </w:rPr>
            </w:pPr>
            <w:r>
              <w:rPr>
                <w:szCs w:val="22"/>
              </w:rPr>
              <w:t>A</w:t>
            </w:r>
            <w:r w:rsidR="00112760">
              <w:rPr>
                <w:szCs w:val="22"/>
              </w:rPr>
              <w:t>bility to manage and lead a team toward key outcomes, able to provide a positive example by working efficiently, thinking about and taking action to anticipate opportunities and deal with emerging issues</w:t>
            </w:r>
          </w:p>
          <w:p w14:paraId="182E74CD" w14:textId="77777777" w:rsidR="00C10E53" w:rsidRDefault="00C10E53" w:rsidP="00A614E1">
            <w:pPr>
              <w:rPr>
                <w:szCs w:val="22"/>
              </w:rPr>
            </w:pPr>
          </w:p>
          <w:p w14:paraId="3F1BB8C7" w14:textId="7EAC0B78" w:rsidR="00C10E53" w:rsidRDefault="00C10E53" w:rsidP="00C10E53">
            <w:r>
              <w:t>The ability to use</w:t>
            </w:r>
            <w:r w:rsidRPr="00F414EC">
              <w:t xml:space="preserve"> persuading and influencing skills to bring about behavioural change and achieve desired results/outcomes as necessary</w:t>
            </w:r>
          </w:p>
          <w:p w14:paraId="2940EB23" w14:textId="3A8970F6" w:rsidR="00F716F3" w:rsidRDefault="00F716F3" w:rsidP="00C10E53"/>
          <w:p w14:paraId="45BF5FA3" w14:textId="393EB683" w:rsidR="00F716F3" w:rsidRPr="00F414EC" w:rsidRDefault="00F716F3" w:rsidP="00C10E53">
            <w:r>
              <w:t>Ability to analyse complex information and make recommendations to senior managers and Boards, taking action to make improvements</w:t>
            </w:r>
          </w:p>
          <w:p w14:paraId="49438A41" w14:textId="77777777" w:rsidR="00C10E53" w:rsidRPr="006D1F90" w:rsidRDefault="00C10E53" w:rsidP="00A614E1">
            <w:pPr>
              <w:rPr>
                <w:szCs w:val="22"/>
              </w:rPr>
            </w:pPr>
          </w:p>
          <w:p w14:paraId="1DC90877" w14:textId="5886E142" w:rsidR="00722D37" w:rsidRDefault="00722D37" w:rsidP="00722D37">
            <w:pPr>
              <w:rPr>
                <w:szCs w:val="22"/>
              </w:rPr>
            </w:pPr>
            <w:r>
              <w:rPr>
                <w:szCs w:val="22"/>
              </w:rPr>
              <w:t>Ab</w:t>
            </w:r>
            <w:r w:rsidR="00C10E53">
              <w:rPr>
                <w:szCs w:val="22"/>
              </w:rPr>
              <w:t>ility</w:t>
            </w:r>
            <w:r>
              <w:rPr>
                <w:szCs w:val="22"/>
              </w:rPr>
              <w:t xml:space="preserve"> to ensure that staff are deployed as efficiently and effectively as possible, in line with customers’ needs, changing priorities, national changes and performance levels</w:t>
            </w:r>
          </w:p>
          <w:p w14:paraId="5926CA6B" w14:textId="4030526C" w:rsidR="00112760" w:rsidRDefault="00112760" w:rsidP="00A614E1">
            <w:pPr>
              <w:rPr>
                <w:szCs w:val="22"/>
              </w:rPr>
            </w:pPr>
          </w:p>
          <w:p w14:paraId="45588B22" w14:textId="77777777" w:rsidR="00112760" w:rsidRDefault="00112760" w:rsidP="00A614E1">
            <w:pPr>
              <w:rPr>
                <w:szCs w:val="22"/>
              </w:rPr>
            </w:pPr>
            <w:r w:rsidRPr="006D1F90">
              <w:rPr>
                <w:szCs w:val="22"/>
              </w:rPr>
              <w:t>Able to present complex information in a clear and concise manner which can be easily understood by a wide audience</w:t>
            </w:r>
          </w:p>
          <w:p w14:paraId="1CF3174B" w14:textId="77777777" w:rsidR="00C10E53" w:rsidRDefault="00C10E53" w:rsidP="00A614E1">
            <w:pPr>
              <w:rPr>
                <w:szCs w:val="22"/>
              </w:rPr>
            </w:pPr>
          </w:p>
          <w:p w14:paraId="6398A03A" w14:textId="77777777" w:rsidR="00112760" w:rsidRPr="006D1F90" w:rsidRDefault="00112760" w:rsidP="00A614E1">
            <w:pPr>
              <w:rPr>
                <w:szCs w:val="22"/>
              </w:rPr>
            </w:pPr>
            <w:r w:rsidRPr="006D1F90">
              <w:rPr>
                <w:szCs w:val="22"/>
              </w:rPr>
              <w:t>Able to develop relationships with other agencies, at a local, regional and nationally level</w:t>
            </w:r>
          </w:p>
          <w:p w14:paraId="0F2BCC7A" w14:textId="77777777" w:rsidR="00112760" w:rsidRPr="006D1F90" w:rsidRDefault="00112760" w:rsidP="00A614E1">
            <w:pPr>
              <w:rPr>
                <w:szCs w:val="22"/>
              </w:rPr>
            </w:pPr>
          </w:p>
          <w:p w14:paraId="1E5025BC" w14:textId="491F48E2" w:rsidR="00112760" w:rsidRDefault="00F17E92" w:rsidP="00A614E1">
            <w:pPr>
              <w:rPr>
                <w:szCs w:val="22"/>
              </w:rPr>
            </w:pPr>
            <w:r w:rsidRPr="006D1F90">
              <w:rPr>
                <w:szCs w:val="22"/>
              </w:rPr>
              <w:t xml:space="preserve">Able to work on own initiative </w:t>
            </w:r>
            <w:r>
              <w:rPr>
                <w:szCs w:val="22"/>
              </w:rPr>
              <w:t>and</w:t>
            </w:r>
            <w:r w:rsidR="00112760" w:rsidRPr="006D1F90">
              <w:rPr>
                <w:szCs w:val="22"/>
              </w:rPr>
              <w:t xml:space="preserve"> manage competing priorities and work to tight timescales</w:t>
            </w:r>
          </w:p>
          <w:p w14:paraId="20A5C7B6" w14:textId="46FCD608" w:rsidR="00112760" w:rsidRPr="006D1F90" w:rsidRDefault="00112760" w:rsidP="00F17E92">
            <w:pPr>
              <w:rPr>
                <w:szCs w:val="22"/>
              </w:rPr>
            </w:pPr>
          </w:p>
        </w:tc>
        <w:tc>
          <w:tcPr>
            <w:tcW w:w="3119" w:type="dxa"/>
            <w:shd w:val="clear" w:color="auto" w:fill="auto"/>
          </w:tcPr>
          <w:p w14:paraId="12EB584D" w14:textId="77777777" w:rsidR="00112760" w:rsidRPr="006D1F90" w:rsidRDefault="00112760" w:rsidP="00A614E1">
            <w:pPr>
              <w:rPr>
                <w:szCs w:val="22"/>
              </w:rPr>
            </w:pPr>
          </w:p>
          <w:p w14:paraId="69A74AE0" w14:textId="77777777" w:rsidR="00112760" w:rsidRPr="006D1F90" w:rsidRDefault="00112760" w:rsidP="00A614E1">
            <w:pPr>
              <w:rPr>
                <w:szCs w:val="22"/>
              </w:rPr>
            </w:pPr>
          </w:p>
          <w:p w14:paraId="51F06976" w14:textId="77777777" w:rsidR="00112760" w:rsidRPr="006D1F90" w:rsidRDefault="00112760" w:rsidP="00A614E1">
            <w:pPr>
              <w:rPr>
                <w:szCs w:val="22"/>
              </w:rPr>
            </w:pPr>
          </w:p>
          <w:p w14:paraId="0F0AB7E6" w14:textId="77777777" w:rsidR="00112760" w:rsidRPr="006D1F90" w:rsidRDefault="00112760" w:rsidP="00A614E1">
            <w:pPr>
              <w:rPr>
                <w:szCs w:val="22"/>
              </w:rPr>
            </w:pPr>
          </w:p>
          <w:p w14:paraId="293DB8D7" w14:textId="77777777" w:rsidR="00112760" w:rsidRPr="006D1F90" w:rsidRDefault="00112760" w:rsidP="00A614E1">
            <w:pPr>
              <w:rPr>
                <w:szCs w:val="22"/>
              </w:rPr>
            </w:pPr>
          </w:p>
          <w:p w14:paraId="3FE8D21E" w14:textId="77777777" w:rsidR="00112760" w:rsidRPr="006D1F90" w:rsidRDefault="00112760" w:rsidP="00A614E1">
            <w:pPr>
              <w:rPr>
                <w:szCs w:val="22"/>
              </w:rPr>
            </w:pPr>
          </w:p>
          <w:p w14:paraId="61D1A3B6" w14:textId="77777777" w:rsidR="00112760" w:rsidRPr="006D1F90" w:rsidRDefault="00112760" w:rsidP="00A614E1">
            <w:pPr>
              <w:rPr>
                <w:szCs w:val="22"/>
              </w:rPr>
            </w:pPr>
          </w:p>
          <w:p w14:paraId="42825CA7" w14:textId="77777777" w:rsidR="00112760" w:rsidRPr="006D1F90" w:rsidRDefault="00112760" w:rsidP="00A614E1">
            <w:pPr>
              <w:rPr>
                <w:szCs w:val="22"/>
              </w:rPr>
            </w:pPr>
          </w:p>
          <w:p w14:paraId="1E293CD9" w14:textId="77777777" w:rsidR="00112760" w:rsidRPr="006D1F90" w:rsidRDefault="00112760" w:rsidP="00A614E1">
            <w:pPr>
              <w:rPr>
                <w:szCs w:val="22"/>
              </w:rPr>
            </w:pPr>
          </w:p>
          <w:p w14:paraId="2F1023EE" w14:textId="77777777" w:rsidR="00112760" w:rsidRPr="006D1F90" w:rsidRDefault="00112760" w:rsidP="00A614E1">
            <w:pPr>
              <w:rPr>
                <w:szCs w:val="22"/>
              </w:rPr>
            </w:pPr>
          </w:p>
          <w:p w14:paraId="193F25CC" w14:textId="77777777" w:rsidR="00112760" w:rsidRPr="006D1F90" w:rsidRDefault="00112760" w:rsidP="00A614E1">
            <w:pPr>
              <w:rPr>
                <w:szCs w:val="22"/>
              </w:rPr>
            </w:pPr>
          </w:p>
        </w:tc>
        <w:tc>
          <w:tcPr>
            <w:tcW w:w="1275" w:type="dxa"/>
          </w:tcPr>
          <w:p w14:paraId="43D7CB48" w14:textId="77777777" w:rsidR="00112760" w:rsidRPr="006D1F90" w:rsidRDefault="00112760" w:rsidP="00A614E1">
            <w:pPr>
              <w:rPr>
                <w:szCs w:val="22"/>
              </w:rPr>
            </w:pPr>
          </w:p>
        </w:tc>
      </w:tr>
      <w:tr w:rsidR="00112760" w:rsidRPr="006D1F90" w14:paraId="32564082" w14:textId="489E7102" w:rsidTr="00112760">
        <w:trPr>
          <w:trHeight w:val="250"/>
        </w:trPr>
        <w:tc>
          <w:tcPr>
            <w:tcW w:w="1757" w:type="dxa"/>
            <w:shd w:val="clear" w:color="auto" w:fill="auto"/>
          </w:tcPr>
          <w:p w14:paraId="079E40BD" w14:textId="77777777" w:rsidR="00112760" w:rsidRPr="006D1F90" w:rsidRDefault="00112760" w:rsidP="00A614E1">
            <w:pPr>
              <w:rPr>
                <w:b/>
                <w:szCs w:val="22"/>
              </w:rPr>
            </w:pPr>
            <w:r w:rsidRPr="006D1F90">
              <w:rPr>
                <w:b/>
                <w:szCs w:val="22"/>
              </w:rPr>
              <w:t>Knowledge</w:t>
            </w:r>
          </w:p>
        </w:tc>
        <w:tc>
          <w:tcPr>
            <w:tcW w:w="3483" w:type="dxa"/>
            <w:shd w:val="clear" w:color="auto" w:fill="auto"/>
          </w:tcPr>
          <w:p w14:paraId="74ADC928" w14:textId="37E5C901" w:rsidR="00112760" w:rsidRDefault="00112760" w:rsidP="00A614E1">
            <w:pPr>
              <w:rPr>
                <w:szCs w:val="22"/>
              </w:rPr>
            </w:pPr>
            <w:r>
              <w:rPr>
                <w:szCs w:val="22"/>
              </w:rPr>
              <w:t>Knowledge of the Deprivation of Liberty Safeguards, Mental Capacity Act</w:t>
            </w:r>
            <w:r w:rsidR="00D4382F">
              <w:rPr>
                <w:szCs w:val="22"/>
              </w:rPr>
              <w:t>,</w:t>
            </w:r>
            <w:r>
              <w:rPr>
                <w:szCs w:val="22"/>
              </w:rPr>
              <w:t xml:space="preserve"> Liberty of Protection Safeguards </w:t>
            </w:r>
            <w:r w:rsidR="00D4382F">
              <w:rPr>
                <w:szCs w:val="22"/>
              </w:rPr>
              <w:t xml:space="preserve">and associated health and social care </w:t>
            </w:r>
            <w:r>
              <w:rPr>
                <w:szCs w:val="22"/>
              </w:rPr>
              <w:t>legislation</w:t>
            </w:r>
          </w:p>
          <w:p w14:paraId="2CCEC1A0" w14:textId="77777777" w:rsidR="00C54A84" w:rsidRDefault="00C54A84" w:rsidP="00A614E1">
            <w:pPr>
              <w:rPr>
                <w:szCs w:val="22"/>
              </w:rPr>
            </w:pPr>
          </w:p>
          <w:p w14:paraId="784371D6" w14:textId="77777777" w:rsidR="00112760" w:rsidRDefault="00112760" w:rsidP="00A614E1">
            <w:pPr>
              <w:rPr>
                <w:szCs w:val="22"/>
              </w:rPr>
            </w:pPr>
            <w:r>
              <w:rPr>
                <w:szCs w:val="22"/>
              </w:rPr>
              <w:t xml:space="preserve">In depth knowledge of the statutory responsibilities in relation to safeguarding and safeguarding </w:t>
            </w:r>
            <w:proofErr w:type="gramStart"/>
            <w:r>
              <w:rPr>
                <w:szCs w:val="22"/>
              </w:rPr>
              <w:t>adults</w:t>
            </w:r>
            <w:proofErr w:type="gramEnd"/>
            <w:r>
              <w:rPr>
                <w:szCs w:val="22"/>
              </w:rPr>
              <w:t xml:space="preserve"> boards</w:t>
            </w:r>
          </w:p>
          <w:p w14:paraId="4E731FC5" w14:textId="77777777" w:rsidR="00C54A84" w:rsidRDefault="00C54A84" w:rsidP="00A614E1">
            <w:pPr>
              <w:rPr>
                <w:szCs w:val="22"/>
              </w:rPr>
            </w:pPr>
          </w:p>
          <w:p w14:paraId="31969A50" w14:textId="77777777" w:rsidR="00C54A84" w:rsidRDefault="00C54A84" w:rsidP="00C54A84">
            <w:r w:rsidRPr="000F2C1B">
              <w:t>A clear understanding and knowledge of the workings of local government and including its legal, financial, social and political context, political processes and the current issues faced in a multi-cultural area</w:t>
            </w:r>
          </w:p>
          <w:p w14:paraId="1FEBDE45" w14:textId="77777777" w:rsidR="00C54A84" w:rsidRDefault="00C54A84" w:rsidP="00C54A84"/>
          <w:p w14:paraId="65D3DF79" w14:textId="77777777" w:rsidR="00C54A84" w:rsidRDefault="00C54A84" w:rsidP="00C54A84">
            <w:pPr>
              <w:rPr>
                <w:szCs w:val="22"/>
              </w:rPr>
            </w:pPr>
            <w:r>
              <w:rPr>
                <w:szCs w:val="22"/>
              </w:rPr>
              <w:lastRenderedPageBreak/>
              <w:t>K</w:t>
            </w:r>
            <w:r w:rsidRPr="006D1F90">
              <w:rPr>
                <w:szCs w:val="22"/>
              </w:rPr>
              <w:t>nowledge of effective change management within a large organisation</w:t>
            </w:r>
          </w:p>
          <w:p w14:paraId="0C312517" w14:textId="77777777" w:rsidR="00C54A84" w:rsidRDefault="00C54A84" w:rsidP="00C54A84">
            <w:pPr>
              <w:rPr>
                <w:szCs w:val="22"/>
              </w:rPr>
            </w:pPr>
          </w:p>
          <w:p w14:paraId="54689EB3" w14:textId="643C83ED" w:rsidR="00C54A84" w:rsidRDefault="00C54A84" w:rsidP="00C54A84">
            <w:r w:rsidRPr="000F2C1B">
              <w:t xml:space="preserve">Knowledge of project management techniques and their application </w:t>
            </w:r>
          </w:p>
          <w:p w14:paraId="36BABFC1" w14:textId="77777777" w:rsidR="00C54A84" w:rsidRDefault="00C54A84" w:rsidP="00C54A84"/>
          <w:p w14:paraId="0618ABD0" w14:textId="77777777" w:rsidR="00C54A84" w:rsidRPr="006D1F90" w:rsidRDefault="00C54A84" w:rsidP="00A614E1">
            <w:pPr>
              <w:rPr>
                <w:szCs w:val="22"/>
              </w:rPr>
            </w:pPr>
          </w:p>
        </w:tc>
        <w:tc>
          <w:tcPr>
            <w:tcW w:w="3119" w:type="dxa"/>
            <w:shd w:val="clear" w:color="auto" w:fill="auto"/>
          </w:tcPr>
          <w:p w14:paraId="7B840F58" w14:textId="77777777" w:rsidR="00112760" w:rsidRPr="006D1F90" w:rsidRDefault="00112760" w:rsidP="00A614E1">
            <w:pPr>
              <w:rPr>
                <w:szCs w:val="22"/>
              </w:rPr>
            </w:pPr>
          </w:p>
        </w:tc>
        <w:tc>
          <w:tcPr>
            <w:tcW w:w="1275" w:type="dxa"/>
          </w:tcPr>
          <w:p w14:paraId="01622A21" w14:textId="77777777" w:rsidR="00112760" w:rsidRPr="006D1F90" w:rsidRDefault="00112760" w:rsidP="00A614E1">
            <w:pPr>
              <w:rPr>
                <w:szCs w:val="22"/>
              </w:rPr>
            </w:pPr>
          </w:p>
        </w:tc>
      </w:tr>
      <w:tr w:rsidR="00112760" w:rsidRPr="006D1F90" w14:paraId="3B72E9E6" w14:textId="2DF6E3A5" w:rsidTr="00112760">
        <w:trPr>
          <w:trHeight w:val="250"/>
        </w:trPr>
        <w:tc>
          <w:tcPr>
            <w:tcW w:w="1757" w:type="dxa"/>
            <w:shd w:val="clear" w:color="auto" w:fill="auto"/>
          </w:tcPr>
          <w:p w14:paraId="31F57AFE" w14:textId="77777777" w:rsidR="00112760" w:rsidRPr="006D1F90" w:rsidRDefault="00112760" w:rsidP="00A614E1">
            <w:pPr>
              <w:rPr>
                <w:b/>
                <w:szCs w:val="22"/>
              </w:rPr>
            </w:pPr>
            <w:r w:rsidRPr="006D1F90">
              <w:rPr>
                <w:b/>
                <w:szCs w:val="22"/>
              </w:rPr>
              <w:t>Work circumstances</w:t>
            </w:r>
          </w:p>
        </w:tc>
        <w:tc>
          <w:tcPr>
            <w:tcW w:w="3483" w:type="dxa"/>
            <w:shd w:val="clear" w:color="auto" w:fill="auto"/>
          </w:tcPr>
          <w:p w14:paraId="5373B732" w14:textId="77777777" w:rsidR="00112760" w:rsidRPr="006D1F90" w:rsidRDefault="00112760" w:rsidP="00A614E1">
            <w:pPr>
              <w:rPr>
                <w:szCs w:val="22"/>
              </w:rPr>
            </w:pPr>
            <w:r w:rsidRPr="006D1F90">
              <w:rPr>
                <w:szCs w:val="22"/>
              </w:rPr>
              <w:t>Able to travel to a variety of locations within the borough and beyond</w:t>
            </w:r>
          </w:p>
          <w:p w14:paraId="1947E194" w14:textId="77777777" w:rsidR="00112760" w:rsidRPr="006D1F90" w:rsidRDefault="00112760" w:rsidP="00A614E1">
            <w:pPr>
              <w:rPr>
                <w:szCs w:val="22"/>
              </w:rPr>
            </w:pPr>
          </w:p>
          <w:p w14:paraId="00B5C684" w14:textId="77777777" w:rsidR="00F03ECE" w:rsidRPr="00F414EC" w:rsidRDefault="00F03ECE" w:rsidP="00F03ECE">
            <w:pPr>
              <w:tabs>
                <w:tab w:val="num" w:pos="389"/>
              </w:tabs>
              <w:overflowPunct w:val="0"/>
              <w:autoSpaceDE w:val="0"/>
              <w:autoSpaceDN w:val="0"/>
              <w:adjustRightInd w:val="0"/>
              <w:textAlignment w:val="baseline"/>
            </w:pPr>
            <w:r w:rsidRPr="00F414EC">
              <w:t>Able to work flexibly to meet the demands of the service (including evening and weekend as necessary)</w:t>
            </w:r>
          </w:p>
          <w:p w14:paraId="713DF974" w14:textId="77777777" w:rsidR="00112760" w:rsidRPr="006D1F90" w:rsidRDefault="00112760" w:rsidP="00A614E1">
            <w:pPr>
              <w:rPr>
                <w:szCs w:val="22"/>
              </w:rPr>
            </w:pPr>
          </w:p>
        </w:tc>
        <w:tc>
          <w:tcPr>
            <w:tcW w:w="3119" w:type="dxa"/>
            <w:shd w:val="clear" w:color="auto" w:fill="auto"/>
          </w:tcPr>
          <w:p w14:paraId="7197DD2F" w14:textId="77777777" w:rsidR="00112760" w:rsidRPr="006D1F90" w:rsidRDefault="00112760" w:rsidP="00A614E1">
            <w:pPr>
              <w:rPr>
                <w:szCs w:val="22"/>
              </w:rPr>
            </w:pPr>
          </w:p>
        </w:tc>
        <w:tc>
          <w:tcPr>
            <w:tcW w:w="1275" w:type="dxa"/>
          </w:tcPr>
          <w:p w14:paraId="7387F87F" w14:textId="77777777" w:rsidR="00112760" w:rsidRPr="006D1F90" w:rsidRDefault="00112760" w:rsidP="00A614E1">
            <w:pPr>
              <w:rPr>
                <w:szCs w:val="22"/>
              </w:rPr>
            </w:pPr>
          </w:p>
        </w:tc>
      </w:tr>
    </w:tbl>
    <w:p w14:paraId="4283DE6B" w14:textId="77777777" w:rsidR="00471D08" w:rsidRPr="00CC26E2" w:rsidRDefault="00471D08" w:rsidP="00471D08">
      <w:pPr>
        <w:rPr>
          <w:b/>
          <w:szCs w:val="22"/>
        </w:rPr>
      </w:pPr>
    </w:p>
    <w:p w14:paraId="57F87BBF" w14:textId="77777777" w:rsidR="00471D08" w:rsidRDefault="00471D08" w:rsidP="00471D08"/>
    <w:p w14:paraId="05DC2CD6" w14:textId="77777777" w:rsidR="006D077C" w:rsidRDefault="007267F1"/>
    <w:sectPr w:rsidR="006D077C">
      <w:headerReference w:type="default" r:id="rId7"/>
      <w:footerReference w:type="default" r:id="rId8"/>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17C6" w14:textId="77777777" w:rsidR="00566ED8" w:rsidRDefault="00566ED8">
      <w:r>
        <w:separator/>
      </w:r>
    </w:p>
  </w:endnote>
  <w:endnote w:type="continuationSeparator" w:id="0">
    <w:p w14:paraId="0FE9241A" w14:textId="77777777" w:rsidR="00566ED8" w:rsidRDefault="0056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9A85" w14:textId="77777777" w:rsidR="00395B8F" w:rsidRDefault="00584B7C">
    <w:pPr>
      <w:pStyle w:val="Footer"/>
      <w:jc w:val="center"/>
    </w:pPr>
    <w:r>
      <w:fldChar w:fldCharType="begin"/>
    </w:r>
    <w:r>
      <w:instrText xml:space="preserve"> PAGE   \* MERGEFORMAT </w:instrText>
    </w:r>
    <w:r>
      <w:fldChar w:fldCharType="separate"/>
    </w:r>
    <w:r w:rsidR="00737D0E">
      <w:rPr>
        <w:noProof/>
      </w:rPr>
      <w:t>3</w:t>
    </w:r>
    <w:r>
      <w:rPr>
        <w:noProof/>
      </w:rPr>
      <w:fldChar w:fldCharType="end"/>
    </w:r>
  </w:p>
  <w:p w14:paraId="0773D68F" w14:textId="77777777" w:rsidR="00395B8F" w:rsidRDefault="0072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27F2" w14:textId="77777777" w:rsidR="00566ED8" w:rsidRDefault="00566ED8">
      <w:r>
        <w:separator/>
      </w:r>
    </w:p>
  </w:footnote>
  <w:footnote w:type="continuationSeparator" w:id="0">
    <w:p w14:paraId="41291DA7" w14:textId="77777777" w:rsidR="00566ED8" w:rsidRDefault="0056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3629" w14:textId="77777777" w:rsidR="00EC063A" w:rsidRDefault="007267F1">
    <w:pPr>
      <w:spacing w:line="264" w:lineRule="auto"/>
    </w:pPr>
  </w:p>
  <w:p w14:paraId="6D1AB2AF" w14:textId="77777777" w:rsidR="00EC063A" w:rsidRDefault="00584B7C">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5A4"/>
    <w:multiLevelType w:val="hybridMultilevel"/>
    <w:tmpl w:val="982A0C24"/>
    <w:lvl w:ilvl="0" w:tplc="693234B6">
      <w:start w:val="1"/>
      <w:numFmt w:val="decimal"/>
      <w:lvlText w:val="%1."/>
      <w:lvlJc w:val="left"/>
      <w:pPr>
        <w:ind w:left="372" w:hanging="360"/>
      </w:pPr>
    </w:lvl>
    <w:lvl w:ilvl="1" w:tplc="08090019">
      <w:start w:val="1"/>
      <w:numFmt w:val="lowerLetter"/>
      <w:lvlText w:val="%2."/>
      <w:lvlJc w:val="left"/>
      <w:pPr>
        <w:ind w:left="1092" w:hanging="360"/>
      </w:pPr>
    </w:lvl>
    <w:lvl w:ilvl="2" w:tplc="0809001B">
      <w:start w:val="1"/>
      <w:numFmt w:val="lowerRoman"/>
      <w:lvlText w:val="%3."/>
      <w:lvlJc w:val="right"/>
      <w:pPr>
        <w:ind w:left="1812" w:hanging="180"/>
      </w:pPr>
    </w:lvl>
    <w:lvl w:ilvl="3" w:tplc="0809000F">
      <w:start w:val="1"/>
      <w:numFmt w:val="decimal"/>
      <w:lvlText w:val="%4."/>
      <w:lvlJc w:val="left"/>
      <w:pPr>
        <w:ind w:left="2532" w:hanging="360"/>
      </w:pPr>
    </w:lvl>
    <w:lvl w:ilvl="4" w:tplc="08090019">
      <w:start w:val="1"/>
      <w:numFmt w:val="lowerLetter"/>
      <w:lvlText w:val="%5."/>
      <w:lvlJc w:val="left"/>
      <w:pPr>
        <w:ind w:left="3252" w:hanging="360"/>
      </w:pPr>
    </w:lvl>
    <w:lvl w:ilvl="5" w:tplc="0809001B">
      <w:start w:val="1"/>
      <w:numFmt w:val="lowerRoman"/>
      <w:lvlText w:val="%6."/>
      <w:lvlJc w:val="right"/>
      <w:pPr>
        <w:ind w:left="3972" w:hanging="180"/>
      </w:pPr>
    </w:lvl>
    <w:lvl w:ilvl="6" w:tplc="0809000F">
      <w:start w:val="1"/>
      <w:numFmt w:val="decimal"/>
      <w:lvlText w:val="%7."/>
      <w:lvlJc w:val="left"/>
      <w:pPr>
        <w:ind w:left="4692" w:hanging="360"/>
      </w:pPr>
    </w:lvl>
    <w:lvl w:ilvl="7" w:tplc="08090019">
      <w:start w:val="1"/>
      <w:numFmt w:val="lowerLetter"/>
      <w:lvlText w:val="%8."/>
      <w:lvlJc w:val="left"/>
      <w:pPr>
        <w:ind w:left="5412" w:hanging="360"/>
      </w:pPr>
    </w:lvl>
    <w:lvl w:ilvl="8" w:tplc="0809001B">
      <w:start w:val="1"/>
      <w:numFmt w:val="lowerRoman"/>
      <w:lvlText w:val="%9."/>
      <w:lvlJc w:val="right"/>
      <w:pPr>
        <w:ind w:left="6132" w:hanging="180"/>
      </w:pPr>
    </w:lvl>
  </w:abstractNum>
  <w:abstractNum w:abstractNumId="1"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C96460"/>
    <w:multiLevelType w:val="hybridMultilevel"/>
    <w:tmpl w:val="BC220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08"/>
    <w:rsid w:val="000A724E"/>
    <w:rsid w:val="00112760"/>
    <w:rsid w:val="00146FD9"/>
    <w:rsid w:val="002619FB"/>
    <w:rsid w:val="00313864"/>
    <w:rsid w:val="00356016"/>
    <w:rsid w:val="00471D08"/>
    <w:rsid w:val="0049540D"/>
    <w:rsid w:val="00497527"/>
    <w:rsid w:val="00542B1C"/>
    <w:rsid w:val="00566ED8"/>
    <w:rsid w:val="00584B7C"/>
    <w:rsid w:val="00722D37"/>
    <w:rsid w:val="007267F1"/>
    <w:rsid w:val="00737D0E"/>
    <w:rsid w:val="007961B2"/>
    <w:rsid w:val="007E0EED"/>
    <w:rsid w:val="007F3049"/>
    <w:rsid w:val="008E2C17"/>
    <w:rsid w:val="00912E55"/>
    <w:rsid w:val="00926583"/>
    <w:rsid w:val="00962D28"/>
    <w:rsid w:val="00A25F54"/>
    <w:rsid w:val="00A614E1"/>
    <w:rsid w:val="00AB78C1"/>
    <w:rsid w:val="00C10E53"/>
    <w:rsid w:val="00C54A84"/>
    <w:rsid w:val="00CE11B3"/>
    <w:rsid w:val="00D4382F"/>
    <w:rsid w:val="00D74C22"/>
    <w:rsid w:val="00E22A4A"/>
    <w:rsid w:val="00EE2426"/>
    <w:rsid w:val="00F03ECE"/>
    <w:rsid w:val="00F17E92"/>
    <w:rsid w:val="00F307CF"/>
    <w:rsid w:val="00F716F3"/>
    <w:rsid w:val="00FC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A1D9"/>
  <w15:chartTrackingRefBased/>
  <w15:docId w15:val="{132CC4ED-ED10-42FF-B91A-E1037FE2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0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D08"/>
    <w:pPr>
      <w:tabs>
        <w:tab w:val="center" w:pos="4153"/>
        <w:tab w:val="right" w:pos="8306"/>
      </w:tabs>
    </w:pPr>
  </w:style>
  <w:style w:type="character" w:customStyle="1" w:styleId="HeaderChar">
    <w:name w:val="Header Char"/>
    <w:basedOn w:val="DefaultParagraphFont"/>
    <w:link w:val="Header"/>
    <w:uiPriority w:val="99"/>
    <w:rsid w:val="00471D08"/>
    <w:rPr>
      <w:rFonts w:ascii="Arial" w:eastAsia="Times New Roman" w:hAnsi="Arial" w:cs="Times New Roman"/>
      <w:szCs w:val="20"/>
    </w:rPr>
  </w:style>
  <w:style w:type="paragraph" w:styleId="Footer">
    <w:name w:val="footer"/>
    <w:basedOn w:val="Normal"/>
    <w:link w:val="FooterChar"/>
    <w:uiPriority w:val="99"/>
    <w:rsid w:val="00471D08"/>
    <w:pPr>
      <w:tabs>
        <w:tab w:val="center" w:pos="4153"/>
        <w:tab w:val="right" w:pos="8306"/>
      </w:tabs>
    </w:pPr>
  </w:style>
  <w:style w:type="character" w:customStyle="1" w:styleId="FooterChar">
    <w:name w:val="Footer Char"/>
    <w:basedOn w:val="DefaultParagraphFont"/>
    <w:link w:val="Footer"/>
    <w:uiPriority w:val="99"/>
    <w:rsid w:val="00471D08"/>
    <w:rPr>
      <w:rFonts w:ascii="Arial" w:eastAsia="Times New Roman" w:hAnsi="Arial" w:cs="Times New Roman"/>
      <w:szCs w:val="20"/>
    </w:rPr>
  </w:style>
  <w:style w:type="paragraph" w:styleId="EndnoteText">
    <w:name w:val="endnote text"/>
    <w:basedOn w:val="Normal"/>
    <w:link w:val="EndnoteTextChar"/>
    <w:semiHidden/>
    <w:rsid w:val="00471D08"/>
    <w:pPr>
      <w:overflowPunct w:val="0"/>
      <w:autoSpaceDE w:val="0"/>
      <w:autoSpaceDN w:val="0"/>
      <w:adjustRightInd w:val="0"/>
      <w:textAlignment w:val="baseline"/>
    </w:pPr>
    <w:rPr>
      <w:rFonts w:ascii="Palatino" w:hAnsi="Palatino"/>
      <w:sz w:val="24"/>
    </w:rPr>
  </w:style>
  <w:style w:type="character" w:customStyle="1" w:styleId="EndnoteTextChar">
    <w:name w:val="Endnote Text Char"/>
    <w:basedOn w:val="DefaultParagraphFont"/>
    <w:link w:val="EndnoteText"/>
    <w:semiHidden/>
    <w:rsid w:val="00471D08"/>
    <w:rPr>
      <w:rFonts w:ascii="Palatino" w:eastAsia="Times New Roman" w:hAnsi="Palatino" w:cs="Times New Roman"/>
      <w:sz w:val="24"/>
      <w:szCs w:val="20"/>
    </w:rPr>
  </w:style>
  <w:style w:type="paragraph" w:styleId="ListParagraph">
    <w:name w:val="List Paragraph"/>
    <w:basedOn w:val="Normal"/>
    <w:uiPriority w:val="34"/>
    <w:qFormat/>
    <w:rsid w:val="00471D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Hooley</dc:creator>
  <cp:keywords/>
  <dc:description/>
  <cp:lastModifiedBy>Stephen Keogh</cp:lastModifiedBy>
  <cp:revision>2</cp:revision>
  <dcterms:created xsi:type="dcterms:W3CDTF">2019-07-30T12:28:00Z</dcterms:created>
  <dcterms:modified xsi:type="dcterms:W3CDTF">2019-07-30T12:28:00Z</dcterms:modified>
</cp:coreProperties>
</file>