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
        <w:gridCol w:w="1600"/>
        <w:gridCol w:w="3441"/>
        <w:gridCol w:w="1675"/>
        <w:gridCol w:w="791"/>
        <w:gridCol w:w="425"/>
        <w:gridCol w:w="1937"/>
        <w:gridCol w:w="893"/>
        <w:gridCol w:w="284"/>
        <w:gridCol w:w="674"/>
        <w:gridCol w:w="4010"/>
        <w:gridCol w:w="78"/>
      </w:tblGrid>
      <w:tr w:rsidR="005D4257" w:rsidRPr="00CC473C" w:rsidTr="00BC3621">
        <w:trPr>
          <w:cantSplit/>
          <w:trHeight w:val="442"/>
        </w:trPr>
        <w:sdt>
          <w:sdtPr>
            <w:rPr>
              <w:rFonts w:ascii="Arial" w:hAnsi="Arial"/>
              <w:b/>
              <w:color w:val="FFFFFF" w:themeColor="background1"/>
              <w:sz w:val="36"/>
              <w:szCs w:val="24"/>
            </w:rPr>
            <w:id w:val="4512579"/>
            <w:placeholder>
              <w:docPart w:val="DefaultPlaceholder_22675703"/>
            </w:placeholder>
            <w:text/>
          </w:sdtPr>
          <w:sdtContent>
            <w:tc>
              <w:tcPr>
                <w:tcW w:w="15921" w:type="dxa"/>
                <w:gridSpan w:val="12"/>
                <w:shd w:val="clear" w:color="auto" w:fill="E6007E"/>
              </w:tcPr>
              <w:p w:rsidR="005D4257" w:rsidRPr="00712438" w:rsidRDefault="00E34B06" w:rsidP="00E34B06">
                <w:pPr>
                  <w:jc w:val="center"/>
                  <w:rPr>
                    <w:rFonts w:ascii="Arial" w:hAnsi="Arial"/>
                    <w:b/>
                    <w:color w:val="FFFFFF" w:themeColor="background1"/>
                    <w:sz w:val="36"/>
                    <w:szCs w:val="24"/>
                  </w:rPr>
                </w:pPr>
                <w:r>
                  <w:rPr>
                    <w:rFonts w:ascii="Arial" w:hAnsi="Arial"/>
                    <w:b/>
                    <w:color w:val="FFFFFF" w:themeColor="background1"/>
                    <w:sz w:val="36"/>
                    <w:szCs w:val="24"/>
                  </w:rPr>
                  <w:t>Care Assistant (Nights)</w:t>
                </w:r>
              </w:p>
            </w:tc>
          </w:sdtContent>
        </w:sdt>
      </w:tr>
      <w:tr w:rsidR="00AC6D60" w:rsidRPr="00CC473C" w:rsidTr="007071CD">
        <w:tc>
          <w:tcPr>
            <w:tcW w:w="15921" w:type="dxa"/>
            <w:gridSpan w:val="12"/>
          </w:tcPr>
          <w:p w:rsidR="00AC6D60" w:rsidRPr="00CC473C" w:rsidRDefault="00AC6D60" w:rsidP="00B44F4F">
            <w:pPr>
              <w:rPr>
                <w:rFonts w:ascii="Arial" w:hAnsi="Arial"/>
              </w:rPr>
            </w:pPr>
          </w:p>
        </w:tc>
      </w:tr>
      <w:tr w:rsidR="008E36F7" w:rsidRPr="00CC473C" w:rsidTr="00BC3621">
        <w:trPr>
          <w:cantSplit/>
          <w:trHeight w:hRule="exact" w:val="567"/>
        </w:trPr>
        <w:tc>
          <w:tcPr>
            <w:tcW w:w="1713" w:type="dxa"/>
            <w:gridSpan w:val="2"/>
          </w:tcPr>
          <w:p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Content>
            <w:tc>
              <w:tcPr>
                <w:tcW w:w="3441" w:type="dxa"/>
              </w:tcPr>
              <w:p w:rsidR="008E36F7" w:rsidRPr="00CC473C" w:rsidRDefault="00E34B06" w:rsidP="00E34B06">
                <w:pPr>
                  <w:rPr>
                    <w:rFonts w:ascii="Arial" w:hAnsi="Arial"/>
                  </w:rPr>
                </w:pPr>
                <w:r>
                  <w:rPr>
                    <w:rFonts w:ascii="Arial" w:hAnsi="Arial"/>
                  </w:rPr>
                  <w:t>Children’s Services</w:t>
                </w:r>
              </w:p>
            </w:tc>
          </w:sdtContent>
        </w:sdt>
        <w:tc>
          <w:tcPr>
            <w:tcW w:w="1675" w:type="dxa"/>
          </w:tcPr>
          <w:p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Content>
            <w:tc>
              <w:tcPr>
                <w:tcW w:w="3153" w:type="dxa"/>
                <w:gridSpan w:val="3"/>
              </w:tcPr>
              <w:p w:rsidR="008E36F7" w:rsidRPr="00CC473C" w:rsidRDefault="00E34B06" w:rsidP="00E34B06">
                <w:pPr>
                  <w:rPr>
                    <w:rFonts w:ascii="Arial" w:hAnsi="Arial"/>
                  </w:rPr>
                </w:pPr>
                <w:r>
                  <w:rPr>
                    <w:rFonts w:ascii="Arial" w:hAnsi="Arial"/>
                  </w:rPr>
                  <w:t xml:space="preserve">2A </w:t>
                </w:r>
              </w:p>
            </w:tc>
          </w:sdtContent>
        </w:sdt>
        <w:tc>
          <w:tcPr>
            <w:tcW w:w="1851" w:type="dxa"/>
            <w:gridSpan w:val="3"/>
          </w:tcPr>
          <w:p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Content>
            <w:tc>
              <w:tcPr>
                <w:tcW w:w="4088" w:type="dxa"/>
                <w:gridSpan w:val="2"/>
              </w:tcPr>
              <w:p w:rsidR="008E36F7" w:rsidRPr="00CC473C" w:rsidRDefault="006774A8" w:rsidP="006774A8">
                <w:pPr>
                  <w:rPr>
                    <w:rFonts w:ascii="Arial" w:hAnsi="Arial"/>
                  </w:rPr>
                </w:pPr>
                <w:r>
                  <w:rPr>
                    <w:rFonts w:ascii="Arial" w:hAnsi="Arial"/>
                  </w:rPr>
                  <w:t>£17,729 + enhancement and allowance</w:t>
                </w:r>
              </w:p>
            </w:tc>
          </w:sdtContent>
        </w:sdt>
      </w:tr>
      <w:tr w:rsidR="008E36F7" w:rsidRPr="00CC473C" w:rsidTr="00537D45">
        <w:trPr>
          <w:cantSplit/>
          <w:trHeight w:hRule="exact" w:val="577"/>
        </w:trPr>
        <w:tc>
          <w:tcPr>
            <w:tcW w:w="1713" w:type="dxa"/>
            <w:gridSpan w:val="2"/>
          </w:tcPr>
          <w:p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showingPlcHdr/>
            <w:text/>
          </w:sdtPr>
          <w:sdtContent>
            <w:tc>
              <w:tcPr>
                <w:tcW w:w="3441" w:type="dxa"/>
              </w:tcPr>
              <w:p w:rsidR="008E36F7" w:rsidRPr="00CC473C" w:rsidRDefault="005C1189" w:rsidP="003F161B">
                <w:pPr>
                  <w:rPr>
                    <w:rFonts w:ascii="Arial" w:hAnsi="Arial"/>
                  </w:rPr>
                </w:pPr>
                <w:r w:rsidRPr="002275FB">
                  <w:rPr>
                    <w:rStyle w:val="PlaceholderText"/>
                  </w:rPr>
                  <w:t>Click here to enter text.</w:t>
                </w:r>
              </w:p>
            </w:tc>
          </w:sdtContent>
        </w:sdt>
        <w:tc>
          <w:tcPr>
            <w:tcW w:w="1675" w:type="dxa"/>
          </w:tcPr>
          <w:p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Content>
            <w:tc>
              <w:tcPr>
                <w:tcW w:w="3153" w:type="dxa"/>
                <w:gridSpan w:val="3"/>
              </w:tcPr>
              <w:p w:rsidR="008E36F7" w:rsidRPr="00CC473C" w:rsidRDefault="00E34B06" w:rsidP="00E34B06">
                <w:pPr>
                  <w:rPr>
                    <w:rFonts w:ascii="Arial" w:hAnsi="Arial"/>
                  </w:rPr>
                </w:pPr>
                <w:r>
                  <w:rPr>
                    <w:rFonts w:ascii="Arial" w:hAnsi="Arial"/>
                  </w:rPr>
                  <w:t>Barton Moss Secure Care Centre</w:t>
                </w:r>
              </w:p>
            </w:tc>
          </w:sdtContent>
        </w:sdt>
        <w:tc>
          <w:tcPr>
            <w:tcW w:w="1851" w:type="dxa"/>
            <w:gridSpan w:val="3"/>
          </w:tcPr>
          <w:p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Content>
            <w:tc>
              <w:tcPr>
                <w:tcW w:w="4088" w:type="dxa"/>
                <w:gridSpan w:val="2"/>
              </w:tcPr>
              <w:p w:rsidR="008E36F7" w:rsidRPr="00CC473C" w:rsidRDefault="00E34B06" w:rsidP="00E34B06">
                <w:pPr>
                  <w:rPr>
                    <w:rFonts w:ascii="Arial" w:hAnsi="Arial"/>
                  </w:rPr>
                </w:pPr>
                <w:r>
                  <w:rPr>
                    <w:rFonts w:ascii="Arial" w:hAnsi="Arial"/>
                  </w:rPr>
                  <w:t>32</w:t>
                </w:r>
              </w:p>
            </w:tc>
          </w:sdtContent>
        </w:sdt>
      </w:tr>
      <w:tr w:rsidR="007E0DA7" w:rsidRPr="00CC473C" w:rsidTr="00BC3621">
        <w:tblPrEx>
          <w:shd w:val="clear" w:color="auto" w:fill="FFFFFF" w:themeFill="background1"/>
        </w:tblPrEx>
        <w:tc>
          <w:tcPr>
            <w:tcW w:w="10875" w:type="dxa"/>
            <w:gridSpan w:val="8"/>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rsidR="00BA6900" w:rsidRPr="00CC473C" w:rsidRDefault="00BA6900" w:rsidP="00B44F4F">
            <w:pPr>
              <w:rPr>
                <w:rFonts w:ascii="Arial" w:hAnsi="Arial"/>
              </w:rPr>
            </w:pPr>
          </w:p>
        </w:tc>
        <w:tc>
          <w:tcPr>
            <w:tcW w:w="4762" w:type="dxa"/>
            <w:gridSpan w:val="3"/>
            <w:shd w:val="clear" w:color="auto" w:fill="E6007E"/>
          </w:tcPr>
          <w:p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rsidTr="00BC3621">
        <w:tblPrEx>
          <w:shd w:val="clear" w:color="auto" w:fill="FFFFFF" w:themeFill="background1"/>
        </w:tblPrEx>
        <w:trPr>
          <w:cantSplit/>
          <w:trHeight w:hRule="exact" w:val="8709"/>
        </w:trPr>
        <w:sdt>
          <w:sdtPr>
            <w:rPr>
              <w:rFonts w:ascii="Arial" w:eastAsiaTheme="minorHAnsi" w:hAnsi="Arial" w:cstheme="minorBidi"/>
            </w:rPr>
            <w:id w:val="4512589"/>
            <w:placeholder>
              <w:docPart w:val="DefaultPlaceholder_22675703"/>
            </w:placeholder>
          </w:sdtPr>
          <w:sdtContent>
            <w:tc>
              <w:tcPr>
                <w:tcW w:w="10875" w:type="dxa"/>
                <w:gridSpan w:val="8"/>
                <w:shd w:val="clear" w:color="auto" w:fill="auto"/>
              </w:tcPr>
              <w:p w:rsidR="00920856" w:rsidRPr="00920856" w:rsidRDefault="00920856" w:rsidP="006774A8">
                <w:pPr>
                  <w:pStyle w:val="ListParagraph"/>
                  <w:numPr>
                    <w:ilvl w:val="0"/>
                    <w:numId w:val="26"/>
                  </w:numPr>
                  <w:ind w:left="426"/>
                  <w:jc w:val="both"/>
                  <w:rPr>
                    <w:rFonts w:ascii="Arial" w:hAnsi="Arial" w:cs="Arial"/>
                  </w:rPr>
                </w:pPr>
                <w:r w:rsidRPr="00745E0B">
                  <w:rPr>
                    <w:rFonts w:ascii="Arial" w:hAnsi="Arial" w:cs="Arial"/>
                    <w:color w:val="222222"/>
                    <w:shd w:val="clear" w:color="auto" w:fill="FFFFFF"/>
                  </w:rPr>
                  <w:t>To provide care</w:t>
                </w:r>
                <w:r>
                  <w:rPr>
                    <w:rFonts w:ascii="Arial" w:hAnsi="Arial" w:cs="Arial"/>
                    <w:color w:val="222222"/>
                    <w:shd w:val="clear" w:color="auto" w:fill="FFFFFF"/>
                  </w:rPr>
                  <w:t xml:space="preserve"> in a secure environment,</w:t>
                </w:r>
                <w:r w:rsidRPr="00745E0B">
                  <w:rPr>
                    <w:rFonts w:ascii="Arial" w:hAnsi="Arial" w:cs="Arial"/>
                    <w:color w:val="222222"/>
                    <w:shd w:val="clear" w:color="auto" w:fill="FFFFFF"/>
                  </w:rPr>
                  <w:t xml:space="preserve"> for young</w:t>
                </w:r>
                <w:r>
                  <w:rPr>
                    <w:rFonts w:ascii="Arial" w:hAnsi="Arial" w:cs="Arial"/>
                    <w:color w:val="222222"/>
                    <w:shd w:val="clear" w:color="auto" w:fill="FFFFFF"/>
                  </w:rPr>
                  <w:t xml:space="preserve"> people who are subject to the criminal justice system and have a range of complex welfare needs.  This is underpinned by:</w:t>
                </w:r>
                <w:r w:rsidRPr="00745E0B">
                  <w:rPr>
                    <w:rFonts w:ascii="Arial" w:hAnsi="Arial" w:cs="Arial"/>
                    <w:color w:val="222222"/>
                    <w:shd w:val="clear" w:color="auto" w:fill="FFFFFF"/>
                  </w:rPr>
                  <w:t> </w:t>
                </w:r>
                <w:r w:rsidRPr="00745E0B">
                  <w:rPr>
                    <w:rFonts w:ascii="Arial" w:hAnsi="Arial" w:cs="Arial"/>
                    <w:bCs/>
                    <w:color w:val="222222"/>
                    <w:shd w:val="clear" w:color="auto" w:fill="FFFFFF"/>
                  </w:rPr>
                  <w:t>dignity</w:t>
                </w:r>
                <w:r w:rsidRPr="00745E0B">
                  <w:rPr>
                    <w:rFonts w:ascii="Arial" w:hAnsi="Arial" w:cs="Arial"/>
                    <w:color w:val="222222"/>
                    <w:shd w:val="clear" w:color="auto" w:fill="FFFFFF"/>
                  </w:rPr>
                  <w:t xml:space="preserve"> and </w:t>
                </w:r>
                <w:r w:rsidRPr="00745E0B">
                  <w:rPr>
                    <w:rFonts w:ascii="Arial" w:hAnsi="Arial" w:cs="Arial"/>
                    <w:bCs/>
                    <w:color w:val="222222"/>
                    <w:shd w:val="clear" w:color="auto" w:fill="FFFFFF"/>
                  </w:rPr>
                  <w:t>respect</w:t>
                </w:r>
                <w:r>
                  <w:rPr>
                    <w:rFonts w:ascii="Arial" w:hAnsi="Arial" w:cs="Arial"/>
                    <w:color w:val="222222"/>
                    <w:shd w:val="clear" w:color="auto" w:fill="FFFFFF"/>
                  </w:rPr>
                  <w:t>, compassion, inclusion</w:t>
                </w:r>
                <w:r w:rsidRPr="00745E0B">
                  <w:rPr>
                    <w:rFonts w:ascii="Arial" w:hAnsi="Arial" w:cs="Arial"/>
                    <w:color w:val="222222"/>
                    <w:shd w:val="clear" w:color="auto" w:fill="FFFFFF"/>
                  </w:rPr>
                  <w:t>, responsive care</w:t>
                </w:r>
                <w:r>
                  <w:rPr>
                    <w:rFonts w:ascii="Arial" w:hAnsi="Arial" w:cs="Arial"/>
                    <w:color w:val="222222"/>
                    <w:shd w:val="clear" w:color="auto" w:fill="FFFFFF"/>
                  </w:rPr>
                  <w:t>,</w:t>
                </w:r>
                <w:r w:rsidRPr="00745E0B">
                  <w:rPr>
                    <w:rFonts w:ascii="Arial" w:hAnsi="Arial" w:cs="Arial"/>
                    <w:color w:val="222222"/>
                    <w:shd w:val="clear" w:color="auto" w:fill="FFFFFF"/>
                  </w:rPr>
                  <w:t xml:space="preserve"> support and wellbeing in accordance </w:t>
                </w:r>
                <w:r w:rsidRPr="00F923C3">
                  <w:rPr>
                    <w:rFonts w:ascii="Arial" w:hAnsi="Arial" w:cs="Arial"/>
                    <w:color w:val="222222"/>
                    <w:shd w:val="clear" w:color="auto" w:fill="FFFFFF"/>
                  </w:rPr>
                  <w:t xml:space="preserve">with the Children’s Home Regulations 2015. </w:t>
                </w:r>
              </w:p>
              <w:p w:rsidR="00920856" w:rsidRPr="00920856" w:rsidRDefault="00920856" w:rsidP="006774A8">
                <w:pPr>
                  <w:pStyle w:val="ListParagraph"/>
                  <w:numPr>
                    <w:ilvl w:val="0"/>
                    <w:numId w:val="26"/>
                  </w:numPr>
                  <w:spacing w:before="60" w:after="60" w:line="276" w:lineRule="auto"/>
                  <w:ind w:left="426"/>
                  <w:jc w:val="both"/>
                  <w:rPr>
                    <w:rFonts w:ascii="Arial" w:hAnsi="Arial"/>
                  </w:rPr>
                </w:pPr>
                <w:r>
                  <w:rPr>
                    <w:rFonts w:ascii="Arial" w:hAnsi="Arial"/>
                  </w:rPr>
                  <w:t>To d</w:t>
                </w:r>
                <w:r w:rsidRPr="003A4D8B">
                  <w:rPr>
                    <w:rFonts w:ascii="Arial" w:hAnsi="Arial"/>
                  </w:rPr>
                  <w:t>emonst</w:t>
                </w:r>
                <w:r w:rsidR="00C64D27">
                  <w:rPr>
                    <w:rFonts w:ascii="Arial" w:hAnsi="Arial"/>
                  </w:rPr>
                  <w:t>rate Barton Moss’s values, which include i</w:t>
                </w:r>
                <w:r w:rsidR="00C64D27">
                  <w:rPr>
                    <w:rFonts w:ascii="Verdana" w:hAnsi="Verdana"/>
                  </w:rPr>
                  <w:t>mproving</w:t>
                </w:r>
                <w:r w:rsidRPr="003A4D8B">
                  <w:rPr>
                    <w:rFonts w:ascii="Verdana" w:hAnsi="Verdana"/>
                  </w:rPr>
                  <w:t xml:space="preserve"> the outcomes for all young people at the centre</w:t>
                </w:r>
                <w:r w:rsidR="006743A1">
                  <w:rPr>
                    <w:rFonts w:ascii="Verdana" w:hAnsi="Verdana"/>
                  </w:rPr>
                  <w:t>,</w:t>
                </w:r>
                <w:r w:rsidRPr="003A4D8B">
                  <w:rPr>
                    <w:rFonts w:ascii="Verdana" w:hAnsi="Verdana"/>
                  </w:rPr>
                  <w:t xml:space="preserve"> by enabling them to have an active say in their development, their environment and their future</w:t>
                </w:r>
                <w:r w:rsidR="00C64D27">
                  <w:rPr>
                    <w:rFonts w:ascii="Verdana" w:hAnsi="Verdana"/>
                  </w:rPr>
                  <w:t>,</w:t>
                </w:r>
                <w:r w:rsidR="006743A1">
                  <w:rPr>
                    <w:rFonts w:ascii="Verdana" w:hAnsi="Verdana"/>
                  </w:rPr>
                  <w:t xml:space="preserve"> which</w:t>
                </w:r>
                <w:r w:rsidRPr="003A4D8B">
                  <w:rPr>
                    <w:rFonts w:ascii="Verdana" w:hAnsi="Verdana"/>
                  </w:rPr>
                  <w:t xml:space="preserve"> includes and values the contribution of families / carers</w:t>
                </w:r>
                <w:r>
                  <w:rPr>
                    <w:rFonts w:ascii="Verdana" w:hAnsi="Verdana"/>
                  </w:rPr>
                  <w:t xml:space="preserve"> </w:t>
                </w:r>
                <w:r w:rsidRPr="003A4D8B">
                  <w:rPr>
                    <w:rFonts w:ascii="Arial" w:hAnsi="Arial"/>
                  </w:rPr>
                  <w:t xml:space="preserve"> and </w:t>
                </w:r>
                <w:r>
                  <w:rPr>
                    <w:rFonts w:ascii="Arial" w:hAnsi="Arial"/>
                  </w:rPr>
                  <w:t xml:space="preserve">to </w:t>
                </w:r>
                <w:r w:rsidRPr="003A4D8B">
                  <w:rPr>
                    <w:rFonts w:ascii="Arial" w:hAnsi="Arial"/>
                  </w:rPr>
                  <w:t>actively contribute</w:t>
                </w:r>
                <w:r w:rsidR="006743A1">
                  <w:rPr>
                    <w:rFonts w:ascii="Arial" w:hAnsi="Arial"/>
                  </w:rPr>
                  <w:t>s</w:t>
                </w:r>
                <w:r w:rsidRPr="003A4D8B">
                  <w:rPr>
                    <w:rFonts w:ascii="Arial" w:hAnsi="Arial"/>
                  </w:rPr>
                  <w:t xml:space="preserve"> to the child centred ethos of the centre</w:t>
                </w:r>
                <w:r>
                  <w:rPr>
                    <w:rFonts w:ascii="Arial" w:hAnsi="Arial"/>
                  </w:rPr>
                  <w:t xml:space="preserve"> that is</w:t>
                </w:r>
                <w:r w:rsidRPr="003A4D8B">
                  <w:rPr>
                    <w:rFonts w:ascii="Arial" w:hAnsi="Arial"/>
                  </w:rPr>
                  <w:t xml:space="preserve"> continually developing. </w:t>
                </w:r>
              </w:p>
              <w:p w:rsidR="00920856" w:rsidRPr="00920856" w:rsidRDefault="00920856" w:rsidP="006774A8">
                <w:pPr>
                  <w:pStyle w:val="ListParagraph"/>
                  <w:numPr>
                    <w:ilvl w:val="0"/>
                    <w:numId w:val="26"/>
                  </w:numPr>
                  <w:ind w:left="426"/>
                  <w:jc w:val="both"/>
                  <w:rPr>
                    <w:rFonts w:ascii="Arial" w:hAnsi="Arial" w:cs="Arial"/>
                  </w:rPr>
                </w:pPr>
                <w:r>
                  <w:rPr>
                    <w:rFonts w:ascii="Arial" w:hAnsi="Arial" w:cs="Arial"/>
                  </w:rPr>
                  <w:t xml:space="preserve">Provide observational support of young people, whilst </w:t>
                </w:r>
                <w:r w:rsidRPr="008D4539">
                  <w:rPr>
                    <w:rFonts w:ascii="Arial" w:hAnsi="Arial" w:cs="Arial"/>
                  </w:rPr>
                  <w:t>maintain</w:t>
                </w:r>
                <w:r>
                  <w:rPr>
                    <w:rFonts w:ascii="Arial" w:hAnsi="Arial" w:cs="Arial"/>
                  </w:rPr>
                  <w:t>ing</w:t>
                </w:r>
                <w:r w:rsidRPr="008D4539">
                  <w:rPr>
                    <w:rFonts w:ascii="Arial" w:hAnsi="Arial" w:cs="Arial"/>
                  </w:rPr>
                  <w:t xml:space="preserve"> a wakeful watch at all times</w:t>
                </w:r>
                <w:r>
                  <w:rPr>
                    <w:rFonts w:ascii="Arial" w:hAnsi="Arial" w:cs="Arial"/>
                  </w:rPr>
                  <w:t>. Contributing to their health, safety and wellbein</w:t>
                </w:r>
                <w:bookmarkStart w:id="0" w:name="_GoBack"/>
                <w:bookmarkEnd w:id="0"/>
                <w:r>
                  <w:rPr>
                    <w:rFonts w:ascii="Arial" w:hAnsi="Arial" w:cs="Arial"/>
                  </w:rPr>
                  <w:t>g in a manner that is relevant to their individual risk level.</w:t>
                </w:r>
              </w:p>
              <w:p w:rsidR="00920856" w:rsidRPr="00920856" w:rsidRDefault="00920856" w:rsidP="006774A8">
                <w:pPr>
                  <w:pStyle w:val="ListParagraph"/>
                  <w:numPr>
                    <w:ilvl w:val="0"/>
                    <w:numId w:val="25"/>
                  </w:numPr>
                  <w:ind w:left="426"/>
                  <w:jc w:val="both"/>
                  <w:rPr>
                    <w:rFonts w:ascii="Arial" w:hAnsi="Arial" w:cs="Arial"/>
                  </w:rPr>
                </w:pPr>
                <w:r w:rsidRPr="00853141">
                  <w:rPr>
                    <w:rFonts w:ascii="Arial" w:hAnsi="Arial" w:cs="Arial"/>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w:t>
                </w:r>
              </w:p>
              <w:p w:rsidR="00920856" w:rsidRPr="00920856" w:rsidRDefault="00920856" w:rsidP="006774A8">
                <w:pPr>
                  <w:pStyle w:val="ListParagraph"/>
                  <w:numPr>
                    <w:ilvl w:val="0"/>
                    <w:numId w:val="26"/>
                  </w:numPr>
                  <w:ind w:left="426"/>
                  <w:jc w:val="both"/>
                  <w:rPr>
                    <w:rFonts w:ascii="Arial" w:hAnsi="Arial" w:cs="Arial"/>
                  </w:rPr>
                </w:pPr>
                <w:r>
                  <w:rPr>
                    <w:rFonts w:ascii="Arial" w:hAnsi="Arial" w:cs="Arial"/>
                  </w:rPr>
                  <w:t>To respond positively in relation to potential risks and events (including unexpected events) in accordance with unit policy and procedure.</w:t>
                </w:r>
              </w:p>
              <w:p w:rsidR="00920856" w:rsidRPr="00920856" w:rsidRDefault="00920856" w:rsidP="006774A8">
                <w:pPr>
                  <w:pStyle w:val="ListParagraph"/>
                  <w:numPr>
                    <w:ilvl w:val="0"/>
                    <w:numId w:val="26"/>
                  </w:numPr>
                  <w:ind w:left="426"/>
                  <w:jc w:val="both"/>
                  <w:rPr>
                    <w:rFonts w:ascii="Arial" w:hAnsi="Arial" w:cs="Arial"/>
                  </w:rPr>
                </w:pPr>
                <w:r>
                  <w:rPr>
                    <w:rFonts w:ascii="Arial" w:hAnsi="Arial" w:cs="Arial"/>
                  </w:rPr>
                  <w:t>Use identified recording systems to provide an appropriate record of young people’s progress and risks</w:t>
                </w:r>
                <w:r w:rsidRPr="00267A00">
                  <w:rPr>
                    <w:rFonts w:ascii="Arial" w:hAnsi="Arial"/>
                  </w:rPr>
                  <w:t>.</w:t>
                </w:r>
              </w:p>
              <w:p w:rsidR="00920856" w:rsidRPr="00920856" w:rsidRDefault="00920856" w:rsidP="006774A8">
                <w:pPr>
                  <w:pStyle w:val="ListParagraph"/>
                  <w:numPr>
                    <w:ilvl w:val="0"/>
                    <w:numId w:val="26"/>
                  </w:numPr>
                  <w:ind w:left="426"/>
                  <w:jc w:val="both"/>
                  <w:rPr>
                    <w:rFonts w:ascii="Arial" w:hAnsi="Arial" w:cs="Arial"/>
                  </w:rPr>
                </w:pPr>
                <w:r w:rsidRPr="008D4539">
                  <w:rPr>
                    <w:rFonts w:ascii="Arial" w:hAnsi="Arial"/>
                  </w:rPr>
                  <w:t xml:space="preserve">To undertake a range of domestic tasks ensuring the </w:t>
                </w:r>
                <w:r>
                  <w:rPr>
                    <w:rFonts w:ascii="Arial" w:hAnsi="Arial"/>
                  </w:rPr>
                  <w:t>home</w:t>
                </w:r>
                <w:r w:rsidRPr="008D4539">
                  <w:rPr>
                    <w:rFonts w:ascii="Arial" w:hAnsi="Arial"/>
                  </w:rPr>
                  <w:t xml:space="preserve">s are maintained to a high standard of </w:t>
                </w:r>
                <w:r>
                  <w:rPr>
                    <w:rFonts w:ascii="Arial" w:hAnsi="Arial"/>
                  </w:rPr>
                  <w:t xml:space="preserve">comfort and </w:t>
                </w:r>
                <w:r w:rsidRPr="008D4539">
                  <w:rPr>
                    <w:rFonts w:ascii="Arial" w:hAnsi="Arial"/>
                  </w:rPr>
                  <w:t>cleanliness.</w:t>
                </w:r>
              </w:p>
              <w:p w:rsidR="00920856" w:rsidRPr="008D4539" w:rsidRDefault="00920856" w:rsidP="006774A8">
                <w:pPr>
                  <w:pStyle w:val="ListParagraph"/>
                  <w:numPr>
                    <w:ilvl w:val="0"/>
                    <w:numId w:val="26"/>
                  </w:numPr>
                  <w:ind w:left="426"/>
                  <w:jc w:val="both"/>
                  <w:rPr>
                    <w:rFonts w:ascii="Arial" w:hAnsi="Arial" w:cs="Arial"/>
                  </w:rPr>
                </w:pPr>
                <w:r>
                  <w:rPr>
                    <w:rFonts w:ascii="Arial" w:hAnsi="Arial"/>
                  </w:rPr>
                  <w:t>In addition to the basic salary the following allowances are payable : +2 increments for weekend working; 30% enhancement for night wor</w:t>
                </w:r>
                <w:r w:rsidR="00702F5F">
                  <w:rPr>
                    <w:rFonts w:ascii="Arial" w:hAnsi="Arial"/>
                  </w:rPr>
                  <w:t>king; secure unit allowance £1,1</w:t>
                </w:r>
                <w:r>
                  <w:rPr>
                    <w:rFonts w:ascii="Arial" w:hAnsi="Arial"/>
                  </w:rPr>
                  <w:t>1</w:t>
                </w:r>
                <w:r w:rsidR="00702F5F">
                  <w:rPr>
                    <w:rFonts w:ascii="Arial" w:hAnsi="Arial"/>
                  </w:rPr>
                  <w:t>4</w:t>
                </w:r>
                <w:r>
                  <w:rPr>
                    <w:rFonts w:ascii="Arial" w:hAnsi="Arial"/>
                  </w:rPr>
                  <w:t xml:space="preserve"> per annum</w:t>
                </w:r>
              </w:p>
              <w:p w:rsidR="00D1484E" w:rsidRPr="00D1484E" w:rsidRDefault="00D1484E" w:rsidP="00920856">
                <w:pPr>
                  <w:spacing w:before="60" w:after="60"/>
                  <w:jc w:val="both"/>
                  <w:rPr>
                    <w:rFonts w:ascii="Arial" w:hAnsi="Arial"/>
                  </w:rPr>
                </w:pPr>
              </w:p>
            </w:tc>
          </w:sdtContent>
        </w:sdt>
        <w:tc>
          <w:tcPr>
            <w:tcW w:w="284" w:type="dxa"/>
            <w:shd w:val="clear" w:color="auto" w:fill="auto"/>
          </w:tcPr>
          <w:p w:rsidR="007E0DA7" w:rsidRPr="00CC473C" w:rsidRDefault="007E0DA7" w:rsidP="00B44F4F">
            <w:pPr>
              <w:rPr>
                <w:rFonts w:ascii="Arial" w:hAnsi="Arial"/>
                <w:noProof/>
                <w:lang w:eastAsia="en-GB"/>
              </w:rPr>
            </w:pPr>
          </w:p>
        </w:tc>
        <w:tc>
          <w:tcPr>
            <w:tcW w:w="4762" w:type="dxa"/>
            <w:gridSpan w:val="3"/>
            <w:shd w:val="clear" w:color="auto" w:fill="auto"/>
            <w:vAlign w:val="center"/>
          </w:tcPr>
          <w:p w:rsidR="007E0DA7" w:rsidRPr="00CC473C" w:rsidRDefault="00E4560E" w:rsidP="007E0DA7">
            <w:pPr>
              <w:jc w:val="center"/>
              <w:rPr>
                <w:rFonts w:ascii="Arial" w:hAnsi="Arial"/>
              </w:rPr>
            </w:pPr>
            <w:r>
              <w:rPr>
                <w:rFonts w:ascii="Arial" w:hAnsi="Arial"/>
                <w:noProof/>
                <w:lang w:eastAsia="en-GB"/>
              </w:rPr>
              <w:drawing>
                <wp:inline distT="0" distB="0" distL="0" distR="0">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rsidR="00D4435D" w:rsidRPr="00D4435D" w:rsidRDefault="00D4435D" w:rsidP="00B44F4F">
            <w:pPr>
              <w:rPr>
                <w:rFonts w:ascii="Arial" w:hAnsi="Arial"/>
                <w:sz w:val="12"/>
              </w:rPr>
            </w:pPr>
          </w:p>
        </w:tc>
      </w:tr>
      <w:tr w:rsidR="00D4435D" w:rsidRPr="00CC473C" w:rsidTr="00F10F05">
        <w:trPr>
          <w:gridBefore w:val="1"/>
          <w:gridAfter w:val="1"/>
          <w:wBefore w:w="113" w:type="dxa"/>
          <w:wAfter w:w="78" w:type="dxa"/>
          <w:cantSplit/>
          <w:trHeight w:hRule="exact" w:val="4916"/>
        </w:trPr>
        <w:sdt>
          <w:sdtPr>
            <w:rPr>
              <w:rFonts w:ascii="Arial" w:hAnsi="Arial"/>
            </w:rPr>
            <w:id w:val="4512590"/>
            <w:placeholder>
              <w:docPart w:val="DefaultPlaceholder_22675703"/>
            </w:placeholder>
          </w:sdtPr>
          <w:sdtContent>
            <w:tc>
              <w:tcPr>
                <w:tcW w:w="7507" w:type="dxa"/>
                <w:gridSpan w:val="4"/>
              </w:tcPr>
              <w:p w:rsidR="00920856" w:rsidRPr="00A77195" w:rsidRDefault="00920856" w:rsidP="006774A8">
                <w:pPr>
                  <w:pStyle w:val="ListParagraph"/>
                  <w:numPr>
                    <w:ilvl w:val="0"/>
                    <w:numId w:val="27"/>
                  </w:numPr>
                  <w:ind w:left="454"/>
                  <w:rPr>
                    <w:rFonts w:ascii="Arial" w:hAnsi="Arial" w:cs="Arial"/>
                    <w:sz w:val="24"/>
                    <w:szCs w:val="24"/>
                  </w:rPr>
                </w:pPr>
                <w:r w:rsidRPr="00A77195">
                  <w:rPr>
                    <w:rFonts w:ascii="Arial" w:hAnsi="Arial" w:cs="Arial"/>
                    <w:sz w:val="24"/>
                    <w:szCs w:val="24"/>
                  </w:rPr>
                  <w:t>That young people are kept safe and harm is minimised during the night.</w:t>
                </w:r>
              </w:p>
              <w:p w:rsidR="00920856" w:rsidRPr="00A77195" w:rsidRDefault="00920856" w:rsidP="006774A8">
                <w:pPr>
                  <w:pStyle w:val="ListParagraph"/>
                  <w:numPr>
                    <w:ilvl w:val="0"/>
                    <w:numId w:val="27"/>
                  </w:numPr>
                  <w:ind w:left="454"/>
                  <w:rPr>
                    <w:rFonts w:ascii="Arial" w:hAnsi="Arial" w:cs="Arial"/>
                    <w:sz w:val="24"/>
                    <w:szCs w:val="24"/>
                  </w:rPr>
                </w:pPr>
                <w:r w:rsidRPr="00A77195">
                  <w:rPr>
                    <w:rFonts w:ascii="Arial" w:hAnsi="Arial" w:cs="Arial"/>
                    <w:sz w:val="24"/>
                    <w:szCs w:val="24"/>
                  </w:rPr>
                  <w:t>To ensure all young people receive individual personal care.</w:t>
                </w:r>
              </w:p>
              <w:p w:rsidR="00920856" w:rsidRPr="00A77195" w:rsidRDefault="00920856" w:rsidP="006774A8">
                <w:pPr>
                  <w:pStyle w:val="ListParagraph"/>
                  <w:numPr>
                    <w:ilvl w:val="0"/>
                    <w:numId w:val="27"/>
                  </w:numPr>
                  <w:ind w:left="454"/>
                  <w:rPr>
                    <w:rFonts w:ascii="Arial" w:hAnsi="Arial" w:cs="Arial"/>
                    <w:sz w:val="24"/>
                    <w:szCs w:val="24"/>
                  </w:rPr>
                </w:pPr>
                <w:r w:rsidRPr="00A77195">
                  <w:rPr>
                    <w:rFonts w:ascii="Arial" w:hAnsi="Arial" w:cs="Arial"/>
                    <w:sz w:val="24"/>
                    <w:szCs w:val="24"/>
                  </w:rPr>
                  <w:t>That unexpected events are managed appropriately and where necessary escalated to senior manager within agreed timescales.</w:t>
                </w:r>
              </w:p>
              <w:p w:rsidR="00D4435D" w:rsidRPr="006931D5" w:rsidRDefault="00D4435D" w:rsidP="00920856">
                <w:pPr>
                  <w:pStyle w:val="ListParagraph"/>
                  <w:ind w:left="456"/>
                  <w:jc w:val="both"/>
                  <w:rPr>
                    <w:rFonts w:ascii="Arial" w:hAnsi="Arial"/>
                  </w:rPr>
                </w:pPr>
              </w:p>
            </w:tc>
          </w:sdtContent>
        </w:sdt>
        <w:tc>
          <w:tcPr>
            <w:tcW w:w="425" w:type="dxa"/>
          </w:tcPr>
          <w:p w:rsidR="00D4435D" w:rsidRPr="006931D5" w:rsidRDefault="00D4435D" w:rsidP="00514B9C">
            <w:pPr>
              <w:pStyle w:val="ListParagraph"/>
              <w:ind w:left="456"/>
              <w:jc w:val="both"/>
              <w:rPr>
                <w:rFonts w:ascii="Arial" w:hAnsi="Arial"/>
              </w:rPr>
            </w:pPr>
          </w:p>
        </w:tc>
        <w:sdt>
          <w:sdtPr>
            <w:rPr>
              <w:rFonts w:ascii="Arial" w:hAnsi="Arial" w:cs="Arial"/>
              <w:color w:val="808080"/>
            </w:rPr>
            <w:id w:val="4512591"/>
            <w:placeholder>
              <w:docPart w:val="DefaultPlaceholder_22675703"/>
            </w:placeholder>
          </w:sdtPr>
          <w:sdtEndPr>
            <w:rPr>
              <w:rFonts w:ascii="Calibri" w:hAnsi="Calibri" w:cs="Times New Roman"/>
              <w:color w:val="auto"/>
            </w:rPr>
          </w:sdtEndPr>
          <w:sdtContent>
            <w:tc>
              <w:tcPr>
                <w:tcW w:w="7798" w:type="dxa"/>
                <w:gridSpan w:val="5"/>
              </w:tcPr>
              <w:p w:rsidR="006774A8" w:rsidRDefault="006774A8" w:rsidP="006774A8">
                <w:pPr>
                  <w:pStyle w:val="ListParagraph"/>
                  <w:numPr>
                    <w:ilvl w:val="0"/>
                    <w:numId w:val="27"/>
                  </w:numPr>
                  <w:spacing w:after="200" w:line="276" w:lineRule="auto"/>
                  <w:ind w:left="460"/>
                  <w:rPr>
                    <w:rFonts w:ascii="Arial" w:hAnsi="Arial" w:cs="Arial"/>
                    <w:sz w:val="24"/>
                    <w:szCs w:val="24"/>
                  </w:rPr>
                </w:pPr>
                <w:r w:rsidRPr="00A77195">
                  <w:rPr>
                    <w:rFonts w:ascii="Arial" w:hAnsi="Arial" w:cs="Arial"/>
                    <w:sz w:val="24"/>
                    <w:szCs w:val="24"/>
                  </w:rPr>
                  <w:t>That the environment is cared for and well maintained.</w:t>
                </w:r>
              </w:p>
              <w:p w:rsidR="006774A8" w:rsidRPr="006774A8" w:rsidRDefault="006774A8" w:rsidP="006774A8">
                <w:pPr>
                  <w:pStyle w:val="ListParagraph"/>
                  <w:numPr>
                    <w:ilvl w:val="0"/>
                    <w:numId w:val="27"/>
                  </w:numPr>
                  <w:ind w:left="460"/>
                  <w:rPr>
                    <w:rFonts w:ascii="Arial" w:hAnsi="Arial" w:cs="Arial"/>
                    <w:sz w:val="24"/>
                    <w:szCs w:val="24"/>
                  </w:rPr>
                </w:pPr>
                <w:r w:rsidRPr="006774A8">
                  <w:rPr>
                    <w:rFonts w:ascii="Arial" w:hAnsi="Arial" w:cs="Arial"/>
                    <w:sz w:val="24"/>
                    <w:szCs w:val="24"/>
                  </w:rPr>
                  <w:t>To enable the young people to develop resilience and self-identity.</w:t>
                </w:r>
              </w:p>
              <w:p w:rsidR="003A58D4" w:rsidRPr="006774A8" w:rsidRDefault="006774A8" w:rsidP="006774A8">
                <w:pPr>
                  <w:pStyle w:val="ListParagraph"/>
                  <w:numPr>
                    <w:ilvl w:val="0"/>
                    <w:numId w:val="27"/>
                  </w:numPr>
                  <w:spacing w:after="200" w:line="276" w:lineRule="auto"/>
                  <w:ind w:left="460"/>
                  <w:jc w:val="both"/>
                  <w:rPr>
                    <w:rFonts w:ascii="Arial" w:hAnsi="Arial" w:cs="Arial"/>
                    <w:sz w:val="24"/>
                    <w:szCs w:val="24"/>
                  </w:rPr>
                </w:pPr>
                <w:r w:rsidRPr="00A77195">
                  <w:rPr>
                    <w:rFonts w:ascii="Arial" w:hAnsi="Arial" w:cs="Arial"/>
                    <w:sz w:val="24"/>
                    <w:szCs w:val="24"/>
                  </w:rPr>
                  <w:t>To safeguard and help improve the mental health and emotional wellbeing of all children within the secure setting.</w:t>
                </w:r>
              </w:p>
            </w:tc>
          </w:sdtContent>
        </w:sdt>
      </w:tr>
      <w:tr w:rsidR="00BF28A4" w:rsidRPr="00CC473C" w:rsidTr="00F10F05">
        <w:trPr>
          <w:gridBefore w:val="1"/>
          <w:gridAfter w:val="1"/>
          <w:wBefore w:w="113" w:type="dxa"/>
          <w:wAfter w:w="78" w:type="dxa"/>
          <w:trHeight w:val="294"/>
        </w:trPr>
        <w:tc>
          <w:tcPr>
            <w:tcW w:w="15730" w:type="dxa"/>
            <w:gridSpan w:val="10"/>
            <w:shd w:val="clear" w:color="auto" w:fill="E60088"/>
          </w:tcPr>
          <w:p w:rsidR="00BF28A4" w:rsidRPr="00B44F4F" w:rsidRDefault="00D4435D" w:rsidP="00B44F4F">
            <w:pPr>
              <w:rPr>
                <w:rFonts w:ascii="Arial" w:hAnsi="Arial"/>
                <w:sz w:val="28"/>
              </w:rPr>
            </w:pPr>
            <w:r>
              <w:rPr>
                <w:rFonts w:ascii="Arial" w:hAnsi="Arial"/>
                <w:b/>
                <w:color w:val="FFFFFF" w:themeColor="background1"/>
                <w:sz w:val="28"/>
              </w:rPr>
              <w:t>What we need from you</w:t>
            </w:r>
          </w:p>
        </w:tc>
      </w:tr>
      <w:tr w:rsidR="00D4435D" w:rsidRPr="00D4435D" w:rsidTr="00F10F05">
        <w:trPr>
          <w:gridBefore w:val="1"/>
          <w:gridAfter w:val="1"/>
          <w:wBefore w:w="113" w:type="dxa"/>
          <w:wAfter w:w="78" w:type="dxa"/>
          <w:trHeight w:val="114"/>
        </w:trPr>
        <w:tc>
          <w:tcPr>
            <w:tcW w:w="15730" w:type="dxa"/>
            <w:gridSpan w:val="10"/>
            <w:shd w:val="clear" w:color="auto" w:fill="auto"/>
          </w:tcPr>
          <w:p w:rsidR="00D4435D" w:rsidRPr="00D4435D" w:rsidRDefault="00D4435D" w:rsidP="00B44F4F">
            <w:pPr>
              <w:rPr>
                <w:rFonts w:ascii="Arial" w:hAnsi="Arial"/>
                <w:b/>
                <w:color w:val="FFFFFF" w:themeColor="background1"/>
                <w:sz w:val="10"/>
              </w:rPr>
            </w:pPr>
          </w:p>
        </w:tc>
      </w:tr>
    </w:tbl>
    <w:p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507"/>
        <w:gridCol w:w="425"/>
        <w:gridCol w:w="7798"/>
      </w:tblGrid>
      <w:tr w:rsidR="00D4435D" w:rsidRPr="00CC473C" w:rsidTr="00712438">
        <w:trPr>
          <w:cantSplit/>
          <w:trHeight w:hRule="exact" w:val="5069"/>
        </w:trPr>
        <w:tc>
          <w:tcPr>
            <w:tcW w:w="7507" w:type="dxa"/>
            <w:tcBorders>
              <w:bottom w:val="nil"/>
            </w:tcBorders>
            <w:shd w:val="clear" w:color="auto" w:fill="auto"/>
          </w:tcPr>
          <w:sdt>
            <w:sdtPr>
              <w:rPr>
                <w:rFonts w:ascii="Arial" w:hAnsi="Arial"/>
              </w:rPr>
              <w:id w:val="4512592"/>
              <w:placeholder>
                <w:docPart w:val="DefaultPlaceholder_22675703"/>
              </w:placeholder>
            </w:sdtPr>
            <w:sdtEndPr>
              <w:rPr>
                <w:rFonts w:ascii="Calibri" w:hAnsi="Calibri"/>
              </w:rPr>
            </w:sdtEndPr>
            <w:sdtContent>
              <w:p w:rsidR="00920856" w:rsidRPr="00A77195" w:rsidRDefault="00920856" w:rsidP="00920856">
                <w:pPr>
                  <w:pStyle w:val="ListParagraph"/>
                  <w:numPr>
                    <w:ilvl w:val="0"/>
                    <w:numId w:val="25"/>
                  </w:numPr>
                  <w:rPr>
                    <w:rFonts w:ascii="Arial" w:hAnsi="Arial" w:cs="Arial"/>
                  </w:rPr>
                </w:pPr>
                <w:r>
                  <w:rPr>
                    <w:rFonts w:ascii="Arial" w:hAnsi="Arial" w:cs="Arial"/>
                  </w:rPr>
                  <w:t>Proven technical skills and ability in the role with a record of accomplishment for delivering outcomes</w:t>
                </w:r>
              </w:p>
              <w:p w:rsidR="00920856" w:rsidRPr="00A77195" w:rsidRDefault="00920856" w:rsidP="00920856">
                <w:pPr>
                  <w:pStyle w:val="ListParagraph"/>
                  <w:numPr>
                    <w:ilvl w:val="0"/>
                    <w:numId w:val="25"/>
                  </w:numPr>
                  <w:rPr>
                    <w:rFonts w:ascii="Arial" w:hAnsi="Arial" w:cs="Arial"/>
                  </w:rPr>
                </w:pPr>
                <w:r>
                  <w:rPr>
                    <w:rFonts w:ascii="Arial" w:hAnsi="Arial" w:cs="Arial"/>
                  </w:rPr>
                  <w:t>Professional credibility through proven relevant experience</w:t>
                </w:r>
              </w:p>
              <w:p w:rsidR="00920856" w:rsidRPr="00920856" w:rsidRDefault="00920856" w:rsidP="00920856">
                <w:pPr>
                  <w:pStyle w:val="ListParagraph"/>
                  <w:numPr>
                    <w:ilvl w:val="0"/>
                    <w:numId w:val="25"/>
                  </w:numPr>
                  <w:rPr>
                    <w:rFonts w:ascii="Arial" w:hAnsi="Arial" w:cs="Arial"/>
                  </w:rPr>
                </w:pPr>
                <w:r>
                  <w:rPr>
                    <w:rFonts w:ascii="Arial" w:hAnsi="Arial" w:cs="Arial"/>
                  </w:rPr>
                  <w:t>To model and demonstrate</w:t>
                </w:r>
                <w:r w:rsidRPr="00A171D9">
                  <w:rPr>
                    <w:rFonts w:ascii="Arial" w:hAnsi="Arial" w:cs="Arial"/>
                  </w:rPr>
                  <w:t xml:space="preserve"> our values and behaviours</w:t>
                </w:r>
              </w:p>
              <w:p w:rsidR="00920856" w:rsidRPr="00A77195" w:rsidRDefault="00920856" w:rsidP="00920856">
                <w:pPr>
                  <w:pStyle w:val="ListParagraph"/>
                  <w:numPr>
                    <w:ilvl w:val="0"/>
                    <w:numId w:val="25"/>
                  </w:numPr>
                  <w:jc w:val="both"/>
                  <w:rPr>
                    <w:rFonts w:ascii="Arial" w:hAnsi="Arial" w:cs="Arial"/>
                  </w:rPr>
                </w:pPr>
                <w:r>
                  <w:rPr>
                    <w:rFonts w:ascii="Arial" w:hAnsi="Arial" w:cs="Arial"/>
                  </w:rPr>
                  <w:t xml:space="preserve">The skills and ability to recognise harm and vulnerability in young people, responding appropriately in a variety of situations. </w:t>
                </w:r>
              </w:p>
              <w:p w:rsidR="00920856" w:rsidRPr="00A77195" w:rsidRDefault="00920856" w:rsidP="00920856">
                <w:pPr>
                  <w:pStyle w:val="ListParagraph"/>
                  <w:numPr>
                    <w:ilvl w:val="0"/>
                    <w:numId w:val="25"/>
                  </w:numPr>
                  <w:rPr>
                    <w:rFonts w:ascii="Arial" w:hAnsi="Arial" w:cs="Arial"/>
                  </w:rPr>
                </w:pPr>
                <w:r w:rsidRPr="00740123">
                  <w:rPr>
                    <w:rFonts w:ascii="Arial" w:hAnsi="Arial"/>
                  </w:rPr>
                  <w:t>The ability to communicate</w:t>
                </w:r>
                <w:r>
                  <w:rPr>
                    <w:rFonts w:ascii="Arial" w:hAnsi="Arial"/>
                  </w:rPr>
                  <w:t xml:space="preserve"> clearly,</w:t>
                </w:r>
                <w:r w:rsidRPr="00740123">
                  <w:rPr>
                    <w:rFonts w:ascii="Arial" w:hAnsi="Arial"/>
                  </w:rPr>
                  <w:t xml:space="preserve"> effectively and appropriately in v</w:t>
                </w:r>
                <w:r>
                  <w:rPr>
                    <w:rFonts w:ascii="Arial" w:hAnsi="Arial"/>
                  </w:rPr>
                  <w:t>erbal, written and electronic form, and be able to maintain</w:t>
                </w:r>
                <w:r w:rsidRPr="00740123">
                  <w:rPr>
                    <w:rFonts w:ascii="Arial" w:hAnsi="Arial"/>
                  </w:rPr>
                  <w:t xml:space="preserve"> effective recording systems.</w:t>
                </w:r>
              </w:p>
              <w:p w:rsidR="006774A8" w:rsidRDefault="00920856" w:rsidP="00920856">
                <w:pPr>
                  <w:pStyle w:val="ListParagraph"/>
                  <w:numPr>
                    <w:ilvl w:val="0"/>
                    <w:numId w:val="25"/>
                  </w:numPr>
                  <w:jc w:val="both"/>
                  <w:rPr>
                    <w:rFonts w:ascii="Arial" w:hAnsi="Arial" w:cs="Arial"/>
                  </w:rPr>
                </w:pPr>
                <w:r>
                  <w:rPr>
                    <w:rFonts w:ascii="Arial" w:hAnsi="Arial" w:cs="Arial"/>
                  </w:rPr>
                  <w:t>T</w:t>
                </w:r>
                <w:r w:rsidRPr="006832E2">
                  <w:rPr>
                    <w:rFonts w:ascii="Arial" w:hAnsi="Arial" w:cs="Arial"/>
                  </w:rPr>
                  <w:t>o</w:t>
                </w:r>
                <w:r>
                  <w:rPr>
                    <w:rFonts w:ascii="Arial" w:hAnsi="Arial" w:cs="Arial"/>
                  </w:rPr>
                  <w:t xml:space="preserve"> be able to</w:t>
                </w:r>
                <w:r w:rsidRPr="006832E2">
                  <w:rPr>
                    <w:rFonts w:ascii="Arial" w:hAnsi="Arial" w:cs="Arial"/>
                  </w:rPr>
                  <w:t xml:space="preserve"> write clear and concise records, both manually and electronically, </w:t>
                </w:r>
                <w:r>
                  <w:rPr>
                    <w:rFonts w:ascii="Arial" w:hAnsi="Arial" w:cs="Arial"/>
                  </w:rPr>
                  <w:t>following appropriate d</w:t>
                </w:r>
                <w:r w:rsidRPr="006832E2">
                  <w:rPr>
                    <w:rFonts w:ascii="Arial" w:hAnsi="Arial" w:cs="Arial"/>
                  </w:rPr>
                  <w:t>epartmental guidance and legislative requirements.</w:t>
                </w:r>
                <w:r w:rsidR="006774A8" w:rsidRPr="006774A8">
                  <w:rPr>
                    <w:rFonts w:ascii="Arial" w:hAnsi="Arial" w:cs="Arial"/>
                  </w:rPr>
                  <w:t xml:space="preserve"> </w:t>
                </w:r>
              </w:p>
              <w:p w:rsidR="00920856" w:rsidRPr="00A77195" w:rsidRDefault="006774A8" w:rsidP="00920856">
                <w:pPr>
                  <w:pStyle w:val="ListParagraph"/>
                  <w:numPr>
                    <w:ilvl w:val="0"/>
                    <w:numId w:val="25"/>
                  </w:numPr>
                  <w:jc w:val="both"/>
                  <w:rPr>
                    <w:rFonts w:ascii="Arial" w:hAnsi="Arial" w:cs="Arial"/>
                  </w:rPr>
                </w:pPr>
                <w:r w:rsidRPr="006774A8">
                  <w:rPr>
                    <w:rFonts w:ascii="Arial" w:hAnsi="Arial" w:cs="Arial"/>
                  </w:rPr>
                  <w:t>To engage in formal supervision from a designated supervisor, including participating in the annual appraisal and personal development reviews, in line with the departmental policy.</w:t>
                </w:r>
              </w:p>
              <w:p w:rsidR="00D4435D" w:rsidRPr="002C206E" w:rsidRDefault="00E73332" w:rsidP="002C206E">
                <w:pPr>
                  <w:pStyle w:val="ListParagraph"/>
                  <w:ind w:left="454"/>
                  <w:jc w:val="both"/>
                  <w:rPr>
                    <w:rFonts w:ascii="Arial" w:hAnsi="Arial"/>
                  </w:rPr>
                </w:pPr>
              </w:p>
            </w:sdtContent>
          </w:sdt>
        </w:tc>
        <w:tc>
          <w:tcPr>
            <w:tcW w:w="425" w:type="dxa"/>
            <w:shd w:val="clear" w:color="auto" w:fill="auto"/>
          </w:tcPr>
          <w:p w:rsidR="00D4435D" w:rsidRPr="007E0DA7" w:rsidRDefault="00D4435D" w:rsidP="003A58D4">
            <w:pPr>
              <w:pStyle w:val="ListParagraph"/>
              <w:ind w:left="454"/>
              <w:jc w:val="both"/>
              <w:rPr>
                <w:rFonts w:ascii="Arial" w:hAnsi="Arial"/>
              </w:rPr>
            </w:pPr>
          </w:p>
        </w:tc>
        <w:sdt>
          <w:sdtPr>
            <w:id w:val="4512593"/>
            <w:placeholder>
              <w:docPart w:val="DefaultPlaceholder_22675703"/>
            </w:placeholder>
          </w:sdtPr>
          <w:sdtContent>
            <w:tc>
              <w:tcPr>
                <w:tcW w:w="7798" w:type="dxa"/>
                <w:tcBorders>
                  <w:bottom w:val="nil"/>
                </w:tcBorders>
                <w:shd w:val="clear" w:color="auto" w:fill="auto"/>
              </w:tcPr>
              <w:p w:rsidR="00920856" w:rsidRPr="006774A8" w:rsidRDefault="00920856" w:rsidP="00920856">
                <w:pPr>
                  <w:pStyle w:val="ListParagraph"/>
                  <w:numPr>
                    <w:ilvl w:val="0"/>
                    <w:numId w:val="26"/>
                  </w:numPr>
                  <w:rPr>
                    <w:rFonts w:ascii="Arial" w:hAnsi="Arial" w:cs="Arial"/>
                  </w:rPr>
                </w:pPr>
                <w:r w:rsidRPr="006774A8">
                  <w:rPr>
                    <w:rFonts w:ascii="Arial" w:hAnsi="Arial"/>
                  </w:rPr>
                  <w:t>Awareness and understanding of additional risk factors that are a detriment to positive child development and the impacts such risk may have on others or the surrounding environment.</w:t>
                </w:r>
              </w:p>
              <w:p w:rsidR="00920856" w:rsidRPr="00A77195" w:rsidRDefault="00920856" w:rsidP="00920856">
                <w:pPr>
                  <w:pStyle w:val="ListParagraph"/>
                  <w:numPr>
                    <w:ilvl w:val="0"/>
                    <w:numId w:val="26"/>
                  </w:numPr>
                  <w:rPr>
                    <w:rFonts w:ascii="Arial" w:hAnsi="Arial" w:cs="Arial"/>
                  </w:rPr>
                </w:pPr>
                <w:r w:rsidRPr="00853141">
                  <w:rPr>
                    <w:rFonts w:ascii="Arial" w:hAnsi="Arial"/>
                  </w:rPr>
                  <w:t>Demonstrate an outstanding awareness and knowledge base of child protection and safeguarding procedures.</w:t>
                </w:r>
              </w:p>
              <w:p w:rsidR="00920856" w:rsidRPr="00A77195" w:rsidRDefault="00920856" w:rsidP="00920856">
                <w:pPr>
                  <w:pStyle w:val="ListParagraph"/>
                  <w:numPr>
                    <w:ilvl w:val="0"/>
                    <w:numId w:val="25"/>
                  </w:numPr>
                  <w:jc w:val="both"/>
                  <w:rPr>
                    <w:rFonts w:ascii="Arial" w:hAnsi="Arial" w:cs="Arial"/>
                  </w:rPr>
                </w:pPr>
                <w:r>
                  <w:rPr>
                    <w:rFonts w:ascii="Arial" w:hAnsi="Arial" w:cs="Arial"/>
                  </w:rPr>
                  <w:t>The ability</w:t>
                </w:r>
                <w:r w:rsidRPr="006832E2">
                  <w:rPr>
                    <w:rFonts w:ascii="Arial" w:hAnsi="Arial" w:cs="Arial"/>
                  </w:rPr>
                  <w:t xml:space="preserve"> to work in a safety conscious manner within the scope of all health &amp; safety practices and procedures</w:t>
                </w:r>
                <w:r>
                  <w:rPr>
                    <w:rFonts w:ascii="Arial" w:hAnsi="Arial" w:cs="Arial"/>
                  </w:rPr>
                  <w:t>. In addition to working in accordance with</w:t>
                </w:r>
                <w:r w:rsidRPr="006832E2">
                  <w:rPr>
                    <w:rFonts w:ascii="Arial" w:hAnsi="Arial" w:cs="Arial"/>
                  </w:rPr>
                  <w:t xml:space="preserve"> </w:t>
                </w:r>
                <w:r>
                  <w:rPr>
                    <w:rFonts w:ascii="Arial" w:hAnsi="Arial" w:cs="Arial"/>
                  </w:rPr>
                  <w:t>the</w:t>
                </w:r>
                <w:r w:rsidRPr="006832E2">
                  <w:rPr>
                    <w:rFonts w:ascii="Arial" w:hAnsi="Arial" w:cs="Arial"/>
                  </w:rPr>
                  <w:t xml:space="preserve"> appropriate and safe standard of dress</w:t>
                </w:r>
                <w:r>
                  <w:rPr>
                    <w:rFonts w:ascii="Arial" w:hAnsi="Arial" w:cs="Arial"/>
                  </w:rPr>
                  <w:t>.</w:t>
                </w:r>
              </w:p>
              <w:p w:rsidR="00920856" w:rsidRPr="00A77195" w:rsidRDefault="00920856" w:rsidP="00920856">
                <w:pPr>
                  <w:pStyle w:val="ListParagraph"/>
                  <w:numPr>
                    <w:ilvl w:val="0"/>
                    <w:numId w:val="25"/>
                  </w:numPr>
                  <w:jc w:val="both"/>
                  <w:rPr>
                    <w:rFonts w:ascii="Arial" w:hAnsi="Arial" w:cs="Arial"/>
                  </w:rPr>
                </w:pPr>
                <w:r w:rsidRPr="00740123">
                  <w:rPr>
                    <w:rFonts w:ascii="Arial" w:hAnsi="Arial" w:cs="Arial"/>
                  </w:rPr>
                  <w:t xml:space="preserve">To be an integral part of the night staff team </w:t>
                </w:r>
                <w:r w:rsidRPr="00740123">
                  <w:rPr>
                    <w:rFonts w:ascii="Arial" w:hAnsi="Arial"/>
                  </w:rPr>
                  <w:t>working on a rota system, including weekends, as required to meet the needs of the young people living at the home.</w:t>
                </w:r>
              </w:p>
              <w:p w:rsidR="00D4435D" w:rsidRPr="006774A8" w:rsidRDefault="00920856" w:rsidP="006774A8">
                <w:pPr>
                  <w:pStyle w:val="ListParagraph"/>
                  <w:numPr>
                    <w:ilvl w:val="0"/>
                    <w:numId w:val="25"/>
                  </w:numPr>
                  <w:jc w:val="both"/>
                  <w:rPr>
                    <w:rFonts w:ascii="Arial" w:hAnsi="Arial" w:cs="Arial"/>
                  </w:rPr>
                </w:pPr>
                <w:r w:rsidRPr="00740123">
                  <w:rPr>
                    <w:rFonts w:ascii="Arial" w:hAnsi="Arial" w:cs="Arial"/>
                  </w:rPr>
                  <w:t xml:space="preserve">The skills to prepare simple </w:t>
                </w:r>
                <w:r>
                  <w:rPr>
                    <w:rFonts w:ascii="Arial" w:hAnsi="Arial" w:cs="Arial"/>
                  </w:rPr>
                  <w:t>refreshments, light meals, clean</w:t>
                </w:r>
                <w:r w:rsidRPr="00740123">
                  <w:rPr>
                    <w:rFonts w:ascii="Arial" w:hAnsi="Arial" w:cs="Arial"/>
                  </w:rPr>
                  <w:t>ing and washing up of crockery for service users along with other general cleaning duties as allocated.</w:t>
                </w:r>
              </w:p>
            </w:tc>
          </w:sdtContent>
        </w:sdt>
      </w:tr>
    </w:tbl>
    <w:p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gridCol w:w="277"/>
        <w:gridCol w:w="5046"/>
      </w:tblGrid>
      <w:tr w:rsidR="00C53BB3" w:rsidRPr="00CC473C" w:rsidTr="00F10F05">
        <w:tc>
          <w:tcPr>
            <w:tcW w:w="10598" w:type="dxa"/>
            <w:shd w:val="clear" w:color="auto" w:fill="E6007E"/>
          </w:tcPr>
          <w:p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rsidR="00C53BB3" w:rsidRPr="00CC473C" w:rsidRDefault="00C53BB3" w:rsidP="00B44F4F">
            <w:pPr>
              <w:rPr>
                <w:rFonts w:ascii="Arial" w:hAnsi="Arial"/>
              </w:rPr>
            </w:pPr>
          </w:p>
        </w:tc>
        <w:tc>
          <w:tcPr>
            <w:tcW w:w="5046" w:type="dxa"/>
            <w:shd w:val="clear" w:color="auto" w:fill="E6007E"/>
          </w:tcPr>
          <w:p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485"/>
            </w:tblGrid>
            <w:tr w:rsidR="00712438" w:rsidRPr="00CC473C" w:rsidTr="00712438">
              <w:trPr>
                <w:cantSplit/>
                <w:trHeight w:hRule="exact" w:val="4990"/>
              </w:trPr>
              <w:tc>
                <w:tcPr>
                  <w:tcW w:w="10485" w:type="dxa"/>
                </w:tcPr>
                <w:p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rsidR="00712438" w:rsidRPr="00CC473C" w:rsidRDefault="00712438" w:rsidP="00712438">
                  <w:pPr>
                    <w:jc w:val="both"/>
                    <w:rPr>
                      <w:rFonts w:ascii="Arial" w:hAnsi="Arial"/>
                    </w:rPr>
                  </w:pPr>
                </w:p>
                <w:p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Content>
                    <w:p w:rsidR="00712438" w:rsidRPr="00712438" w:rsidRDefault="005C1189" w:rsidP="00712438">
                      <w:pPr>
                        <w:tabs>
                          <w:tab w:val="left" w:pos="4428"/>
                        </w:tabs>
                        <w:jc w:val="both"/>
                        <w:rPr>
                          <w:rFonts w:ascii="Arial" w:hAnsi="Arial"/>
                          <w:b/>
                        </w:rPr>
                      </w:pPr>
                      <w:r w:rsidRPr="002275FB">
                        <w:rPr>
                          <w:rStyle w:val="PlaceholderText"/>
                        </w:rPr>
                        <w:t>Click here to enter text.</w:t>
                      </w:r>
                    </w:p>
                  </w:sdtContent>
                </w:sdt>
              </w:tc>
            </w:tr>
          </w:tbl>
          <w:p w:rsidR="00C53BB3" w:rsidRPr="00CC473C" w:rsidRDefault="00C53BB3" w:rsidP="00B44F4F">
            <w:pPr>
              <w:rPr>
                <w:rFonts w:ascii="Arial" w:hAnsi="Arial"/>
              </w:rPr>
            </w:pPr>
          </w:p>
        </w:tc>
        <w:tc>
          <w:tcPr>
            <w:tcW w:w="277" w:type="dxa"/>
            <w:vAlign w:val="center"/>
          </w:tcPr>
          <w:p w:rsidR="00C53BB3" w:rsidRPr="00CC473C" w:rsidRDefault="00C53BB3" w:rsidP="006931D5">
            <w:pPr>
              <w:jc w:val="center"/>
              <w:rPr>
                <w:rFonts w:ascii="Arial" w:hAnsi="Arial"/>
                <w:noProof/>
                <w:lang w:eastAsia="en-GB"/>
              </w:rPr>
            </w:pPr>
          </w:p>
        </w:tc>
        <w:tc>
          <w:tcPr>
            <w:tcW w:w="5046" w:type="dxa"/>
            <w:vAlign w:val="center"/>
          </w:tcPr>
          <w:p w:rsidR="00C53BB3" w:rsidRPr="00CC473C" w:rsidRDefault="00C53BB3" w:rsidP="006931D5">
            <w:pPr>
              <w:jc w:val="center"/>
              <w:rPr>
                <w:rFonts w:ascii="Arial" w:hAnsi="Arial"/>
                <w:noProof/>
                <w:lang w:eastAsia="en-GB"/>
              </w:rPr>
            </w:pPr>
          </w:p>
          <w:p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A69" w:rsidRDefault="00C94A69" w:rsidP="00C84CCD">
      <w:pPr>
        <w:spacing w:after="0" w:line="240" w:lineRule="auto"/>
      </w:pPr>
      <w:r>
        <w:separator/>
      </w:r>
    </w:p>
  </w:endnote>
  <w:endnote w:type="continuationSeparator" w:id="0">
    <w:p w:rsidR="00C94A69" w:rsidRDefault="00C94A69" w:rsidP="00C84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A69" w:rsidRDefault="00C94A69" w:rsidP="00C84CCD">
      <w:pPr>
        <w:spacing w:after="0" w:line="240" w:lineRule="auto"/>
      </w:pPr>
      <w:r>
        <w:separator/>
      </w:r>
    </w:p>
  </w:footnote>
  <w:footnote w:type="continuationSeparator" w:id="0">
    <w:p w:rsidR="00C94A69" w:rsidRDefault="00C94A69" w:rsidP="00C84C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69" w:rsidRDefault="00E733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69" w:rsidRDefault="00E73332" w:rsidP="00D94B75">
    <w:pPr>
      <w:pStyle w:val="Header"/>
      <w:tabs>
        <w:tab w:val="clear" w:pos="4513"/>
        <w:tab w:val="clear" w:pos="9026"/>
        <w:tab w:val="left" w:pos="1840"/>
      </w:tabs>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A69" w:rsidRDefault="00E733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E4E01"/>
    <w:multiLevelType w:val="hybridMultilevel"/>
    <w:tmpl w:val="E6E0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BE1396"/>
    <w:multiLevelType w:val="hybridMultilevel"/>
    <w:tmpl w:val="1B2CC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7">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11">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491570"/>
    <w:multiLevelType w:val="hybridMultilevel"/>
    <w:tmpl w:val="7CAE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2">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A03FF8"/>
    <w:multiLevelType w:val="hybridMultilevel"/>
    <w:tmpl w:val="89D42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4471A15"/>
    <w:multiLevelType w:val="hybridMultilevel"/>
    <w:tmpl w:val="B4CE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5"/>
  </w:num>
  <w:num w:numId="4">
    <w:abstractNumId w:val="14"/>
  </w:num>
  <w:num w:numId="5">
    <w:abstractNumId w:val="1"/>
  </w:num>
  <w:num w:numId="6">
    <w:abstractNumId w:val="9"/>
  </w:num>
  <w:num w:numId="7">
    <w:abstractNumId w:val="11"/>
  </w:num>
  <w:num w:numId="8">
    <w:abstractNumId w:val="6"/>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7"/>
  </w:num>
  <w:num w:numId="11">
    <w:abstractNumId w:val="21"/>
  </w:num>
  <w:num w:numId="12">
    <w:abstractNumId w:val="13"/>
  </w:num>
  <w:num w:numId="13">
    <w:abstractNumId w:val="4"/>
  </w:num>
  <w:num w:numId="14">
    <w:abstractNumId w:val="17"/>
  </w:num>
  <w:num w:numId="15">
    <w:abstractNumId w:val="18"/>
  </w:num>
  <w:num w:numId="16">
    <w:abstractNumId w:val="2"/>
  </w:num>
  <w:num w:numId="17">
    <w:abstractNumId w:val="20"/>
  </w:num>
  <w:num w:numId="18">
    <w:abstractNumId w:val="22"/>
  </w:num>
  <w:num w:numId="19">
    <w:abstractNumId w:val="0"/>
  </w:num>
  <w:num w:numId="20">
    <w:abstractNumId w:val="8"/>
  </w:num>
  <w:num w:numId="21">
    <w:abstractNumId w:val="10"/>
  </w:num>
  <w:num w:numId="22">
    <w:abstractNumId w:val="19"/>
  </w:num>
  <w:num w:numId="23">
    <w:abstractNumId w:val="26"/>
  </w:num>
  <w:num w:numId="24">
    <w:abstractNumId w:val="12"/>
  </w:num>
  <w:num w:numId="25">
    <w:abstractNumId w:val="16"/>
  </w:num>
  <w:num w:numId="26">
    <w:abstractNumId w:val="3"/>
  </w:num>
  <w:num w:numId="27">
    <w:abstractNumId w:val="25"/>
  </w:num>
  <w:num w:numId="28">
    <w:abstractNumId w:val="5"/>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206E"/>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B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3A1"/>
    <w:rsid w:val="00674A4F"/>
    <w:rsid w:val="00675095"/>
    <w:rsid w:val="006774A8"/>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2F5F"/>
    <w:rsid w:val="007071CD"/>
    <w:rsid w:val="00707D3A"/>
    <w:rsid w:val="007104D1"/>
    <w:rsid w:val="00710A6A"/>
    <w:rsid w:val="00711480"/>
    <w:rsid w:val="00712438"/>
    <w:rsid w:val="00712CFC"/>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0856"/>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1679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97"/>
    <w:rsid w:val="00AC5370"/>
    <w:rsid w:val="00AC6B1D"/>
    <w:rsid w:val="00AC6D60"/>
    <w:rsid w:val="00AD257B"/>
    <w:rsid w:val="00AD3F66"/>
    <w:rsid w:val="00AD4C29"/>
    <w:rsid w:val="00AD5D86"/>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5DD1"/>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68CE"/>
    <w:rsid w:val="00C60164"/>
    <w:rsid w:val="00C630D2"/>
    <w:rsid w:val="00C63273"/>
    <w:rsid w:val="00C636E1"/>
    <w:rsid w:val="00C64AD2"/>
    <w:rsid w:val="00C64D27"/>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A69"/>
    <w:rsid w:val="00C94B1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4B06"/>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332"/>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2923"/>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57BD1"/>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r="http://schemas.openxmlformats.org/officeDocument/2006/relationships" xmlns:w="http://schemas.openxmlformats.org/wordprocessingml/2006/main">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C6925"/>
    <w:rsid w:val="000C6925"/>
    <w:rsid w:val="00293E7A"/>
    <w:rsid w:val="004F6091"/>
    <w:rsid w:val="00745BAF"/>
    <w:rsid w:val="00CC6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92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B2E1B-EF61-4C48-BA1D-497D8B23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georgiana.matoianu</cp:lastModifiedBy>
  <cp:revision>3</cp:revision>
  <cp:lastPrinted>2018-01-05T15:35:00Z</cp:lastPrinted>
  <dcterms:created xsi:type="dcterms:W3CDTF">2019-07-05T12:21:00Z</dcterms:created>
  <dcterms:modified xsi:type="dcterms:W3CDTF">2019-07-31T13:30:00Z</dcterms:modified>
</cp:coreProperties>
</file>