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DA" w:rsidRPr="00796E7A" w:rsidRDefault="003C4BDA" w:rsidP="003C4BDA">
      <w:pPr>
        <w:spacing w:before="80" w:after="80"/>
        <w:jc w:val="center"/>
        <w:rPr>
          <w:rFonts w:ascii="Arial" w:hAnsi="Arial" w:cs="Arial"/>
          <w:b/>
          <w:caps/>
          <w:sz w:val="22"/>
          <w:szCs w:val="22"/>
          <w:u w:val="single"/>
        </w:rPr>
      </w:pPr>
      <w:bookmarkStart w:id="0" w:name="_GoBack"/>
      <w:bookmarkEnd w:id="0"/>
      <w:r w:rsidRPr="00796E7A">
        <w:rPr>
          <w:rFonts w:ascii="Arial" w:hAnsi="Arial" w:cs="Arial"/>
          <w:b/>
          <w:caps/>
          <w:sz w:val="22"/>
          <w:szCs w:val="22"/>
          <w:u w:val="single"/>
        </w:rPr>
        <w:t>GOVERNANCE Service Area</w:t>
      </w:r>
    </w:p>
    <w:p w:rsidR="003C4BDA" w:rsidRPr="00796E7A" w:rsidRDefault="003C4BDA" w:rsidP="003C4BDA">
      <w:pPr>
        <w:spacing w:before="80" w:after="80"/>
        <w:jc w:val="center"/>
        <w:rPr>
          <w:rFonts w:ascii="Arial" w:hAnsi="Arial" w:cs="Arial"/>
          <w:b/>
          <w:caps/>
          <w:sz w:val="22"/>
          <w:szCs w:val="22"/>
          <w:u w:val="single"/>
        </w:rPr>
      </w:pPr>
      <w:r w:rsidRPr="00796E7A">
        <w:rPr>
          <w:rFonts w:ascii="Arial" w:hAnsi="Arial" w:cs="Arial"/>
          <w:b/>
          <w:caps/>
          <w:sz w:val="22"/>
          <w:szCs w:val="22"/>
          <w:u w:val="single"/>
        </w:rPr>
        <w:t>Legal Services</w:t>
      </w:r>
    </w:p>
    <w:p w:rsidR="003C4BDA" w:rsidRPr="00796E7A" w:rsidRDefault="003C4BDA" w:rsidP="003C4BDA">
      <w:pPr>
        <w:pStyle w:val="Heading1"/>
        <w:spacing w:before="80" w:after="80"/>
        <w:jc w:val="center"/>
        <w:rPr>
          <w:rFonts w:cs="Arial"/>
          <w:sz w:val="22"/>
          <w:szCs w:val="22"/>
          <w:u w:val="single"/>
        </w:rPr>
      </w:pPr>
      <w:r w:rsidRPr="00796E7A">
        <w:rPr>
          <w:rFonts w:cs="Arial"/>
          <w:sz w:val="22"/>
          <w:szCs w:val="22"/>
          <w:u w:val="single"/>
        </w:rPr>
        <w:t>JOB DESCRIPTION</w:t>
      </w:r>
    </w:p>
    <w:p w:rsidR="003C4BDA" w:rsidRDefault="003C4BDA" w:rsidP="003C4BDA"/>
    <w:p w:rsidR="003C4BDA" w:rsidRDefault="003C4BDA" w:rsidP="003C4BDA">
      <w:pPr>
        <w:spacing w:before="80" w:after="80"/>
        <w:jc w:val="both"/>
        <w:rPr>
          <w:rFonts w:ascii="Arial" w:hAnsi="Arial" w:cs="Arial"/>
          <w:sz w:val="22"/>
          <w:szCs w:val="22"/>
        </w:rPr>
      </w:pPr>
      <w:r>
        <w:rPr>
          <w:rFonts w:ascii="Arial" w:hAnsi="Arial" w:cs="Arial"/>
          <w:b/>
          <w:sz w:val="22"/>
          <w:szCs w:val="22"/>
        </w:rPr>
        <w:t>Job Title:</w:t>
      </w:r>
      <w:r>
        <w:rPr>
          <w:rFonts w:ascii="Arial" w:hAnsi="Arial" w:cs="Arial"/>
          <w:sz w:val="22"/>
          <w:szCs w:val="22"/>
        </w:rPr>
        <w:tab/>
      </w:r>
      <w:r>
        <w:rPr>
          <w:rFonts w:ascii="Arial" w:hAnsi="Arial" w:cs="Arial"/>
          <w:sz w:val="22"/>
          <w:szCs w:val="22"/>
        </w:rPr>
        <w:tab/>
        <w:t>Legal Officer (Property) – Corporate Legal Team</w:t>
      </w:r>
    </w:p>
    <w:p w:rsidR="003C4BDA" w:rsidRDefault="003C4BDA" w:rsidP="003C4BDA">
      <w:pPr>
        <w:spacing w:before="80" w:after="80"/>
        <w:jc w:val="both"/>
        <w:rPr>
          <w:rFonts w:ascii="Arial" w:hAnsi="Arial" w:cs="Arial"/>
          <w:sz w:val="22"/>
          <w:szCs w:val="22"/>
        </w:rPr>
      </w:pPr>
      <w:r>
        <w:rPr>
          <w:rFonts w:ascii="Arial" w:hAnsi="Arial" w:cs="Arial"/>
          <w:b/>
          <w:sz w:val="22"/>
          <w:szCs w:val="22"/>
        </w:rPr>
        <w:t>Service Unit:</w:t>
      </w:r>
      <w:r>
        <w:rPr>
          <w:rFonts w:ascii="Arial" w:hAnsi="Arial" w:cs="Arial"/>
          <w:sz w:val="22"/>
          <w:szCs w:val="22"/>
        </w:rPr>
        <w:tab/>
      </w:r>
      <w:r>
        <w:rPr>
          <w:rFonts w:ascii="Arial" w:hAnsi="Arial" w:cs="Arial"/>
          <w:sz w:val="22"/>
          <w:szCs w:val="22"/>
        </w:rPr>
        <w:tab/>
        <w:t>Legal Services</w:t>
      </w:r>
    </w:p>
    <w:p w:rsidR="003C4BDA" w:rsidRDefault="003C4BDA" w:rsidP="003C4BDA">
      <w:pPr>
        <w:spacing w:before="80" w:after="80"/>
        <w:jc w:val="both"/>
        <w:rPr>
          <w:rFonts w:ascii="Arial" w:hAnsi="Arial" w:cs="Arial"/>
          <w:sz w:val="22"/>
          <w:szCs w:val="22"/>
        </w:rPr>
      </w:pPr>
      <w:r>
        <w:rPr>
          <w:rFonts w:ascii="Arial" w:hAnsi="Arial" w:cs="Arial"/>
          <w:b/>
          <w:sz w:val="22"/>
          <w:szCs w:val="22"/>
        </w:rPr>
        <w:t>Service Area:</w:t>
      </w:r>
      <w:r>
        <w:rPr>
          <w:rFonts w:ascii="Arial" w:hAnsi="Arial" w:cs="Arial"/>
          <w:sz w:val="22"/>
          <w:szCs w:val="22"/>
        </w:rPr>
        <w:tab/>
      </w:r>
      <w:r>
        <w:rPr>
          <w:rFonts w:ascii="Arial" w:hAnsi="Arial" w:cs="Arial"/>
          <w:sz w:val="22"/>
          <w:szCs w:val="22"/>
        </w:rPr>
        <w:tab/>
        <w:t>Governance</w:t>
      </w:r>
    </w:p>
    <w:p w:rsidR="003C4BDA" w:rsidRDefault="003C4BDA" w:rsidP="003C4BDA">
      <w:pPr>
        <w:spacing w:before="80" w:after="80"/>
        <w:jc w:val="both"/>
        <w:rPr>
          <w:rFonts w:ascii="Arial" w:hAnsi="Arial" w:cs="Arial"/>
          <w:sz w:val="22"/>
          <w:szCs w:val="22"/>
        </w:rPr>
      </w:pPr>
      <w:r>
        <w:rPr>
          <w:rFonts w:ascii="Arial" w:hAnsi="Arial" w:cs="Arial"/>
          <w:b/>
          <w:sz w:val="22"/>
          <w:szCs w:val="22"/>
        </w:rPr>
        <w:t>Grade: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G</w:t>
      </w:r>
    </w:p>
    <w:p w:rsidR="003C4BDA" w:rsidRDefault="003C4BDA" w:rsidP="003C4BDA">
      <w:pPr>
        <w:pStyle w:val="BodyTextIndent"/>
        <w:spacing w:before="80" w:after="80"/>
        <w:ind w:left="0"/>
        <w:jc w:val="both"/>
        <w:rPr>
          <w:rFonts w:ascii="Arial" w:hAnsi="Arial" w:cs="Arial"/>
          <w:sz w:val="22"/>
          <w:szCs w:val="22"/>
        </w:rPr>
      </w:pPr>
      <w:r>
        <w:rPr>
          <w:rFonts w:ascii="Arial" w:hAnsi="Arial" w:cs="Arial"/>
          <w:b/>
          <w:sz w:val="22"/>
          <w:szCs w:val="22"/>
          <w:u w:val="single"/>
        </w:rPr>
        <w:t>Job Purpose</w:t>
      </w:r>
    </w:p>
    <w:p w:rsidR="003C4BDA" w:rsidRDefault="003C4BDA" w:rsidP="003C4BDA">
      <w:pPr>
        <w:spacing w:before="80" w:after="80"/>
        <w:jc w:val="both"/>
        <w:rPr>
          <w:rFonts w:ascii="Arial" w:hAnsi="Arial" w:cs="Arial"/>
          <w:sz w:val="22"/>
          <w:szCs w:val="22"/>
        </w:rPr>
      </w:pPr>
      <w:r>
        <w:rPr>
          <w:rFonts w:ascii="Arial" w:hAnsi="Arial" w:cs="Arial"/>
          <w:sz w:val="22"/>
          <w:szCs w:val="22"/>
        </w:rPr>
        <w:t>To provide legal advice and assistance and undertake legal casework including dealing with legal work arising from the Council’s role as land owner including conveyancing transactions, leases, notices to quit and registration and other dealings with charges..</w:t>
      </w:r>
    </w:p>
    <w:p w:rsidR="003C4BDA" w:rsidRDefault="003C4BDA" w:rsidP="003C4BDA">
      <w:pPr>
        <w:spacing w:before="80" w:after="80"/>
        <w:jc w:val="both"/>
        <w:rPr>
          <w:rFonts w:ascii="Arial" w:hAnsi="Arial" w:cs="Arial"/>
          <w:sz w:val="22"/>
          <w:szCs w:val="22"/>
        </w:rPr>
      </w:pPr>
      <w:r>
        <w:rPr>
          <w:rFonts w:ascii="Arial" w:hAnsi="Arial" w:cs="Arial"/>
          <w:sz w:val="22"/>
          <w:szCs w:val="22"/>
        </w:rPr>
        <w:t>To undertake the duties of the post in a positive manner so as to aim to achieve, so far as possible within, the policy objectives of the Council and ensure that Legal Services provides excellent customer service.</w:t>
      </w:r>
    </w:p>
    <w:p w:rsidR="003C4BDA" w:rsidRDefault="003C4BDA" w:rsidP="003C4BDA">
      <w:pPr>
        <w:spacing w:before="120" w:after="120"/>
        <w:jc w:val="both"/>
        <w:rPr>
          <w:rFonts w:ascii="Arial" w:hAnsi="Arial" w:cs="Arial"/>
          <w:b/>
          <w:sz w:val="22"/>
          <w:szCs w:val="22"/>
        </w:rPr>
      </w:pPr>
      <w:r>
        <w:rPr>
          <w:rFonts w:ascii="Arial" w:hAnsi="Arial" w:cs="Arial"/>
          <w:b/>
          <w:sz w:val="22"/>
          <w:szCs w:val="22"/>
          <w:u w:val="single"/>
        </w:rPr>
        <w:t>Main Duties and Responsibilities</w:t>
      </w:r>
      <w:r>
        <w:rPr>
          <w:rFonts w:ascii="Arial" w:hAnsi="Arial" w:cs="Arial"/>
          <w:b/>
          <w:sz w:val="22"/>
          <w:szCs w:val="22"/>
        </w:rPr>
        <w:t>:</w:t>
      </w:r>
    </w:p>
    <w:p w:rsidR="003C4BDA" w:rsidRDefault="003C4BDA" w:rsidP="003C4BDA">
      <w:pPr>
        <w:numPr>
          <w:ilvl w:val="0"/>
          <w:numId w:val="1"/>
        </w:numPr>
        <w:spacing w:before="120" w:after="120"/>
        <w:jc w:val="both"/>
        <w:rPr>
          <w:rFonts w:ascii="Arial" w:hAnsi="Arial" w:cs="Arial"/>
          <w:sz w:val="22"/>
          <w:szCs w:val="22"/>
        </w:rPr>
      </w:pPr>
      <w:r>
        <w:rPr>
          <w:rFonts w:ascii="Arial" w:hAnsi="Arial" w:cs="Arial"/>
          <w:sz w:val="22"/>
          <w:szCs w:val="22"/>
        </w:rPr>
        <w:t>To undertake legal casework on a range of more routine property cases, both acquisitions and disposals and leasehold issues;</w:t>
      </w:r>
    </w:p>
    <w:p w:rsidR="003C4BDA" w:rsidRDefault="003C4BDA" w:rsidP="003C4BDA">
      <w:pPr>
        <w:numPr>
          <w:ilvl w:val="0"/>
          <w:numId w:val="1"/>
        </w:numPr>
        <w:spacing w:before="120" w:after="120"/>
        <w:jc w:val="both"/>
        <w:rPr>
          <w:rFonts w:ascii="Arial" w:hAnsi="Arial" w:cs="Arial"/>
          <w:sz w:val="22"/>
          <w:szCs w:val="22"/>
        </w:rPr>
      </w:pPr>
      <w:r>
        <w:rPr>
          <w:rFonts w:ascii="Arial" w:hAnsi="Arial" w:cs="Arial"/>
          <w:sz w:val="22"/>
          <w:szCs w:val="22"/>
        </w:rPr>
        <w:t>Legal casework on a range of routine local government issues, including for example, statutory orders and miscellaneous environmental matters, Adult Social Services and education;</w:t>
      </w:r>
    </w:p>
    <w:p w:rsidR="003C4BDA" w:rsidRDefault="003C4BDA" w:rsidP="003C4BDA">
      <w:pPr>
        <w:pStyle w:val="Header"/>
        <w:numPr>
          <w:ilvl w:val="0"/>
          <w:numId w:val="1"/>
        </w:numPr>
        <w:tabs>
          <w:tab w:val="clear" w:pos="4153"/>
          <w:tab w:val="clear" w:pos="8306"/>
        </w:tabs>
        <w:spacing w:before="120" w:after="120"/>
        <w:jc w:val="both"/>
        <w:rPr>
          <w:rFonts w:ascii="Arial" w:hAnsi="Arial" w:cs="Arial"/>
          <w:sz w:val="22"/>
          <w:szCs w:val="22"/>
        </w:rPr>
      </w:pPr>
      <w:r>
        <w:rPr>
          <w:rFonts w:ascii="Arial" w:hAnsi="Arial" w:cs="Arial"/>
          <w:sz w:val="22"/>
          <w:szCs w:val="22"/>
        </w:rPr>
        <w:t>To provide a full range of professional legal advice and services to the Council on all aspects of the Council’s activities as required;</w:t>
      </w:r>
    </w:p>
    <w:p w:rsidR="003C4BDA" w:rsidRDefault="003C4BDA" w:rsidP="003C4BDA">
      <w:pPr>
        <w:pStyle w:val="Header"/>
        <w:numPr>
          <w:ilvl w:val="0"/>
          <w:numId w:val="1"/>
        </w:numPr>
        <w:tabs>
          <w:tab w:val="clear" w:pos="4153"/>
          <w:tab w:val="clear" w:pos="8306"/>
        </w:tabs>
        <w:spacing w:before="120" w:after="120"/>
        <w:jc w:val="both"/>
        <w:rPr>
          <w:rFonts w:ascii="Arial" w:hAnsi="Arial" w:cs="Arial"/>
          <w:sz w:val="22"/>
          <w:szCs w:val="22"/>
        </w:rPr>
      </w:pPr>
      <w:r>
        <w:rPr>
          <w:rFonts w:ascii="Arial" w:hAnsi="Arial" w:cs="Arial"/>
          <w:sz w:val="22"/>
          <w:szCs w:val="22"/>
        </w:rPr>
        <w:t>To liaise with the clients to ensure a responsive and cost-effective service is being provided;</w:t>
      </w:r>
    </w:p>
    <w:p w:rsidR="003C4BDA" w:rsidRDefault="003C4BDA" w:rsidP="003C4BDA">
      <w:pPr>
        <w:numPr>
          <w:ilvl w:val="0"/>
          <w:numId w:val="1"/>
        </w:numPr>
        <w:tabs>
          <w:tab w:val="num" w:pos="1080"/>
        </w:tabs>
        <w:spacing w:before="120" w:after="120"/>
        <w:jc w:val="both"/>
        <w:rPr>
          <w:rFonts w:ascii="Arial" w:hAnsi="Arial" w:cs="Arial"/>
          <w:sz w:val="22"/>
          <w:szCs w:val="22"/>
        </w:rPr>
      </w:pPr>
      <w:r>
        <w:rPr>
          <w:rFonts w:ascii="Arial" w:hAnsi="Arial" w:cs="Arial"/>
          <w:sz w:val="22"/>
          <w:szCs w:val="22"/>
        </w:rPr>
        <w:t>To keep up to date with developments in local government and the law which are relevant to the post;</w:t>
      </w:r>
    </w:p>
    <w:p w:rsidR="003C4BDA" w:rsidRDefault="003C4BDA" w:rsidP="003C4BDA">
      <w:pPr>
        <w:numPr>
          <w:ilvl w:val="0"/>
          <w:numId w:val="1"/>
        </w:numPr>
        <w:tabs>
          <w:tab w:val="num" w:pos="1080"/>
        </w:tabs>
        <w:spacing w:before="120" w:after="120"/>
        <w:jc w:val="both"/>
        <w:rPr>
          <w:rFonts w:ascii="Arial" w:hAnsi="Arial" w:cs="Arial"/>
          <w:sz w:val="22"/>
          <w:szCs w:val="22"/>
        </w:rPr>
      </w:pPr>
      <w:r>
        <w:rPr>
          <w:rFonts w:ascii="Arial" w:hAnsi="Arial" w:cs="Arial"/>
          <w:sz w:val="22"/>
          <w:szCs w:val="22"/>
        </w:rPr>
        <w:t>To use appropriately the information and communications technology of Legal Services when carrying out work;</w:t>
      </w:r>
    </w:p>
    <w:p w:rsidR="003C4BDA" w:rsidRDefault="003C4BDA" w:rsidP="003C4BDA">
      <w:pPr>
        <w:numPr>
          <w:ilvl w:val="0"/>
          <w:numId w:val="1"/>
        </w:numPr>
        <w:tabs>
          <w:tab w:val="num" w:pos="1080"/>
        </w:tabs>
        <w:spacing w:before="120" w:after="120"/>
        <w:jc w:val="both"/>
        <w:rPr>
          <w:rFonts w:ascii="Arial" w:hAnsi="Arial" w:cs="Arial"/>
          <w:sz w:val="22"/>
          <w:szCs w:val="22"/>
        </w:rPr>
      </w:pPr>
      <w:r>
        <w:rPr>
          <w:rFonts w:ascii="Arial" w:hAnsi="Arial" w:cs="Arial"/>
          <w:sz w:val="22"/>
          <w:szCs w:val="22"/>
        </w:rPr>
        <w:t>To present training courses and services to staff in Legal Services and other Services and Members of the Council;</w:t>
      </w:r>
    </w:p>
    <w:p w:rsidR="003C4BDA" w:rsidRDefault="003C4BDA" w:rsidP="003C4BDA">
      <w:pPr>
        <w:pStyle w:val="BodyTextIndent"/>
        <w:numPr>
          <w:ilvl w:val="0"/>
          <w:numId w:val="1"/>
        </w:numPr>
        <w:tabs>
          <w:tab w:val="num" w:pos="1080"/>
          <w:tab w:val="left" w:pos="7150"/>
          <w:tab w:val="left" w:pos="7920"/>
          <w:tab w:val="left" w:pos="9638"/>
        </w:tabs>
        <w:spacing w:before="120" w:after="120"/>
        <w:rPr>
          <w:rFonts w:ascii="Arial" w:hAnsi="Arial" w:cs="Arial"/>
          <w:sz w:val="22"/>
          <w:szCs w:val="22"/>
        </w:rPr>
      </w:pPr>
      <w:r>
        <w:rPr>
          <w:rFonts w:ascii="Arial" w:hAnsi="Arial" w:cs="Arial"/>
          <w:sz w:val="22"/>
          <w:szCs w:val="22"/>
        </w:rPr>
        <w:t>To continually review, develop and improve systems, processes and services in support of the Council’s pursuit of continuous improvement and best value;</w:t>
      </w:r>
    </w:p>
    <w:p w:rsidR="003C4BDA" w:rsidRDefault="003C4BDA" w:rsidP="003C4BDA">
      <w:pPr>
        <w:pStyle w:val="BodyTextIndent"/>
        <w:numPr>
          <w:ilvl w:val="0"/>
          <w:numId w:val="1"/>
        </w:numPr>
        <w:tabs>
          <w:tab w:val="num" w:pos="1080"/>
          <w:tab w:val="left" w:pos="7150"/>
          <w:tab w:val="left" w:pos="7920"/>
        </w:tabs>
        <w:spacing w:before="120" w:after="120"/>
        <w:rPr>
          <w:rFonts w:ascii="Arial" w:hAnsi="Arial" w:cs="Arial"/>
          <w:sz w:val="22"/>
          <w:szCs w:val="22"/>
        </w:rPr>
      </w:pPr>
      <w:r>
        <w:rPr>
          <w:rFonts w:ascii="Arial" w:hAnsi="Arial" w:cs="Arial"/>
          <w:sz w:val="22"/>
          <w:szCs w:val="22"/>
        </w:rPr>
        <w:t>To maintain and follow appropriate office procedures and to provide relevant statistical and management information as may from time to time be required;</w:t>
      </w:r>
    </w:p>
    <w:p w:rsidR="003C4BDA" w:rsidRDefault="003C4BDA" w:rsidP="003C4BDA">
      <w:pPr>
        <w:pStyle w:val="BodyTextIndent"/>
        <w:numPr>
          <w:ilvl w:val="0"/>
          <w:numId w:val="1"/>
        </w:numPr>
        <w:tabs>
          <w:tab w:val="num" w:pos="1080"/>
          <w:tab w:val="left" w:pos="7150"/>
          <w:tab w:val="left" w:pos="7920"/>
        </w:tabs>
        <w:spacing w:before="120" w:after="120"/>
        <w:jc w:val="both"/>
        <w:rPr>
          <w:rFonts w:ascii="Arial" w:hAnsi="Arial" w:cs="Arial"/>
          <w:sz w:val="22"/>
          <w:szCs w:val="22"/>
        </w:rPr>
      </w:pPr>
      <w:r>
        <w:rPr>
          <w:rFonts w:ascii="Arial" w:hAnsi="Arial" w:cs="Arial"/>
          <w:sz w:val="22"/>
          <w:szCs w:val="22"/>
        </w:rPr>
        <w:t>To undertake such other duties within Legal Services as from time to time may be required which are commensurate with the grading and general character of the post.</w:t>
      </w:r>
    </w:p>
    <w:p w:rsidR="003C4BDA" w:rsidRPr="00796E7A" w:rsidRDefault="003C4BDA" w:rsidP="003C4BDA">
      <w:pPr>
        <w:spacing w:before="120" w:after="120"/>
        <w:jc w:val="center"/>
        <w:rPr>
          <w:rFonts w:ascii="Arial" w:hAnsi="Arial" w:cs="Arial"/>
          <w:b/>
          <w:caps/>
          <w:sz w:val="22"/>
          <w:szCs w:val="22"/>
          <w:u w:val="single"/>
        </w:rPr>
      </w:pPr>
      <w:r>
        <w:rPr>
          <w:rFonts w:ascii="Arial" w:hAnsi="Arial" w:cs="Arial"/>
          <w:sz w:val="22"/>
          <w:szCs w:val="22"/>
        </w:rPr>
        <w:br w:type="page"/>
      </w:r>
      <w:r w:rsidRPr="00796E7A">
        <w:rPr>
          <w:rFonts w:ascii="Arial" w:hAnsi="Arial" w:cs="Arial"/>
          <w:b/>
          <w:caps/>
          <w:sz w:val="22"/>
          <w:szCs w:val="22"/>
          <w:u w:val="single"/>
        </w:rPr>
        <w:lastRenderedPageBreak/>
        <w:t>GOVERNANCE Service Area</w:t>
      </w:r>
    </w:p>
    <w:p w:rsidR="003C4BDA" w:rsidRDefault="003C4BDA" w:rsidP="003C4BDA">
      <w:pPr>
        <w:jc w:val="center"/>
        <w:rPr>
          <w:rFonts w:ascii="Arial" w:hAnsi="Arial" w:cs="Arial"/>
          <w:b/>
          <w:caps/>
          <w:sz w:val="22"/>
          <w:szCs w:val="22"/>
          <w:u w:val="single"/>
        </w:rPr>
      </w:pPr>
    </w:p>
    <w:p w:rsidR="003C4BDA" w:rsidRPr="00796E7A" w:rsidRDefault="003C4BDA" w:rsidP="003C4BDA">
      <w:pPr>
        <w:jc w:val="center"/>
        <w:rPr>
          <w:rFonts w:ascii="Arial" w:hAnsi="Arial" w:cs="Arial"/>
          <w:b/>
          <w:caps/>
          <w:sz w:val="22"/>
          <w:szCs w:val="22"/>
          <w:u w:val="single"/>
        </w:rPr>
      </w:pPr>
      <w:r w:rsidRPr="00796E7A">
        <w:rPr>
          <w:rFonts w:ascii="Arial" w:hAnsi="Arial" w:cs="Arial"/>
          <w:b/>
          <w:caps/>
          <w:sz w:val="22"/>
          <w:szCs w:val="22"/>
          <w:u w:val="single"/>
        </w:rPr>
        <w:t>Legal Services</w:t>
      </w:r>
    </w:p>
    <w:p w:rsidR="003C4BDA" w:rsidRDefault="003C4BDA" w:rsidP="003C4BDA">
      <w:pPr>
        <w:jc w:val="center"/>
        <w:rPr>
          <w:rFonts w:ascii="Arial" w:hAnsi="Arial" w:cs="Arial"/>
          <w:b/>
          <w:sz w:val="22"/>
          <w:szCs w:val="22"/>
          <w:u w:val="single"/>
        </w:rPr>
      </w:pPr>
    </w:p>
    <w:p w:rsidR="003C4BDA" w:rsidRPr="00796E7A" w:rsidRDefault="003C4BDA" w:rsidP="003C4BDA">
      <w:pPr>
        <w:jc w:val="center"/>
        <w:rPr>
          <w:rFonts w:ascii="Arial" w:hAnsi="Arial" w:cs="Arial"/>
          <w:b/>
          <w:sz w:val="22"/>
          <w:szCs w:val="22"/>
          <w:u w:val="single"/>
        </w:rPr>
      </w:pPr>
      <w:r w:rsidRPr="00796E7A">
        <w:rPr>
          <w:rFonts w:ascii="Arial" w:hAnsi="Arial" w:cs="Arial"/>
          <w:b/>
          <w:sz w:val="22"/>
          <w:szCs w:val="22"/>
          <w:u w:val="single"/>
        </w:rPr>
        <w:t>PERSON SPECIFICATION</w:t>
      </w:r>
    </w:p>
    <w:p w:rsidR="003C4BDA" w:rsidRDefault="003C4BDA" w:rsidP="003C4BDA">
      <w:pPr>
        <w:jc w:val="center"/>
        <w:rPr>
          <w:rFonts w:ascii="Arial" w:hAnsi="Arial" w:cs="Arial"/>
          <w:b/>
          <w:sz w:val="22"/>
          <w:szCs w:val="22"/>
        </w:rPr>
      </w:pPr>
    </w:p>
    <w:p w:rsidR="003C4BDA" w:rsidRDefault="003C4BDA" w:rsidP="003C4BDA">
      <w:pPr>
        <w:pStyle w:val="Heading1"/>
        <w:jc w:val="both"/>
        <w:rPr>
          <w:rFonts w:cs="Arial"/>
          <w:sz w:val="22"/>
          <w:szCs w:val="22"/>
        </w:rPr>
      </w:pPr>
      <w:r>
        <w:rPr>
          <w:rFonts w:cs="Arial"/>
          <w:sz w:val="22"/>
          <w:szCs w:val="22"/>
        </w:rPr>
        <w:t>LEGAL OFFICER (PROPERTY)</w:t>
      </w:r>
    </w:p>
    <w:p w:rsidR="003C4BDA" w:rsidRPr="00796E7A" w:rsidRDefault="003C4BDA" w:rsidP="003C4BDA"/>
    <w:p w:rsidR="003C4BDA" w:rsidRDefault="003C4BDA" w:rsidP="003C4BDA">
      <w:pPr>
        <w:jc w:val="both"/>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Pr>
          <w:rFonts w:ascii="Arial" w:hAnsi="Arial" w:cs="Arial"/>
          <w:b/>
          <w:sz w:val="22"/>
          <w:szCs w:val="22"/>
          <w:u w:val="single"/>
        </w:rPr>
        <w:t>EDUCATIONAL STANDARDS/QUALIFICATIONS</w:t>
      </w:r>
    </w:p>
    <w:p w:rsidR="003C4BDA" w:rsidRDefault="003C4BDA" w:rsidP="003C4BDA">
      <w:pPr>
        <w:pStyle w:val="Header"/>
        <w:numPr>
          <w:ilvl w:val="0"/>
          <w:numId w:val="2"/>
        </w:numPr>
        <w:tabs>
          <w:tab w:val="clear" w:pos="1080"/>
          <w:tab w:val="clear" w:pos="4153"/>
          <w:tab w:val="clear" w:pos="8306"/>
          <w:tab w:val="num" w:pos="709"/>
        </w:tabs>
        <w:ind w:hanging="1080"/>
        <w:jc w:val="both"/>
        <w:rPr>
          <w:rFonts w:ascii="Arial" w:hAnsi="Arial" w:cs="Arial"/>
          <w:sz w:val="22"/>
          <w:szCs w:val="22"/>
        </w:rPr>
      </w:pPr>
      <w:r>
        <w:rPr>
          <w:rFonts w:ascii="Arial" w:hAnsi="Arial" w:cs="Arial"/>
          <w:sz w:val="22"/>
          <w:szCs w:val="22"/>
        </w:rPr>
        <w:t xml:space="preserve">Member of the </w:t>
      </w:r>
      <w:smartTag w:uri="urn:schemas-microsoft-com:office:smarttags" w:element="place">
        <w:smartTag w:uri="urn:schemas-microsoft-com:office:smarttags" w:element="PlaceType">
          <w:r>
            <w:rPr>
              <w:rFonts w:ascii="Arial" w:hAnsi="Arial" w:cs="Arial"/>
              <w:sz w:val="22"/>
              <w:szCs w:val="22"/>
            </w:rPr>
            <w:t>Institute</w:t>
          </w:r>
        </w:smartTag>
        <w:r>
          <w:rPr>
            <w:rFonts w:ascii="Arial" w:hAnsi="Arial" w:cs="Arial"/>
            <w:sz w:val="22"/>
            <w:szCs w:val="22"/>
          </w:rPr>
          <w:t xml:space="preserve"> of </w:t>
        </w:r>
        <w:smartTag w:uri="urn:schemas-microsoft-com:office:smarttags" w:element="PlaceName">
          <w:r>
            <w:rPr>
              <w:rFonts w:ascii="Arial" w:hAnsi="Arial" w:cs="Arial"/>
              <w:sz w:val="22"/>
              <w:szCs w:val="22"/>
            </w:rPr>
            <w:t>Legal Executives</w:t>
          </w:r>
        </w:smartTag>
      </w:smartTag>
      <w:r>
        <w:rPr>
          <w:rFonts w:ascii="Arial" w:hAnsi="Arial" w:cs="Arial"/>
          <w:sz w:val="22"/>
          <w:szCs w:val="22"/>
        </w:rPr>
        <w:t xml:space="preserve"> (or equivalent) or about to be </w:t>
      </w:r>
    </w:p>
    <w:p w:rsidR="003C4BDA" w:rsidRDefault="003C4BDA" w:rsidP="003C4BDA">
      <w:pPr>
        <w:pStyle w:val="Header"/>
        <w:tabs>
          <w:tab w:val="clear" w:pos="4153"/>
          <w:tab w:val="clear" w:pos="8306"/>
        </w:tabs>
        <w:ind w:firstLine="709"/>
        <w:jc w:val="both"/>
        <w:rPr>
          <w:rFonts w:ascii="Arial" w:hAnsi="Arial" w:cs="Arial"/>
          <w:sz w:val="22"/>
          <w:szCs w:val="22"/>
        </w:rPr>
      </w:pPr>
      <w:r>
        <w:rPr>
          <w:rFonts w:ascii="Arial" w:hAnsi="Arial" w:cs="Arial"/>
          <w:sz w:val="22"/>
          <w:szCs w:val="22"/>
        </w:rPr>
        <w:t xml:space="preserve">admitted to membership in the next six months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spacing w:before="60" w:after="60"/>
        <w:jc w:val="both"/>
        <w:rPr>
          <w:rFonts w:ascii="Arial" w:hAnsi="Arial" w:cs="Arial"/>
          <w:sz w:val="22"/>
          <w:szCs w:val="22"/>
        </w:rPr>
      </w:pPr>
      <w:r>
        <w:rPr>
          <w:rFonts w:ascii="Arial" w:hAnsi="Arial" w:cs="Arial"/>
          <w:sz w:val="22"/>
          <w:szCs w:val="22"/>
        </w:rPr>
        <w:t>2.</w:t>
      </w:r>
      <w:r>
        <w:rPr>
          <w:rFonts w:ascii="Arial" w:hAnsi="Arial" w:cs="Arial"/>
          <w:sz w:val="22"/>
          <w:szCs w:val="22"/>
        </w:rPr>
        <w:tab/>
        <w:t>Post qualification/relevant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Desirable</w:t>
      </w:r>
    </w:p>
    <w:p w:rsidR="003C4BDA" w:rsidRDefault="003C4BDA" w:rsidP="003C4BDA">
      <w:pPr>
        <w:spacing w:before="60" w:after="60"/>
        <w:jc w:val="both"/>
        <w:rPr>
          <w:rFonts w:ascii="Arial" w:hAnsi="Arial" w:cs="Arial"/>
          <w:sz w:val="22"/>
          <w:szCs w:val="22"/>
        </w:rPr>
      </w:pPr>
    </w:p>
    <w:p w:rsidR="003C4BDA" w:rsidRDefault="003C4BDA" w:rsidP="003C4BDA">
      <w:pPr>
        <w:spacing w:before="60" w:after="60"/>
        <w:jc w:val="both"/>
        <w:rPr>
          <w:rFonts w:ascii="Arial" w:hAnsi="Arial" w:cs="Arial"/>
          <w:sz w:val="22"/>
          <w:szCs w:val="22"/>
        </w:rPr>
      </w:pPr>
      <w:r>
        <w:rPr>
          <w:rFonts w:ascii="Arial" w:hAnsi="Arial" w:cs="Arial"/>
          <w:b/>
          <w:sz w:val="22"/>
          <w:szCs w:val="22"/>
        </w:rPr>
        <w:t>B.</w:t>
      </w:r>
      <w:r>
        <w:rPr>
          <w:rFonts w:ascii="Arial" w:hAnsi="Arial" w:cs="Arial"/>
          <w:b/>
          <w:sz w:val="22"/>
          <w:szCs w:val="22"/>
        </w:rPr>
        <w:tab/>
      </w:r>
      <w:r>
        <w:rPr>
          <w:rFonts w:ascii="Arial" w:hAnsi="Arial" w:cs="Arial"/>
          <w:b/>
          <w:sz w:val="22"/>
          <w:szCs w:val="22"/>
          <w:u w:val="single"/>
        </w:rPr>
        <w:t>EXPERIENCE</w:t>
      </w:r>
    </w:p>
    <w:p w:rsidR="003C4BDA" w:rsidRDefault="003C4BDA" w:rsidP="003C4BDA">
      <w:pPr>
        <w:spacing w:before="60" w:after="60"/>
        <w:jc w:val="both"/>
        <w:rPr>
          <w:rFonts w:ascii="Arial" w:hAnsi="Arial" w:cs="Arial"/>
          <w:sz w:val="22"/>
          <w:szCs w:val="22"/>
        </w:rPr>
      </w:pPr>
      <w:r>
        <w:rPr>
          <w:rFonts w:ascii="Arial" w:hAnsi="Arial" w:cs="Arial"/>
          <w:sz w:val="22"/>
          <w:szCs w:val="22"/>
        </w:rPr>
        <w:t>1.</w:t>
      </w:r>
      <w:r>
        <w:rPr>
          <w:rFonts w:ascii="Arial" w:hAnsi="Arial" w:cs="Arial"/>
          <w:sz w:val="22"/>
          <w:szCs w:val="22"/>
        </w:rPr>
        <w:tab/>
        <w:t>Six months’ relevant experience as a “practising” lawyer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spacing w:before="60" w:after="60"/>
        <w:jc w:val="both"/>
        <w:rPr>
          <w:rFonts w:ascii="Arial" w:hAnsi="Arial" w:cs="Arial"/>
          <w:sz w:val="22"/>
          <w:szCs w:val="22"/>
        </w:rPr>
      </w:pPr>
      <w:r>
        <w:rPr>
          <w:rFonts w:ascii="Arial" w:hAnsi="Arial" w:cs="Arial"/>
          <w:sz w:val="22"/>
          <w:szCs w:val="22"/>
        </w:rPr>
        <w:t>2.</w:t>
      </w:r>
      <w:r>
        <w:rPr>
          <w:rFonts w:ascii="Arial" w:hAnsi="Arial" w:cs="Arial"/>
          <w:sz w:val="22"/>
          <w:szCs w:val="22"/>
        </w:rPr>
        <w:tab/>
        <w:t>Experience of advocacy before Courts/Tribunals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Desirable</w:t>
      </w:r>
    </w:p>
    <w:p w:rsidR="003C4BDA" w:rsidRDefault="003C4BDA" w:rsidP="003C4BDA">
      <w:pPr>
        <w:spacing w:before="60" w:after="60"/>
        <w:jc w:val="both"/>
        <w:rPr>
          <w:rFonts w:ascii="Arial" w:hAnsi="Arial" w:cs="Arial"/>
          <w:sz w:val="22"/>
          <w:szCs w:val="22"/>
        </w:rPr>
      </w:pPr>
      <w:r>
        <w:rPr>
          <w:rFonts w:ascii="Arial" w:hAnsi="Arial" w:cs="Arial"/>
          <w:sz w:val="22"/>
          <w:szCs w:val="22"/>
        </w:rPr>
        <w:t>3.</w:t>
      </w:r>
      <w:r>
        <w:rPr>
          <w:rFonts w:ascii="Arial" w:hAnsi="Arial" w:cs="Arial"/>
          <w:sz w:val="22"/>
          <w:szCs w:val="22"/>
        </w:rPr>
        <w:tab/>
        <w:t>Experience in working in Local Government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Desirable</w:t>
      </w:r>
    </w:p>
    <w:p w:rsidR="003C4BDA" w:rsidRDefault="003C4BDA" w:rsidP="003C4BDA">
      <w:pPr>
        <w:spacing w:before="60" w:after="60"/>
        <w:jc w:val="both"/>
        <w:rPr>
          <w:rFonts w:ascii="Arial" w:hAnsi="Arial" w:cs="Arial"/>
          <w:sz w:val="22"/>
          <w:szCs w:val="22"/>
        </w:rPr>
      </w:pPr>
    </w:p>
    <w:p w:rsidR="003C4BDA" w:rsidRDefault="003C4BDA" w:rsidP="003C4BDA">
      <w:pPr>
        <w:pStyle w:val="BodyTextIndent"/>
        <w:spacing w:before="60" w:after="60"/>
        <w:ind w:left="0"/>
        <w:jc w:val="both"/>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Pr>
          <w:rFonts w:ascii="Arial" w:hAnsi="Arial" w:cs="Arial"/>
          <w:b/>
          <w:sz w:val="22"/>
          <w:szCs w:val="22"/>
          <w:u w:val="single"/>
        </w:rPr>
        <w:t>KEY SKILLS</w:t>
      </w:r>
    </w:p>
    <w:p w:rsidR="003C4BDA" w:rsidRDefault="003C4BDA" w:rsidP="003C4BDA">
      <w:pPr>
        <w:pStyle w:val="Header"/>
        <w:tabs>
          <w:tab w:val="clear" w:pos="4153"/>
          <w:tab w:val="clear" w:pos="8306"/>
        </w:tabs>
        <w:spacing w:before="60" w:after="60"/>
        <w:jc w:val="both"/>
        <w:rPr>
          <w:rFonts w:ascii="Arial" w:hAnsi="Arial" w:cs="Arial"/>
          <w:sz w:val="22"/>
          <w:szCs w:val="22"/>
        </w:rPr>
      </w:pPr>
      <w:r>
        <w:rPr>
          <w:rFonts w:ascii="Arial" w:hAnsi="Arial" w:cs="Arial"/>
          <w:sz w:val="22"/>
          <w:szCs w:val="22"/>
        </w:rPr>
        <w:t>1.</w:t>
      </w:r>
      <w:r>
        <w:rPr>
          <w:rFonts w:ascii="Arial" w:hAnsi="Arial" w:cs="Arial"/>
          <w:sz w:val="22"/>
          <w:szCs w:val="22"/>
        </w:rPr>
        <w:tab/>
        <w:t>Ability to work under pressure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spacing w:before="60" w:after="60"/>
        <w:jc w:val="both"/>
        <w:rPr>
          <w:rFonts w:ascii="Arial" w:hAnsi="Arial" w:cs="Arial"/>
          <w:sz w:val="22"/>
          <w:szCs w:val="22"/>
        </w:rPr>
      </w:pPr>
      <w:r>
        <w:rPr>
          <w:rFonts w:ascii="Arial" w:hAnsi="Arial" w:cs="Arial"/>
          <w:sz w:val="22"/>
          <w:szCs w:val="22"/>
        </w:rPr>
        <w:t>2.</w:t>
      </w:r>
      <w:r>
        <w:rPr>
          <w:rFonts w:ascii="Arial" w:hAnsi="Arial" w:cs="Arial"/>
          <w:sz w:val="22"/>
          <w:szCs w:val="22"/>
        </w:rPr>
        <w:tab/>
        <w:t>Ability to communicate clearly both orally and in writing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spacing w:before="60" w:after="60"/>
        <w:jc w:val="both"/>
        <w:rPr>
          <w:rFonts w:ascii="Arial" w:hAnsi="Arial" w:cs="Arial"/>
          <w:sz w:val="22"/>
          <w:szCs w:val="22"/>
        </w:rPr>
      </w:pPr>
      <w:r>
        <w:rPr>
          <w:rFonts w:ascii="Arial" w:hAnsi="Arial" w:cs="Arial"/>
          <w:sz w:val="22"/>
          <w:szCs w:val="22"/>
        </w:rPr>
        <w:t>3.</w:t>
      </w:r>
      <w:r>
        <w:rPr>
          <w:rFonts w:ascii="Arial" w:hAnsi="Arial" w:cs="Arial"/>
          <w:sz w:val="22"/>
          <w:szCs w:val="22"/>
        </w:rPr>
        <w:tab/>
        <w:t>Ability to organise and prioritise workloads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spacing w:before="60" w:after="60"/>
        <w:jc w:val="both"/>
        <w:rPr>
          <w:rFonts w:ascii="Arial" w:hAnsi="Arial" w:cs="Arial"/>
          <w:sz w:val="22"/>
          <w:szCs w:val="22"/>
        </w:rPr>
      </w:pPr>
      <w:r>
        <w:rPr>
          <w:rFonts w:ascii="Arial" w:hAnsi="Arial" w:cs="Arial"/>
          <w:sz w:val="22"/>
          <w:szCs w:val="22"/>
        </w:rPr>
        <w:t>4.</w:t>
      </w:r>
      <w:r>
        <w:rPr>
          <w:rFonts w:ascii="Arial" w:hAnsi="Arial" w:cs="Arial"/>
          <w:sz w:val="22"/>
          <w:szCs w:val="22"/>
        </w:rPr>
        <w:tab/>
        <w:t>High level legal skills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spacing w:before="60" w:after="60"/>
        <w:jc w:val="both"/>
        <w:rPr>
          <w:rFonts w:ascii="Arial" w:hAnsi="Arial" w:cs="Arial"/>
          <w:b/>
          <w:sz w:val="22"/>
          <w:szCs w:val="22"/>
        </w:rPr>
      </w:pPr>
    </w:p>
    <w:p w:rsidR="003C4BDA" w:rsidRDefault="003C4BDA" w:rsidP="003C4BDA">
      <w:pPr>
        <w:spacing w:before="60" w:after="60"/>
        <w:jc w:val="both"/>
        <w:rPr>
          <w:rFonts w:ascii="Arial" w:hAnsi="Arial" w:cs="Arial"/>
          <w:b/>
          <w:sz w:val="22"/>
          <w:szCs w:val="22"/>
          <w:u w:val="single"/>
        </w:rPr>
      </w:pPr>
      <w:r>
        <w:rPr>
          <w:rFonts w:ascii="Arial" w:hAnsi="Arial" w:cs="Arial"/>
          <w:b/>
          <w:sz w:val="22"/>
          <w:szCs w:val="22"/>
        </w:rPr>
        <w:t>D.</w:t>
      </w:r>
      <w:r>
        <w:rPr>
          <w:rFonts w:ascii="Arial" w:hAnsi="Arial" w:cs="Arial"/>
          <w:b/>
          <w:sz w:val="22"/>
          <w:szCs w:val="22"/>
        </w:rPr>
        <w:tab/>
      </w:r>
      <w:r>
        <w:rPr>
          <w:rFonts w:ascii="Arial" w:hAnsi="Arial" w:cs="Arial"/>
          <w:b/>
          <w:sz w:val="22"/>
          <w:szCs w:val="22"/>
          <w:u w:val="single"/>
        </w:rPr>
        <w:t>KEY KNOWLEDGE</w:t>
      </w:r>
    </w:p>
    <w:p w:rsidR="003C4BDA" w:rsidRDefault="003C4BDA" w:rsidP="003C4BDA">
      <w:pPr>
        <w:pStyle w:val="Header"/>
        <w:tabs>
          <w:tab w:val="clear" w:pos="4153"/>
          <w:tab w:val="clear" w:pos="8306"/>
        </w:tabs>
        <w:spacing w:before="60" w:after="60"/>
        <w:jc w:val="both"/>
        <w:rPr>
          <w:rFonts w:ascii="Arial" w:hAnsi="Arial" w:cs="Arial"/>
          <w:sz w:val="22"/>
          <w:szCs w:val="22"/>
        </w:rPr>
      </w:pPr>
      <w:r>
        <w:rPr>
          <w:rFonts w:ascii="Arial" w:hAnsi="Arial" w:cs="Arial"/>
          <w:sz w:val="22"/>
          <w:szCs w:val="22"/>
        </w:rPr>
        <w:t>1.</w:t>
      </w:r>
      <w:r>
        <w:rPr>
          <w:rFonts w:ascii="Arial" w:hAnsi="Arial" w:cs="Arial"/>
          <w:sz w:val="22"/>
          <w:szCs w:val="22"/>
        </w:rPr>
        <w:tab/>
        <w:t>Knowledge of Property law and conveyancing procedures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Essential </w:t>
      </w:r>
    </w:p>
    <w:p w:rsidR="003C4BDA" w:rsidRDefault="003C4BDA" w:rsidP="003C4BDA">
      <w:pPr>
        <w:spacing w:before="60" w:after="60"/>
        <w:jc w:val="both"/>
        <w:rPr>
          <w:rFonts w:ascii="Arial" w:hAnsi="Arial" w:cs="Arial"/>
          <w:sz w:val="22"/>
          <w:szCs w:val="22"/>
        </w:rPr>
      </w:pPr>
      <w:r>
        <w:rPr>
          <w:rFonts w:ascii="Arial" w:hAnsi="Arial" w:cs="Arial"/>
          <w:sz w:val="22"/>
          <w:szCs w:val="22"/>
        </w:rPr>
        <w:t>2.</w:t>
      </w:r>
      <w:r>
        <w:rPr>
          <w:rFonts w:ascii="Arial" w:hAnsi="Arial" w:cs="Arial"/>
          <w:sz w:val="22"/>
          <w:szCs w:val="22"/>
        </w:rPr>
        <w:tab/>
        <w:t>Knowledge of land registry procedures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Desirable</w:t>
      </w:r>
    </w:p>
    <w:p w:rsidR="003C4BDA" w:rsidRDefault="003C4BDA" w:rsidP="003C4BDA">
      <w:pPr>
        <w:spacing w:before="60" w:after="60"/>
        <w:jc w:val="both"/>
        <w:rPr>
          <w:rFonts w:ascii="Arial" w:hAnsi="Arial" w:cs="Arial"/>
          <w:sz w:val="22"/>
          <w:szCs w:val="22"/>
        </w:rPr>
      </w:pPr>
    </w:p>
    <w:p w:rsidR="003C4BDA" w:rsidRDefault="003C4BDA" w:rsidP="003C4BDA">
      <w:pPr>
        <w:pStyle w:val="BodyTextIndent"/>
        <w:spacing w:before="60" w:after="60"/>
        <w:ind w:left="0"/>
        <w:jc w:val="both"/>
        <w:rPr>
          <w:rFonts w:ascii="Arial" w:hAnsi="Arial" w:cs="Arial"/>
          <w:sz w:val="22"/>
          <w:szCs w:val="22"/>
        </w:rPr>
      </w:pPr>
      <w:r>
        <w:rPr>
          <w:rFonts w:ascii="Arial" w:hAnsi="Arial" w:cs="Arial"/>
          <w:b/>
          <w:sz w:val="22"/>
          <w:szCs w:val="22"/>
        </w:rPr>
        <w:t>E.</w:t>
      </w:r>
      <w:r>
        <w:rPr>
          <w:rFonts w:ascii="Arial" w:hAnsi="Arial" w:cs="Arial"/>
          <w:b/>
          <w:sz w:val="22"/>
          <w:szCs w:val="22"/>
        </w:rPr>
        <w:tab/>
      </w:r>
      <w:r>
        <w:rPr>
          <w:rFonts w:ascii="Arial" w:hAnsi="Arial" w:cs="Arial"/>
          <w:b/>
          <w:sz w:val="22"/>
          <w:szCs w:val="22"/>
          <w:u w:val="single"/>
        </w:rPr>
        <w:t>KEY APTITUDES AND PERSONAL QUALITIES</w:t>
      </w:r>
    </w:p>
    <w:p w:rsidR="003C4BDA" w:rsidRDefault="003C4BDA" w:rsidP="003C4BDA">
      <w:pPr>
        <w:pStyle w:val="BodyTextIndent"/>
        <w:spacing w:before="60" w:after="60"/>
        <w:ind w:left="0"/>
        <w:jc w:val="both"/>
        <w:rPr>
          <w:rFonts w:ascii="Arial" w:hAnsi="Arial" w:cs="Arial"/>
          <w:sz w:val="22"/>
          <w:szCs w:val="22"/>
        </w:rPr>
      </w:pPr>
      <w:r>
        <w:rPr>
          <w:rFonts w:ascii="Arial" w:hAnsi="Arial" w:cs="Arial"/>
          <w:sz w:val="22"/>
          <w:szCs w:val="22"/>
        </w:rPr>
        <w:t>1.</w:t>
      </w:r>
      <w:r>
        <w:rPr>
          <w:rFonts w:ascii="Arial" w:hAnsi="Arial" w:cs="Arial"/>
          <w:sz w:val="22"/>
          <w:szCs w:val="22"/>
        </w:rPr>
        <w:tab/>
        <w:t>Confidence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BodyTextIndent"/>
        <w:spacing w:before="60" w:after="60"/>
        <w:ind w:left="0"/>
        <w:jc w:val="both"/>
        <w:rPr>
          <w:rFonts w:ascii="Arial" w:hAnsi="Arial" w:cs="Arial"/>
          <w:sz w:val="22"/>
          <w:szCs w:val="22"/>
        </w:rPr>
      </w:pPr>
      <w:r>
        <w:rPr>
          <w:rFonts w:ascii="Arial" w:hAnsi="Arial" w:cs="Arial"/>
          <w:sz w:val="22"/>
          <w:szCs w:val="22"/>
        </w:rPr>
        <w:t>2.</w:t>
      </w:r>
      <w:r>
        <w:rPr>
          <w:rFonts w:ascii="Arial" w:hAnsi="Arial" w:cs="Arial"/>
          <w:sz w:val="22"/>
          <w:szCs w:val="22"/>
        </w:rPr>
        <w:tab/>
        <w:t>Good interpersonal and customer care skills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BodyTextIndent"/>
        <w:spacing w:before="60" w:after="60"/>
        <w:ind w:left="0"/>
        <w:jc w:val="both"/>
        <w:rPr>
          <w:rFonts w:ascii="Arial" w:hAnsi="Arial" w:cs="Arial"/>
          <w:sz w:val="22"/>
          <w:szCs w:val="22"/>
        </w:rPr>
      </w:pPr>
      <w:r>
        <w:rPr>
          <w:rFonts w:ascii="Arial" w:hAnsi="Arial" w:cs="Arial"/>
          <w:sz w:val="22"/>
          <w:szCs w:val="22"/>
        </w:rPr>
        <w:t>3.</w:t>
      </w:r>
      <w:r>
        <w:rPr>
          <w:rFonts w:ascii="Arial" w:hAnsi="Arial" w:cs="Arial"/>
          <w:sz w:val="22"/>
          <w:szCs w:val="22"/>
        </w:rPr>
        <w:tab/>
        <w:t>Understanding and awareness of equality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BodyTextIndent"/>
        <w:spacing w:before="60" w:after="60"/>
        <w:ind w:left="0"/>
        <w:jc w:val="both"/>
        <w:rPr>
          <w:rFonts w:ascii="Arial" w:hAnsi="Arial" w:cs="Arial"/>
          <w:sz w:val="22"/>
          <w:szCs w:val="22"/>
        </w:rPr>
      </w:pPr>
      <w:r>
        <w:rPr>
          <w:rFonts w:ascii="Arial" w:hAnsi="Arial" w:cs="Arial"/>
          <w:sz w:val="22"/>
          <w:szCs w:val="22"/>
        </w:rPr>
        <w:t>4.</w:t>
      </w:r>
      <w:r>
        <w:rPr>
          <w:rFonts w:ascii="Arial" w:hAnsi="Arial" w:cs="Arial"/>
          <w:sz w:val="22"/>
          <w:szCs w:val="22"/>
        </w:rPr>
        <w:tab/>
        <w:t>Commitment to modern local government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BodyTextIndent"/>
        <w:spacing w:before="60" w:after="60"/>
        <w:ind w:left="0"/>
        <w:jc w:val="both"/>
        <w:rPr>
          <w:rFonts w:ascii="Arial" w:hAnsi="Arial" w:cs="Arial"/>
          <w:sz w:val="22"/>
          <w:szCs w:val="22"/>
        </w:rPr>
      </w:pPr>
      <w:r>
        <w:rPr>
          <w:rFonts w:ascii="Arial" w:hAnsi="Arial" w:cs="Arial"/>
          <w:sz w:val="22"/>
          <w:szCs w:val="22"/>
        </w:rPr>
        <w:t>5.</w:t>
      </w:r>
      <w:r>
        <w:rPr>
          <w:rFonts w:ascii="Arial" w:hAnsi="Arial" w:cs="Arial"/>
          <w:sz w:val="22"/>
          <w:szCs w:val="22"/>
        </w:rPr>
        <w:tab/>
        <w:t>Commitment to continuous improvement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BodyTextIndent"/>
        <w:spacing w:before="60" w:after="60"/>
        <w:ind w:left="0"/>
        <w:rPr>
          <w:rFonts w:ascii="Arial" w:hAnsi="Arial" w:cs="Arial"/>
          <w:sz w:val="22"/>
          <w:szCs w:val="22"/>
        </w:rPr>
      </w:pPr>
      <w:r>
        <w:rPr>
          <w:rFonts w:ascii="Arial" w:hAnsi="Arial" w:cs="Arial"/>
          <w:sz w:val="22"/>
          <w:szCs w:val="22"/>
        </w:rPr>
        <w:t>6.</w:t>
      </w:r>
      <w:r>
        <w:rPr>
          <w:rFonts w:ascii="Arial" w:hAnsi="Arial" w:cs="Arial"/>
          <w:sz w:val="22"/>
          <w:szCs w:val="22"/>
        </w:rPr>
        <w:tab/>
        <w:t>IT literate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BodyTextIndent"/>
        <w:spacing w:before="60" w:after="60"/>
        <w:ind w:left="0"/>
        <w:rPr>
          <w:rFonts w:ascii="Arial" w:hAnsi="Arial" w:cs="Arial"/>
          <w:sz w:val="22"/>
          <w:szCs w:val="22"/>
        </w:rPr>
      </w:pPr>
      <w:r>
        <w:rPr>
          <w:rFonts w:ascii="Arial" w:hAnsi="Arial" w:cs="Arial"/>
          <w:sz w:val="22"/>
          <w:szCs w:val="22"/>
        </w:rPr>
        <w:t>7.</w:t>
      </w:r>
      <w:r>
        <w:rPr>
          <w:rFonts w:ascii="Arial" w:hAnsi="Arial" w:cs="Arial"/>
          <w:sz w:val="22"/>
          <w:szCs w:val="22"/>
        </w:rPr>
        <w:tab/>
        <w:t>Flexible and can-do approach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rsidR="003C4BDA" w:rsidRDefault="003C4BDA" w:rsidP="003C4BDA">
      <w:pPr>
        <w:pStyle w:val="Header"/>
        <w:spacing w:line="240" w:lineRule="exact"/>
        <w:jc w:val="both"/>
        <w:rPr>
          <w:rFonts w:ascii="Arial" w:hAnsi="Arial" w:cs="Arial"/>
          <w:b/>
          <w:sz w:val="22"/>
          <w:u w:val="single"/>
        </w:rPr>
      </w:pPr>
      <w:r>
        <w:rPr>
          <w:rFonts w:ascii="Arial" w:hAnsi="Arial" w:cs="Arial"/>
          <w:b/>
          <w:sz w:val="22"/>
          <w:u w:val="single"/>
        </w:rPr>
        <w:t>For Information:</w:t>
      </w:r>
    </w:p>
    <w:p w:rsidR="003C4BDA" w:rsidRDefault="003C4BDA" w:rsidP="003C4BDA">
      <w:pPr>
        <w:pStyle w:val="Header"/>
        <w:spacing w:line="240" w:lineRule="exact"/>
        <w:jc w:val="both"/>
        <w:rPr>
          <w:rFonts w:ascii="Arial" w:hAnsi="Arial" w:cs="Arial"/>
          <w:b/>
          <w:sz w:val="22"/>
          <w:u w:val="single"/>
        </w:rPr>
      </w:pPr>
    </w:p>
    <w:p w:rsidR="003C4BDA" w:rsidRDefault="003C4BDA" w:rsidP="003C4BDA">
      <w:pPr>
        <w:pStyle w:val="Header"/>
        <w:spacing w:line="240" w:lineRule="exact"/>
        <w:jc w:val="both"/>
        <w:rPr>
          <w:rFonts w:ascii="Arial" w:hAnsi="Arial" w:cs="Arial"/>
          <w:sz w:val="22"/>
          <w:u w:val="single"/>
        </w:rPr>
      </w:pPr>
      <w:r>
        <w:rPr>
          <w:rFonts w:ascii="Arial" w:hAnsi="Arial" w:cs="Arial"/>
          <w:sz w:val="22"/>
          <w:u w:val="single"/>
        </w:rPr>
        <w:t>Category</w:t>
      </w:r>
    </w:p>
    <w:p w:rsidR="003C4BDA" w:rsidRDefault="003C4BDA" w:rsidP="003C4BDA">
      <w:pPr>
        <w:pStyle w:val="Header"/>
        <w:spacing w:line="240" w:lineRule="exact"/>
        <w:jc w:val="both"/>
        <w:rPr>
          <w:rFonts w:ascii="Arial" w:hAnsi="Arial" w:cs="Arial"/>
          <w:sz w:val="22"/>
          <w:u w:val="single"/>
        </w:rPr>
      </w:pPr>
    </w:p>
    <w:p w:rsidR="003C4BDA" w:rsidRDefault="003C4BDA" w:rsidP="003C4BDA">
      <w:pPr>
        <w:pStyle w:val="Header"/>
        <w:numPr>
          <w:ilvl w:val="0"/>
          <w:numId w:val="3"/>
        </w:numPr>
        <w:tabs>
          <w:tab w:val="clear" w:pos="4153"/>
          <w:tab w:val="clear" w:pos="8306"/>
        </w:tabs>
        <w:spacing w:line="240" w:lineRule="exact"/>
        <w:jc w:val="both"/>
        <w:rPr>
          <w:rFonts w:ascii="Arial" w:hAnsi="Arial" w:cs="Arial"/>
          <w:sz w:val="22"/>
        </w:rPr>
      </w:pPr>
      <w:r>
        <w:rPr>
          <w:rFonts w:ascii="Arial" w:hAnsi="Arial" w:cs="Arial"/>
          <w:sz w:val="22"/>
        </w:rPr>
        <w:t>Essential Requirement without which the candidate would be unable to carry out the duties of the post.</w:t>
      </w:r>
    </w:p>
    <w:p w:rsidR="003C4BDA" w:rsidRDefault="003C4BDA" w:rsidP="003C4BDA">
      <w:pPr>
        <w:pStyle w:val="Header"/>
        <w:spacing w:line="240" w:lineRule="exact"/>
        <w:jc w:val="both"/>
        <w:rPr>
          <w:rFonts w:ascii="Arial" w:hAnsi="Arial" w:cs="Arial"/>
          <w:sz w:val="22"/>
        </w:rPr>
      </w:pPr>
    </w:p>
    <w:p w:rsidR="003C4BDA" w:rsidRPr="00796E7A" w:rsidRDefault="003C4BDA" w:rsidP="003C4BDA">
      <w:pPr>
        <w:pStyle w:val="Header"/>
        <w:numPr>
          <w:ilvl w:val="0"/>
          <w:numId w:val="4"/>
        </w:numPr>
        <w:tabs>
          <w:tab w:val="clear" w:pos="4153"/>
          <w:tab w:val="clear" w:pos="8306"/>
        </w:tabs>
        <w:spacing w:before="60" w:after="60" w:line="240" w:lineRule="exact"/>
        <w:ind w:left="709" w:hanging="709"/>
        <w:jc w:val="both"/>
        <w:rPr>
          <w:rFonts w:ascii="Arial" w:hAnsi="Arial" w:cs="Arial"/>
          <w:sz w:val="22"/>
          <w:szCs w:val="22"/>
        </w:rPr>
      </w:pPr>
      <w:r w:rsidRPr="00796E7A">
        <w:rPr>
          <w:rFonts w:ascii="Arial" w:hAnsi="Arial" w:cs="Arial"/>
          <w:sz w:val="22"/>
        </w:rPr>
        <w:t>Desirable Features which would normally enable the successful candidate to perform the duties and tasks better and more efficiently than one who did not have the qualifications, training, experience, etc.</w:t>
      </w:r>
    </w:p>
    <w:p w:rsidR="006649D0" w:rsidRDefault="006649D0"/>
    <w:sectPr w:rsidR="006649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15:restartNumberingAfterBreak="0">
    <w:nsid w:val="1A4A4291"/>
    <w:multiLevelType w:val="hybridMultilevel"/>
    <w:tmpl w:val="12DA7F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BA02B6B"/>
    <w:multiLevelType w:val="hybridMultilevel"/>
    <w:tmpl w:val="E47CF60E"/>
    <w:lvl w:ilvl="0" w:tplc="9984C3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DA"/>
    <w:rsid w:val="003C4BDA"/>
    <w:rsid w:val="006649D0"/>
    <w:rsid w:val="00F5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1D993EF-4C3F-43A3-A45E-2C9BFF45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D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C4BDA"/>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BDA"/>
    <w:rPr>
      <w:rFonts w:ascii="Arial" w:eastAsia="Times New Roman" w:hAnsi="Arial" w:cs="Times New Roman"/>
      <w:b/>
      <w:sz w:val="24"/>
      <w:szCs w:val="20"/>
      <w:lang w:eastAsia="en-GB"/>
    </w:rPr>
  </w:style>
  <w:style w:type="paragraph" w:styleId="BodyTextIndent">
    <w:name w:val="Body Text Indent"/>
    <w:basedOn w:val="Normal"/>
    <w:link w:val="BodyTextIndentChar"/>
    <w:rsid w:val="003C4BDA"/>
    <w:pPr>
      <w:ind w:left="709"/>
    </w:pPr>
  </w:style>
  <w:style w:type="character" w:customStyle="1" w:styleId="BodyTextIndentChar">
    <w:name w:val="Body Text Indent Char"/>
    <w:basedOn w:val="DefaultParagraphFont"/>
    <w:link w:val="BodyTextIndent"/>
    <w:rsid w:val="003C4BDA"/>
    <w:rPr>
      <w:rFonts w:ascii="Times New Roman" w:eastAsia="Times New Roman" w:hAnsi="Times New Roman" w:cs="Times New Roman"/>
      <w:sz w:val="20"/>
      <w:szCs w:val="20"/>
      <w:lang w:eastAsia="en-GB"/>
    </w:rPr>
  </w:style>
  <w:style w:type="paragraph" w:styleId="Header">
    <w:name w:val="header"/>
    <w:basedOn w:val="Normal"/>
    <w:link w:val="HeaderChar"/>
    <w:rsid w:val="003C4BDA"/>
    <w:pPr>
      <w:tabs>
        <w:tab w:val="center" w:pos="4153"/>
        <w:tab w:val="right" w:pos="8306"/>
      </w:tabs>
    </w:pPr>
  </w:style>
  <w:style w:type="character" w:customStyle="1" w:styleId="HeaderChar">
    <w:name w:val="Header Char"/>
    <w:basedOn w:val="DefaultParagraphFont"/>
    <w:link w:val="Header"/>
    <w:rsid w:val="003C4BD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Herod</dc:creator>
  <cp:lastModifiedBy>Wilson, Lewis</cp:lastModifiedBy>
  <cp:revision>2</cp:revision>
  <dcterms:created xsi:type="dcterms:W3CDTF">2019-07-08T12:27:00Z</dcterms:created>
  <dcterms:modified xsi:type="dcterms:W3CDTF">2019-07-08T12:27:00Z</dcterms:modified>
</cp:coreProperties>
</file>