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08" w:rsidRPr="00FC64F9" w:rsidRDefault="005B7C08" w:rsidP="005B7C08">
      <w:pPr>
        <w:jc w:val="center"/>
        <w:rPr>
          <w:b/>
          <w:bCs/>
          <w:u w:val="single"/>
        </w:rPr>
      </w:pPr>
      <w:bookmarkStart w:id="0" w:name="_GoBack"/>
      <w:bookmarkEnd w:id="0"/>
      <w:r w:rsidRPr="00FC64F9">
        <w:rPr>
          <w:b/>
          <w:bCs/>
          <w:u w:val="single"/>
        </w:rPr>
        <w:t>OLDHAM COUNCIL</w:t>
      </w:r>
    </w:p>
    <w:p w:rsidR="005B7C08" w:rsidRPr="00FC64F9" w:rsidRDefault="005B7C08" w:rsidP="005B7C08">
      <w:pPr>
        <w:jc w:val="center"/>
        <w:rPr>
          <w:b/>
          <w:bCs/>
          <w:u w:val="single"/>
        </w:rPr>
      </w:pPr>
    </w:p>
    <w:p w:rsidR="005B7C08" w:rsidRPr="00FC64F9" w:rsidRDefault="005B7C08" w:rsidP="005B7C08">
      <w:pPr>
        <w:jc w:val="center"/>
        <w:rPr>
          <w:b/>
          <w:bCs/>
          <w:u w:val="single"/>
        </w:rPr>
      </w:pPr>
      <w:r w:rsidRPr="00FC64F9">
        <w:rPr>
          <w:b/>
          <w:bCs/>
          <w:u w:val="single"/>
        </w:rPr>
        <w:t>JOB DESCRIPTION</w:t>
      </w:r>
    </w:p>
    <w:p w:rsidR="005B7C08" w:rsidRPr="00FC64F9" w:rsidRDefault="005B7C08" w:rsidP="005B7C08">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5B7C08" w:rsidRPr="00FC64F9" w:rsidTr="000064B5">
        <w:trPr>
          <w:cantSplit/>
        </w:trPr>
        <w:tc>
          <w:tcPr>
            <w:tcW w:w="10440" w:type="dxa"/>
            <w:gridSpan w:val="2"/>
          </w:tcPr>
          <w:p w:rsidR="005B7C08" w:rsidRPr="00FC64F9" w:rsidRDefault="005B7C08" w:rsidP="000064B5">
            <w:r w:rsidRPr="00FC64F9">
              <w:rPr>
                <w:b/>
              </w:rPr>
              <w:t>Job Title:</w:t>
            </w:r>
            <w:r w:rsidRPr="00FC64F9">
              <w:t xml:space="preserve"> Building Control Officer </w:t>
            </w:r>
          </w:p>
          <w:p w:rsidR="005B7C08" w:rsidRPr="00FC64F9" w:rsidRDefault="005B7C08" w:rsidP="000064B5">
            <w:pPr>
              <w:pStyle w:val="EndnoteText"/>
              <w:rPr>
                <w:rFonts w:ascii="Arial" w:hAnsi="Arial" w:cs="Arial"/>
                <w:sz w:val="22"/>
              </w:rPr>
            </w:pPr>
          </w:p>
        </w:tc>
      </w:tr>
      <w:tr w:rsidR="005B7C08" w:rsidRPr="00FC64F9" w:rsidTr="000064B5">
        <w:trPr>
          <w:cantSplit/>
        </w:trPr>
        <w:tc>
          <w:tcPr>
            <w:tcW w:w="4251" w:type="dxa"/>
          </w:tcPr>
          <w:p w:rsidR="005B7C08" w:rsidRPr="00FC64F9" w:rsidRDefault="005B7C08" w:rsidP="000064B5">
            <w:r w:rsidRPr="00FC64F9">
              <w:rPr>
                <w:b/>
              </w:rPr>
              <w:t>Directorate:</w:t>
            </w:r>
            <w:r w:rsidRPr="00FC64F9">
              <w:t xml:space="preserve"> </w:t>
            </w:r>
            <w:r>
              <w:t xml:space="preserve">Economy, Skills and </w:t>
            </w:r>
            <w:r w:rsidRPr="00FC64F9">
              <w:t>Neighbourhoods</w:t>
            </w:r>
          </w:p>
        </w:tc>
        <w:tc>
          <w:tcPr>
            <w:tcW w:w="6189" w:type="dxa"/>
          </w:tcPr>
          <w:p w:rsidR="005B7C08" w:rsidRPr="00FC64F9" w:rsidRDefault="005B7C08" w:rsidP="000064B5">
            <w:r w:rsidRPr="00FC64F9">
              <w:rPr>
                <w:b/>
              </w:rPr>
              <w:t>Division/Section:</w:t>
            </w:r>
            <w:r w:rsidRPr="00FC64F9">
              <w:t xml:space="preserve"> </w:t>
            </w:r>
            <w:r w:rsidR="002514D9">
              <w:t>Public Protection</w:t>
            </w:r>
            <w:r w:rsidRPr="00FC64F9">
              <w:t xml:space="preserve"> – Building Control</w:t>
            </w:r>
          </w:p>
          <w:p w:rsidR="005B7C08" w:rsidRPr="00FC64F9" w:rsidRDefault="005B7C08" w:rsidP="000064B5"/>
        </w:tc>
      </w:tr>
      <w:tr w:rsidR="005B7C08" w:rsidRPr="00FC64F9" w:rsidTr="000064B5">
        <w:trPr>
          <w:cantSplit/>
        </w:trPr>
        <w:tc>
          <w:tcPr>
            <w:tcW w:w="10440" w:type="dxa"/>
            <w:gridSpan w:val="2"/>
          </w:tcPr>
          <w:p w:rsidR="005B7C08" w:rsidRDefault="005B7C08" w:rsidP="000064B5">
            <w:pPr>
              <w:tabs>
                <w:tab w:val="left" w:pos="4185"/>
              </w:tabs>
              <w:autoSpaceDE w:val="0"/>
              <w:autoSpaceDN w:val="0"/>
              <w:adjustRightInd w:val="0"/>
              <w:rPr>
                <w:rFonts w:ascii="Arial-BoldMT" w:hAnsi="Arial-BoldMT" w:cs="Arial-BoldMT"/>
                <w:b/>
                <w:bCs/>
                <w:sz w:val="20"/>
                <w:lang w:eastAsia="en-GB"/>
              </w:rPr>
            </w:pPr>
            <w:r w:rsidRPr="00FC64F9">
              <w:rPr>
                <w:b/>
              </w:rPr>
              <w:t>Grade:</w:t>
            </w:r>
            <w:r>
              <w:rPr>
                <w:b/>
              </w:rPr>
              <w:t xml:space="preserve"> </w:t>
            </w:r>
            <w:r w:rsidRPr="00FC64F9">
              <w:rPr>
                <w:b/>
              </w:rPr>
              <w:t xml:space="preserve"> </w:t>
            </w:r>
            <w:r w:rsidRPr="005B7C08">
              <w:rPr>
                <w:bCs/>
                <w:sz w:val="22"/>
                <w:szCs w:val="22"/>
                <w:lang w:eastAsia="en-GB"/>
              </w:rPr>
              <w:t>Grade 6</w:t>
            </w:r>
            <w:r w:rsidRPr="004E068D">
              <w:rPr>
                <w:rFonts w:ascii="Arial-BoldMT" w:hAnsi="Arial-BoldMT" w:cs="Arial-BoldMT"/>
                <w:b/>
                <w:bCs/>
                <w:sz w:val="20"/>
                <w:lang w:eastAsia="en-GB"/>
              </w:rPr>
              <w:t xml:space="preserve">  </w:t>
            </w:r>
            <w:r>
              <w:rPr>
                <w:rFonts w:ascii="Arial-BoldMT" w:hAnsi="Arial-BoldMT" w:cs="Arial-BoldMT"/>
                <w:b/>
                <w:bCs/>
                <w:sz w:val="20"/>
                <w:lang w:eastAsia="en-GB"/>
              </w:rPr>
              <w:t xml:space="preserve">                                             JE4843</w:t>
            </w:r>
          </w:p>
          <w:p w:rsidR="005B7C08" w:rsidRPr="00D60224" w:rsidRDefault="005B7C08" w:rsidP="000064B5">
            <w:pPr>
              <w:tabs>
                <w:tab w:val="left" w:pos="4185"/>
              </w:tabs>
              <w:autoSpaceDE w:val="0"/>
              <w:autoSpaceDN w:val="0"/>
              <w:adjustRightInd w:val="0"/>
              <w:rPr>
                <w:rFonts w:ascii="Arial-BoldMT" w:hAnsi="Arial-BoldMT" w:cs="Arial-BoldMT"/>
                <w:b/>
                <w:bCs/>
                <w:sz w:val="20"/>
                <w:lang w:eastAsia="en-GB"/>
              </w:rPr>
            </w:pPr>
          </w:p>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B7C08" w:rsidRPr="00FC64F9" w:rsidTr="000064B5">
        <w:tc>
          <w:tcPr>
            <w:tcW w:w="10440" w:type="dxa"/>
          </w:tcPr>
          <w:p w:rsidR="005B7C08" w:rsidRPr="00FC64F9" w:rsidRDefault="005B7C08" w:rsidP="000064B5">
            <w:pPr>
              <w:rPr>
                <w:b/>
                <w:bCs/>
              </w:rPr>
            </w:pPr>
            <w:r w:rsidRPr="00FC64F9">
              <w:rPr>
                <w:b/>
                <w:bCs/>
              </w:rPr>
              <w:t>Job Purpose:</w:t>
            </w:r>
          </w:p>
          <w:p w:rsidR="005B7C08" w:rsidRPr="00FC64F9" w:rsidRDefault="005B7C08" w:rsidP="000064B5">
            <w:pPr>
              <w:rPr>
                <w:b/>
                <w:bCs/>
              </w:rPr>
            </w:pPr>
          </w:p>
          <w:p w:rsidR="005B7C08" w:rsidRDefault="005B7C08" w:rsidP="000064B5">
            <w:pPr>
              <w:jc w:val="both"/>
              <w:rPr>
                <w:rFonts w:ascii="Tahoma" w:hAnsi="Tahoma" w:cs="Tahoma"/>
                <w:szCs w:val="22"/>
              </w:rPr>
            </w:pPr>
            <w:r w:rsidRPr="00FC64F9">
              <w:rPr>
                <w:szCs w:val="22"/>
              </w:rPr>
              <w:t xml:space="preserve">To carry out the Building Control function </w:t>
            </w:r>
            <w:r>
              <w:rPr>
                <w:szCs w:val="22"/>
              </w:rPr>
              <w:t>e</w:t>
            </w:r>
            <w:r w:rsidRPr="00FC64F9">
              <w:rPr>
                <w:szCs w:val="22"/>
              </w:rPr>
              <w:t>nsuring that work on site and on submitted plans satisfy the Building Regulations and associated legislation</w:t>
            </w:r>
            <w:r w:rsidRPr="00FC64F9">
              <w:rPr>
                <w:rFonts w:ascii="Tahoma" w:hAnsi="Tahoma" w:cs="Tahoma"/>
                <w:szCs w:val="22"/>
              </w:rPr>
              <w:t xml:space="preserve">.  </w:t>
            </w:r>
          </w:p>
          <w:p w:rsidR="005B7C08" w:rsidRPr="00FC64F9" w:rsidRDefault="005B7C08" w:rsidP="000064B5">
            <w:pPr>
              <w:jc w:val="both"/>
            </w:pPr>
          </w:p>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B7C08" w:rsidRPr="00FC64F9" w:rsidTr="000064B5">
        <w:tc>
          <w:tcPr>
            <w:tcW w:w="10440" w:type="dxa"/>
            <w:tcBorders>
              <w:top w:val="single" w:sz="4" w:space="0" w:color="auto"/>
              <w:bottom w:val="single" w:sz="4" w:space="0" w:color="auto"/>
            </w:tcBorders>
          </w:tcPr>
          <w:p w:rsidR="005B7C08" w:rsidRDefault="005B7C08" w:rsidP="000064B5">
            <w:pPr>
              <w:pStyle w:val="EndnoteText"/>
              <w:rPr>
                <w:rFonts w:ascii="Arial" w:hAnsi="Arial" w:cs="Arial"/>
                <w:b/>
                <w:sz w:val="22"/>
                <w:szCs w:val="22"/>
              </w:rPr>
            </w:pPr>
          </w:p>
          <w:p w:rsidR="005B7C08" w:rsidRDefault="005B7C08" w:rsidP="000064B5">
            <w:pPr>
              <w:pStyle w:val="EndnoteText"/>
              <w:rPr>
                <w:rFonts w:ascii="Arial" w:hAnsi="Arial" w:cs="Arial"/>
                <w:b/>
                <w:sz w:val="22"/>
                <w:szCs w:val="22"/>
              </w:rPr>
            </w:pPr>
            <w:r w:rsidRPr="00FC64F9">
              <w:rPr>
                <w:rFonts w:ascii="Arial" w:hAnsi="Arial" w:cs="Arial"/>
                <w:b/>
                <w:sz w:val="22"/>
                <w:szCs w:val="22"/>
              </w:rPr>
              <w:t>Key Tasks:</w:t>
            </w:r>
          </w:p>
          <w:p w:rsidR="005B7C08" w:rsidRPr="00FC64F9" w:rsidRDefault="005B7C08" w:rsidP="000064B5">
            <w:pPr>
              <w:pStyle w:val="EndnoteText"/>
              <w:rPr>
                <w:rFonts w:ascii="Arial" w:hAnsi="Arial" w:cs="Arial"/>
                <w:b/>
                <w:sz w:val="22"/>
                <w:szCs w:val="22"/>
              </w:rPr>
            </w:pPr>
          </w:p>
          <w:p w:rsidR="005B7C08" w:rsidRPr="00FC64F9" w:rsidRDefault="005B7C08" w:rsidP="005B7C08">
            <w:pPr>
              <w:numPr>
                <w:ilvl w:val="0"/>
                <w:numId w:val="2"/>
              </w:numPr>
              <w:jc w:val="both"/>
              <w:rPr>
                <w:szCs w:val="22"/>
              </w:rPr>
            </w:pPr>
            <w:r w:rsidRPr="00FC64F9">
              <w:rPr>
                <w:szCs w:val="22"/>
              </w:rPr>
              <w:t xml:space="preserve">To examine applications and </w:t>
            </w:r>
            <w:r w:rsidR="00AD41EB" w:rsidRPr="00FC64F9">
              <w:rPr>
                <w:szCs w:val="22"/>
              </w:rPr>
              <w:t>plans and</w:t>
            </w:r>
            <w:r w:rsidRPr="00FC64F9">
              <w:rPr>
                <w:szCs w:val="22"/>
              </w:rPr>
              <w:t xml:space="preserve"> undertake inspections of building work to ensure compliance with the Building Regulations and other associated legislation.</w:t>
            </w:r>
          </w:p>
          <w:p w:rsidR="005B7C08" w:rsidRPr="00FC64F9" w:rsidRDefault="005B7C08" w:rsidP="000064B5">
            <w:pPr>
              <w:ind w:left="360"/>
              <w:jc w:val="both"/>
              <w:rPr>
                <w:szCs w:val="22"/>
              </w:rPr>
            </w:pPr>
          </w:p>
          <w:p w:rsidR="005B7C08" w:rsidRPr="00FC64F9" w:rsidRDefault="005B7C08" w:rsidP="005B7C08">
            <w:pPr>
              <w:numPr>
                <w:ilvl w:val="0"/>
                <w:numId w:val="2"/>
              </w:numPr>
              <w:jc w:val="both"/>
              <w:rPr>
                <w:szCs w:val="22"/>
              </w:rPr>
            </w:pPr>
            <w:r w:rsidRPr="00FC64F9">
              <w:rPr>
                <w:szCs w:val="22"/>
              </w:rPr>
              <w:t>To provide professional and technical advice to customers on pre-application submissions.</w:t>
            </w:r>
          </w:p>
          <w:p w:rsidR="005B7C08" w:rsidRPr="00FC64F9" w:rsidRDefault="005B7C08" w:rsidP="000064B5">
            <w:pPr>
              <w:ind w:left="360"/>
              <w:jc w:val="both"/>
              <w:rPr>
                <w:szCs w:val="22"/>
              </w:rPr>
            </w:pPr>
          </w:p>
          <w:p w:rsidR="005B7C08" w:rsidRPr="00FC64F9" w:rsidRDefault="005B7C08" w:rsidP="005B7C08">
            <w:pPr>
              <w:numPr>
                <w:ilvl w:val="0"/>
                <w:numId w:val="2"/>
              </w:numPr>
              <w:jc w:val="both"/>
              <w:rPr>
                <w:szCs w:val="22"/>
              </w:rPr>
            </w:pPr>
            <w:r w:rsidRPr="00FC64F9">
              <w:rPr>
                <w:szCs w:val="22"/>
              </w:rPr>
              <w:t>To support the LABC Partnership scheme by advising Partners on appropriate solutions for specific projects.</w:t>
            </w:r>
          </w:p>
          <w:p w:rsidR="005B7C08" w:rsidRPr="00FC64F9" w:rsidRDefault="005B7C08" w:rsidP="000064B5">
            <w:pPr>
              <w:ind w:left="360"/>
              <w:jc w:val="both"/>
              <w:rPr>
                <w:szCs w:val="22"/>
              </w:rPr>
            </w:pPr>
          </w:p>
          <w:p w:rsidR="005B7C08" w:rsidRDefault="005B7C08" w:rsidP="005B7C08">
            <w:pPr>
              <w:numPr>
                <w:ilvl w:val="0"/>
                <w:numId w:val="2"/>
              </w:numPr>
              <w:jc w:val="both"/>
              <w:rPr>
                <w:szCs w:val="22"/>
              </w:rPr>
            </w:pPr>
            <w:r w:rsidRPr="00FC64F9">
              <w:rPr>
                <w:szCs w:val="22"/>
              </w:rPr>
              <w:t>To liaise as necessary with other groups of the Division, other divisions of the D</w:t>
            </w:r>
            <w:r>
              <w:rPr>
                <w:szCs w:val="22"/>
              </w:rPr>
              <w:t>irectorate</w:t>
            </w:r>
            <w:r w:rsidRPr="00FC64F9">
              <w:rPr>
                <w:szCs w:val="22"/>
              </w:rPr>
              <w:t>, other d</w:t>
            </w:r>
            <w:r>
              <w:rPr>
                <w:szCs w:val="22"/>
              </w:rPr>
              <w:t>irectorates</w:t>
            </w:r>
            <w:r w:rsidRPr="00FC64F9">
              <w:rPr>
                <w:szCs w:val="22"/>
              </w:rPr>
              <w:t xml:space="preserve"> of the Council and external bodies and agencies on Building Control and other related issues.</w:t>
            </w:r>
          </w:p>
          <w:p w:rsidR="005B7C08" w:rsidRDefault="005B7C08" w:rsidP="000064B5">
            <w:pPr>
              <w:ind w:left="720"/>
              <w:rPr>
                <w:szCs w:val="22"/>
              </w:rPr>
            </w:pPr>
          </w:p>
          <w:p w:rsidR="005B7C08" w:rsidRPr="00FC64F9" w:rsidRDefault="005B7C08" w:rsidP="005B7C08">
            <w:pPr>
              <w:numPr>
                <w:ilvl w:val="0"/>
                <w:numId w:val="2"/>
              </w:numPr>
              <w:jc w:val="both"/>
              <w:rPr>
                <w:szCs w:val="22"/>
              </w:rPr>
            </w:pPr>
            <w:r>
              <w:rPr>
                <w:szCs w:val="22"/>
              </w:rPr>
              <w:t>To investigate reports of dangerous structures as directed during normal working hours and take appropriate action to render safe any structures found to be dangerous.</w:t>
            </w:r>
          </w:p>
          <w:p w:rsidR="005B7C08" w:rsidRPr="00FC64F9" w:rsidRDefault="005B7C08" w:rsidP="000064B5">
            <w:pPr>
              <w:jc w:val="both"/>
              <w:rPr>
                <w:szCs w:val="22"/>
              </w:rPr>
            </w:pPr>
          </w:p>
          <w:p w:rsidR="005B7C08" w:rsidRPr="00FC64F9" w:rsidRDefault="005B7C08" w:rsidP="005B7C08">
            <w:pPr>
              <w:numPr>
                <w:ilvl w:val="0"/>
                <w:numId w:val="2"/>
              </w:numPr>
              <w:jc w:val="both"/>
              <w:rPr>
                <w:szCs w:val="22"/>
              </w:rPr>
            </w:pPr>
            <w:r w:rsidRPr="00FC64F9">
              <w:rPr>
                <w:szCs w:val="22"/>
              </w:rPr>
              <w:t xml:space="preserve">To take enforcement action for breaches of the Building Regulations and other associated legislation </w:t>
            </w:r>
            <w:r w:rsidR="00AD41EB" w:rsidRPr="00FC64F9">
              <w:rPr>
                <w:szCs w:val="22"/>
              </w:rPr>
              <w:t>including</w:t>
            </w:r>
            <w:r w:rsidR="00AD41EB">
              <w:rPr>
                <w:szCs w:val="22"/>
              </w:rPr>
              <w:t xml:space="preserve"> -</w:t>
            </w:r>
            <w:r w:rsidRPr="00FC64F9">
              <w:rPr>
                <w:szCs w:val="22"/>
              </w:rPr>
              <w:t xml:space="preserve"> conducting interviews in accordance with the provisions of the Police and Criminal Evidence Act; the preparation and submission of evidence; and attending court to present evidence.</w:t>
            </w:r>
          </w:p>
          <w:p w:rsidR="005B7C08" w:rsidRPr="00FC64F9" w:rsidRDefault="005B7C08" w:rsidP="000064B5">
            <w:pPr>
              <w:ind w:left="360"/>
              <w:jc w:val="both"/>
              <w:rPr>
                <w:szCs w:val="22"/>
              </w:rPr>
            </w:pPr>
          </w:p>
          <w:p w:rsidR="005B7C08" w:rsidRPr="00FC64F9" w:rsidRDefault="005B7C08" w:rsidP="005B7C08">
            <w:pPr>
              <w:numPr>
                <w:ilvl w:val="0"/>
                <w:numId w:val="2"/>
              </w:numPr>
              <w:jc w:val="both"/>
              <w:rPr>
                <w:szCs w:val="22"/>
              </w:rPr>
            </w:pPr>
            <w:r w:rsidRPr="00FC64F9">
              <w:rPr>
                <w:szCs w:val="22"/>
              </w:rPr>
              <w:t>To assist in the training and development of Trainee Building Control Officers</w:t>
            </w:r>
          </w:p>
          <w:p w:rsidR="005B7C08" w:rsidRPr="00FC64F9" w:rsidRDefault="005B7C08" w:rsidP="000064B5">
            <w:pPr>
              <w:ind w:left="360"/>
              <w:jc w:val="both"/>
              <w:rPr>
                <w:szCs w:val="22"/>
              </w:rPr>
            </w:pPr>
          </w:p>
          <w:p w:rsidR="005B7C08" w:rsidRPr="006467A5" w:rsidRDefault="005B7C08" w:rsidP="005B7C08">
            <w:pPr>
              <w:numPr>
                <w:ilvl w:val="0"/>
                <w:numId w:val="2"/>
              </w:numPr>
              <w:jc w:val="both"/>
              <w:rPr>
                <w:szCs w:val="22"/>
              </w:rPr>
            </w:pPr>
            <w:r>
              <w:rPr>
                <w:szCs w:val="22"/>
              </w:rPr>
              <w:t>To research product data for compliance with the building regulations</w:t>
            </w:r>
          </w:p>
          <w:p w:rsidR="005B7C08" w:rsidRPr="00FC64F9" w:rsidRDefault="005B7C08" w:rsidP="000064B5">
            <w:pPr>
              <w:jc w:val="both"/>
              <w:rPr>
                <w:szCs w:val="22"/>
              </w:rPr>
            </w:pPr>
          </w:p>
          <w:p w:rsidR="005B7C08" w:rsidRPr="00FC64F9" w:rsidRDefault="005B7C08" w:rsidP="005B7C08">
            <w:pPr>
              <w:numPr>
                <w:ilvl w:val="0"/>
                <w:numId w:val="2"/>
              </w:numPr>
              <w:jc w:val="both"/>
              <w:rPr>
                <w:szCs w:val="22"/>
              </w:rPr>
            </w:pPr>
            <w:r w:rsidRPr="00FC64F9">
              <w:rPr>
                <w:szCs w:val="22"/>
              </w:rPr>
              <w:t xml:space="preserve">To contribute to achieving the Building Control </w:t>
            </w:r>
            <w:r>
              <w:rPr>
                <w:szCs w:val="22"/>
              </w:rPr>
              <w:t>service</w:t>
            </w:r>
            <w:r w:rsidRPr="00FC64F9">
              <w:rPr>
                <w:szCs w:val="22"/>
              </w:rPr>
              <w:t>’s objectives and targets as set out in the Service Improvement Plan, including performance Indicators.</w:t>
            </w:r>
          </w:p>
          <w:p w:rsidR="005B7C08" w:rsidRPr="00FC64F9" w:rsidRDefault="005B7C08" w:rsidP="000064B5">
            <w:pPr>
              <w:jc w:val="both"/>
              <w:rPr>
                <w:szCs w:val="22"/>
              </w:rPr>
            </w:pPr>
          </w:p>
          <w:p w:rsidR="005B7C08" w:rsidRPr="00FC64F9" w:rsidRDefault="005B7C08" w:rsidP="005B7C08">
            <w:pPr>
              <w:numPr>
                <w:ilvl w:val="0"/>
                <w:numId w:val="2"/>
              </w:numPr>
              <w:jc w:val="both"/>
              <w:rPr>
                <w:szCs w:val="22"/>
              </w:rPr>
            </w:pPr>
            <w:r w:rsidRPr="00FC64F9">
              <w:rPr>
                <w:szCs w:val="22"/>
              </w:rPr>
              <w:t xml:space="preserve">To assist in ensuring that the Building Control </w:t>
            </w:r>
            <w:r>
              <w:rPr>
                <w:szCs w:val="22"/>
              </w:rPr>
              <w:t>service</w:t>
            </w:r>
            <w:r w:rsidRPr="00FC64F9">
              <w:rPr>
                <w:szCs w:val="22"/>
              </w:rPr>
              <w:t xml:space="preserve">’s manual and computerised records are effectively maintained and to be competent in the use of the computer </w:t>
            </w:r>
            <w:r w:rsidRPr="00FC64F9">
              <w:rPr>
                <w:szCs w:val="22"/>
              </w:rPr>
              <w:lastRenderedPageBreak/>
              <w:t>software used within the Group.</w:t>
            </w:r>
          </w:p>
          <w:p w:rsidR="005B7C08" w:rsidRPr="00FC64F9" w:rsidRDefault="005B7C08" w:rsidP="000064B5">
            <w:pPr>
              <w:jc w:val="both"/>
              <w:rPr>
                <w:szCs w:val="22"/>
              </w:rPr>
            </w:pPr>
          </w:p>
          <w:p w:rsidR="005B7C08" w:rsidRPr="00FC64F9" w:rsidRDefault="005B7C08" w:rsidP="005B7C08">
            <w:pPr>
              <w:numPr>
                <w:ilvl w:val="0"/>
                <w:numId w:val="2"/>
              </w:numPr>
              <w:jc w:val="both"/>
              <w:rPr>
                <w:szCs w:val="22"/>
              </w:rPr>
            </w:pPr>
            <w:r w:rsidRPr="00FC64F9">
              <w:rPr>
                <w:szCs w:val="22"/>
              </w:rPr>
              <w:t xml:space="preserve">To represent the interests of the Building Control </w:t>
            </w:r>
            <w:r>
              <w:rPr>
                <w:szCs w:val="22"/>
              </w:rPr>
              <w:t>service</w:t>
            </w:r>
            <w:r w:rsidRPr="00FC64F9">
              <w:rPr>
                <w:szCs w:val="22"/>
              </w:rPr>
              <w:t xml:space="preserve"> and the </w:t>
            </w:r>
            <w:r>
              <w:rPr>
                <w:szCs w:val="22"/>
              </w:rPr>
              <w:t xml:space="preserve">Economy, Skills and </w:t>
            </w:r>
            <w:r w:rsidRPr="00FC64F9">
              <w:rPr>
                <w:szCs w:val="22"/>
              </w:rPr>
              <w:t>Neighbourhoods Directorate at internal and external meetings as required.</w:t>
            </w:r>
          </w:p>
          <w:p w:rsidR="005B7C08" w:rsidRDefault="005B7C08" w:rsidP="000064B5">
            <w:pPr>
              <w:pStyle w:val="ListParagraph"/>
              <w:ind w:left="0"/>
              <w:rPr>
                <w:rFonts w:cs="Arial"/>
                <w:szCs w:val="22"/>
              </w:rPr>
            </w:pPr>
          </w:p>
          <w:p w:rsidR="005B7C08" w:rsidRPr="004E068D" w:rsidRDefault="005B7C08" w:rsidP="005B7C08">
            <w:pPr>
              <w:numPr>
                <w:ilvl w:val="0"/>
                <w:numId w:val="2"/>
              </w:numPr>
              <w:jc w:val="both"/>
              <w:rPr>
                <w:szCs w:val="22"/>
              </w:rPr>
            </w:pPr>
            <w:r w:rsidRPr="004E068D">
              <w:rPr>
                <w:szCs w:val="22"/>
              </w:rPr>
              <w:t>To assist with applications relative to major projects for compliance with the Building Regulations, including those involving the application of extended regulatory guidance related to fire-engineered solutions, Building Bulletins, Fire Code documents, etc. from receipt to determination without supervision.</w:t>
            </w:r>
          </w:p>
          <w:p w:rsidR="005B7C08" w:rsidRPr="00FC64F9" w:rsidRDefault="005B7C08" w:rsidP="000064B5">
            <w:pPr>
              <w:jc w:val="both"/>
              <w:rPr>
                <w:szCs w:val="22"/>
              </w:rPr>
            </w:pPr>
          </w:p>
          <w:p w:rsidR="005B7C08" w:rsidRPr="004E068D" w:rsidRDefault="005B7C08" w:rsidP="005B7C08">
            <w:pPr>
              <w:numPr>
                <w:ilvl w:val="0"/>
                <w:numId w:val="2"/>
              </w:numPr>
              <w:rPr>
                <w:szCs w:val="22"/>
              </w:rPr>
            </w:pPr>
            <w:r w:rsidRPr="004E068D">
              <w:rPr>
                <w:szCs w:val="22"/>
              </w:rPr>
              <w:t>To assist in servicing Partnered companies</w:t>
            </w:r>
            <w:r>
              <w:rPr>
                <w:szCs w:val="22"/>
              </w:rPr>
              <w:t xml:space="preserve"> </w:t>
            </w:r>
            <w:r w:rsidRPr="004E068D">
              <w:rPr>
                <w:szCs w:val="22"/>
              </w:rPr>
              <w:t>/</w:t>
            </w:r>
            <w:r>
              <w:rPr>
                <w:szCs w:val="22"/>
              </w:rPr>
              <w:t xml:space="preserve"> </w:t>
            </w:r>
            <w:r w:rsidRPr="004E068D">
              <w:rPr>
                <w:szCs w:val="22"/>
              </w:rPr>
              <w:t>organisations in the processing of their non-domestic applications.</w:t>
            </w:r>
          </w:p>
          <w:p w:rsidR="005B7C08" w:rsidRPr="00FC64F9" w:rsidRDefault="005B7C08" w:rsidP="000064B5">
            <w:pPr>
              <w:rPr>
                <w:szCs w:val="22"/>
              </w:rPr>
            </w:pPr>
          </w:p>
          <w:p w:rsidR="005B7C08" w:rsidRPr="004E068D" w:rsidRDefault="005B7C08" w:rsidP="005B7C08">
            <w:pPr>
              <w:numPr>
                <w:ilvl w:val="0"/>
                <w:numId w:val="2"/>
              </w:numPr>
              <w:rPr>
                <w:szCs w:val="22"/>
              </w:rPr>
            </w:pPr>
            <w:r w:rsidRPr="004E068D">
              <w:rPr>
                <w:szCs w:val="22"/>
              </w:rPr>
              <w:t>To investigate reports of any dangerous structures both during normal working hours and outside normal working hours,</w:t>
            </w:r>
            <w:r w:rsidR="002514D9">
              <w:rPr>
                <w:szCs w:val="22"/>
              </w:rPr>
              <w:t xml:space="preserve"> </w:t>
            </w:r>
            <w:r w:rsidRPr="004E068D">
              <w:rPr>
                <w:szCs w:val="22"/>
              </w:rPr>
              <w:t>and take appropriate action to render safe any structures found to be in a dangerous condition.</w:t>
            </w:r>
          </w:p>
          <w:p w:rsidR="005B7C08" w:rsidRPr="00FC64F9" w:rsidRDefault="005B7C08" w:rsidP="000064B5">
            <w:pPr>
              <w:rPr>
                <w:szCs w:val="22"/>
              </w:rPr>
            </w:pPr>
          </w:p>
          <w:p w:rsidR="005B7C08" w:rsidRPr="004E068D" w:rsidRDefault="005B7C08" w:rsidP="005B7C08">
            <w:pPr>
              <w:numPr>
                <w:ilvl w:val="0"/>
                <w:numId w:val="2"/>
              </w:numPr>
              <w:rPr>
                <w:szCs w:val="22"/>
              </w:rPr>
            </w:pPr>
            <w:r w:rsidRPr="004E068D">
              <w:rPr>
                <w:szCs w:val="22"/>
              </w:rPr>
              <w:t>To carry out fire safety inspections and audits of existing Council buildings to ensure that minimum standards of fire safety are achieved, including the setting of safe occupancy levels.</w:t>
            </w:r>
          </w:p>
          <w:p w:rsidR="005B7C08" w:rsidRPr="004E068D" w:rsidRDefault="005B7C08" w:rsidP="000064B5">
            <w:pPr>
              <w:rPr>
                <w:szCs w:val="22"/>
              </w:rPr>
            </w:pPr>
          </w:p>
          <w:p w:rsidR="005B7C08" w:rsidRPr="004E068D" w:rsidRDefault="005B7C08" w:rsidP="005B7C08">
            <w:pPr>
              <w:numPr>
                <w:ilvl w:val="0"/>
                <w:numId w:val="2"/>
              </w:numPr>
              <w:rPr>
                <w:szCs w:val="22"/>
              </w:rPr>
            </w:pPr>
            <w:r w:rsidRPr="004E068D">
              <w:rPr>
                <w:szCs w:val="22"/>
              </w:rPr>
              <w:t>To assist with inspections and audits of existing Council buildings and recommend improvements to the physical environment in and around the premises, to assist the Council in meeting its obligations under the Equality Act.</w:t>
            </w:r>
          </w:p>
          <w:p w:rsidR="005B7C08" w:rsidRPr="00FC64F9" w:rsidRDefault="005B7C08" w:rsidP="000064B5">
            <w:pPr>
              <w:rPr>
                <w:szCs w:val="22"/>
              </w:rPr>
            </w:pPr>
          </w:p>
          <w:p w:rsidR="005B7C08" w:rsidRPr="00FC64F9" w:rsidRDefault="005B7C08" w:rsidP="005B7C08">
            <w:pPr>
              <w:numPr>
                <w:ilvl w:val="0"/>
                <w:numId w:val="2"/>
              </w:numPr>
              <w:rPr>
                <w:szCs w:val="22"/>
              </w:rPr>
            </w:pPr>
            <w:r w:rsidRPr="00FC64F9">
              <w:rPr>
                <w:szCs w:val="22"/>
              </w:rPr>
              <w:t xml:space="preserve">To undertake and assist with such other duties as may be assigned from time to time by the </w:t>
            </w:r>
            <w:r>
              <w:rPr>
                <w:szCs w:val="22"/>
              </w:rPr>
              <w:t>Building Control Manager</w:t>
            </w:r>
            <w:r w:rsidRPr="00FC64F9">
              <w:rPr>
                <w:szCs w:val="22"/>
              </w:rPr>
              <w:t>, including the performance of duties outside normal working hours.</w:t>
            </w:r>
          </w:p>
          <w:p w:rsidR="005B7C08" w:rsidRPr="00FC64F9" w:rsidRDefault="005B7C08" w:rsidP="000064B5"/>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B7C08" w:rsidRPr="00FC64F9" w:rsidTr="000064B5">
        <w:tc>
          <w:tcPr>
            <w:tcW w:w="10440" w:type="dxa"/>
            <w:tcBorders>
              <w:top w:val="single" w:sz="4" w:space="0" w:color="auto"/>
              <w:bottom w:val="single" w:sz="4" w:space="0" w:color="auto"/>
            </w:tcBorders>
          </w:tcPr>
          <w:p w:rsidR="005B7C08" w:rsidRDefault="005B7C08" w:rsidP="000064B5">
            <w:pPr>
              <w:rPr>
                <w:b/>
              </w:rPr>
            </w:pPr>
          </w:p>
          <w:p w:rsidR="005B7C08" w:rsidRPr="00FC64F9" w:rsidRDefault="005B7C08" w:rsidP="000064B5">
            <w:pPr>
              <w:rPr>
                <w:b/>
              </w:rPr>
            </w:pPr>
            <w:r w:rsidRPr="00FC64F9">
              <w:rPr>
                <w:b/>
              </w:rPr>
              <w:t>Standard Duties:</w:t>
            </w:r>
          </w:p>
          <w:p w:rsidR="005B7C08" w:rsidRPr="00FC64F9" w:rsidRDefault="005B7C08" w:rsidP="000064B5">
            <w:pPr>
              <w:rPr>
                <w:b/>
              </w:rPr>
            </w:pPr>
          </w:p>
          <w:p w:rsidR="005B7C08" w:rsidRPr="00FC64F9" w:rsidRDefault="005B7C08" w:rsidP="005B7C08">
            <w:pPr>
              <w:numPr>
                <w:ilvl w:val="0"/>
                <w:numId w:val="1"/>
              </w:numPr>
            </w:pPr>
            <w:r w:rsidRPr="00FC64F9">
              <w:t>To actively promote the equalities and diversity agenda in the workplace and in service delivery.</w:t>
            </w:r>
          </w:p>
          <w:p w:rsidR="005B7C08" w:rsidRPr="00FC64F9" w:rsidRDefault="005B7C08" w:rsidP="000064B5"/>
          <w:p w:rsidR="005B7C08" w:rsidRPr="00FC64F9" w:rsidRDefault="005B7C08" w:rsidP="005B7C08">
            <w:pPr>
              <w:numPr>
                <w:ilvl w:val="0"/>
                <w:numId w:val="1"/>
              </w:numPr>
            </w:pPr>
            <w:r w:rsidRPr="00FC64F9">
              <w:t>To be familiar with customer care and health and safety polices of the Council/ Directorate.</w:t>
            </w:r>
          </w:p>
          <w:p w:rsidR="005B7C08" w:rsidRPr="00FC64F9" w:rsidRDefault="005B7C08" w:rsidP="000064B5"/>
          <w:p w:rsidR="005B7C08" w:rsidRPr="00FC64F9" w:rsidRDefault="005B7C08" w:rsidP="005B7C08">
            <w:pPr>
              <w:numPr>
                <w:ilvl w:val="0"/>
                <w:numId w:val="1"/>
              </w:numPr>
            </w:pPr>
            <w:r w:rsidRPr="00FC64F9">
              <w:t>To participate in self-improvement in performance through workplace development.</w:t>
            </w:r>
          </w:p>
          <w:p w:rsidR="005B7C08" w:rsidRPr="00FC64F9" w:rsidRDefault="005B7C08" w:rsidP="000064B5"/>
          <w:p w:rsidR="005B7C08" w:rsidRDefault="005B7C08" w:rsidP="005B7C08">
            <w:pPr>
              <w:numPr>
                <w:ilvl w:val="0"/>
                <w:numId w:val="1"/>
              </w:numPr>
            </w:pPr>
            <w:r w:rsidRPr="00FC64F9">
              <w:t>Undertake any additional duties commensurate with the grade of the post.</w:t>
            </w:r>
          </w:p>
          <w:p w:rsidR="002514D9" w:rsidRDefault="002514D9" w:rsidP="002514D9">
            <w:pPr>
              <w:pStyle w:val="ListParagraph"/>
            </w:pPr>
          </w:p>
          <w:p w:rsidR="002514D9" w:rsidRPr="00FC64F9" w:rsidRDefault="002514D9" w:rsidP="002514D9">
            <w:pPr>
              <w:ind w:left="720"/>
            </w:pPr>
          </w:p>
          <w:p w:rsidR="005B7C08" w:rsidRPr="00FC64F9" w:rsidRDefault="005B7C08" w:rsidP="000064B5">
            <w:pPr>
              <w:pStyle w:val="Header"/>
              <w:tabs>
                <w:tab w:val="clear" w:pos="4153"/>
                <w:tab w:val="clear" w:pos="8306"/>
              </w:tabs>
            </w:pPr>
          </w:p>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B7C08" w:rsidRPr="00FC64F9" w:rsidTr="000064B5">
        <w:tc>
          <w:tcPr>
            <w:tcW w:w="10440" w:type="dxa"/>
          </w:tcPr>
          <w:p w:rsidR="005B7C08" w:rsidRPr="00FC64F9" w:rsidRDefault="005B7C08" w:rsidP="000064B5">
            <w:pPr>
              <w:rPr>
                <w:b/>
              </w:rPr>
            </w:pPr>
            <w:r w:rsidRPr="00FC64F9">
              <w:rPr>
                <w:b/>
              </w:rPr>
              <w:t>Contacts:</w:t>
            </w:r>
          </w:p>
          <w:p w:rsidR="005B7C08" w:rsidRDefault="005B7C08" w:rsidP="000064B5">
            <w:r w:rsidRPr="00FC64F9">
              <w:t>Members of the public, professional agents, developers and other Council services including highways, planning and housing.  Police, and Fire service.  National accreditation bodies</w:t>
            </w:r>
          </w:p>
          <w:p w:rsidR="002514D9" w:rsidRPr="00FC64F9" w:rsidRDefault="002514D9" w:rsidP="000064B5"/>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B7C08" w:rsidRPr="00FC64F9" w:rsidTr="000064B5">
        <w:tc>
          <w:tcPr>
            <w:tcW w:w="10440" w:type="dxa"/>
            <w:shd w:val="clear" w:color="auto" w:fill="FFFFFF"/>
          </w:tcPr>
          <w:p w:rsidR="005B7C08" w:rsidRPr="00FC64F9" w:rsidRDefault="005B7C08" w:rsidP="000064B5">
            <w:pPr>
              <w:rPr>
                <w:b/>
              </w:rPr>
            </w:pPr>
            <w:r w:rsidRPr="00FC64F9">
              <w:rPr>
                <w:b/>
              </w:rPr>
              <w:t>Relat</w:t>
            </w:r>
            <w:r>
              <w:rPr>
                <w:b/>
              </w:rPr>
              <w:t>ionship To Other Posts In The Directorate</w:t>
            </w:r>
            <w:r w:rsidRPr="00FC64F9">
              <w:rPr>
                <w:b/>
              </w:rPr>
              <w:t>:</w:t>
            </w:r>
          </w:p>
          <w:p w:rsidR="005B7C08" w:rsidRPr="00FC64F9" w:rsidRDefault="005B7C08" w:rsidP="000064B5">
            <w:pPr>
              <w:shd w:val="clear" w:color="auto" w:fill="FFFFFF"/>
              <w:rPr>
                <w:b/>
              </w:rPr>
            </w:pPr>
          </w:p>
          <w:p w:rsidR="005B7C08" w:rsidRPr="00540D0B" w:rsidRDefault="005B7C08" w:rsidP="000064B5">
            <w:pPr>
              <w:shd w:val="clear" w:color="auto" w:fill="FFFFFF"/>
              <w:rPr>
                <w:color w:val="FF0000"/>
              </w:rPr>
            </w:pPr>
            <w:r w:rsidRPr="00FC64F9">
              <w:rPr>
                <w:b/>
              </w:rPr>
              <w:t xml:space="preserve">Responsible to: </w:t>
            </w:r>
            <w:r>
              <w:t>Building Control Manager</w:t>
            </w:r>
          </w:p>
          <w:p w:rsidR="005B7C08" w:rsidRPr="00FC64F9" w:rsidRDefault="005B7C08" w:rsidP="000064B5">
            <w:pPr>
              <w:shd w:val="clear" w:color="auto" w:fill="FFFFFF"/>
            </w:pPr>
          </w:p>
          <w:p w:rsidR="005B7C08" w:rsidRPr="00FC64F9" w:rsidRDefault="005B7C08" w:rsidP="000064B5">
            <w:pPr>
              <w:shd w:val="clear" w:color="auto" w:fill="FFFFFF"/>
              <w:ind w:left="1888" w:hanging="1888"/>
            </w:pPr>
            <w:r w:rsidRPr="00FC64F9">
              <w:rPr>
                <w:b/>
              </w:rPr>
              <w:t xml:space="preserve">Responsible for: </w:t>
            </w:r>
            <w:r w:rsidR="002514D9" w:rsidRPr="002514D9">
              <w:t>Assistant Building Control Officers, and trainee</w:t>
            </w:r>
            <w:r>
              <w:tab/>
            </w:r>
          </w:p>
          <w:p w:rsidR="005B7C08" w:rsidRPr="00FC64F9" w:rsidRDefault="005B7C08" w:rsidP="000064B5"/>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B7C08" w:rsidRPr="00FC64F9" w:rsidTr="000064B5">
        <w:tc>
          <w:tcPr>
            <w:tcW w:w="10440" w:type="dxa"/>
          </w:tcPr>
          <w:p w:rsidR="005B7C08" w:rsidRPr="00FC64F9" w:rsidRDefault="005B7C08" w:rsidP="000064B5">
            <w:pPr>
              <w:rPr>
                <w:b/>
              </w:rPr>
            </w:pPr>
            <w:r w:rsidRPr="00FC64F9">
              <w:rPr>
                <w:b/>
              </w:rPr>
              <w:t>Special Conditions:</w:t>
            </w:r>
          </w:p>
          <w:p w:rsidR="005B7C08" w:rsidRPr="00FC64F9" w:rsidRDefault="005B7C08" w:rsidP="000064B5">
            <w:pPr>
              <w:rPr>
                <w:b/>
              </w:rPr>
            </w:pPr>
          </w:p>
          <w:p w:rsidR="005B7C08" w:rsidRDefault="005B7C08" w:rsidP="000064B5">
            <w:r w:rsidRPr="00FC64F9">
              <w:t>Out of Hours working on a rota basis in relation to Dangerous Stru</w:t>
            </w:r>
            <w:r>
              <w:t>ctures</w:t>
            </w:r>
          </w:p>
          <w:p w:rsidR="005B7C08" w:rsidRPr="00FC64F9" w:rsidRDefault="005B7C08" w:rsidP="000064B5">
            <w:r w:rsidRPr="00FC64F9">
              <w:t xml:space="preserve"> </w:t>
            </w:r>
          </w:p>
        </w:tc>
      </w:tr>
    </w:tbl>
    <w:p w:rsidR="005B7C08" w:rsidRPr="00FC64F9" w:rsidRDefault="005B7C08" w:rsidP="005B7C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5B7C08" w:rsidRPr="00FC64F9" w:rsidTr="000064B5">
        <w:tc>
          <w:tcPr>
            <w:tcW w:w="1620" w:type="dxa"/>
          </w:tcPr>
          <w:p w:rsidR="005B7C08" w:rsidRPr="00FC64F9" w:rsidRDefault="005B7C08" w:rsidP="000064B5">
            <w:pPr>
              <w:pStyle w:val="Header"/>
              <w:tabs>
                <w:tab w:val="clear" w:pos="4153"/>
                <w:tab w:val="clear" w:pos="8306"/>
              </w:tabs>
            </w:pPr>
          </w:p>
        </w:tc>
        <w:tc>
          <w:tcPr>
            <w:tcW w:w="1800" w:type="dxa"/>
          </w:tcPr>
          <w:p w:rsidR="005B7C08" w:rsidRPr="00FC64F9" w:rsidRDefault="005B7C08" w:rsidP="000064B5">
            <w:pPr>
              <w:jc w:val="center"/>
              <w:rPr>
                <w:b/>
              </w:rPr>
            </w:pPr>
            <w:r w:rsidRPr="00FC64F9">
              <w:rPr>
                <w:b/>
              </w:rPr>
              <w:t>DATE</w:t>
            </w:r>
          </w:p>
        </w:tc>
        <w:tc>
          <w:tcPr>
            <w:tcW w:w="3060" w:type="dxa"/>
          </w:tcPr>
          <w:p w:rsidR="005B7C08" w:rsidRPr="00FC64F9" w:rsidRDefault="005B7C08" w:rsidP="000064B5">
            <w:pPr>
              <w:jc w:val="center"/>
              <w:rPr>
                <w:b/>
              </w:rPr>
            </w:pPr>
            <w:r w:rsidRPr="00FC64F9">
              <w:rPr>
                <w:b/>
              </w:rPr>
              <w:t>NAME</w:t>
            </w:r>
          </w:p>
        </w:tc>
        <w:tc>
          <w:tcPr>
            <w:tcW w:w="3960" w:type="dxa"/>
          </w:tcPr>
          <w:p w:rsidR="005B7C08" w:rsidRPr="00FC64F9" w:rsidRDefault="005B7C08" w:rsidP="000064B5">
            <w:pPr>
              <w:jc w:val="center"/>
              <w:rPr>
                <w:b/>
              </w:rPr>
            </w:pPr>
            <w:r w:rsidRPr="00FC64F9">
              <w:rPr>
                <w:b/>
              </w:rPr>
              <w:t>POST TITLE</w:t>
            </w:r>
          </w:p>
        </w:tc>
      </w:tr>
      <w:tr w:rsidR="005B7C08" w:rsidRPr="00FC64F9" w:rsidTr="000064B5">
        <w:tc>
          <w:tcPr>
            <w:tcW w:w="1620" w:type="dxa"/>
          </w:tcPr>
          <w:p w:rsidR="005B7C08" w:rsidRPr="00FC64F9" w:rsidRDefault="005B7C08" w:rsidP="000064B5">
            <w:pPr>
              <w:rPr>
                <w:b/>
              </w:rPr>
            </w:pPr>
            <w:r w:rsidRPr="00FC64F9">
              <w:rPr>
                <w:b/>
              </w:rPr>
              <w:t>Prepared</w:t>
            </w:r>
          </w:p>
        </w:tc>
        <w:tc>
          <w:tcPr>
            <w:tcW w:w="1800" w:type="dxa"/>
          </w:tcPr>
          <w:p w:rsidR="005B7C08" w:rsidRPr="00FC64F9" w:rsidRDefault="005B7C08" w:rsidP="000064B5">
            <w:r>
              <w:t>02/06/17</w:t>
            </w:r>
          </w:p>
        </w:tc>
        <w:tc>
          <w:tcPr>
            <w:tcW w:w="3060" w:type="dxa"/>
          </w:tcPr>
          <w:p w:rsidR="005B7C08" w:rsidRPr="00FC64F9" w:rsidRDefault="005B7C08" w:rsidP="000064B5">
            <w:r>
              <w:t>Mark Smith</w:t>
            </w:r>
          </w:p>
        </w:tc>
        <w:tc>
          <w:tcPr>
            <w:tcW w:w="3960" w:type="dxa"/>
          </w:tcPr>
          <w:p w:rsidR="005B7C08" w:rsidRPr="00FC64F9" w:rsidRDefault="005B7C08" w:rsidP="000064B5">
            <w:r>
              <w:t>Building Control Manager</w:t>
            </w:r>
          </w:p>
        </w:tc>
      </w:tr>
      <w:tr w:rsidR="005B7C08" w:rsidRPr="00FC64F9" w:rsidTr="000064B5">
        <w:tc>
          <w:tcPr>
            <w:tcW w:w="1620" w:type="dxa"/>
          </w:tcPr>
          <w:p w:rsidR="005B7C08" w:rsidRPr="00FC64F9" w:rsidRDefault="005B7C08" w:rsidP="000064B5">
            <w:pPr>
              <w:rPr>
                <w:b/>
              </w:rPr>
            </w:pPr>
            <w:r w:rsidRPr="00FC64F9">
              <w:rPr>
                <w:b/>
              </w:rPr>
              <w:t>Reviewed</w:t>
            </w:r>
          </w:p>
        </w:tc>
        <w:tc>
          <w:tcPr>
            <w:tcW w:w="1800" w:type="dxa"/>
          </w:tcPr>
          <w:p w:rsidR="005B7C08" w:rsidRPr="00FC64F9" w:rsidRDefault="002514D9" w:rsidP="000064B5">
            <w:r>
              <w:t>11/07/19</w:t>
            </w:r>
          </w:p>
        </w:tc>
        <w:tc>
          <w:tcPr>
            <w:tcW w:w="3060" w:type="dxa"/>
          </w:tcPr>
          <w:p w:rsidR="005B7C08" w:rsidRPr="00FC64F9" w:rsidRDefault="002514D9" w:rsidP="000064B5">
            <w:r>
              <w:t>Mark Smith</w:t>
            </w:r>
          </w:p>
        </w:tc>
        <w:tc>
          <w:tcPr>
            <w:tcW w:w="3960" w:type="dxa"/>
          </w:tcPr>
          <w:p w:rsidR="005B7C08" w:rsidRPr="00FC64F9" w:rsidRDefault="002514D9" w:rsidP="000064B5">
            <w:r>
              <w:t>Building Control Manager</w:t>
            </w:r>
          </w:p>
        </w:tc>
      </w:tr>
      <w:tr w:rsidR="005B7C08" w:rsidRPr="00FC64F9" w:rsidTr="000064B5">
        <w:tc>
          <w:tcPr>
            <w:tcW w:w="1620" w:type="dxa"/>
          </w:tcPr>
          <w:p w:rsidR="005B7C08" w:rsidRPr="00FC64F9" w:rsidRDefault="005B7C08" w:rsidP="000064B5">
            <w:pPr>
              <w:rPr>
                <w:b/>
              </w:rPr>
            </w:pPr>
            <w:r w:rsidRPr="00FC64F9">
              <w:rPr>
                <w:b/>
              </w:rPr>
              <w:t>Reviewed</w:t>
            </w:r>
          </w:p>
        </w:tc>
        <w:tc>
          <w:tcPr>
            <w:tcW w:w="1800" w:type="dxa"/>
          </w:tcPr>
          <w:p w:rsidR="005B7C08" w:rsidRPr="00FC64F9" w:rsidRDefault="005B7C08" w:rsidP="000064B5"/>
        </w:tc>
        <w:tc>
          <w:tcPr>
            <w:tcW w:w="3060" w:type="dxa"/>
          </w:tcPr>
          <w:p w:rsidR="005B7C08" w:rsidRPr="00FC64F9" w:rsidRDefault="005B7C08" w:rsidP="000064B5"/>
        </w:tc>
        <w:tc>
          <w:tcPr>
            <w:tcW w:w="3960" w:type="dxa"/>
          </w:tcPr>
          <w:p w:rsidR="005B7C08" w:rsidRPr="00FC64F9" w:rsidRDefault="005B7C08" w:rsidP="000064B5"/>
        </w:tc>
      </w:tr>
    </w:tbl>
    <w:p w:rsidR="005B7C08" w:rsidRPr="00FC64F9"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5B7C08" w:rsidRDefault="005B7C08" w:rsidP="005B7C08"/>
    <w:p w:rsidR="002514D9" w:rsidRDefault="002514D9" w:rsidP="005B7C08"/>
    <w:p w:rsidR="002514D9" w:rsidRDefault="002514D9" w:rsidP="005B7C08"/>
    <w:p w:rsidR="005B7C08" w:rsidRDefault="005B7C08" w:rsidP="005B7C08"/>
    <w:p w:rsidR="005B7C08" w:rsidRDefault="005B7C08" w:rsidP="005B7C08"/>
    <w:p w:rsidR="005B7C08" w:rsidRPr="00FC64F9" w:rsidRDefault="005B7C08" w:rsidP="005B7C08"/>
    <w:p w:rsidR="005B7C08" w:rsidRPr="00FC64F9" w:rsidRDefault="005B7C08" w:rsidP="005B7C08">
      <w:pPr>
        <w:jc w:val="center"/>
        <w:rPr>
          <w:b/>
          <w:bCs/>
          <w:u w:val="single"/>
        </w:rPr>
      </w:pPr>
      <w:r w:rsidRPr="00FC64F9">
        <w:rPr>
          <w:b/>
          <w:bCs/>
          <w:u w:val="single"/>
        </w:rPr>
        <w:t>OLDHAM COUNCIL</w:t>
      </w:r>
    </w:p>
    <w:p w:rsidR="005B7C08" w:rsidRPr="00FC64F9" w:rsidRDefault="005B7C08" w:rsidP="005B7C08">
      <w:pPr>
        <w:jc w:val="center"/>
        <w:rPr>
          <w:b/>
          <w:bCs/>
          <w:u w:val="single"/>
        </w:rPr>
      </w:pPr>
    </w:p>
    <w:p w:rsidR="005B7C08" w:rsidRPr="00FC64F9" w:rsidRDefault="005B7C08" w:rsidP="005B7C08">
      <w:pPr>
        <w:jc w:val="center"/>
        <w:rPr>
          <w:b/>
          <w:bCs/>
          <w:u w:val="single"/>
        </w:rPr>
      </w:pPr>
      <w:r w:rsidRPr="00FC64F9">
        <w:rPr>
          <w:b/>
          <w:bCs/>
          <w:u w:val="single"/>
        </w:rPr>
        <w:t>PERSON SPECIFICATION</w:t>
      </w:r>
    </w:p>
    <w:p w:rsidR="005B7C08" w:rsidRPr="00FC64F9" w:rsidRDefault="005B7C08" w:rsidP="005B7C08">
      <w:pPr>
        <w:rPr>
          <w:b/>
          <w:bCs/>
        </w:rPr>
      </w:pPr>
    </w:p>
    <w:p w:rsidR="005B7C08" w:rsidRPr="00FC64F9" w:rsidRDefault="005B7C08" w:rsidP="005B7C08">
      <w:pPr>
        <w:rPr>
          <w:b/>
          <w:bCs/>
        </w:rPr>
      </w:pPr>
    </w:p>
    <w:p w:rsidR="005B7C08" w:rsidRDefault="005B7C08" w:rsidP="005B7C08">
      <w:r w:rsidRPr="00FC64F9">
        <w:rPr>
          <w:b/>
          <w:bCs/>
        </w:rPr>
        <w:t xml:space="preserve">Job Title:   </w:t>
      </w:r>
      <w:r w:rsidRPr="00FC64F9">
        <w:t xml:space="preserve">Building Control Officer </w:t>
      </w:r>
    </w:p>
    <w:p w:rsidR="005B7C08" w:rsidRPr="00FC64F9" w:rsidRDefault="005B7C08" w:rsidP="005B7C08"/>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2873"/>
        <w:gridCol w:w="3330"/>
        <w:gridCol w:w="1260"/>
        <w:gridCol w:w="1260"/>
      </w:tblGrid>
      <w:tr w:rsidR="005B7C08" w:rsidRPr="00FC64F9" w:rsidTr="002514D9">
        <w:trPr>
          <w:cantSplit/>
          <w:trHeight w:val="280"/>
        </w:trPr>
        <w:tc>
          <w:tcPr>
            <w:tcW w:w="2167" w:type="dxa"/>
            <w:vMerge w:val="restart"/>
            <w:shd w:val="clear" w:color="auto" w:fill="FFFFFF"/>
          </w:tcPr>
          <w:p w:rsidR="005B7C08" w:rsidRPr="00FC64F9" w:rsidRDefault="005B7C08" w:rsidP="000064B5">
            <w:pPr>
              <w:rPr>
                <w:b/>
                <w:bCs/>
              </w:rPr>
            </w:pPr>
          </w:p>
        </w:tc>
        <w:tc>
          <w:tcPr>
            <w:tcW w:w="2873" w:type="dxa"/>
            <w:vMerge w:val="restart"/>
            <w:shd w:val="clear" w:color="auto" w:fill="FFFFFF"/>
          </w:tcPr>
          <w:p w:rsidR="005B7C08" w:rsidRPr="00FC64F9" w:rsidRDefault="005B7C08" w:rsidP="000064B5">
            <w:pPr>
              <w:jc w:val="center"/>
              <w:rPr>
                <w:b/>
                <w:bCs/>
              </w:rPr>
            </w:pPr>
          </w:p>
          <w:p w:rsidR="005B7C08" w:rsidRPr="00FC64F9" w:rsidRDefault="005B7C08" w:rsidP="000064B5">
            <w:pPr>
              <w:jc w:val="center"/>
              <w:rPr>
                <w:b/>
                <w:bCs/>
              </w:rPr>
            </w:pPr>
            <w:r w:rsidRPr="00FC64F9">
              <w:rPr>
                <w:b/>
                <w:bCs/>
              </w:rPr>
              <w:t xml:space="preserve">Selection criteria </w:t>
            </w:r>
          </w:p>
          <w:p w:rsidR="005B7C08" w:rsidRPr="00FC64F9" w:rsidRDefault="005B7C08" w:rsidP="000064B5">
            <w:pPr>
              <w:jc w:val="center"/>
              <w:rPr>
                <w:b/>
                <w:bCs/>
              </w:rPr>
            </w:pPr>
            <w:r w:rsidRPr="00FC64F9">
              <w:rPr>
                <w:b/>
                <w:bCs/>
              </w:rPr>
              <w:t>(Essential)</w:t>
            </w:r>
          </w:p>
        </w:tc>
        <w:tc>
          <w:tcPr>
            <w:tcW w:w="3330" w:type="dxa"/>
            <w:vMerge w:val="restart"/>
            <w:shd w:val="clear" w:color="auto" w:fill="FFFFFF"/>
          </w:tcPr>
          <w:p w:rsidR="005B7C08" w:rsidRPr="00FC64F9" w:rsidRDefault="005B7C08" w:rsidP="000064B5">
            <w:pPr>
              <w:jc w:val="center"/>
              <w:rPr>
                <w:b/>
                <w:bCs/>
              </w:rPr>
            </w:pPr>
          </w:p>
          <w:p w:rsidR="005B7C08" w:rsidRPr="00FC64F9" w:rsidRDefault="005B7C08" w:rsidP="000064B5">
            <w:pPr>
              <w:jc w:val="center"/>
              <w:rPr>
                <w:b/>
                <w:bCs/>
              </w:rPr>
            </w:pPr>
            <w:r w:rsidRPr="00FC64F9">
              <w:rPr>
                <w:b/>
                <w:bCs/>
              </w:rPr>
              <w:t xml:space="preserve">Selection criteria </w:t>
            </w:r>
          </w:p>
          <w:p w:rsidR="005B7C08" w:rsidRPr="00FC64F9" w:rsidRDefault="005B7C08" w:rsidP="000064B5">
            <w:pPr>
              <w:jc w:val="center"/>
              <w:rPr>
                <w:b/>
                <w:bCs/>
              </w:rPr>
            </w:pPr>
            <w:r w:rsidRPr="00FC64F9">
              <w:rPr>
                <w:b/>
                <w:bCs/>
              </w:rPr>
              <w:t>(Desirable)</w:t>
            </w:r>
          </w:p>
          <w:p w:rsidR="005B7C08" w:rsidRPr="00FC64F9" w:rsidRDefault="005B7C08" w:rsidP="000064B5">
            <w:pPr>
              <w:jc w:val="center"/>
              <w:rPr>
                <w:b/>
                <w:bCs/>
              </w:rPr>
            </w:pPr>
          </w:p>
        </w:tc>
        <w:tc>
          <w:tcPr>
            <w:tcW w:w="2520" w:type="dxa"/>
            <w:gridSpan w:val="2"/>
            <w:shd w:val="clear" w:color="auto" w:fill="FFFFFF"/>
          </w:tcPr>
          <w:p w:rsidR="005B7C08" w:rsidRPr="00FC64F9" w:rsidRDefault="005B7C08" w:rsidP="000064B5">
            <w:pPr>
              <w:spacing w:before="120"/>
              <w:jc w:val="center"/>
              <w:rPr>
                <w:b/>
                <w:bCs/>
              </w:rPr>
            </w:pPr>
            <w:r w:rsidRPr="00FC64F9">
              <w:rPr>
                <w:b/>
                <w:bCs/>
              </w:rPr>
              <w:t>How Assessed</w:t>
            </w:r>
          </w:p>
        </w:tc>
      </w:tr>
      <w:tr w:rsidR="005B7C08" w:rsidRPr="00FC64F9" w:rsidTr="002514D9">
        <w:trPr>
          <w:cantSplit/>
          <w:trHeight w:val="280"/>
        </w:trPr>
        <w:tc>
          <w:tcPr>
            <w:tcW w:w="2167" w:type="dxa"/>
            <w:vMerge/>
            <w:shd w:val="clear" w:color="auto" w:fill="FFFFFF"/>
          </w:tcPr>
          <w:p w:rsidR="005B7C08" w:rsidRPr="00FC64F9" w:rsidRDefault="005B7C08" w:rsidP="000064B5">
            <w:pPr>
              <w:rPr>
                <w:b/>
                <w:bCs/>
              </w:rPr>
            </w:pPr>
          </w:p>
        </w:tc>
        <w:tc>
          <w:tcPr>
            <w:tcW w:w="2873" w:type="dxa"/>
            <w:vMerge/>
            <w:shd w:val="clear" w:color="auto" w:fill="FFFFFF"/>
          </w:tcPr>
          <w:p w:rsidR="005B7C08" w:rsidRPr="00FC64F9" w:rsidRDefault="005B7C08" w:rsidP="000064B5">
            <w:pPr>
              <w:jc w:val="center"/>
              <w:rPr>
                <w:b/>
                <w:bCs/>
              </w:rPr>
            </w:pPr>
          </w:p>
        </w:tc>
        <w:tc>
          <w:tcPr>
            <w:tcW w:w="3330" w:type="dxa"/>
            <w:vMerge/>
            <w:shd w:val="clear" w:color="auto" w:fill="FFFFFF"/>
          </w:tcPr>
          <w:p w:rsidR="005B7C08" w:rsidRPr="00FC64F9" w:rsidRDefault="005B7C08" w:rsidP="000064B5">
            <w:pPr>
              <w:jc w:val="center"/>
              <w:rPr>
                <w:b/>
                <w:bCs/>
              </w:rPr>
            </w:pPr>
          </w:p>
        </w:tc>
        <w:tc>
          <w:tcPr>
            <w:tcW w:w="1260" w:type="dxa"/>
            <w:shd w:val="clear" w:color="auto" w:fill="FFFFFF"/>
          </w:tcPr>
          <w:p w:rsidR="005B7C08" w:rsidRPr="00FC64F9" w:rsidRDefault="005B7C08" w:rsidP="000064B5">
            <w:pPr>
              <w:spacing w:before="240"/>
              <w:jc w:val="center"/>
              <w:rPr>
                <w:b/>
                <w:bCs/>
              </w:rPr>
            </w:pPr>
            <w:r w:rsidRPr="00FC64F9">
              <w:rPr>
                <w:b/>
                <w:bCs/>
              </w:rPr>
              <w:t>Essential</w:t>
            </w:r>
          </w:p>
        </w:tc>
        <w:tc>
          <w:tcPr>
            <w:tcW w:w="1260" w:type="dxa"/>
            <w:shd w:val="clear" w:color="auto" w:fill="FFFFFF"/>
          </w:tcPr>
          <w:p w:rsidR="005B7C08" w:rsidRPr="00FC64F9" w:rsidRDefault="005B7C08" w:rsidP="000064B5">
            <w:pPr>
              <w:spacing w:before="240"/>
              <w:jc w:val="center"/>
              <w:rPr>
                <w:b/>
                <w:bCs/>
              </w:rPr>
            </w:pPr>
            <w:r w:rsidRPr="00FC64F9">
              <w:rPr>
                <w:b/>
                <w:bCs/>
              </w:rPr>
              <w:t>Desirable</w:t>
            </w:r>
          </w:p>
        </w:tc>
      </w:tr>
      <w:tr w:rsidR="005B7C08" w:rsidRPr="00FC64F9" w:rsidTr="002514D9">
        <w:tc>
          <w:tcPr>
            <w:tcW w:w="2167" w:type="dxa"/>
            <w:shd w:val="clear" w:color="auto" w:fill="FFFFFF"/>
          </w:tcPr>
          <w:p w:rsidR="005B7C08" w:rsidRPr="002514D9" w:rsidRDefault="005B7C08" w:rsidP="000064B5">
            <w:pPr>
              <w:rPr>
                <w:b/>
                <w:bCs/>
                <w:sz w:val="22"/>
                <w:szCs w:val="22"/>
              </w:rPr>
            </w:pPr>
            <w:r w:rsidRPr="002514D9">
              <w:rPr>
                <w:b/>
                <w:bCs/>
                <w:sz w:val="22"/>
                <w:szCs w:val="22"/>
              </w:rPr>
              <w:t>Education &amp; Qualifications</w:t>
            </w: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tc>
        <w:tc>
          <w:tcPr>
            <w:tcW w:w="2873" w:type="dxa"/>
            <w:shd w:val="clear" w:color="auto" w:fill="FFFFFF"/>
          </w:tcPr>
          <w:p w:rsidR="005B7C08" w:rsidRPr="002514D9" w:rsidRDefault="005B7C08" w:rsidP="000064B5">
            <w:pPr>
              <w:rPr>
                <w:sz w:val="22"/>
                <w:szCs w:val="22"/>
              </w:rPr>
            </w:pPr>
            <w:r w:rsidRPr="002514D9">
              <w:rPr>
                <w:bCs/>
                <w:sz w:val="22"/>
                <w:szCs w:val="22"/>
              </w:rPr>
              <w:t xml:space="preserve">Degree or equivalent in a Construction related discipline </w:t>
            </w:r>
          </w:p>
          <w:p w:rsidR="005B7C08" w:rsidRPr="002514D9" w:rsidRDefault="005B7C08" w:rsidP="000064B5">
            <w:pPr>
              <w:rPr>
                <w:sz w:val="22"/>
                <w:szCs w:val="22"/>
              </w:rPr>
            </w:pPr>
          </w:p>
          <w:p w:rsidR="005B7C08" w:rsidRPr="002514D9" w:rsidRDefault="005B7C08" w:rsidP="000064B5">
            <w:pPr>
              <w:rPr>
                <w:bCs/>
                <w:sz w:val="22"/>
                <w:szCs w:val="22"/>
              </w:rPr>
            </w:pPr>
            <w:r w:rsidRPr="002514D9">
              <w:rPr>
                <w:bCs/>
                <w:sz w:val="22"/>
                <w:szCs w:val="22"/>
              </w:rPr>
              <w:t>Working towards full</w:t>
            </w:r>
          </w:p>
          <w:p w:rsidR="005B7C08" w:rsidRPr="002514D9" w:rsidRDefault="005B7C08" w:rsidP="000064B5">
            <w:pPr>
              <w:rPr>
                <w:bCs/>
                <w:sz w:val="22"/>
                <w:szCs w:val="22"/>
              </w:rPr>
            </w:pPr>
            <w:r w:rsidRPr="002514D9">
              <w:rPr>
                <w:bCs/>
                <w:sz w:val="22"/>
                <w:szCs w:val="22"/>
              </w:rPr>
              <w:t>membership of RICS / ABE / CIOB or equivalent</w:t>
            </w:r>
          </w:p>
          <w:p w:rsidR="005B7C08" w:rsidRPr="002514D9" w:rsidRDefault="005B7C08" w:rsidP="000064B5">
            <w:pPr>
              <w:rPr>
                <w:bCs/>
                <w:sz w:val="22"/>
                <w:szCs w:val="22"/>
              </w:rPr>
            </w:pPr>
          </w:p>
          <w:p w:rsidR="005B7C08" w:rsidRPr="002514D9" w:rsidRDefault="005B7C08" w:rsidP="000064B5">
            <w:pPr>
              <w:rPr>
                <w:bCs/>
                <w:sz w:val="22"/>
                <w:szCs w:val="22"/>
              </w:rPr>
            </w:pPr>
            <w:r w:rsidRPr="002514D9">
              <w:rPr>
                <w:bCs/>
                <w:sz w:val="22"/>
                <w:szCs w:val="22"/>
              </w:rPr>
              <w:t>An up to date portfolio of CPD evidence</w:t>
            </w:r>
          </w:p>
          <w:p w:rsidR="005B7C08" w:rsidRPr="002514D9" w:rsidRDefault="005B7C08" w:rsidP="000064B5">
            <w:pPr>
              <w:rPr>
                <w:sz w:val="22"/>
                <w:szCs w:val="22"/>
              </w:rPr>
            </w:pPr>
          </w:p>
        </w:tc>
        <w:tc>
          <w:tcPr>
            <w:tcW w:w="3330" w:type="dxa"/>
            <w:shd w:val="clear" w:color="auto" w:fill="FFFFFF"/>
          </w:tcPr>
          <w:p w:rsidR="005B7C08" w:rsidRPr="002514D9" w:rsidRDefault="005B7C08" w:rsidP="000064B5">
            <w:pPr>
              <w:rPr>
                <w:bCs/>
                <w:sz w:val="22"/>
                <w:szCs w:val="22"/>
              </w:rPr>
            </w:pPr>
            <w:r w:rsidRPr="002514D9">
              <w:rPr>
                <w:bCs/>
                <w:sz w:val="22"/>
                <w:szCs w:val="22"/>
              </w:rPr>
              <w:t>Full membership of RICS / ABE / CIOB or equivalent</w:t>
            </w:r>
          </w:p>
          <w:p w:rsidR="005B7C08" w:rsidRPr="00FC64F9" w:rsidRDefault="005B7C08" w:rsidP="000064B5"/>
        </w:tc>
        <w:tc>
          <w:tcPr>
            <w:tcW w:w="1260" w:type="dxa"/>
            <w:shd w:val="clear" w:color="auto" w:fill="FFFFFF"/>
          </w:tcPr>
          <w:p w:rsidR="005B7C08" w:rsidRPr="00FC64F9" w:rsidRDefault="005B7C08" w:rsidP="000064B5">
            <w:pPr>
              <w:jc w:val="center"/>
              <w:rPr>
                <w:sz w:val="20"/>
              </w:rPr>
            </w:pPr>
            <w:r w:rsidRPr="00FC64F9">
              <w:rPr>
                <w:sz w:val="20"/>
              </w:rPr>
              <w:t>Application Form and Interview</w:t>
            </w:r>
          </w:p>
          <w:p w:rsidR="005B7C08" w:rsidRPr="00FC64F9" w:rsidRDefault="005B7C08" w:rsidP="000064B5">
            <w:pPr>
              <w:pStyle w:val="Header"/>
              <w:tabs>
                <w:tab w:val="clear" w:pos="4153"/>
                <w:tab w:val="clear" w:pos="8306"/>
              </w:tabs>
            </w:pPr>
          </w:p>
          <w:p w:rsidR="005B7C08" w:rsidRPr="00FC64F9" w:rsidRDefault="005B7C08" w:rsidP="000064B5"/>
        </w:tc>
        <w:tc>
          <w:tcPr>
            <w:tcW w:w="1260" w:type="dxa"/>
            <w:shd w:val="clear" w:color="auto" w:fill="FFFFFF"/>
          </w:tcPr>
          <w:p w:rsidR="005B7C08" w:rsidRPr="00FC64F9" w:rsidRDefault="005B7C08" w:rsidP="000064B5">
            <w:pPr>
              <w:jc w:val="center"/>
              <w:rPr>
                <w:sz w:val="20"/>
              </w:rPr>
            </w:pPr>
            <w:r w:rsidRPr="00FC64F9">
              <w:rPr>
                <w:sz w:val="20"/>
              </w:rPr>
              <w:t>Application Form and Interview</w:t>
            </w:r>
          </w:p>
          <w:p w:rsidR="005B7C08" w:rsidRPr="00FC64F9" w:rsidRDefault="005B7C08" w:rsidP="000064B5">
            <w:pPr>
              <w:jc w:val="center"/>
            </w:pPr>
          </w:p>
        </w:tc>
      </w:tr>
      <w:tr w:rsidR="005B7C08" w:rsidRPr="00FC64F9" w:rsidTr="002514D9">
        <w:tc>
          <w:tcPr>
            <w:tcW w:w="2167" w:type="dxa"/>
            <w:shd w:val="clear" w:color="auto" w:fill="FFFFFF"/>
          </w:tcPr>
          <w:p w:rsidR="005B7C08" w:rsidRPr="002514D9" w:rsidRDefault="005B7C08" w:rsidP="000064B5">
            <w:pPr>
              <w:rPr>
                <w:b/>
                <w:bCs/>
                <w:sz w:val="22"/>
                <w:szCs w:val="22"/>
              </w:rPr>
            </w:pPr>
            <w:r w:rsidRPr="002514D9">
              <w:rPr>
                <w:b/>
                <w:bCs/>
                <w:sz w:val="22"/>
                <w:szCs w:val="22"/>
              </w:rPr>
              <w:t>Experience</w:t>
            </w: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tc>
        <w:tc>
          <w:tcPr>
            <w:tcW w:w="2873" w:type="dxa"/>
            <w:shd w:val="clear" w:color="auto" w:fill="FFFFFF"/>
          </w:tcPr>
          <w:p w:rsidR="005B7C08" w:rsidRPr="002514D9" w:rsidRDefault="005B7C08" w:rsidP="000064B5">
            <w:pPr>
              <w:rPr>
                <w:sz w:val="22"/>
                <w:szCs w:val="22"/>
              </w:rPr>
            </w:pPr>
            <w:r w:rsidRPr="002514D9">
              <w:rPr>
                <w:bCs/>
                <w:sz w:val="22"/>
                <w:szCs w:val="22"/>
              </w:rPr>
              <w:t>Experience working within a building control service dealing with a wide range of building control applications</w:t>
            </w:r>
          </w:p>
          <w:p w:rsidR="005B7C08" w:rsidRPr="002514D9" w:rsidRDefault="005B7C08" w:rsidP="000064B5">
            <w:pPr>
              <w:rPr>
                <w:sz w:val="22"/>
                <w:szCs w:val="22"/>
              </w:rPr>
            </w:pPr>
          </w:p>
          <w:p w:rsidR="005B7C08" w:rsidRPr="002514D9" w:rsidRDefault="005B7C08" w:rsidP="000064B5">
            <w:pPr>
              <w:rPr>
                <w:sz w:val="22"/>
                <w:szCs w:val="22"/>
              </w:rPr>
            </w:pPr>
            <w:r w:rsidRPr="002514D9">
              <w:rPr>
                <w:sz w:val="22"/>
                <w:szCs w:val="22"/>
              </w:rPr>
              <w:t>Experience of applying the legislation to complex projects submitted under the LABC Partnership Scheme</w:t>
            </w:r>
          </w:p>
          <w:p w:rsidR="005B7C08" w:rsidRPr="002514D9" w:rsidRDefault="005B7C08" w:rsidP="000064B5">
            <w:pPr>
              <w:rPr>
                <w:sz w:val="22"/>
                <w:szCs w:val="22"/>
              </w:rPr>
            </w:pPr>
          </w:p>
        </w:tc>
        <w:tc>
          <w:tcPr>
            <w:tcW w:w="3330" w:type="dxa"/>
            <w:shd w:val="clear" w:color="auto" w:fill="FFFFFF"/>
          </w:tcPr>
          <w:p w:rsidR="005B7C08" w:rsidRPr="00FC64F9" w:rsidRDefault="005B7C08" w:rsidP="000064B5">
            <w:r w:rsidRPr="00FC64F9">
              <w:t xml:space="preserve">  </w:t>
            </w:r>
          </w:p>
        </w:tc>
        <w:tc>
          <w:tcPr>
            <w:tcW w:w="1260" w:type="dxa"/>
            <w:shd w:val="clear" w:color="auto" w:fill="FFFFFF"/>
          </w:tcPr>
          <w:p w:rsidR="005B7C08" w:rsidRPr="00FC64F9" w:rsidRDefault="005B7C08" w:rsidP="000064B5">
            <w:pPr>
              <w:jc w:val="center"/>
              <w:rPr>
                <w:sz w:val="20"/>
              </w:rPr>
            </w:pPr>
            <w:r w:rsidRPr="00FC64F9">
              <w:rPr>
                <w:sz w:val="20"/>
              </w:rPr>
              <w:t>Application Form and Interview</w:t>
            </w:r>
          </w:p>
          <w:p w:rsidR="005B7C08" w:rsidRPr="00FC64F9" w:rsidRDefault="005B7C08" w:rsidP="000064B5">
            <w:pPr>
              <w:jc w:val="center"/>
            </w:pPr>
          </w:p>
        </w:tc>
        <w:tc>
          <w:tcPr>
            <w:tcW w:w="1260" w:type="dxa"/>
            <w:shd w:val="clear" w:color="auto" w:fill="FFFFFF"/>
          </w:tcPr>
          <w:p w:rsidR="005B7C08" w:rsidRPr="00FC64F9" w:rsidRDefault="005B7C08" w:rsidP="000064B5">
            <w:pPr>
              <w:jc w:val="center"/>
              <w:rPr>
                <w:sz w:val="20"/>
              </w:rPr>
            </w:pPr>
            <w:r w:rsidRPr="00FC64F9">
              <w:rPr>
                <w:sz w:val="20"/>
              </w:rPr>
              <w:t>Application Form and Interview</w:t>
            </w:r>
          </w:p>
          <w:p w:rsidR="005B7C08" w:rsidRPr="00FC64F9" w:rsidRDefault="005B7C08" w:rsidP="000064B5">
            <w:pPr>
              <w:pStyle w:val="EndnoteText"/>
              <w:tabs>
                <w:tab w:val="left" w:pos="330"/>
                <w:tab w:val="center" w:pos="522"/>
              </w:tabs>
              <w:rPr>
                <w:rFonts w:ascii="Arial" w:hAnsi="Arial" w:cs="Arial"/>
                <w:sz w:val="22"/>
              </w:rPr>
            </w:pPr>
          </w:p>
        </w:tc>
      </w:tr>
      <w:tr w:rsidR="005B7C08" w:rsidRPr="00FC64F9" w:rsidTr="002514D9">
        <w:tc>
          <w:tcPr>
            <w:tcW w:w="2167" w:type="dxa"/>
            <w:shd w:val="clear" w:color="auto" w:fill="FFFFFF"/>
          </w:tcPr>
          <w:p w:rsidR="005B7C08" w:rsidRPr="002514D9" w:rsidRDefault="005B7C08" w:rsidP="000064B5">
            <w:pPr>
              <w:rPr>
                <w:b/>
                <w:bCs/>
                <w:sz w:val="22"/>
                <w:szCs w:val="22"/>
              </w:rPr>
            </w:pPr>
            <w:r w:rsidRPr="002514D9">
              <w:rPr>
                <w:b/>
                <w:bCs/>
                <w:sz w:val="22"/>
                <w:szCs w:val="22"/>
              </w:rPr>
              <w:t>Skills &amp; Abilities</w:t>
            </w: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tc>
        <w:tc>
          <w:tcPr>
            <w:tcW w:w="2873" w:type="dxa"/>
            <w:shd w:val="clear" w:color="auto" w:fill="FFFFFF"/>
          </w:tcPr>
          <w:p w:rsidR="005B7C08" w:rsidRPr="002514D9" w:rsidRDefault="005B7C08" w:rsidP="000064B5">
            <w:pPr>
              <w:rPr>
                <w:bCs/>
                <w:sz w:val="22"/>
                <w:szCs w:val="22"/>
              </w:rPr>
            </w:pPr>
            <w:r w:rsidRPr="002514D9">
              <w:rPr>
                <w:bCs/>
                <w:sz w:val="22"/>
                <w:szCs w:val="22"/>
              </w:rPr>
              <w:t xml:space="preserve">Ability to interpret plans and advise applicants on regulatory issues </w:t>
            </w:r>
          </w:p>
          <w:p w:rsidR="005B7C08" w:rsidRPr="002514D9" w:rsidRDefault="005B7C08" w:rsidP="000064B5">
            <w:pPr>
              <w:ind w:left="360"/>
              <w:rPr>
                <w:bCs/>
                <w:sz w:val="22"/>
                <w:szCs w:val="22"/>
              </w:rPr>
            </w:pPr>
          </w:p>
          <w:p w:rsidR="005B7C08" w:rsidRPr="002514D9" w:rsidRDefault="005B7C08" w:rsidP="000064B5">
            <w:pPr>
              <w:rPr>
                <w:bCs/>
                <w:sz w:val="22"/>
                <w:szCs w:val="22"/>
              </w:rPr>
            </w:pPr>
            <w:r w:rsidRPr="002514D9">
              <w:rPr>
                <w:bCs/>
                <w:sz w:val="22"/>
                <w:szCs w:val="22"/>
              </w:rPr>
              <w:t xml:space="preserve">Ability to conduct pre-application meetings </w:t>
            </w:r>
          </w:p>
          <w:p w:rsidR="005B7C08" w:rsidRPr="002514D9" w:rsidRDefault="005B7C08" w:rsidP="000064B5">
            <w:pPr>
              <w:rPr>
                <w:bCs/>
                <w:sz w:val="22"/>
                <w:szCs w:val="22"/>
              </w:rPr>
            </w:pPr>
          </w:p>
          <w:p w:rsidR="005B7C08" w:rsidRPr="002514D9" w:rsidRDefault="005B7C08" w:rsidP="000064B5">
            <w:pPr>
              <w:rPr>
                <w:bCs/>
                <w:sz w:val="22"/>
                <w:szCs w:val="22"/>
              </w:rPr>
            </w:pPr>
            <w:r w:rsidRPr="002514D9">
              <w:rPr>
                <w:bCs/>
                <w:sz w:val="22"/>
                <w:szCs w:val="22"/>
              </w:rPr>
              <w:t>Ability to offer reasoned advice and recommend appropriate solutions to concerns with plans and during the construction site inspection process</w:t>
            </w:r>
          </w:p>
          <w:p w:rsidR="005B7C08" w:rsidRPr="002514D9" w:rsidRDefault="005B7C08" w:rsidP="000064B5">
            <w:pPr>
              <w:rPr>
                <w:bCs/>
                <w:sz w:val="22"/>
                <w:szCs w:val="22"/>
              </w:rPr>
            </w:pPr>
          </w:p>
          <w:p w:rsidR="005B7C08" w:rsidRPr="002514D9" w:rsidRDefault="005B7C08" w:rsidP="000064B5">
            <w:pPr>
              <w:rPr>
                <w:bCs/>
                <w:sz w:val="22"/>
                <w:szCs w:val="22"/>
              </w:rPr>
            </w:pPr>
            <w:r w:rsidRPr="002514D9">
              <w:rPr>
                <w:bCs/>
                <w:sz w:val="22"/>
                <w:szCs w:val="22"/>
              </w:rPr>
              <w:t xml:space="preserve">Ability to write clear concise reports and correspondence </w:t>
            </w:r>
          </w:p>
          <w:p w:rsidR="005B7C08" w:rsidRPr="002514D9" w:rsidRDefault="005B7C08" w:rsidP="000064B5">
            <w:pPr>
              <w:shd w:val="clear" w:color="auto" w:fill="FFFFFF"/>
              <w:rPr>
                <w:bCs/>
                <w:sz w:val="22"/>
                <w:szCs w:val="22"/>
              </w:rPr>
            </w:pPr>
          </w:p>
          <w:p w:rsidR="005B7C08" w:rsidRPr="002514D9" w:rsidRDefault="005B7C08" w:rsidP="000064B5">
            <w:pPr>
              <w:shd w:val="clear" w:color="auto" w:fill="FFFFFF"/>
              <w:rPr>
                <w:bCs/>
                <w:sz w:val="22"/>
                <w:szCs w:val="22"/>
              </w:rPr>
            </w:pPr>
            <w:r w:rsidRPr="002514D9">
              <w:rPr>
                <w:bCs/>
                <w:sz w:val="22"/>
                <w:szCs w:val="22"/>
              </w:rPr>
              <w:lastRenderedPageBreak/>
              <w:t>Ability to utilise time effectively, prioritise workloads and achieve performance targets</w:t>
            </w:r>
          </w:p>
          <w:p w:rsidR="005B7C08" w:rsidRPr="002514D9" w:rsidRDefault="005B7C08" w:rsidP="000064B5">
            <w:pPr>
              <w:shd w:val="clear" w:color="auto" w:fill="FFFFFF"/>
              <w:rPr>
                <w:bCs/>
                <w:sz w:val="22"/>
                <w:szCs w:val="22"/>
              </w:rPr>
            </w:pPr>
          </w:p>
          <w:p w:rsidR="005B7C08" w:rsidRPr="002514D9" w:rsidRDefault="005B7C08" w:rsidP="000064B5">
            <w:pPr>
              <w:rPr>
                <w:bCs/>
                <w:sz w:val="22"/>
                <w:szCs w:val="22"/>
              </w:rPr>
            </w:pPr>
            <w:r w:rsidRPr="002514D9">
              <w:rPr>
                <w:bCs/>
                <w:sz w:val="22"/>
                <w:szCs w:val="22"/>
              </w:rPr>
              <w:t>Ability to communicate effectively in person, to negotiate and mediate with professionals, clients and the public.</w:t>
            </w:r>
          </w:p>
          <w:p w:rsidR="005B7C08" w:rsidRPr="002514D9" w:rsidRDefault="005B7C08" w:rsidP="000064B5">
            <w:pPr>
              <w:shd w:val="clear" w:color="auto" w:fill="FFFFFF"/>
              <w:rPr>
                <w:bCs/>
                <w:sz w:val="22"/>
                <w:szCs w:val="22"/>
              </w:rPr>
            </w:pPr>
          </w:p>
          <w:p w:rsidR="005B7C08" w:rsidRPr="002514D9" w:rsidRDefault="005B7C08" w:rsidP="000064B5">
            <w:pPr>
              <w:shd w:val="clear" w:color="auto" w:fill="FFFFFF"/>
              <w:rPr>
                <w:bCs/>
                <w:sz w:val="22"/>
                <w:szCs w:val="22"/>
              </w:rPr>
            </w:pPr>
            <w:r w:rsidRPr="002514D9">
              <w:rPr>
                <w:bCs/>
                <w:sz w:val="22"/>
                <w:szCs w:val="22"/>
              </w:rPr>
              <w:t xml:space="preserve">Ability to attend relevant meetings and represent the service </w:t>
            </w:r>
          </w:p>
          <w:p w:rsidR="005B7C08" w:rsidRPr="002514D9" w:rsidRDefault="005B7C08" w:rsidP="000064B5">
            <w:pPr>
              <w:shd w:val="clear" w:color="auto" w:fill="FFFFFF"/>
              <w:rPr>
                <w:bCs/>
                <w:sz w:val="22"/>
                <w:szCs w:val="22"/>
              </w:rPr>
            </w:pPr>
          </w:p>
          <w:p w:rsidR="005B7C08" w:rsidRPr="002514D9" w:rsidRDefault="005B7C08" w:rsidP="000064B5">
            <w:pPr>
              <w:shd w:val="clear" w:color="auto" w:fill="FFFFFF"/>
              <w:rPr>
                <w:bCs/>
                <w:sz w:val="22"/>
                <w:szCs w:val="22"/>
              </w:rPr>
            </w:pPr>
            <w:r w:rsidRPr="002514D9">
              <w:rPr>
                <w:bCs/>
                <w:sz w:val="22"/>
                <w:szCs w:val="22"/>
              </w:rPr>
              <w:t>Ability to understand the need for and be committed to equalities and diversity and customer care</w:t>
            </w:r>
          </w:p>
          <w:p w:rsidR="005B7C08" w:rsidRPr="002514D9" w:rsidRDefault="005B7C08" w:rsidP="000064B5">
            <w:pPr>
              <w:rPr>
                <w:sz w:val="22"/>
                <w:szCs w:val="22"/>
              </w:rPr>
            </w:pPr>
          </w:p>
        </w:tc>
        <w:tc>
          <w:tcPr>
            <w:tcW w:w="3330" w:type="dxa"/>
            <w:shd w:val="clear" w:color="auto" w:fill="FFFFFF"/>
          </w:tcPr>
          <w:p w:rsidR="005B7C08" w:rsidRPr="006467A5" w:rsidRDefault="005B7C08" w:rsidP="000064B5"/>
        </w:tc>
        <w:tc>
          <w:tcPr>
            <w:tcW w:w="1260" w:type="dxa"/>
            <w:shd w:val="clear" w:color="auto" w:fill="FFFFFF"/>
          </w:tcPr>
          <w:p w:rsidR="005B7C08" w:rsidRPr="006467A5" w:rsidRDefault="005B7C08" w:rsidP="000064B5">
            <w:pPr>
              <w:jc w:val="center"/>
              <w:rPr>
                <w:sz w:val="20"/>
              </w:rPr>
            </w:pPr>
            <w:r w:rsidRPr="006467A5">
              <w:rPr>
                <w:sz w:val="20"/>
              </w:rPr>
              <w:t>Application Form and Interview</w:t>
            </w:r>
          </w:p>
          <w:p w:rsidR="005B7C08" w:rsidRPr="006467A5" w:rsidRDefault="005B7C08" w:rsidP="000064B5">
            <w:pPr>
              <w:jc w:val="center"/>
            </w:pPr>
          </w:p>
        </w:tc>
        <w:tc>
          <w:tcPr>
            <w:tcW w:w="1260" w:type="dxa"/>
            <w:shd w:val="clear" w:color="auto" w:fill="FFFFFF"/>
          </w:tcPr>
          <w:p w:rsidR="005B7C08" w:rsidRPr="006467A5" w:rsidRDefault="005B7C08" w:rsidP="000064B5">
            <w:pPr>
              <w:rPr>
                <w:sz w:val="20"/>
              </w:rPr>
            </w:pPr>
            <w:r w:rsidRPr="006467A5">
              <w:rPr>
                <w:sz w:val="20"/>
              </w:rPr>
              <w:t>Application Form and Interview</w:t>
            </w:r>
          </w:p>
          <w:p w:rsidR="005B7C08" w:rsidRPr="006467A5" w:rsidRDefault="005B7C08" w:rsidP="000064B5">
            <w:pPr>
              <w:jc w:val="center"/>
            </w:pPr>
          </w:p>
        </w:tc>
      </w:tr>
      <w:tr w:rsidR="005B7C08" w:rsidRPr="00FC64F9" w:rsidTr="002514D9">
        <w:tc>
          <w:tcPr>
            <w:tcW w:w="2167" w:type="dxa"/>
          </w:tcPr>
          <w:p w:rsidR="005B7C08" w:rsidRPr="002514D9" w:rsidRDefault="005B7C08" w:rsidP="000064B5">
            <w:pPr>
              <w:rPr>
                <w:b/>
                <w:bCs/>
                <w:sz w:val="22"/>
                <w:szCs w:val="22"/>
              </w:rPr>
            </w:pPr>
            <w:r w:rsidRPr="002514D9">
              <w:rPr>
                <w:b/>
                <w:bCs/>
                <w:sz w:val="22"/>
                <w:szCs w:val="22"/>
              </w:rPr>
              <w:lastRenderedPageBreak/>
              <w:t>Knowledge</w:t>
            </w: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tc>
        <w:tc>
          <w:tcPr>
            <w:tcW w:w="2873" w:type="dxa"/>
          </w:tcPr>
          <w:p w:rsidR="005B7C08" w:rsidRPr="002514D9" w:rsidRDefault="005B7C08" w:rsidP="000064B5">
            <w:pPr>
              <w:shd w:val="clear" w:color="auto" w:fill="FFFFFF"/>
              <w:rPr>
                <w:noProof/>
                <w:sz w:val="22"/>
                <w:szCs w:val="22"/>
                <w:lang w:val="en-US"/>
              </w:rPr>
            </w:pPr>
            <w:r w:rsidRPr="002514D9">
              <w:rPr>
                <w:noProof/>
                <w:sz w:val="22"/>
                <w:szCs w:val="22"/>
                <w:lang w:val="en-US"/>
              </w:rPr>
              <w:t>Knowledge and understanding of Building Control legislation and associated approved guidance documents</w:t>
            </w:r>
          </w:p>
          <w:p w:rsidR="005B7C08" w:rsidRPr="002514D9" w:rsidRDefault="005B7C08" w:rsidP="000064B5">
            <w:pPr>
              <w:shd w:val="clear" w:color="auto" w:fill="FFFFFF"/>
              <w:rPr>
                <w:noProof/>
                <w:sz w:val="22"/>
                <w:szCs w:val="22"/>
                <w:lang w:val="en-US"/>
              </w:rPr>
            </w:pPr>
          </w:p>
          <w:p w:rsidR="005B7C08" w:rsidRPr="002514D9" w:rsidRDefault="005B7C08" w:rsidP="000064B5">
            <w:pPr>
              <w:rPr>
                <w:bCs/>
                <w:sz w:val="22"/>
                <w:szCs w:val="22"/>
              </w:rPr>
            </w:pPr>
            <w:r w:rsidRPr="002514D9">
              <w:rPr>
                <w:bCs/>
                <w:sz w:val="22"/>
                <w:szCs w:val="22"/>
              </w:rPr>
              <w:t>Knowledge and understanding of the application of legislation and procedure relating to dangerous buildings</w:t>
            </w:r>
          </w:p>
          <w:p w:rsidR="005B7C08" w:rsidRPr="002514D9" w:rsidRDefault="005B7C08" w:rsidP="000064B5">
            <w:pPr>
              <w:overflowPunct w:val="0"/>
              <w:autoSpaceDE w:val="0"/>
              <w:autoSpaceDN w:val="0"/>
              <w:adjustRightInd w:val="0"/>
              <w:textAlignment w:val="baseline"/>
              <w:rPr>
                <w:noProof/>
                <w:sz w:val="22"/>
                <w:szCs w:val="22"/>
                <w:lang w:val="en-US"/>
              </w:rPr>
            </w:pPr>
          </w:p>
        </w:tc>
        <w:tc>
          <w:tcPr>
            <w:tcW w:w="3330" w:type="dxa"/>
          </w:tcPr>
          <w:p w:rsidR="005B7C08" w:rsidRPr="006467A5" w:rsidRDefault="005B7C08" w:rsidP="000064B5">
            <w:pPr>
              <w:pStyle w:val="ListParagraph"/>
              <w:rPr>
                <w:rFonts w:cs="Arial"/>
                <w:bCs/>
              </w:rPr>
            </w:pPr>
          </w:p>
          <w:p w:rsidR="005B7C08" w:rsidRPr="006467A5" w:rsidRDefault="005B7C08" w:rsidP="000064B5">
            <w:pPr>
              <w:overflowPunct w:val="0"/>
              <w:autoSpaceDE w:val="0"/>
              <w:autoSpaceDN w:val="0"/>
              <w:adjustRightInd w:val="0"/>
              <w:ind w:left="340"/>
              <w:textAlignment w:val="baseline"/>
              <w:rPr>
                <w:bCs/>
              </w:rPr>
            </w:pPr>
          </w:p>
          <w:p w:rsidR="005B7C08" w:rsidRPr="006467A5" w:rsidRDefault="005B7C08" w:rsidP="000064B5">
            <w:pPr>
              <w:overflowPunct w:val="0"/>
              <w:autoSpaceDE w:val="0"/>
              <w:autoSpaceDN w:val="0"/>
              <w:adjustRightInd w:val="0"/>
              <w:textAlignment w:val="baseline"/>
              <w:rPr>
                <w:bCs/>
              </w:rPr>
            </w:pPr>
          </w:p>
          <w:p w:rsidR="005B7C08" w:rsidRPr="006467A5" w:rsidRDefault="005B7C08" w:rsidP="000064B5">
            <w:pPr>
              <w:overflowPunct w:val="0"/>
              <w:autoSpaceDE w:val="0"/>
              <w:autoSpaceDN w:val="0"/>
              <w:adjustRightInd w:val="0"/>
              <w:textAlignment w:val="baseline"/>
              <w:rPr>
                <w:bCs/>
              </w:rPr>
            </w:pPr>
          </w:p>
          <w:p w:rsidR="005B7C08" w:rsidRPr="006467A5" w:rsidRDefault="005B7C08" w:rsidP="000064B5">
            <w:pPr>
              <w:overflowPunct w:val="0"/>
              <w:autoSpaceDE w:val="0"/>
              <w:autoSpaceDN w:val="0"/>
              <w:adjustRightInd w:val="0"/>
              <w:ind w:left="340"/>
              <w:textAlignment w:val="baseline"/>
            </w:pPr>
          </w:p>
        </w:tc>
        <w:tc>
          <w:tcPr>
            <w:tcW w:w="1260" w:type="dxa"/>
          </w:tcPr>
          <w:p w:rsidR="005B7C08" w:rsidRPr="006467A5" w:rsidRDefault="005B7C08" w:rsidP="000064B5">
            <w:pPr>
              <w:jc w:val="center"/>
              <w:rPr>
                <w:sz w:val="20"/>
              </w:rPr>
            </w:pPr>
            <w:r w:rsidRPr="006467A5">
              <w:rPr>
                <w:sz w:val="20"/>
              </w:rPr>
              <w:t>Application Form and Interview</w:t>
            </w:r>
          </w:p>
          <w:p w:rsidR="005B7C08" w:rsidRPr="006467A5" w:rsidRDefault="005B7C08" w:rsidP="000064B5">
            <w:pPr>
              <w:jc w:val="center"/>
            </w:pPr>
          </w:p>
        </w:tc>
        <w:tc>
          <w:tcPr>
            <w:tcW w:w="1260" w:type="dxa"/>
          </w:tcPr>
          <w:p w:rsidR="005B7C08" w:rsidRPr="006467A5" w:rsidRDefault="005B7C08" w:rsidP="000064B5">
            <w:pPr>
              <w:jc w:val="center"/>
              <w:rPr>
                <w:sz w:val="20"/>
              </w:rPr>
            </w:pPr>
            <w:r w:rsidRPr="006467A5">
              <w:rPr>
                <w:sz w:val="20"/>
              </w:rPr>
              <w:t>Application Form and Interview</w:t>
            </w:r>
          </w:p>
          <w:p w:rsidR="005B7C08" w:rsidRPr="006467A5" w:rsidRDefault="005B7C08" w:rsidP="000064B5">
            <w:pPr>
              <w:jc w:val="center"/>
            </w:pPr>
          </w:p>
        </w:tc>
      </w:tr>
      <w:tr w:rsidR="005B7C08" w:rsidRPr="00FC64F9" w:rsidTr="002514D9">
        <w:tc>
          <w:tcPr>
            <w:tcW w:w="2167" w:type="dxa"/>
            <w:shd w:val="clear" w:color="auto" w:fill="FFFFFF"/>
          </w:tcPr>
          <w:p w:rsidR="005B7C08" w:rsidRPr="002514D9" w:rsidRDefault="005B7C08" w:rsidP="000064B5">
            <w:pPr>
              <w:rPr>
                <w:b/>
                <w:bCs/>
                <w:sz w:val="22"/>
                <w:szCs w:val="22"/>
              </w:rPr>
            </w:pPr>
            <w:r w:rsidRPr="002514D9">
              <w:rPr>
                <w:b/>
                <w:bCs/>
                <w:sz w:val="22"/>
                <w:szCs w:val="22"/>
              </w:rPr>
              <w:t>Work Circumstances</w:t>
            </w: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p w:rsidR="005B7C08" w:rsidRPr="002514D9" w:rsidRDefault="005B7C08" w:rsidP="000064B5">
            <w:pPr>
              <w:rPr>
                <w:b/>
                <w:bCs/>
                <w:sz w:val="22"/>
                <w:szCs w:val="22"/>
              </w:rPr>
            </w:pPr>
          </w:p>
        </w:tc>
        <w:tc>
          <w:tcPr>
            <w:tcW w:w="2873" w:type="dxa"/>
            <w:shd w:val="clear" w:color="auto" w:fill="FFFFFF"/>
          </w:tcPr>
          <w:p w:rsidR="005B7C08" w:rsidRPr="002514D9" w:rsidRDefault="005B7C08" w:rsidP="000064B5">
            <w:pPr>
              <w:rPr>
                <w:bCs/>
                <w:sz w:val="22"/>
                <w:szCs w:val="22"/>
              </w:rPr>
            </w:pPr>
            <w:r w:rsidRPr="002514D9">
              <w:rPr>
                <w:bCs/>
                <w:sz w:val="22"/>
                <w:szCs w:val="22"/>
              </w:rPr>
              <w:t>Hold a current driving licence and to have a vehicle available for use at all times</w:t>
            </w:r>
          </w:p>
          <w:p w:rsidR="005B7C08" w:rsidRPr="002514D9" w:rsidRDefault="005B7C08" w:rsidP="000064B5">
            <w:pPr>
              <w:rPr>
                <w:bCs/>
                <w:sz w:val="22"/>
                <w:szCs w:val="22"/>
              </w:rPr>
            </w:pPr>
          </w:p>
          <w:p w:rsidR="005B7C08" w:rsidRPr="002514D9" w:rsidRDefault="005B7C08" w:rsidP="000064B5">
            <w:pPr>
              <w:rPr>
                <w:bCs/>
                <w:sz w:val="22"/>
                <w:szCs w:val="22"/>
              </w:rPr>
            </w:pPr>
            <w:r w:rsidRPr="002514D9">
              <w:rPr>
                <w:bCs/>
                <w:sz w:val="22"/>
                <w:szCs w:val="22"/>
              </w:rPr>
              <w:t>Be willing and able to work outside standard office hours</w:t>
            </w:r>
          </w:p>
          <w:p w:rsidR="005B7C08" w:rsidRPr="002514D9" w:rsidRDefault="005B7C08" w:rsidP="000064B5">
            <w:pPr>
              <w:ind w:left="360"/>
              <w:rPr>
                <w:bCs/>
                <w:sz w:val="22"/>
                <w:szCs w:val="22"/>
              </w:rPr>
            </w:pPr>
          </w:p>
          <w:p w:rsidR="005B7C08" w:rsidRPr="002514D9" w:rsidRDefault="005B7C08" w:rsidP="000064B5">
            <w:pPr>
              <w:rPr>
                <w:bCs/>
                <w:sz w:val="22"/>
                <w:szCs w:val="22"/>
              </w:rPr>
            </w:pPr>
            <w:r w:rsidRPr="002514D9">
              <w:rPr>
                <w:bCs/>
                <w:sz w:val="22"/>
                <w:szCs w:val="22"/>
              </w:rPr>
              <w:t>Be physically capable of climbing scaffolds and ladders</w:t>
            </w:r>
          </w:p>
          <w:p w:rsidR="005B7C08" w:rsidRPr="002514D9" w:rsidRDefault="005B7C08" w:rsidP="000064B5">
            <w:pPr>
              <w:rPr>
                <w:bCs/>
                <w:sz w:val="22"/>
                <w:szCs w:val="22"/>
              </w:rPr>
            </w:pPr>
          </w:p>
          <w:p w:rsidR="005B7C08" w:rsidRPr="002514D9" w:rsidRDefault="005B7C08" w:rsidP="000064B5">
            <w:pPr>
              <w:rPr>
                <w:bCs/>
                <w:sz w:val="22"/>
                <w:szCs w:val="22"/>
              </w:rPr>
            </w:pPr>
            <w:r w:rsidRPr="002514D9">
              <w:rPr>
                <w:bCs/>
                <w:sz w:val="22"/>
                <w:szCs w:val="22"/>
              </w:rPr>
              <w:t xml:space="preserve">Willingness to take on </w:t>
            </w:r>
          </w:p>
          <w:p w:rsidR="005B7C08" w:rsidRDefault="005B7C08" w:rsidP="000064B5">
            <w:pPr>
              <w:rPr>
                <w:bCs/>
                <w:sz w:val="22"/>
                <w:szCs w:val="22"/>
              </w:rPr>
            </w:pPr>
            <w:r w:rsidRPr="002514D9">
              <w:rPr>
                <w:bCs/>
                <w:sz w:val="22"/>
                <w:szCs w:val="22"/>
              </w:rPr>
              <w:t>additional learning and further development</w:t>
            </w:r>
          </w:p>
          <w:p w:rsidR="002514D9" w:rsidRPr="002514D9" w:rsidRDefault="002514D9" w:rsidP="000064B5">
            <w:pPr>
              <w:rPr>
                <w:bCs/>
                <w:sz w:val="22"/>
                <w:szCs w:val="22"/>
              </w:rPr>
            </w:pPr>
          </w:p>
        </w:tc>
        <w:tc>
          <w:tcPr>
            <w:tcW w:w="3330" w:type="dxa"/>
            <w:shd w:val="clear" w:color="auto" w:fill="FFFFFF"/>
          </w:tcPr>
          <w:p w:rsidR="005B7C08" w:rsidRPr="006467A5" w:rsidRDefault="005B7C08" w:rsidP="000064B5"/>
        </w:tc>
        <w:tc>
          <w:tcPr>
            <w:tcW w:w="1260" w:type="dxa"/>
            <w:shd w:val="clear" w:color="auto" w:fill="FFFFFF"/>
          </w:tcPr>
          <w:p w:rsidR="005B7C08" w:rsidRPr="006467A5" w:rsidRDefault="005B7C08" w:rsidP="000064B5">
            <w:pPr>
              <w:jc w:val="center"/>
              <w:rPr>
                <w:sz w:val="20"/>
              </w:rPr>
            </w:pPr>
            <w:r w:rsidRPr="006467A5">
              <w:rPr>
                <w:sz w:val="20"/>
              </w:rPr>
              <w:t>Application Form and Interview</w:t>
            </w:r>
          </w:p>
          <w:p w:rsidR="005B7C08" w:rsidRPr="006467A5" w:rsidRDefault="005B7C08" w:rsidP="000064B5">
            <w:pPr>
              <w:jc w:val="center"/>
            </w:pPr>
          </w:p>
        </w:tc>
        <w:tc>
          <w:tcPr>
            <w:tcW w:w="1260" w:type="dxa"/>
            <w:shd w:val="clear" w:color="auto" w:fill="FFFFFF"/>
          </w:tcPr>
          <w:p w:rsidR="005B7C08" w:rsidRPr="006467A5" w:rsidRDefault="005B7C08" w:rsidP="000064B5">
            <w:pPr>
              <w:jc w:val="center"/>
              <w:rPr>
                <w:sz w:val="20"/>
              </w:rPr>
            </w:pPr>
            <w:r w:rsidRPr="006467A5">
              <w:rPr>
                <w:sz w:val="20"/>
              </w:rPr>
              <w:t>Application Form and Interview</w:t>
            </w:r>
          </w:p>
          <w:p w:rsidR="005B7C08" w:rsidRPr="006467A5" w:rsidRDefault="005B7C08" w:rsidP="000064B5">
            <w:pPr>
              <w:jc w:val="center"/>
            </w:pPr>
          </w:p>
        </w:tc>
      </w:tr>
    </w:tbl>
    <w:p w:rsidR="005B7C08" w:rsidRDefault="005B7C08" w:rsidP="005B7C08"/>
    <w:p w:rsidR="005B7C08" w:rsidRDefault="005B7C08" w:rsidP="005B7C08">
      <w:pPr>
        <w:jc w:val="both"/>
        <w:rPr>
          <w:b/>
          <w:bCs/>
        </w:rPr>
      </w:pPr>
      <w:r>
        <w:rPr>
          <w:b/>
          <w:bCs/>
        </w:rPr>
        <w:t>NB. - Any candidate with a disability who meets the essential criteria will be guaranteed an interview.</w:t>
      </w:r>
    </w:p>
    <w:p w:rsidR="00293247" w:rsidRDefault="00293247"/>
    <w:sectPr w:rsidR="00293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324F"/>
    <w:multiLevelType w:val="hybridMultilevel"/>
    <w:tmpl w:val="8C3A20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B61D31"/>
    <w:multiLevelType w:val="hybridMultilevel"/>
    <w:tmpl w:val="3F1C63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08"/>
    <w:rsid w:val="002514D9"/>
    <w:rsid w:val="00293247"/>
    <w:rsid w:val="00433365"/>
    <w:rsid w:val="005B7C08"/>
    <w:rsid w:val="00AD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0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C08"/>
    <w:pPr>
      <w:tabs>
        <w:tab w:val="center" w:pos="4153"/>
        <w:tab w:val="right" w:pos="8306"/>
      </w:tabs>
    </w:pPr>
  </w:style>
  <w:style w:type="character" w:customStyle="1" w:styleId="HeaderChar">
    <w:name w:val="Header Char"/>
    <w:basedOn w:val="DefaultParagraphFont"/>
    <w:link w:val="Header"/>
    <w:uiPriority w:val="99"/>
    <w:rsid w:val="005B7C08"/>
    <w:rPr>
      <w:rFonts w:ascii="Arial" w:eastAsia="Times New Roman" w:hAnsi="Arial" w:cs="Arial"/>
      <w:sz w:val="24"/>
      <w:szCs w:val="24"/>
    </w:rPr>
  </w:style>
  <w:style w:type="paragraph" w:styleId="ListParagraph">
    <w:name w:val="List Paragraph"/>
    <w:basedOn w:val="Normal"/>
    <w:uiPriority w:val="34"/>
    <w:qFormat/>
    <w:rsid w:val="005B7C08"/>
    <w:pPr>
      <w:ind w:left="720"/>
      <w:contextualSpacing/>
    </w:pPr>
    <w:rPr>
      <w:rFonts w:ascii="Times New Roman" w:hAnsi="Times New Roman" w:cs="Times New Roman"/>
      <w:lang w:eastAsia="en-GB"/>
    </w:rPr>
  </w:style>
  <w:style w:type="paragraph" w:styleId="EndnoteText">
    <w:name w:val="endnote text"/>
    <w:basedOn w:val="Normal"/>
    <w:link w:val="EndnoteTextChar"/>
    <w:uiPriority w:val="99"/>
    <w:rsid w:val="005B7C08"/>
    <w:pPr>
      <w:overflowPunct w:val="0"/>
      <w:autoSpaceDE w:val="0"/>
      <w:autoSpaceDN w:val="0"/>
      <w:adjustRightInd w:val="0"/>
      <w:textAlignment w:val="baseline"/>
    </w:pPr>
    <w:rPr>
      <w:rFonts w:ascii="Palatino" w:hAnsi="Palatino" w:cs="Times New Roman"/>
      <w:szCs w:val="20"/>
    </w:rPr>
  </w:style>
  <w:style w:type="character" w:customStyle="1" w:styleId="EndnoteTextChar">
    <w:name w:val="Endnote Text Char"/>
    <w:basedOn w:val="DefaultParagraphFont"/>
    <w:link w:val="EndnoteText"/>
    <w:uiPriority w:val="99"/>
    <w:rsid w:val="005B7C08"/>
    <w:rPr>
      <w:rFonts w:ascii="Palatino" w:eastAsia="Times New Roman"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0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C08"/>
    <w:pPr>
      <w:tabs>
        <w:tab w:val="center" w:pos="4153"/>
        <w:tab w:val="right" w:pos="8306"/>
      </w:tabs>
    </w:pPr>
  </w:style>
  <w:style w:type="character" w:customStyle="1" w:styleId="HeaderChar">
    <w:name w:val="Header Char"/>
    <w:basedOn w:val="DefaultParagraphFont"/>
    <w:link w:val="Header"/>
    <w:uiPriority w:val="99"/>
    <w:rsid w:val="005B7C08"/>
    <w:rPr>
      <w:rFonts w:ascii="Arial" w:eastAsia="Times New Roman" w:hAnsi="Arial" w:cs="Arial"/>
      <w:sz w:val="24"/>
      <w:szCs w:val="24"/>
    </w:rPr>
  </w:style>
  <w:style w:type="paragraph" w:styleId="ListParagraph">
    <w:name w:val="List Paragraph"/>
    <w:basedOn w:val="Normal"/>
    <w:uiPriority w:val="34"/>
    <w:qFormat/>
    <w:rsid w:val="005B7C08"/>
    <w:pPr>
      <w:ind w:left="720"/>
      <w:contextualSpacing/>
    </w:pPr>
    <w:rPr>
      <w:rFonts w:ascii="Times New Roman" w:hAnsi="Times New Roman" w:cs="Times New Roman"/>
      <w:lang w:eastAsia="en-GB"/>
    </w:rPr>
  </w:style>
  <w:style w:type="paragraph" w:styleId="EndnoteText">
    <w:name w:val="endnote text"/>
    <w:basedOn w:val="Normal"/>
    <w:link w:val="EndnoteTextChar"/>
    <w:uiPriority w:val="99"/>
    <w:rsid w:val="005B7C08"/>
    <w:pPr>
      <w:overflowPunct w:val="0"/>
      <w:autoSpaceDE w:val="0"/>
      <w:autoSpaceDN w:val="0"/>
      <w:adjustRightInd w:val="0"/>
      <w:textAlignment w:val="baseline"/>
    </w:pPr>
    <w:rPr>
      <w:rFonts w:ascii="Palatino" w:hAnsi="Palatino" w:cs="Times New Roman"/>
      <w:szCs w:val="20"/>
    </w:rPr>
  </w:style>
  <w:style w:type="character" w:customStyle="1" w:styleId="EndnoteTextChar">
    <w:name w:val="Endnote Text Char"/>
    <w:basedOn w:val="DefaultParagraphFont"/>
    <w:link w:val="EndnoteText"/>
    <w:uiPriority w:val="99"/>
    <w:rsid w:val="005B7C08"/>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Donna Simpson</cp:lastModifiedBy>
  <cp:revision>2</cp:revision>
  <dcterms:created xsi:type="dcterms:W3CDTF">2019-07-12T15:26:00Z</dcterms:created>
  <dcterms:modified xsi:type="dcterms:W3CDTF">2019-07-12T15:26:00Z</dcterms:modified>
</cp:coreProperties>
</file>