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2E" w:rsidRPr="005E420C" w:rsidRDefault="00320D2E" w:rsidP="00320D2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586"/>
        <w:gridCol w:w="3150"/>
        <w:gridCol w:w="3290"/>
      </w:tblGrid>
      <w:tr w:rsidR="00320D2E" w:rsidRPr="005E420C" w:rsidTr="002B0ED0">
        <w:tc>
          <w:tcPr>
            <w:tcW w:w="5920" w:type="dxa"/>
            <w:gridSpan w:val="2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Greater Manchester Fire &amp; Rescue Service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Job Description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Note:</w:t>
            </w: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 This job description and person specification is representative of the core responsibilities of all AM roles in GMFRS. Further responsibilities will depend on the specialised role and function.  </w:t>
            </w:r>
          </w:p>
          <w:p w:rsidR="00320D2E" w:rsidRPr="005E420C" w:rsidRDefault="00320D2E" w:rsidP="002B0E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2" w:type="dxa"/>
          </w:tcPr>
          <w:p w:rsidR="00320D2E" w:rsidRPr="005E420C" w:rsidRDefault="00320D2E" w:rsidP="002B0E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A722EFA" wp14:editId="0981309F">
                  <wp:extent cx="1333500" cy="1581150"/>
                  <wp:effectExtent l="0" t="0" r="0" b="0"/>
                  <wp:docPr id="1" name="Picture 1" descr="GMFRS%20Logo%20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FRS%20Logo%20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D2E" w:rsidRPr="005E420C" w:rsidTr="002B0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28" w:type="dxa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6614" w:type="dxa"/>
            <w:gridSpan w:val="2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Area Manager (Generic) </w:t>
            </w:r>
          </w:p>
        </w:tc>
      </w:tr>
      <w:tr w:rsidR="00320D2E" w:rsidRPr="005E420C" w:rsidTr="002B0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28" w:type="dxa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Directorate</w:t>
            </w:r>
          </w:p>
        </w:tc>
        <w:tc>
          <w:tcPr>
            <w:tcW w:w="6614" w:type="dxa"/>
            <w:gridSpan w:val="2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Emergency Response or Prevention &amp; Protection </w:t>
            </w:r>
          </w:p>
        </w:tc>
      </w:tr>
      <w:tr w:rsidR="00320D2E" w:rsidRPr="005E420C" w:rsidTr="002B0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28" w:type="dxa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Grade/Level:</w:t>
            </w:r>
          </w:p>
        </w:tc>
        <w:tc>
          <w:tcPr>
            <w:tcW w:w="6614" w:type="dxa"/>
            <w:gridSpan w:val="2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Area Manager B</w:t>
            </w:r>
          </w:p>
        </w:tc>
      </w:tr>
      <w:tr w:rsidR="00320D2E" w:rsidRPr="005E420C" w:rsidTr="002B0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28" w:type="dxa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Reports to:</w:t>
            </w:r>
          </w:p>
        </w:tc>
        <w:tc>
          <w:tcPr>
            <w:tcW w:w="6614" w:type="dxa"/>
            <w:gridSpan w:val="2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Assistant County Fire Officer </w:t>
            </w:r>
          </w:p>
        </w:tc>
      </w:tr>
      <w:tr w:rsidR="00320D2E" w:rsidRPr="005E420C" w:rsidTr="002B0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28" w:type="dxa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Responsible for:</w:t>
            </w:r>
          </w:p>
        </w:tc>
        <w:tc>
          <w:tcPr>
            <w:tcW w:w="6614" w:type="dxa"/>
            <w:gridSpan w:val="2"/>
          </w:tcPr>
          <w:p w:rsidR="00320D2E" w:rsidRPr="005E420C" w:rsidRDefault="00320D2E" w:rsidP="002B0ED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Area</w:t>
            </w: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Manager level staff </w:t>
            </w:r>
          </w:p>
        </w:tc>
      </w:tr>
      <w:tr w:rsidR="00320D2E" w:rsidRPr="005E420C" w:rsidTr="002B0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28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Job Purpose:</w:t>
            </w:r>
          </w:p>
        </w:tc>
        <w:tc>
          <w:tcPr>
            <w:tcW w:w="6614" w:type="dxa"/>
            <w:gridSpan w:val="2"/>
          </w:tcPr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The purpose of the job is to lead and manage people within own cluster/department to ensure the provision of an effective Service.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Lead specific ‘corporate’ projects and change initiatives across the organisation.  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Lead and manage the response to large scale incidents, as required, up to gold level as part of the Incident Command system.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0D2E" w:rsidRPr="005E420C" w:rsidTr="002B0E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28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 and Accountabilities: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14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224"/>
            </w:tblGrid>
            <w:tr w:rsidR="00320D2E" w:rsidRPr="005E420C" w:rsidTr="002B0ED0">
              <w:tc>
                <w:tcPr>
                  <w:tcW w:w="6686" w:type="dxa"/>
                </w:tcPr>
                <w:p w:rsidR="00320D2E" w:rsidRPr="005E420C" w:rsidRDefault="00320D2E" w:rsidP="002B0ED0">
                  <w:pPr>
                    <w:ind w:left="-4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Contribute to the development of the Corporate Plan through effective planning and risk management; ensure development and implementation of specific strategies to achieve strategic aims and objectives. </w:t>
                  </w:r>
                </w:p>
                <w:p w:rsidR="00320D2E" w:rsidRPr="005E420C" w:rsidRDefault="00320D2E" w:rsidP="002B0ED0">
                  <w:pPr>
                    <w:ind w:left="-4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Develop, renew and update policy for own cluster/department.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other managers ensure corporate policies are consistently adhered to within your own cluster/department and across the organisation.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Conduct quality assurance activities through a peer review process to ensure an effective delivery of service, identify improvements and share best practice.</w:t>
                  </w: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Represent the function and contribute to the delivery of broader organisational objectives as a member of the Leadership Team (LT).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Lead the design of specific change projects defined by overall corporate strategy.</w:t>
                  </w:r>
                </w:p>
                <w:p w:rsidR="00320D2E" w:rsidRPr="005E420C" w:rsidRDefault="00320D2E" w:rsidP="002B0ED0">
                  <w:pPr>
                    <w:ind w:left="-4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Ensure internal processes are effectively and fully integrated, that structures are aligned to processes and appropriate control mechanisms are in place to ensure adherence.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Effectively plan and manage resources in own cluster/department taking account of financial and management information, delegated authority and corporate governance arrangements.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Lead, develop and performance manage individuals and teams to support an inclusive and high performing culture within own cluster/department.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Engage with senior stakeholders at a borough, sub-regional, regional and national level in the wider community in order to deliver corporate objectives.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Develop resilient business continuity arrangements for own cluster/department and manage these arrangements effectively during business disruption.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Through innovation, continuously improve the use of public money in ways the public value.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Lead and manage own cluster/department in accordance with the law and our values, and ensure that safety, sustainability, partnership working and inclusivity run through all activities.</w:t>
                  </w:r>
                </w:p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320D2E" w:rsidRPr="005E420C" w:rsidRDefault="00320D2E" w:rsidP="00320D2E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E420C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Take command of incidents and act as the nominated Fire Gold as required.</w:t>
                  </w:r>
                </w:p>
                <w:p w:rsidR="00320D2E" w:rsidRPr="005E420C" w:rsidRDefault="00320D2E" w:rsidP="002B0ED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20D2E" w:rsidRPr="005E420C" w:rsidTr="002B0ED0">
              <w:tc>
                <w:tcPr>
                  <w:tcW w:w="6686" w:type="dxa"/>
                </w:tcPr>
                <w:p w:rsidR="00320D2E" w:rsidRPr="005E420C" w:rsidRDefault="00320D2E" w:rsidP="002B0ED0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20D2E" w:rsidRPr="005E420C" w:rsidRDefault="00320D2E" w:rsidP="002B0ED0">
            <w:pPr>
              <w:ind w:left="-4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0D2E" w:rsidRPr="005E420C" w:rsidRDefault="00320D2E" w:rsidP="00320D2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0D2E" w:rsidRPr="005E420C" w:rsidRDefault="00320D2E" w:rsidP="00320D2E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20D2E" w:rsidRPr="005E420C" w:rsidRDefault="00320D2E" w:rsidP="00320D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420C">
        <w:rPr>
          <w:rFonts w:asciiTheme="minorHAnsi" w:hAnsiTheme="minorHAnsi" w:cstheme="minorHAnsi"/>
          <w:b/>
          <w:sz w:val="22"/>
          <w:szCs w:val="22"/>
        </w:rPr>
        <w:t>GMFRS Area Manager Person Specification – GENERIC</w:t>
      </w:r>
    </w:p>
    <w:p w:rsidR="00320D2E" w:rsidRPr="005E420C" w:rsidRDefault="00320D2E" w:rsidP="00320D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37"/>
      </w:tblGrid>
      <w:tr w:rsidR="00320D2E" w:rsidRPr="005E420C" w:rsidTr="002B0ED0">
        <w:tc>
          <w:tcPr>
            <w:tcW w:w="10908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Required Attribute</w:t>
            </w:r>
          </w:p>
        </w:tc>
        <w:tc>
          <w:tcPr>
            <w:tcW w:w="3266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Essential/Desirable</w:t>
            </w:r>
          </w:p>
        </w:tc>
      </w:tr>
      <w:tr w:rsidR="00320D2E" w:rsidRPr="005E420C" w:rsidTr="002B0ED0">
        <w:tblPrEx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10908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Member of a suitable professional body (e.g. IFE)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Educated to degree level or equivalent in a relevant subject </w:t>
            </w:r>
          </w:p>
        </w:tc>
        <w:tc>
          <w:tcPr>
            <w:tcW w:w="3266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</w:tr>
      <w:tr w:rsidR="00320D2E" w:rsidRPr="005E420C" w:rsidTr="002B0ED0">
        <w:tblPrEx>
          <w:tblLook w:val="01E0" w:firstRow="1" w:lastRow="1" w:firstColumn="1" w:lastColumn="1" w:noHBand="0" w:noVBand="0"/>
        </w:tblPrEx>
        <w:trPr>
          <w:trHeight w:val="3256"/>
        </w:trPr>
        <w:tc>
          <w:tcPr>
            <w:tcW w:w="10908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D2E" w:rsidRPr="005E420C" w:rsidRDefault="00320D2E" w:rsidP="002B0ED0">
            <w:pPr>
              <w:tabs>
                <w:tab w:val="num" w:pos="7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Minimum Substantive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Group Manager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Minimum of 12 months experience as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Group </w:t>
            </w: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Manager (temporary or permanent)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Minimum of 12 months experience as a Flexi Duty System Officer (temporary or permanent) within the last two years 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Experience and demonstrable evidence of successful performance when working at a Middle Manager level in more than one department and discipline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Demonstrable evidence and experience of managing Strategic Partnerships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Experience in the management and operational command and control of incidents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Demonstrable experience of leading &amp; delivering change and improvement in a complex organisation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Essential </w:t>
            </w:r>
          </w:p>
        </w:tc>
      </w:tr>
      <w:tr w:rsidR="00320D2E" w:rsidRPr="005E420C" w:rsidTr="002B0ED0">
        <w:tblPrEx>
          <w:tblLook w:val="01E0" w:firstRow="1" w:lastRow="1" w:firstColumn="1" w:lastColumn="1" w:noHBand="0" w:noVBand="0"/>
        </w:tblPrEx>
        <w:trPr>
          <w:trHeight w:val="4790"/>
        </w:trPr>
        <w:tc>
          <w:tcPr>
            <w:tcW w:w="10908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Substantial and demonstrable knowledge and understanding of fire &amp; rescue operations necessary to undertake the role of strategic operational Incident Commander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national, regional and local political operating climate of the </w:t>
            </w:r>
            <w:smartTag w:uri="urn:schemas-microsoft-com:office:smarttags" w:element="stockticker">
              <w:r w:rsidRPr="005E420C">
                <w:rPr>
                  <w:rFonts w:asciiTheme="minorHAnsi" w:hAnsiTheme="minorHAnsi" w:cstheme="minorHAnsi"/>
                  <w:sz w:val="22"/>
                  <w:szCs w:val="22"/>
                </w:rPr>
                <w:t>FRS</w:t>
              </w:r>
            </w:smartTag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 within the context of the Government’s modernisation agenda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Knowledge of the statutory role, powers and responsibilities of the </w:t>
            </w:r>
            <w:smartTag w:uri="urn:schemas-microsoft-com:office:smarttags" w:element="stockticker">
              <w:r w:rsidRPr="005E420C">
                <w:rPr>
                  <w:rFonts w:asciiTheme="minorHAnsi" w:hAnsiTheme="minorHAnsi" w:cstheme="minorHAnsi"/>
                  <w:sz w:val="22"/>
                  <w:szCs w:val="22"/>
                </w:rPr>
                <w:t>FRS</w:t>
              </w:r>
            </w:smartTag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Knowledge of corporate governance; financial; risk management; strategic planning and programme management principles and practice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A clear understanding of the processes required for effective change management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Knowledge of the Integrated Risk Management planning process, including risk assessment principles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Knowledge of the principles and practice of fire &amp; rescue service performance assessment in the context of Local Area Agreements and Comprehensive Area Assessment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Excellent health and safety knowledge within a complex organisation</w:t>
            </w:r>
          </w:p>
        </w:tc>
        <w:tc>
          <w:tcPr>
            <w:tcW w:w="3266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</w:tr>
      <w:tr w:rsidR="00320D2E" w:rsidRPr="005E420C" w:rsidTr="002B0ED0">
        <w:tblPrEx>
          <w:tblLook w:val="01E0" w:firstRow="1" w:lastRow="1" w:firstColumn="1" w:lastColumn="1" w:noHBand="0" w:noVBand="0"/>
        </w:tblPrEx>
        <w:trPr>
          <w:trHeight w:val="3311"/>
        </w:trPr>
        <w:tc>
          <w:tcPr>
            <w:tcW w:w="10908" w:type="dxa"/>
          </w:tcPr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Skills and Abilities </w:t>
            </w: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– more detailed information is available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here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Competency Framework 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Relationship Building, Influencing and Negotiating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Analysis and Decision Making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Leading Change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Achieving Results </w:t>
            </w:r>
          </w:p>
          <w:p w:rsidR="00320D2E" w:rsidRPr="005E420C" w:rsidRDefault="00320D2E" w:rsidP="002B0E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Achieving Excellence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Organisational and Strategic Perspective</w:t>
            </w:r>
          </w:p>
        </w:tc>
        <w:tc>
          <w:tcPr>
            <w:tcW w:w="3266" w:type="dxa"/>
          </w:tcPr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 xml:space="preserve">Essential </w:t>
            </w:r>
          </w:p>
          <w:p w:rsidR="00320D2E" w:rsidRPr="005E420C" w:rsidRDefault="00320D2E" w:rsidP="002B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420C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</w:tr>
    </w:tbl>
    <w:p w:rsidR="00314ED7" w:rsidRDefault="00314ED7"/>
    <w:sectPr w:rsidR="00314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D08B7"/>
    <w:multiLevelType w:val="hybridMultilevel"/>
    <w:tmpl w:val="30A21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E"/>
    <w:rsid w:val="00314ED7"/>
    <w:rsid w:val="00320D2E"/>
    <w:rsid w:val="00A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EAE51-B4DD-4040-9B86-643E1C5C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Foster-Ressel, Anna</dc:creator>
  <cp:keywords/>
  <dc:description/>
  <cp:lastModifiedBy>Kenney, Laura</cp:lastModifiedBy>
  <cp:revision>2</cp:revision>
  <dcterms:created xsi:type="dcterms:W3CDTF">2018-02-26T13:11:00Z</dcterms:created>
  <dcterms:modified xsi:type="dcterms:W3CDTF">2018-02-26T13:11:00Z</dcterms:modified>
</cp:coreProperties>
</file>