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C4F3A" w14:textId="767368F3" w:rsidR="00C34791" w:rsidRDefault="00C34791" w:rsidP="00C34791">
      <w:pPr>
        <w:pStyle w:val="paragraph"/>
        <w:shd w:val="clear" w:color="auto" w:fill="FFFFFF"/>
        <w:jc w:val="center"/>
        <w:rPr>
          <w:rStyle w:val="normaltextrun"/>
          <w:rFonts w:ascii="Arial" w:hAnsi="Arial" w:cs="Arial"/>
          <w:b/>
          <w:bCs/>
          <w:color w:val="000000"/>
          <w:sz w:val="24"/>
          <w:szCs w:val="24"/>
        </w:rPr>
      </w:pPr>
      <w:r>
        <w:rPr>
          <w:noProof/>
        </w:rPr>
        <w:drawing>
          <wp:anchor distT="0" distB="0" distL="114300" distR="114300" simplePos="0" relativeHeight="251658240" behindDoc="1" locked="0" layoutInCell="1" allowOverlap="1" wp14:anchorId="2E20BF6C" wp14:editId="343036DD">
            <wp:simplePos x="0" y="0"/>
            <wp:positionH relativeFrom="margin">
              <wp:align>center</wp:align>
            </wp:positionH>
            <wp:positionV relativeFrom="page">
              <wp:posOffset>85725</wp:posOffset>
            </wp:positionV>
            <wp:extent cx="5731510" cy="1016635"/>
            <wp:effectExtent l="0" t="0" r="2540" b="0"/>
            <wp:wrapNone/>
            <wp:docPr id="22334339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abl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016635"/>
                    </a:xfrm>
                    <a:prstGeom prst="rect">
                      <a:avLst/>
                    </a:prstGeom>
                    <a:noFill/>
                  </pic:spPr>
                </pic:pic>
              </a:graphicData>
            </a:graphic>
            <wp14:sizeRelH relativeFrom="margin">
              <wp14:pctWidth>0</wp14:pctWidth>
            </wp14:sizeRelH>
            <wp14:sizeRelV relativeFrom="page">
              <wp14:pctHeight>0</wp14:pctHeight>
            </wp14:sizeRelV>
          </wp:anchor>
        </w:drawing>
      </w:r>
    </w:p>
    <w:p w14:paraId="2558385E" w14:textId="77777777" w:rsidR="00C34791" w:rsidRDefault="00C34791" w:rsidP="00C34791">
      <w:pPr>
        <w:pStyle w:val="paragraph"/>
        <w:shd w:val="clear" w:color="auto" w:fill="FFFFFF"/>
        <w:rPr>
          <w:rStyle w:val="normaltextrun"/>
          <w:rFonts w:ascii="Arial" w:hAnsi="Arial" w:cs="Arial"/>
          <w:b/>
          <w:bCs/>
          <w:color w:val="000000"/>
          <w:sz w:val="24"/>
          <w:szCs w:val="24"/>
        </w:rPr>
      </w:pPr>
    </w:p>
    <w:p w14:paraId="44772EE3" w14:textId="77777777" w:rsidR="00C34791" w:rsidRDefault="00C34791" w:rsidP="00C34791">
      <w:pPr>
        <w:pStyle w:val="paragraph"/>
        <w:shd w:val="clear" w:color="auto" w:fill="FFFFFF"/>
        <w:jc w:val="center"/>
        <w:rPr>
          <w:rStyle w:val="normaltextrun"/>
          <w:rFonts w:ascii="Arial" w:hAnsi="Arial" w:cs="Arial"/>
          <w:b/>
          <w:bCs/>
          <w:color w:val="000000"/>
          <w:sz w:val="24"/>
          <w:szCs w:val="24"/>
        </w:rPr>
      </w:pPr>
      <w:r>
        <w:rPr>
          <w:rStyle w:val="normaltextrun"/>
          <w:rFonts w:ascii="Arial" w:hAnsi="Arial" w:cs="Arial"/>
          <w:b/>
          <w:bCs/>
          <w:color w:val="000000"/>
          <w:sz w:val="24"/>
          <w:szCs w:val="24"/>
        </w:rPr>
        <w:t>Information for those considering an ASYE position in Stockport Family</w:t>
      </w:r>
    </w:p>
    <w:p w14:paraId="2B4E91E8" w14:textId="77777777" w:rsidR="00C34791" w:rsidRDefault="00C34791" w:rsidP="00C34791">
      <w:pPr>
        <w:pStyle w:val="paragraph"/>
        <w:shd w:val="clear" w:color="auto" w:fill="FFFFFF"/>
        <w:rPr>
          <w:rStyle w:val="normaltextrun"/>
          <w:rFonts w:ascii="Arial" w:hAnsi="Arial" w:cs="Arial"/>
          <w:color w:val="000000"/>
          <w:sz w:val="24"/>
          <w:szCs w:val="24"/>
        </w:rPr>
      </w:pPr>
    </w:p>
    <w:p w14:paraId="00404A27" w14:textId="7E4C15E8" w:rsidR="00C34791" w:rsidRDefault="00C34791" w:rsidP="00C34791">
      <w:pPr>
        <w:pStyle w:val="paragraph"/>
        <w:shd w:val="clear" w:color="auto" w:fill="FFFFFF"/>
      </w:pPr>
      <w:r>
        <w:rPr>
          <w:rStyle w:val="normaltextrun"/>
          <w:rFonts w:ascii="Arial" w:hAnsi="Arial" w:cs="Arial"/>
          <w:color w:val="000000"/>
          <w:sz w:val="24"/>
          <w:szCs w:val="24"/>
        </w:rPr>
        <w:t xml:space="preserve">At Stockport Family we are proud of our </w:t>
      </w:r>
      <w:r w:rsidR="00BB0462">
        <w:rPr>
          <w:rStyle w:val="normaltextrun"/>
          <w:rFonts w:ascii="Arial" w:hAnsi="Arial" w:cs="Arial"/>
          <w:color w:val="000000"/>
          <w:sz w:val="24"/>
          <w:szCs w:val="24"/>
        </w:rPr>
        <w:t xml:space="preserve">robust </w:t>
      </w:r>
      <w:r>
        <w:rPr>
          <w:rStyle w:val="normaltextrun"/>
          <w:rFonts w:ascii="Arial" w:hAnsi="Arial" w:cs="Arial"/>
          <w:color w:val="000000"/>
          <w:sz w:val="24"/>
          <w:szCs w:val="24"/>
        </w:rPr>
        <w:t>in-house ASYE programme and see it as our role to ensure that NQSWs feel nurtured, supported and enabled to learn. </w:t>
      </w:r>
      <w:r w:rsidR="00840760">
        <w:rPr>
          <w:rStyle w:val="normaltextrun"/>
          <w:rFonts w:ascii="Arial" w:hAnsi="Arial" w:cs="Arial"/>
          <w:color w:val="000000"/>
          <w:sz w:val="24"/>
          <w:szCs w:val="24"/>
        </w:rPr>
        <w:t xml:space="preserve">This is a well established programme with a high success rate. </w:t>
      </w:r>
      <w:r>
        <w:rPr>
          <w:rFonts w:ascii="Arial" w:hAnsi="Arial" w:cs="Arial"/>
          <w:color w:val="000000"/>
          <w:sz w:val="24"/>
          <w:szCs w:val="24"/>
        </w:rPr>
        <w:br/>
      </w:r>
    </w:p>
    <w:p w14:paraId="3D69579E" w14:textId="77777777" w:rsidR="00C34791" w:rsidRDefault="00C34791" w:rsidP="00C34791">
      <w:pPr>
        <w:pStyle w:val="paragraph"/>
        <w:shd w:val="clear" w:color="auto" w:fill="FFFFFF"/>
        <w:rPr>
          <w:rFonts w:ascii="Arial" w:hAnsi="Arial" w:cs="Arial"/>
          <w:sz w:val="24"/>
          <w:szCs w:val="24"/>
        </w:rPr>
      </w:pPr>
      <w:r>
        <w:rPr>
          <w:rStyle w:val="normaltextrun"/>
          <w:rFonts w:ascii="Arial" w:hAnsi="Arial" w:cs="Arial"/>
          <w:color w:val="000000"/>
          <w:sz w:val="24"/>
          <w:szCs w:val="24"/>
        </w:rPr>
        <w:t>We take the SUPPORT aspect of the ASYE year very seriously and in Stockport Family there is a strong network of professionals supporting you. </w:t>
      </w:r>
      <w:r>
        <w:rPr>
          <w:rStyle w:val="eop"/>
          <w:rFonts w:ascii="Arial" w:hAnsi="Arial" w:cs="Arial"/>
          <w:color w:val="000000"/>
          <w:sz w:val="24"/>
          <w:szCs w:val="24"/>
        </w:rPr>
        <w:t> </w:t>
      </w:r>
    </w:p>
    <w:p w14:paraId="0D530AA4" w14:textId="77777777" w:rsidR="00C34791" w:rsidRDefault="00C34791" w:rsidP="00C34791">
      <w:pPr>
        <w:pStyle w:val="paragraph"/>
        <w:shd w:val="clear" w:color="auto" w:fill="FFFFFF"/>
        <w:rPr>
          <w:rFonts w:ascii="Arial" w:hAnsi="Arial" w:cs="Arial"/>
          <w:sz w:val="24"/>
          <w:szCs w:val="24"/>
        </w:rPr>
      </w:pPr>
    </w:p>
    <w:p w14:paraId="45CBE6F5" w14:textId="13C4439A" w:rsidR="00C34791" w:rsidRDefault="00C34791" w:rsidP="00C34791">
      <w:pPr>
        <w:pStyle w:val="paragraph"/>
        <w:shd w:val="clear" w:color="auto" w:fill="FFFFFF"/>
        <w:rPr>
          <w:rFonts w:ascii="Arial" w:hAnsi="Arial" w:cs="Arial"/>
          <w:sz w:val="24"/>
          <w:szCs w:val="24"/>
        </w:rPr>
      </w:pPr>
      <w:r>
        <w:rPr>
          <w:rStyle w:val="normaltextrun"/>
          <w:rFonts w:ascii="Arial" w:hAnsi="Arial" w:cs="Arial"/>
          <w:color w:val="000000"/>
          <w:sz w:val="24"/>
          <w:szCs w:val="24"/>
        </w:rPr>
        <w:t>Each NQSW on the Stockport Family ASYE programme has a dedicated ASYE Co-ordinator from our Workforce Development team who will</w:t>
      </w:r>
      <w:r w:rsidR="00BB0462">
        <w:rPr>
          <w:rStyle w:val="normaltextrun"/>
          <w:rFonts w:ascii="Arial" w:hAnsi="Arial" w:cs="Arial"/>
          <w:color w:val="000000"/>
          <w:sz w:val="24"/>
          <w:szCs w:val="24"/>
        </w:rPr>
        <w:t xml:space="preserve"> </w:t>
      </w:r>
      <w:r>
        <w:rPr>
          <w:rStyle w:val="normaltextrun"/>
          <w:rFonts w:ascii="Arial" w:hAnsi="Arial" w:cs="Arial"/>
          <w:color w:val="000000"/>
          <w:sz w:val="24"/>
          <w:szCs w:val="24"/>
        </w:rPr>
        <w:t>work alongside you throughout the year.  </w:t>
      </w:r>
      <w:r>
        <w:rPr>
          <w:rStyle w:val="eop"/>
          <w:rFonts w:ascii="Arial" w:hAnsi="Arial" w:cs="Arial"/>
          <w:color w:val="000000"/>
          <w:sz w:val="24"/>
          <w:szCs w:val="24"/>
        </w:rPr>
        <w:t> </w:t>
      </w:r>
      <w:r>
        <w:rPr>
          <w:rFonts w:ascii="Arial" w:hAnsi="Arial" w:cs="Arial"/>
          <w:color w:val="000000"/>
          <w:sz w:val="24"/>
          <w:szCs w:val="24"/>
        </w:rPr>
        <w:br/>
      </w:r>
    </w:p>
    <w:p w14:paraId="3A681361" w14:textId="77777777" w:rsidR="00C34791" w:rsidRDefault="00C34791" w:rsidP="00C34791">
      <w:pPr>
        <w:pStyle w:val="paragraph"/>
        <w:shd w:val="clear" w:color="auto" w:fill="FFFFFF"/>
        <w:rPr>
          <w:rStyle w:val="normaltextrun"/>
        </w:rPr>
      </w:pPr>
      <w:r>
        <w:rPr>
          <w:rStyle w:val="normaltextrun"/>
          <w:rFonts w:ascii="Arial" w:hAnsi="Arial" w:cs="Arial"/>
          <w:color w:val="000000"/>
          <w:sz w:val="24"/>
          <w:szCs w:val="24"/>
        </w:rPr>
        <w:t>In addition to regular supervision from your Team Leader you will also be assigned an ASYE Reflective Mentor - an experienced colleague who will offer you regular reflective time and act as an additional source of support and advice. </w:t>
      </w:r>
    </w:p>
    <w:p w14:paraId="45BC49ED" w14:textId="77777777" w:rsidR="00C34791" w:rsidRDefault="00C34791" w:rsidP="00C34791">
      <w:pPr>
        <w:pStyle w:val="paragraph"/>
        <w:shd w:val="clear" w:color="auto" w:fill="FFFFFF"/>
      </w:pPr>
      <w:r>
        <w:rPr>
          <w:rStyle w:val="eop"/>
          <w:rFonts w:ascii="Arial" w:hAnsi="Arial" w:cs="Arial"/>
          <w:color w:val="000000"/>
          <w:sz w:val="24"/>
          <w:szCs w:val="24"/>
        </w:rPr>
        <w:t> </w:t>
      </w:r>
    </w:p>
    <w:p w14:paraId="636CF332" w14:textId="70E22560" w:rsidR="00C34791" w:rsidRDefault="00C34791" w:rsidP="00C34791">
      <w:pPr>
        <w:pStyle w:val="paragraph"/>
        <w:shd w:val="clear" w:color="auto" w:fill="FFFFFF"/>
        <w:rPr>
          <w:rFonts w:ascii="Arial" w:hAnsi="Arial" w:cs="Arial"/>
          <w:sz w:val="24"/>
          <w:szCs w:val="24"/>
        </w:rPr>
      </w:pPr>
      <w:r>
        <w:rPr>
          <w:rStyle w:val="normaltextrun"/>
          <w:rFonts w:ascii="Arial" w:hAnsi="Arial" w:cs="Arial"/>
          <w:color w:val="000000"/>
          <w:sz w:val="24"/>
          <w:szCs w:val="24"/>
        </w:rPr>
        <w:t>Our Workforce Development Managers provide bi-monthly Learning Sets where you will refresh your understanding of key social work skills alongside other NQSWs across the service. The learning sets also provide the opportunity to learn more about Stockport Family values, our Restorative Approach and our commitment to developing systemic practice. </w:t>
      </w:r>
      <w:r w:rsidR="00840760">
        <w:rPr>
          <w:rStyle w:val="normaltextrun"/>
          <w:rFonts w:ascii="Arial" w:hAnsi="Arial" w:cs="Arial"/>
          <w:color w:val="000000"/>
          <w:sz w:val="24"/>
          <w:szCs w:val="24"/>
        </w:rPr>
        <w:t xml:space="preserve">In addition to this Stockport have an extensive offer of additional learning opportunities, through learning circles and a comprehensive training package. </w:t>
      </w:r>
    </w:p>
    <w:p w14:paraId="65BAA6CB" w14:textId="77777777" w:rsidR="00C34791" w:rsidRDefault="00C34791" w:rsidP="00C34791">
      <w:pPr>
        <w:pStyle w:val="paragraph"/>
        <w:shd w:val="clear" w:color="auto" w:fill="FFFFFF"/>
        <w:rPr>
          <w:rFonts w:ascii="Arial" w:hAnsi="Arial" w:cs="Arial"/>
          <w:color w:val="000000"/>
          <w:sz w:val="24"/>
          <w:szCs w:val="24"/>
        </w:rPr>
      </w:pPr>
    </w:p>
    <w:p w14:paraId="449DAD96" w14:textId="77777777" w:rsidR="00C34791" w:rsidRDefault="00C34791" w:rsidP="00C34791">
      <w:pPr>
        <w:pStyle w:val="paragraph"/>
        <w:shd w:val="clear" w:color="auto" w:fill="FFFFFF"/>
        <w:rPr>
          <w:rFonts w:ascii="Arial" w:hAnsi="Arial" w:cs="Arial"/>
          <w:sz w:val="24"/>
          <w:szCs w:val="24"/>
        </w:rPr>
      </w:pPr>
      <w:r>
        <w:rPr>
          <w:rStyle w:val="normaltextrun"/>
          <w:rFonts w:ascii="Arial" w:hAnsi="Arial" w:cs="Arial"/>
          <w:sz w:val="24"/>
          <w:szCs w:val="24"/>
        </w:rPr>
        <w:t>We know that a manageable caseload is at the heart of enabling you to learn and develop and we take this commitment seriously. We understand that manageability is not just about numbers on a caseload – it is about feeling that you have the time and headspace to develop your social work knowledge and skills in a positive learning environment. </w:t>
      </w:r>
      <w:r>
        <w:rPr>
          <w:rStyle w:val="eop"/>
          <w:rFonts w:ascii="Arial" w:hAnsi="Arial" w:cs="Arial"/>
          <w:color w:val="000000"/>
          <w:sz w:val="24"/>
          <w:szCs w:val="24"/>
        </w:rPr>
        <w:t> </w:t>
      </w:r>
      <w:r>
        <w:rPr>
          <w:rFonts w:ascii="Arial" w:hAnsi="Arial" w:cs="Arial"/>
          <w:color w:val="000000"/>
          <w:sz w:val="24"/>
          <w:szCs w:val="24"/>
        </w:rPr>
        <w:br/>
      </w:r>
    </w:p>
    <w:p w14:paraId="70192649" w14:textId="77777777" w:rsidR="00C34791" w:rsidRDefault="00C34791" w:rsidP="00C34791">
      <w:pPr>
        <w:pStyle w:val="paragraph"/>
        <w:shd w:val="clear" w:color="auto" w:fill="FFFFFF"/>
        <w:rPr>
          <w:rFonts w:ascii="Arial" w:hAnsi="Arial" w:cs="Arial"/>
          <w:sz w:val="24"/>
          <w:szCs w:val="24"/>
        </w:rPr>
      </w:pPr>
      <w:r>
        <w:rPr>
          <w:rStyle w:val="normaltextrun"/>
          <w:rFonts w:ascii="Arial" w:hAnsi="Arial" w:cs="Arial"/>
          <w:color w:val="000000"/>
          <w:sz w:val="24"/>
          <w:szCs w:val="24"/>
        </w:rPr>
        <w:t>The ASSESSED element of the ASYE is in the form of a portfolio of written work and feedback from children, families and professionals, which you will be given protected study time to complete. </w:t>
      </w:r>
      <w:r>
        <w:rPr>
          <w:rStyle w:val="eop"/>
          <w:rFonts w:ascii="Arial" w:hAnsi="Arial" w:cs="Arial"/>
          <w:color w:val="000000"/>
          <w:sz w:val="24"/>
          <w:szCs w:val="24"/>
        </w:rPr>
        <w:t> </w:t>
      </w:r>
    </w:p>
    <w:p w14:paraId="0FDEB3B6" w14:textId="77777777" w:rsidR="00C34791" w:rsidRDefault="00C34791" w:rsidP="00C34791">
      <w:pPr>
        <w:pStyle w:val="paragraph"/>
        <w:shd w:val="clear" w:color="auto" w:fill="FFFFFF"/>
        <w:rPr>
          <w:rFonts w:ascii="Arial" w:hAnsi="Arial" w:cs="Arial"/>
          <w:sz w:val="24"/>
          <w:szCs w:val="24"/>
        </w:rPr>
      </w:pPr>
    </w:p>
    <w:p w14:paraId="6DA103E3" w14:textId="77777777" w:rsidR="00C34791" w:rsidRDefault="00C34791" w:rsidP="00C34791">
      <w:pPr>
        <w:pStyle w:val="paragraph"/>
        <w:shd w:val="clear" w:color="auto" w:fill="FFFFFF"/>
        <w:rPr>
          <w:rFonts w:ascii="Arial" w:hAnsi="Arial" w:cs="Arial"/>
          <w:sz w:val="24"/>
          <w:szCs w:val="24"/>
        </w:rPr>
      </w:pPr>
      <w:r>
        <w:rPr>
          <w:rStyle w:val="normaltextrun"/>
          <w:rFonts w:ascii="Arial" w:hAnsi="Arial" w:cs="Arial"/>
          <w:b/>
          <w:bCs/>
          <w:color w:val="000000"/>
          <w:sz w:val="24"/>
          <w:szCs w:val="24"/>
        </w:rPr>
        <w:t>The Stockport Family ASYE offer:</w:t>
      </w:r>
      <w:r>
        <w:rPr>
          <w:rStyle w:val="eop"/>
          <w:rFonts w:ascii="Arial" w:hAnsi="Arial" w:cs="Arial"/>
          <w:color w:val="000000"/>
          <w:sz w:val="24"/>
          <w:szCs w:val="24"/>
        </w:rPr>
        <w:t> </w:t>
      </w:r>
    </w:p>
    <w:p w14:paraId="551F1333" w14:textId="77777777" w:rsidR="00C34791" w:rsidRDefault="00C34791" w:rsidP="00C34791">
      <w:pPr>
        <w:pStyle w:val="paragraph"/>
        <w:numPr>
          <w:ilvl w:val="0"/>
          <w:numId w:val="1"/>
        </w:numPr>
        <w:rPr>
          <w:rFonts w:ascii="Arial" w:hAnsi="Arial" w:cs="Arial"/>
          <w:sz w:val="24"/>
          <w:szCs w:val="24"/>
        </w:rPr>
      </w:pPr>
      <w:r>
        <w:rPr>
          <w:rStyle w:val="normaltextrun"/>
          <w:rFonts w:ascii="Arial" w:hAnsi="Arial" w:cs="Arial"/>
          <w:color w:val="000000"/>
          <w:sz w:val="24"/>
          <w:szCs w:val="24"/>
        </w:rPr>
        <w:t>In-house programme</w:t>
      </w:r>
      <w:r>
        <w:rPr>
          <w:rStyle w:val="eop"/>
          <w:rFonts w:ascii="Arial" w:hAnsi="Arial" w:cs="Arial"/>
          <w:color w:val="000000"/>
          <w:sz w:val="24"/>
          <w:szCs w:val="24"/>
        </w:rPr>
        <w:t> </w:t>
      </w:r>
    </w:p>
    <w:p w14:paraId="24306F8F" w14:textId="77777777" w:rsidR="00C34791" w:rsidRDefault="00C34791" w:rsidP="00C34791">
      <w:pPr>
        <w:pStyle w:val="paragraph"/>
        <w:numPr>
          <w:ilvl w:val="0"/>
          <w:numId w:val="1"/>
        </w:numPr>
        <w:rPr>
          <w:rFonts w:ascii="Arial" w:hAnsi="Arial" w:cs="Arial"/>
          <w:sz w:val="24"/>
          <w:szCs w:val="24"/>
        </w:rPr>
      </w:pPr>
      <w:r>
        <w:rPr>
          <w:rStyle w:val="normaltextrun"/>
          <w:rFonts w:ascii="Arial" w:hAnsi="Arial" w:cs="Arial"/>
          <w:color w:val="000000"/>
          <w:sz w:val="24"/>
          <w:szCs w:val="24"/>
        </w:rPr>
        <w:t>Dedicated ASYE Co-ordinator from our Workforce Development Team working alongside you throughout the year</w:t>
      </w:r>
      <w:r>
        <w:rPr>
          <w:rStyle w:val="eop"/>
          <w:rFonts w:ascii="Arial" w:hAnsi="Arial" w:cs="Arial"/>
          <w:color w:val="000000"/>
          <w:sz w:val="24"/>
          <w:szCs w:val="24"/>
        </w:rPr>
        <w:t> </w:t>
      </w:r>
    </w:p>
    <w:p w14:paraId="7134873B" w14:textId="06B7D4F2" w:rsidR="00C34791" w:rsidRDefault="00C34791" w:rsidP="00C34791">
      <w:pPr>
        <w:pStyle w:val="paragraph"/>
        <w:numPr>
          <w:ilvl w:val="0"/>
          <w:numId w:val="1"/>
        </w:numPr>
        <w:rPr>
          <w:rFonts w:ascii="Arial" w:hAnsi="Arial" w:cs="Arial"/>
          <w:sz w:val="24"/>
          <w:szCs w:val="24"/>
        </w:rPr>
      </w:pPr>
      <w:r>
        <w:rPr>
          <w:rStyle w:val="normaltextrun"/>
          <w:rFonts w:ascii="Arial" w:hAnsi="Arial" w:cs="Arial"/>
          <w:color w:val="000000"/>
          <w:sz w:val="24"/>
          <w:szCs w:val="24"/>
        </w:rPr>
        <w:t>Manageable caseload</w:t>
      </w:r>
      <w:r w:rsidR="0033150C">
        <w:rPr>
          <w:rStyle w:val="eop"/>
          <w:rFonts w:ascii="Arial" w:hAnsi="Arial" w:cs="Arial"/>
          <w:color w:val="000000"/>
          <w:sz w:val="24"/>
          <w:szCs w:val="24"/>
        </w:rPr>
        <w:t xml:space="preserve"> that gets regularly reviewed </w:t>
      </w:r>
    </w:p>
    <w:p w14:paraId="0734CAD0" w14:textId="5A8C8E0C" w:rsidR="00C34791" w:rsidRDefault="00C34791" w:rsidP="00C34791">
      <w:pPr>
        <w:pStyle w:val="paragraph"/>
        <w:numPr>
          <w:ilvl w:val="0"/>
          <w:numId w:val="1"/>
        </w:numPr>
        <w:rPr>
          <w:rFonts w:ascii="Arial" w:hAnsi="Arial" w:cs="Arial"/>
          <w:sz w:val="24"/>
          <w:szCs w:val="24"/>
        </w:rPr>
      </w:pPr>
      <w:r>
        <w:rPr>
          <w:rStyle w:val="normaltextrun"/>
          <w:rFonts w:ascii="Arial" w:hAnsi="Arial" w:cs="Arial"/>
          <w:color w:val="000000"/>
          <w:sz w:val="24"/>
          <w:szCs w:val="24"/>
        </w:rPr>
        <w:t>Bi-monthly learning sets</w:t>
      </w:r>
      <w:r>
        <w:rPr>
          <w:rStyle w:val="eop"/>
          <w:rFonts w:ascii="Arial" w:hAnsi="Arial" w:cs="Arial"/>
          <w:color w:val="000000"/>
          <w:sz w:val="24"/>
          <w:szCs w:val="24"/>
        </w:rPr>
        <w:t> </w:t>
      </w:r>
      <w:r w:rsidR="0033150C">
        <w:rPr>
          <w:rStyle w:val="eop"/>
          <w:rFonts w:ascii="Arial" w:hAnsi="Arial" w:cs="Arial"/>
          <w:color w:val="000000"/>
          <w:sz w:val="24"/>
          <w:szCs w:val="24"/>
        </w:rPr>
        <w:t xml:space="preserve">looking at assessment writing skills, analysis, court processes </w:t>
      </w:r>
      <w:proofErr w:type="spellStart"/>
      <w:r w:rsidR="0033150C">
        <w:rPr>
          <w:rStyle w:val="eop"/>
          <w:rFonts w:ascii="Arial" w:hAnsi="Arial" w:cs="Arial"/>
          <w:color w:val="000000"/>
          <w:sz w:val="24"/>
          <w:szCs w:val="24"/>
        </w:rPr>
        <w:t>ect</w:t>
      </w:r>
      <w:proofErr w:type="spellEnd"/>
      <w:r w:rsidR="0033150C">
        <w:rPr>
          <w:rStyle w:val="eop"/>
          <w:rFonts w:ascii="Arial" w:hAnsi="Arial" w:cs="Arial"/>
          <w:color w:val="000000"/>
          <w:sz w:val="24"/>
          <w:szCs w:val="24"/>
        </w:rPr>
        <w:t xml:space="preserve">. </w:t>
      </w:r>
    </w:p>
    <w:p w14:paraId="0F554217" w14:textId="77777777" w:rsidR="00C34791" w:rsidRDefault="00C34791" w:rsidP="00C34791">
      <w:pPr>
        <w:pStyle w:val="paragraph"/>
        <w:numPr>
          <w:ilvl w:val="0"/>
          <w:numId w:val="1"/>
        </w:numPr>
        <w:rPr>
          <w:rFonts w:ascii="Arial" w:hAnsi="Arial" w:cs="Arial"/>
          <w:sz w:val="24"/>
          <w:szCs w:val="24"/>
        </w:rPr>
      </w:pPr>
      <w:r>
        <w:rPr>
          <w:rStyle w:val="eop"/>
          <w:rFonts w:ascii="Arial" w:hAnsi="Arial" w:cs="Arial"/>
          <w:color w:val="000000"/>
          <w:sz w:val="24"/>
          <w:szCs w:val="24"/>
        </w:rPr>
        <w:t>Peer support</w:t>
      </w:r>
    </w:p>
    <w:p w14:paraId="54D52C7E" w14:textId="77777777" w:rsidR="00C34791" w:rsidRDefault="00C34791" w:rsidP="00C34791">
      <w:pPr>
        <w:pStyle w:val="paragraph"/>
        <w:numPr>
          <w:ilvl w:val="0"/>
          <w:numId w:val="1"/>
        </w:numPr>
        <w:rPr>
          <w:rFonts w:ascii="Arial" w:hAnsi="Arial" w:cs="Arial"/>
          <w:sz w:val="24"/>
          <w:szCs w:val="24"/>
        </w:rPr>
      </w:pPr>
      <w:r>
        <w:rPr>
          <w:rStyle w:val="normaltextrun"/>
          <w:rFonts w:ascii="Arial" w:hAnsi="Arial" w:cs="Arial"/>
          <w:color w:val="000000"/>
          <w:sz w:val="24"/>
          <w:szCs w:val="24"/>
        </w:rPr>
        <w:t>ASYE reflective mentor </w:t>
      </w:r>
      <w:r>
        <w:rPr>
          <w:rStyle w:val="eop"/>
          <w:rFonts w:ascii="Arial" w:hAnsi="Arial" w:cs="Arial"/>
          <w:color w:val="000000"/>
          <w:sz w:val="24"/>
          <w:szCs w:val="24"/>
        </w:rPr>
        <w:t> </w:t>
      </w:r>
    </w:p>
    <w:p w14:paraId="1118CA33" w14:textId="77777777" w:rsidR="00C34791" w:rsidRDefault="00C34791" w:rsidP="00C34791">
      <w:pPr>
        <w:pStyle w:val="paragraph"/>
        <w:numPr>
          <w:ilvl w:val="0"/>
          <w:numId w:val="1"/>
        </w:numPr>
        <w:rPr>
          <w:rFonts w:ascii="Arial" w:hAnsi="Arial" w:cs="Arial"/>
          <w:sz w:val="24"/>
          <w:szCs w:val="24"/>
        </w:rPr>
      </w:pPr>
      <w:r>
        <w:rPr>
          <w:rStyle w:val="normaltextrun"/>
          <w:rFonts w:ascii="Arial" w:hAnsi="Arial" w:cs="Arial"/>
          <w:color w:val="000000"/>
          <w:sz w:val="24"/>
          <w:szCs w:val="24"/>
        </w:rPr>
        <w:t>Protected study time</w:t>
      </w:r>
      <w:r>
        <w:rPr>
          <w:rStyle w:val="eop"/>
          <w:rFonts w:ascii="Arial" w:hAnsi="Arial" w:cs="Arial"/>
          <w:color w:val="000000"/>
          <w:sz w:val="24"/>
          <w:szCs w:val="24"/>
        </w:rPr>
        <w:t> </w:t>
      </w:r>
    </w:p>
    <w:p w14:paraId="7F11B3A1" w14:textId="351A593C" w:rsidR="00C34791" w:rsidRDefault="00C34791" w:rsidP="00C34791">
      <w:pPr>
        <w:pStyle w:val="paragraph"/>
        <w:numPr>
          <w:ilvl w:val="0"/>
          <w:numId w:val="1"/>
        </w:numPr>
        <w:rPr>
          <w:rFonts w:ascii="Arial" w:hAnsi="Arial" w:cs="Arial"/>
          <w:sz w:val="24"/>
          <w:szCs w:val="24"/>
        </w:rPr>
      </w:pPr>
      <w:r>
        <w:rPr>
          <w:rStyle w:val="normaltextrun"/>
          <w:rFonts w:ascii="Arial" w:hAnsi="Arial" w:cs="Arial"/>
          <w:color w:val="000000"/>
          <w:sz w:val="24"/>
          <w:szCs w:val="24"/>
        </w:rPr>
        <w:t>Group Reflective Supervision</w:t>
      </w:r>
      <w:r>
        <w:rPr>
          <w:rStyle w:val="eop"/>
          <w:rFonts w:ascii="Arial" w:hAnsi="Arial" w:cs="Arial"/>
          <w:color w:val="000000"/>
          <w:sz w:val="24"/>
          <w:szCs w:val="24"/>
        </w:rPr>
        <w:t> </w:t>
      </w:r>
      <w:r w:rsidR="0033150C">
        <w:rPr>
          <w:rStyle w:val="eop"/>
          <w:rFonts w:ascii="Arial" w:hAnsi="Arial" w:cs="Arial"/>
          <w:color w:val="000000"/>
          <w:sz w:val="24"/>
          <w:szCs w:val="24"/>
        </w:rPr>
        <w:t xml:space="preserve">through a systemic lens </w:t>
      </w:r>
    </w:p>
    <w:p w14:paraId="65253507" w14:textId="77777777" w:rsidR="00C34791" w:rsidRDefault="00C34791" w:rsidP="00C34791">
      <w:pPr>
        <w:pStyle w:val="paragraph"/>
        <w:numPr>
          <w:ilvl w:val="0"/>
          <w:numId w:val="1"/>
        </w:numPr>
        <w:rPr>
          <w:rFonts w:ascii="Arial" w:hAnsi="Arial" w:cs="Arial"/>
          <w:sz w:val="24"/>
          <w:szCs w:val="24"/>
        </w:rPr>
      </w:pPr>
      <w:r>
        <w:rPr>
          <w:rStyle w:val="normaltextrun"/>
          <w:rFonts w:ascii="Arial" w:hAnsi="Arial" w:cs="Arial"/>
          <w:color w:val="000000"/>
          <w:sz w:val="24"/>
          <w:szCs w:val="24"/>
        </w:rPr>
        <w:t>ASYE Well-Being sessions</w:t>
      </w:r>
      <w:r>
        <w:rPr>
          <w:rStyle w:val="eop"/>
          <w:rFonts w:ascii="Arial" w:hAnsi="Arial" w:cs="Arial"/>
          <w:color w:val="000000"/>
          <w:sz w:val="24"/>
          <w:szCs w:val="24"/>
        </w:rPr>
        <w:t> </w:t>
      </w:r>
    </w:p>
    <w:p w14:paraId="5F702C07" w14:textId="77777777" w:rsidR="00C34791" w:rsidRDefault="00C34791" w:rsidP="00C34791">
      <w:pPr>
        <w:pStyle w:val="paragraph"/>
        <w:numPr>
          <w:ilvl w:val="0"/>
          <w:numId w:val="1"/>
        </w:numPr>
        <w:rPr>
          <w:rFonts w:ascii="Arial" w:hAnsi="Arial" w:cs="Arial"/>
          <w:sz w:val="24"/>
          <w:szCs w:val="24"/>
        </w:rPr>
      </w:pPr>
      <w:r>
        <w:rPr>
          <w:rStyle w:val="normaltextrun"/>
          <w:rFonts w:ascii="Arial" w:hAnsi="Arial" w:cs="Arial"/>
          <w:color w:val="000000"/>
          <w:sz w:val="24"/>
          <w:szCs w:val="24"/>
        </w:rPr>
        <w:t>3-day Restorative Approach training</w:t>
      </w:r>
      <w:r>
        <w:rPr>
          <w:rStyle w:val="eop"/>
          <w:rFonts w:ascii="Arial" w:hAnsi="Arial" w:cs="Arial"/>
          <w:color w:val="000000"/>
          <w:sz w:val="24"/>
          <w:szCs w:val="24"/>
        </w:rPr>
        <w:t> </w:t>
      </w:r>
    </w:p>
    <w:p w14:paraId="6D55E441" w14:textId="77777777" w:rsidR="00C34791" w:rsidRPr="0033150C" w:rsidRDefault="00C34791" w:rsidP="00C34791">
      <w:pPr>
        <w:pStyle w:val="paragraph"/>
        <w:numPr>
          <w:ilvl w:val="0"/>
          <w:numId w:val="1"/>
        </w:numPr>
        <w:rPr>
          <w:rStyle w:val="eop"/>
          <w:rFonts w:ascii="Arial" w:hAnsi="Arial" w:cs="Arial"/>
          <w:sz w:val="24"/>
          <w:szCs w:val="24"/>
        </w:rPr>
      </w:pPr>
      <w:r>
        <w:rPr>
          <w:rStyle w:val="normaltextrun"/>
          <w:rFonts w:ascii="Arial" w:hAnsi="Arial" w:cs="Arial"/>
          <w:color w:val="000000"/>
          <w:sz w:val="24"/>
          <w:szCs w:val="24"/>
        </w:rPr>
        <w:lastRenderedPageBreak/>
        <w:t>High quality externally commissioned training such as Bond Solon’s Essential Toolkit for NQSWs and Siobhan Maclean’s Application of Theory to Practice</w:t>
      </w:r>
      <w:r>
        <w:rPr>
          <w:rStyle w:val="eop"/>
          <w:rFonts w:ascii="Arial" w:hAnsi="Arial" w:cs="Arial"/>
          <w:color w:val="000000"/>
          <w:sz w:val="24"/>
          <w:szCs w:val="24"/>
        </w:rPr>
        <w:t> </w:t>
      </w:r>
    </w:p>
    <w:p w14:paraId="5D5D8475" w14:textId="7BA72A30" w:rsidR="0033150C" w:rsidRDefault="0033150C" w:rsidP="00C34791">
      <w:pPr>
        <w:pStyle w:val="paragraph"/>
        <w:numPr>
          <w:ilvl w:val="0"/>
          <w:numId w:val="1"/>
        </w:numPr>
        <w:rPr>
          <w:rFonts w:ascii="Arial" w:hAnsi="Arial" w:cs="Arial"/>
          <w:sz w:val="24"/>
          <w:szCs w:val="24"/>
        </w:rPr>
      </w:pPr>
      <w:r>
        <w:rPr>
          <w:rFonts w:ascii="Arial" w:hAnsi="Arial" w:cs="Arial"/>
          <w:sz w:val="24"/>
          <w:szCs w:val="24"/>
        </w:rPr>
        <w:t xml:space="preserve">Access to research in Practice to support evidence based practice. </w:t>
      </w:r>
    </w:p>
    <w:p w14:paraId="49474CA5" w14:textId="60BA089B" w:rsidR="0033150C" w:rsidRDefault="0033150C" w:rsidP="00C34791">
      <w:pPr>
        <w:pStyle w:val="paragraph"/>
        <w:numPr>
          <w:ilvl w:val="0"/>
          <w:numId w:val="1"/>
        </w:numPr>
        <w:rPr>
          <w:rFonts w:ascii="Arial" w:hAnsi="Arial" w:cs="Arial"/>
          <w:sz w:val="24"/>
          <w:szCs w:val="24"/>
        </w:rPr>
      </w:pPr>
      <w:r>
        <w:rPr>
          <w:rFonts w:ascii="Arial" w:hAnsi="Arial" w:cs="Arial"/>
          <w:sz w:val="24"/>
          <w:szCs w:val="24"/>
        </w:rPr>
        <w:t xml:space="preserve">Peer support group and development group for Black and Global majority students. </w:t>
      </w:r>
    </w:p>
    <w:p w14:paraId="1322780B" w14:textId="77777777" w:rsidR="00C34791" w:rsidRDefault="00C34791" w:rsidP="00C34791">
      <w:pPr>
        <w:pStyle w:val="paragraph"/>
        <w:shd w:val="clear" w:color="auto" w:fill="FFFFFF"/>
        <w:rPr>
          <w:rFonts w:ascii="Arial" w:hAnsi="Arial" w:cs="Arial"/>
          <w:sz w:val="24"/>
          <w:szCs w:val="24"/>
        </w:rPr>
      </w:pPr>
      <w:r>
        <w:rPr>
          <w:rFonts w:ascii="Arial" w:hAnsi="Arial" w:cs="Arial"/>
          <w:sz w:val="24"/>
          <w:szCs w:val="24"/>
        </w:rPr>
        <w:t> </w:t>
      </w:r>
    </w:p>
    <w:p w14:paraId="2C63FD2A" w14:textId="6A6F505C" w:rsidR="00C34791" w:rsidRDefault="00C34791" w:rsidP="00C34791">
      <w:pPr>
        <w:pStyle w:val="paragraph"/>
        <w:shd w:val="clear" w:color="auto" w:fill="FFFFFF"/>
        <w:rPr>
          <w:rStyle w:val="normaltextrun"/>
          <w:rFonts w:ascii="Arial" w:hAnsi="Arial" w:cs="Arial"/>
          <w:color w:val="000000"/>
          <w:sz w:val="24"/>
          <w:szCs w:val="24"/>
        </w:rPr>
      </w:pPr>
      <w:r>
        <w:rPr>
          <w:rStyle w:val="normaltextrun"/>
          <w:rFonts w:ascii="Arial" w:hAnsi="Arial" w:cs="Arial"/>
          <w:color w:val="000000"/>
          <w:sz w:val="24"/>
          <w:szCs w:val="24"/>
        </w:rPr>
        <w:t>In response to feedback from our NQSWs not wanting to lose the strong network of support straight after their ASYE we have introduced a Second Supported Year in Employment (SSYE)</w:t>
      </w:r>
      <w:r w:rsidR="0033150C">
        <w:rPr>
          <w:rStyle w:val="normaltextrun"/>
          <w:rFonts w:ascii="Arial" w:hAnsi="Arial" w:cs="Arial"/>
          <w:color w:val="000000"/>
          <w:sz w:val="24"/>
          <w:szCs w:val="24"/>
        </w:rPr>
        <w:t>. We are also part of the early adopters group with the DFE to help build and shape the national early career framework</w:t>
      </w:r>
      <w:r w:rsidR="00BB0462">
        <w:rPr>
          <w:rStyle w:val="normaltextrun"/>
          <w:rFonts w:ascii="Arial" w:hAnsi="Arial" w:cs="Arial"/>
          <w:color w:val="000000"/>
          <w:sz w:val="24"/>
          <w:szCs w:val="24"/>
        </w:rPr>
        <w:t xml:space="preserve"> and in particular the offer to our second year social workers. This is to ensure that second year social workers have strong development and learning </w:t>
      </w:r>
      <w:r w:rsidR="00840760">
        <w:rPr>
          <w:rStyle w:val="normaltextrun"/>
          <w:rFonts w:ascii="Arial" w:hAnsi="Arial" w:cs="Arial"/>
          <w:color w:val="000000"/>
          <w:sz w:val="24"/>
          <w:szCs w:val="24"/>
        </w:rPr>
        <w:t xml:space="preserve">opportunities, whilst also offering a framework for assessment and quality assurance. </w:t>
      </w:r>
      <w:r w:rsidR="00BB0462">
        <w:rPr>
          <w:rStyle w:val="normaltextrun"/>
          <w:rFonts w:ascii="Arial" w:hAnsi="Arial" w:cs="Arial"/>
          <w:color w:val="000000"/>
          <w:sz w:val="24"/>
          <w:szCs w:val="24"/>
        </w:rPr>
        <w:t xml:space="preserve"> </w:t>
      </w:r>
    </w:p>
    <w:p w14:paraId="45653EF3" w14:textId="77777777" w:rsidR="0033150C" w:rsidRDefault="0033150C" w:rsidP="00C34791">
      <w:pPr>
        <w:pStyle w:val="paragraph"/>
        <w:shd w:val="clear" w:color="auto" w:fill="FFFFFF"/>
        <w:rPr>
          <w:rStyle w:val="normaltextrun"/>
          <w:rFonts w:ascii="Arial" w:hAnsi="Arial" w:cs="Arial"/>
          <w:color w:val="000000"/>
          <w:sz w:val="24"/>
          <w:szCs w:val="24"/>
        </w:rPr>
      </w:pPr>
    </w:p>
    <w:p w14:paraId="473EEA7F" w14:textId="5BEA8BF1" w:rsidR="0033150C" w:rsidRDefault="0033150C" w:rsidP="00C34791">
      <w:pPr>
        <w:pStyle w:val="paragraph"/>
        <w:shd w:val="clear" w:color="auto" w:fill="FFFFFF"/>
        <w:rPr>
          <w:rStyle w:val="normaltextrun"/>
          <w:rFonts w:ascii="Arial" w:hAnsi="Arial" w:cs="Arial"/>
          <w:b/>
          <w:bCs/>
          <w:color w:val="000000"/>
          <w:sz w:val="24"/>
          <w:szCs w:val="24"/>
        </w:rPr>
      </w:pPr>
      <w:r w:rsidRPr="0033150C">
        <w:rPr>
          <w:rStyle w:val="normaltextrun"/>
          <w:rFonts w:ascii="Arial" w:hAnsi="Arial" w:cs="Arial"/>
          <w:b/>
          <w:bCs/>
          <w:color w:val="000000"/>
          <w:sz w:val="24"/>
          <w:szCs w:val="24"/>
        </w:rPr>
        <w:t>The Stockport Family SSYE offer:</w:t>
      </w:r>
    </w:p>
    <w:p w14:paraId="74C096D5" w14:textId="77777777" w:rsidR="0033150C" w:rsidRDefault="0033150C" w:rsidP="0033150C">
      <w:pPr>
        <w:pStyle w:val="ListParagraph"/>
        <w:numPr>
          <w:ilvl w:val="0"/>
          <w:numId w:val="2"/>
        </w:numPr>
        <w:rPr>
          <w:rFonts w:ascii="Arial" w:eastAsia="Arial" w:hAnsi="Arial" w:cs="Arial"/>
          <w:color w:val="000000" w:themeColor="text1"/>
          <w:sz w:val="24"/>
          <w:szCs w:val="24"/>
        </w:rPr>
      </w:pPr>
      <w:r>
        <w:rPr>
          <w:rFonts w:ascii="Arial" w:eastAsia="Arial" w:hAnsi="Arial" w:cs="Arial"/>
          <w:color w:val="000000" w:themeColor="text1"/>
          <w:sz w:val="24"/>
          <w:szCs w:val="24"/>
        </w:rPr>
        <w:t>Four Learning Sets facilitated by SSYE Lead including guest speakers, systemic group supervision, peer support and analysis of more complex casework, theory and research.</w:t>
      </w:r>
    </w:p>
    <w:p w14:paraId="3253CFC9" w14:textId="739830FC" w:rsidR="0033150C" w:rsidRDefault="0033150C" w:rsidP="0033150C">
      <w:pPr>
        <w:pStyle w:val="ListParagraph"/>
        <w:numPr>
          <w:ilvl w:val="0"/>
          <w:numId w:val="2"/>
        </w:num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Offer of Systemic practice modules 1-3 so that practitioners can consider systemic approaches in their practice. </w:t>
      </w:r>
    </w:p>
    <w:p w14:paraId="616B8D6B" w14:textId="77777777" w:rsidR="00BB0462" w:rsidRDefault="00BB0462" w:rsidP="00BB0462">
      <w:pPr>
        <w:pStyle w:val="ListParagraph"/>
        <w:numPr>
          <w:ilvl w:val="0"/>
          <w:numId w:val="2"/>
        </w:num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SSYE Lead will continue to monitor SSYE caseloads and flag up any concern with social worker, team leader and service leader as necessary. Check in e-mails will be sent at 25 or above. </w:t>
      </w:r>
    </w:p>
    <w:p w14:paraId="7F341605" w14:textId="15A9233F" w:rsidR="00BB0462" w:rsidRPr="00BB0462" w:rsidRDefault="00BB0462" w:rsidP="00BB0462">
      <w:pPr>
        <w:pStyle w:val="ListParagraph"/>
        <w:numPr>
          <w:ilvl w:val="0"/>
          <w:numId w:val="2"/>
        </w:numPr>
        <w:rPr>
          <w:rFonts w:ascii="Arial" w:eastAsia="Arial" w:hAnsi="Arial" w:cs="Arial"/>
          <w:color w:val="000000" w:themeColor="text1"/>
          <w:sz w:val="24"/>
          <w:szCs w:val="24"/>
        </w:rPr>
      </w:pPr>
      <w:r>
        <w:rPr>
          <w:rFonts w:ascii="Arial" w:eastAsia="Arial" w:hAnsi="Arial" w:cs="Arial"/>
          <w:color w:val="000000" w:themeColor="text1"/>
          <w:sz w:val="24"/>
          <w:szCs w:val="24"/>
        </w:rPr>
        <w:t>T</w:t>
      </w:r>
      <w:r w:rsidRPr="00BB0462">
        <w:rPr>
          <w:rFonts w:ascii="Arial" w:eastAsia="Arial" w:hAnsi="Arial" w:cs="Arial"/>
          <w:color w:val="000000" w:themeColor="text1"/>
          <w:sz w:val="24"/>
          <w:szCs w:val="24"/>
        </w:rPr>
        <w:t xml:space="preserve">wo Practice Reviews carried out with each social worker during the course of the SSYE year. </w:t>
      </w:r>
      <w:r>
        <w:rPr>
          <w:rFonts w:ascii="Arial" w:eastAsia="Arial" w:hAnsi="Arial" w:cs="Arial"/>
          <w:color w:val="000000" w:themeColor="text1"/>
          <w:sz w:val="24"/>
          <w:szCs w:val="24"/>
        </w:rPr>
        <w:t xml:space="preserve">Including observation of practice. This is to ensure that practice development and support are being considered for second year social workers too. </w:t>
      </w:r>
    </w:p>
    <w:p w14:paraId="12F3EC75" w14:textId="77777777" w:rsidR="00C34791" w:rsidRDefault="00C34791" w:rsidP="00C34791">
      <w:pPr>
        <w:pStyle w:val="paragraph"/>
        <w:shd w:val="clear" w:color="auto" w:fill="FFFFFF"/>
        <w:rPr>
          <w:rFonts w:ascii="Arial" w:hAnsi="Arial" w:cs="Arial"/>
          <w:sz w:val="24"/>
          <w:szCs w:val="24"/>
        </w:rPr>
      </w:pPr>
      <w:r>
        <w:rPr>
          <w:rFonts w:ascii="Arial" w:hAnsi="Arial" w:cs="Arial"/>
          <w:sz w:val="24"/>
          <w:szCs w:val="24"/>
        </w:rPr>
        <w:t> </w:t>
      </w:r>
    </w:p>
    <w:p w14:paraId="32C300D3" w14:textId="77777777" w:rsidR="00C34791" w:rsidRDefault="00C34791" w:rsidP="00C34791">
      <w:pPr>
        <w:pStyle w:val="paragraph"/>
        <w:shd w:val="clear" w:color="auto" w:fill="FFFFFF"/>
        <w:rPr>
          <w:rFonts w:ascii="Arial" w:hAnsi="Arial" w:cs="Arial"/>
          <w:sz w:val="24"/>
          <w:szCs w:val="24"/>
        </w:rPr>
      </w:pPr>
      <w:r>
        <w:rPr>
          <w:rStyle w:val="normaltextrun"/>
          <w:rFonts w:ascii="Arial" w:hAnsi="Arial" w:cs="Arial"/>
          <w:b/>
          <w:bCs/>
          <w:color w:val="000000"/>
          <w:sz w:val="24"/>
          <w:szCs w:val="24"/>
        </w:rPr>
        <w:t>Feedback from previous NQSWs on Stockport Family’s ASYE Programme:</w:t>
      </w:r>
      <w:r>
        <w:rPr>
          <w:rStyle w:val="eop"/>
          <w:rFonts w:ascii="Arial" w:hAnsi="Arial" w:cs="Arial"/>
          <w:color w:val="000000"/>
          <w:sz w:val="24"/>
          <w:szCs w:val="24"/>
        </w:rPr>
        <w:t> </w:t>
      </w:r>
    </w:p>
    <w:p w14:paraId="7E035A97" w14:textId="77777777" w:rsidR="00C34791" w:rsidRDefault="00C34791" w:rsidP="00C34791">
      <w:pPr>
        <w:pStyle w:val="paragraph"/>
        <w:shd w:val="clear" w:color="auto" w:fill="FFFFFF"/>
        <w:rPr>
          <w:rFonts w:ascii="Arial" w:hAnsi="Arial" w:cs="Arial"/>
          <w:sz w:val="24"/>
          <w:szCs w:val="24"/>
        </w:rPr>
      </w:pPr>
      <w:r>
        <w:rPr>
          <w:rFonts w:ascii="Arial" w:hAnsi="Arial" w:cs="Arial"/>
          <w:sz w:val="24"/>
          <w:szCs w:val="24"/>
        </w:rPr>
        <w:t> </w:t>
      </w:r>
    </w:p>
    <w:p w14:paraId="61B75F0B" w14:textId="77777777" w:rsidR="00C34791" w:rsidRDefault="00C34791" w:rsidP="00C34791">
      <w:pPr>
        <w:pStyle w:val="paragraph"/>
        <w:shd w:val="clear" w:color="auto" w:fill="FFFFFF"/>
        <w:rPr>
          <w:rFonts w:ascii="Arial" w:hAnsi="Arial" w:cs="Arial"/>
          <w:sz w:val="24"/>
          <w:szCs w:val="24"/>
        </w:rPr>
      </w:pPr>
      <w:r>
        <w:rPr>
          <w:rStyle w:val="normaltextrun"/>
          <w:rFonts w:ascii="Arial" w:hAnsi="Arial" w:cs="Arial"/>
          <w:i/>
          <w:iCs/>
          <w:color w:val="000000"/>
          <w:sz w:val="24"/>
          <w:szCs w:val="24"/>
        </w:rPr>
        <w:t>“The best thing about the ASYE programme was having your own ASYE Co-Ordinator to speak to and the peer support – knowing you’re not in this alone”</w:t>
      </w:r>
      <w:r>
        <w:rPr>
          <w:rStyle w:val="eop"/>
          <w:rFonts w:ascii="Arial" w:hAnsi="Arial" w:cs="Arial"/>
          <w:color w:val="000000"/>
          <w:sz w:val="24"/>
          <w:szCs w:val="24"/>
        </w:rPr>
        <w:t> </w:t>
      </w:r>
    </w:p>
    <w:p w14:paraId="1EFB1D3B" w14:textId="1D3710DF" w:rsidR="00C34791" w:rsidRDefault="00C34791" w:rsidP="00075B0E">
      <w:pPr>
        <w:pStyle w:val="paragraph"/>
        <w:shd w:val="clear" w:color="auto" w:fill="FFFFFF"/>
        <w:rPr>
          <w:rFonts w:ascii="Arial" w:hAnsi="Arial" w:cs="Arial"/>
          <w:sz w:val="24"/>
          <w:szCs w:val="24"/>
        </w:rPr>
      </w:pPr>
      <w:r>
        <w:rPr>
          <w:rFonts w:ascii="Arial" w:hAnsi="Arial" w:cs="Arial"/>
          <w:sz w:val="24"/>
          <w:szCs w:val="24"/>
        </w:rPr>
        <w:t> </w:t>
      </w:r>
    </w:p>
    <w:p w14:paraId="229D1230" w14:textId="77777777" w:rsidR="00C34791" w:rsidRDefault="00C34791" w:rsidP="00C34791">
      <w:pPr>
        <w:pStyle w:val="paragraph"/>
        <w:shd w:val="clear" w:color="auto" w:fill="FFFFFF"/>
        <w:rPr>
          <w:rFonts w:ascii="Arial" w:hAnsi="Arial" w:cs="Arial"/>
          <w:sz w:val="24"/>
          <w:szCs w:val="24"/>
        </w:rPr>
      </w:pPr>
      <w:r>
        <w:rPr>
          <w:rStyle w:val="normaltextrun"/>
          <w:rFonts w:ascii="Arial" w:hAnsi="Arial" w:cs="Arial"/>
          <w:i/>
          <w:iCs/>
          <w:color w:val="000000"/>
          <w:sz w:val="24"/>
          <w:szCs w:val="24"/>
          <w:bdr w:val="none" w:sz="0" w:space="0" w:color="auto" w:frame="1"/>
        </w:rPr>
        <w:t>“Learning Sets were brilliant and one of the best aspects.</w:t>
      </w:r>
      <w:r>
        <w:rPr>
          <w:rStyle w:val="normaltextrun"/>
          <w:rFonts w:ascii="Arial" w:hAnsi="Arial" w:cs="Arial"/>
          <w:i/>
          <w:iCs/>
          <w:color w:val="000000"/>
          <w:sz w:val="24"/>
          <w:szCs w:val="24"/>
        </w:rPr>
        <w:t> Group supervision was also really good as it really helped build relationships and establish peer support networks.” </w:t>
      </w:r>
      <w:r>
        <w:rPr>
          <w:rFonts w:ascii="Arial" w:hAnsi="Arial" w:cs="Arial"/>
          <w:i/>
          <w:iCs/>
          <w:sz w:val="24"/>
          <w:szCs w:val="24"/>
        </w:rPr>
        <w:t> </w:t>
      </w:r>
      <w:r>
        <w:rPr>
          <w:rStyle w:val="eop"/>
          <w:rFonts w:ascii="Arial" w:hAnsi="Arial" w:cs="Arial"/>
          <w:sz w:val="24"/>
          <w:szCs w:val="24"/>
        </w:rPr>
        <w:t> </w:t>
      </w:r>
    </w:p>
    <w:p w14:paraId="7ECF864A" w14:textId="77777777" w:rsidR="00C34791" w:rsidRDefault="00C34791" w:rsidP="00C34791">
      <w:pPr>
        <w:pStyle w:val="paragraph"/>
        <w:shd w:val="clear" w:color="auto" w:fill="FFFFFF"/>
        <w:rPr>
          <w:rFonts w:ascii="Arial" w:hAnsi="Arial" w:cs="Arial"/>
          <w:sz w:val="24"/>
          <w:szCs w:val="24"/>
        </w:rPr>
      </w:pPr>
      <w:r>
        <w:rPr>
          <w:rFonts w:ascii="Arial" w:hAnsi="Arial" w:cs="Arial"/>
          <w:sz w:val="24"/>
          <w:szCs w:val="24"/>
        </w:rPr>
        <w:t> </w:t>
      </w:r>
    </w:p>
    <w:p w14:paraId="46C6B540" w14:textId="0A8AD1F8" w:rsidR="00C34791" w:rsidRPr="00075B0E" w:rsidRDefault="00C34791" w:rsidP="00075B0E">
      <w:pPr>
        <w:pStyle w:val="paragraph"/>
        <w:shd w:val="clear" w:color="auto" w:fill="FFFFFF"/>
        <w:rPr>
          <w:rStyle w:val="eop"/>
          <w:rFonts w:ascii="Arial" w:hAnsi="Arial" w:cs="Arial"/>
          <w:sz w:val="24"/>
          <w:szCs w:val="24"/>
        </w:rPr>
      </w:pPr>
      <w:r>
        <w:rPr>
          <w:rStyle w:val="normaltextrun"/>
          <w:rFonts w:ascii="Arial" w:hAnsi="Arial" w:cs="Arial"/>
          <w:i/>
          <w:iCs/>
          <w:color w:val="000000"/>
          <w:sz w:val="24"/>
          <w:szCs w:val="24"/>
        </w:rPr>
        <w:t>“I found the reflective supervisions really useful, and Bond Solon legal training was really good</w:t>
      </w:r>
      <w:r>
        <w:rPr>
          <w:rStyle w:val="eop"/>
          <w:rFonts w:ascii="Arial" w:hAnsi="Arial" w:cs="Arial"/>
          <w:color w:val="000000"/>
          <w:sz w:val="24"/>
          <w:szCs w:val="24"/>
        </w:rPr>
        <w:t>”</w:t>
      </w:r>
    </w:p>
    <w:p w14:paraId="34A2FB8D" w14:textId="77777777" w:rsidR="00075B0E" w:rsidRDefault="00075B0E" w:rsidP="00C34791">
      <w:pPr>
        <w:pStyle w:val="paragraph"/>
        <w:shd w:val="clear" w:color="auto" w:fill="FFFFFF"/>
        <w:rPr>
          <w:rStyle w:val="eop"/>
          <w:rFonts w:ascii="Arial" w:hAnsi="Arial" w:cs="Arial"/>
          <w:color w:val="000000"/>
          <w:sz w:val="24"/>
          <w:szCs w:val="24"/>
        </w:rPr>
      </w:pPr>
    </w:p>
    <w:p w14:paraId="6ADEBCCA" w14:textId="46FF87AC" w:rsidR="00075B0E" w:rsidRDefault="00075B0E" w:rsidP="00C34791">
      <w:pPr>
        <w:pStyle w:val="paragraph"/>
        <w:shd w:val="clear" w:color="auto" w:fill="FFFFFF"/>
        <w:rPr>
          <w:i/>
          <w:iCs/>
          <w:sz w:val="24"/>
          <w:szCs w:val="24"/>
        </w:rPr>
      </w:pPr>
      <w:r>
        <w:rPr>
          <w:i/>
          <w:iCs/>
          <w:sz w:val="24"/>
          <w:szCs w:val="24"/>
        </w:rPr>
        <w:t>“</w:t>
      </w:r>
      <w:r w:rsidRPr="00075B0E">
        <w:rPr>
          <w:i/>
          <w:iCs/>
          <w:sz w:val="24"/>
          <w:szCs w:val="24"/>
        </w:rPr>
        <w:t>The reflective supervisor was</w:t>
      </w:r>
      <w:r w:rsidRPr="00075B0E">
        <w:rPr>
          <w:i/>
          <w:iCs/>
          <w:sz w:val="24"/>
          <w:szCs w:val="24"/>
        </w:rPr>
        <w:t xml:space="preserve"> just a whirlwind of knowledge about theories, models, interventions and brings these so naturally into their discussions. This has really helped </w:t>
      </w:r>
      <w:r w:rsidRPr="00075B0E">
        <w:rPr>
          <w:i/>
          <w:iCs/>
          <w:sz w:val="24"/>
          <w:szCs w:val="24"/>
        </w:rPr>
        <w:t>me</w:t>
      </w:r>
      <w:r w:rsidRPr="00075B0E">
        <w:rPr>
          <w:i/>
          <w:iCs/>
          <w:sz w:val="24"/>
          <w:szCs w:val="24"/>
        </w:rPr>
        <w:t xml:space="preserve"> consolidate </w:t>
      </w:r>
      <w:r w:rsidRPr="00075B0E">
        <w:rPr>
          <w:i/>
          <w:iCs/>
          <w:sz w:val="24"/>
          <w:szCs w:val="24"/>
        </w:rPr>
        <w:t xml:space="preserve">my </w:t>
      </w:r>
      <w:r w:rsidRPr="00075B0E">
        <w:rPr>
          <w:i/>
          <w:iCs/>
          <w:sz w:val="24"/>
          <w:szCs w:val="24"/>
        </w:rPr>
        <w:t>learning and linking theory to practice.</w:t>
      </w:r>
      <w:r w:rsidRPr="00075B0E">
        <w:rPr>
          <w:i/>
          <w:iCs/>
          <w:sz w:val="24"/>
          <w:szCs w:val="24"/>
        </w:rPr>
        <w:t xml:space="preserve"> I was also able to discuss my career and development</w:t>
      </w:r>
      <w:r>
        <w:rPr>
          <w:i/>
          <w:iCs/>
          <w:sz w:val="24"/>
          <w:szCs w:val="24"/>
        </w:rPr>
        <w:t>”</w:t>
      </w:r>
    </w:p>
    <w:p w14:paraId="5D11E40B" w14:textId="77777777" w:rsidR="00075B0E" w:rsidRDefault="00075B0E" w:rsidP="00C34791">
      <w:pPr>
        <w:pStyle w:val="paragraph"/>
        <w:shd w:val="clear" w:color="auto" w:fill="FFFFFF"/>
        <w:rPr>
          <w:i/>
          <w:iCs/>
          <w:sz w:val="24"/>
          <w:szCs w:val="24"/>
        </w:rPr>
      </w:pPr>
    </w:p>
    <w:p w14:paraId="53363D3D" w14:textId="5C868680" w:rsidR="00075B0E" w:rsidRDefault="00075B0E" w:rsidP="00075B0E">
      <w:pPr>
        <w:pStyle w:val="paragraph"/>
        <w:shd w:val="clear" w:color="auto" w:fill="FFFFFF"/>
        <w:rPr>
          <w:i/>
          <w:iCs/>
          <w:sz w:val="24"/>
          <w:szCs w:val="24"/>
        </w:rPr>
      </w:pPr>
      <w:r>
        <w:rPr>
          <w:i/>
          <w:iCs/>
          <w:sz w:val="24"/>
          <w:szCs w:val="24"/>
        </w:rPr>
        <w:t>“</w:t>
      </w:r>
      <w:r w:rsidRPr="00075B0E">
        <w:rPr>
          <w:i/>
          <w:iCs/>
          <w:sz w:val="24"/>
          <w:szCs w:val="24"/>
        </w:rPr>
        <w:t>The peer reflective groups were with t</w:t>
      </w:r>
      <w:r w:rsidRPr="00075B0E">
        <w:rPr>
          <w:i/>
          <w:iCs/>
          <w:sz w:val="24"/>
          <w:szCs w:val="24"/>
        </w:rPr>
        <w:t>he interactive approach, was really good for cases where we felt stuck and it would provide a way to unpick and rethink it.</w:t>
      </w:r>
      <w:r w:rsidRPr="00075B0E">
        <w:rPr>
          <w:i/>
          <w:iCs/>
          <w:sz w:val="24"/>
          <w:szCs w:val="24"/>
        </w:rPr>
        <w:t xml:space="preserve"> I was even offered separate and additional sessions to help me with my thinking and practice.</w:t>
      </w:r>
      <w:r>
        <w:rPr>
          <w:i/>
          <w:iCs/>
          <w:sz w:val="24"/>
          <w:szCs w:val="24"/>
        </w:rPr>
        <w:t>”</w:t>
      </w:r>
      <w:r w:rsidRPr="00075B0E">
        <w:rPr>
          <w:i/>
          <w:iCs/>
          <w:sz w:val="24"/>
          <w:szCs w:val="24"/>
        </w:rPr>
        <w:t xml:space="preserve"> </w:t>
      </w:r>
    </w:p>
    <w:p w14:paraId="68EA7BE4" w14:textId="77777777" w:rsidR="00075B0E" w:rsidRPr="00075B0E" w:rsidRDefault="00075B0E" w:rsidP="00075B0E">
      <w:pPr>
        <w:pStyle w:val="paragraph"/>
        <w:shd w:val="clear" w:color="auto" w:fill="FFFFFF"/>
        <w:rPr>
          <w:rFonts w:ascii="Arial" w:hAnsi="Arial" w:cs="Arial"/>
          <w:i/>
          <w:iCs/>
          <w:sz w:val="24"/>
          <w:szCs w:val="24"/>
        </w:rPr>
      </w:pPr>
    </w:p>
    <w:p w14:paraId="069FBB77" w14:textId="2F7AF12D" w:rsidR="00075B0E" w:rsidRPr="00075B0E" w:rsidRDefault="00075B0E" w:rsidP="00075B0E">
      <w:pPr>
        <w:pStyle w:val="paragraph"/>
        <w:shd w:val="clear" w:color="auto" w:fill="FFFFFF"/>
        <w:rPr>
          <w:rFonts w:ascii="Arial" w:hAnsi="Arial" w:cs="Arial"/>
          <w:i/>
          <w:iCs/>
        </w:rPr>
      </w:pPr>
      <w:r w:rsidRPr="00075B0E">
        <w:rPr>
          <w:rFonts w:ascii="Arial" w:hAnsi="Arial" w:cs="Arial"/>
          <w:i/>
          <w:iCs/>
        </w:rPr>
        <w:t> </w:t>
      </w:r>
      <w:r>
        <w:rPr>
          <w:rFonts w:ascii="Arial" w:hAnsi="Arial" w:cs="Arial"/>
          <w:i/>
          <w:iCs/>
        </w:rPr>
        <w:t>“</w:t>
      </w:r>
      <w:r w:rsidRPr="00075B0E">
        <w:rPr>
          <w:rFonts w:ascii="Arial" w:hAnsi="Arial" w:cs="Arial"/>
          <w:i/>
          <w:iCs/>
        </w:rPr>
        <w:t>I have attended regular ASYE check ins where I have sought support from other colleagues in a similar position. This has proved invaluable; it has been important to hear how others are finding the journey that we find ourselves upon. These sessions have provided real support. </w:t>
      </w:r>
    </w:p>
    <w:p w14:paraId="38E76B58" w14:textId="77777777" w:rsidR="00075B0E" w:rsidRPr="00075B0E" w:rsidRDefault="00075B0E" w:rsidP="00075B0E">
      <w:pPr>
        <w:pStyle w:val="paragraph"/>
        <w:shd w:val="clear" w:color="auto" w:fill="FFFFFF"/>
        <w:rPr>
          <w:rFonts w:ascii="Arial" w:hAnsi="Arial" w:cs="Arial"/>
          <w:i/>
          <w:iCs/>
        </w:rPr>
      </w:pPr>
    </w:p>
    <w:p w14:paraId="210DE1C4" w14:textId="44466B13" w:rsidR="00075B0E" w:rsidRPr="00075B0E" w:rsidRDefault="00075B0E" w:rsidP="00075B0E">
      <w:pPr>
        <w:pStyle w:val="paragraph"/>
        <w:shd w:val="clear" w:color="auto" w:fill="FFFFFF"/>
        <w:rPr>
          <w:rFonts w:ascii="Arial" w:hAnsi="Arial" w:cs="Arial"/>
          <w:i/>
          <w:iCs/>
        </w:rPr>
      </w:pPr>
      <w:r w:rsidRPr="00075B0E">
        <w:rPr>
          <w:rFonts w:ascii="Arial" w:hAnsi="Arial" w:cs="Arial"/>
          <w:i/>
          <w:iCs/>
        </w:rPr>
        <w:t xml:space="preserve">I have been open and honest at times when I have felt overwhelmed, for example with my case load. I took appropriate action and raised with my ASYE co </w:t>
      </w:r>
      <w:proofErr w:type="spellStart"/>
      <w:r w:rsidRPr="00075B0E">
        <w:rPr>
          <w:rFonts w:ascii="Arial" w:hAnsi="Arial" w:cs="Arial"/>
          <w:i/>
          <w:iCs/>
        </w:rPr>
        <w:t>ordinator</w:t>
      </w:r>
      <w:proofErr w:type="spellEnd"/>
      <w:r w:rsidRPr="00075B0E">
        <w:rPr>
          <w:rFonts w:ascii="Arial" w:hAnsi="Arial" w:cs="Arial"/>
          <w:i/>
          <w:iCs/>
        </w:rPr>
        <w:t> as a result my case load was reduced.</w:t>
      </w:r>
      <w:r>
        <w:rPr>
          <w:rFonts w:ascii="Arial" w:hAnsi="Arial" w:cs="Arial"/>
          <w:i/>
          <w:iCs/>
        </w:rPr>
        <w:t>”</w:t>
      </w:r>
    </w:p>
    <w:p w14:paraId="194E9D52" w14:textId="77777777" w:rsidR="00075B0E" w:rsidRPr="00075B0E" w:rsidRDefault="00075B0E" w:rsidP="00C34791">
      <w:pPr>
        <w:pStyle w:val="paragraph"/>
        <w:shd w:val="clear" w:color="auto" w:fill="FFFFFF"/>
        <w:rPr>
          <w:rFonts w:ascii="Arial" w:hAnsi="Arial" w:cs="Arial"/>
          <w:i/>
          <w:iCs/>
          <w:sz w:val="24"/>
          <w:szCs w:val="24"/>
        </w:rPr>
      </w:pPr>
    </w:p>
    <w:p w14:paraId="50243084" w14:textId="77777777" w:rsidR="00C34791" w:rsidRDefault="00C34791" w:rsidP="00C34791">
      <w:pPr>
        <w:pStyle w:val="paragraph"/>
        <w:shd w:val="clear" w:color="auto" w:fill="FFFFFF"/>
        <w:rPr>
          <w:rFonts w:ascii="Arial" w:hAnsi="Arial" w:cs="Arial"/>
          <w:sz w:val="24"/>
          <w:szCs w:val="24"/>
        </w:rPr>
      </w:pPr>
      <w:r>
        <w:rPr>
          <w:rFonts w:ascii="Arial" w:hAnsi="Arial" w:cs="Arial"/>
          <w:sz w:val="24"/>
          <w:szCs w:val="24"/>
        </w:rPr>
        <w:t> </w:t>
      </w:r>
    </w:p>
    <w:p w14:paraId="39C3BCD3" w14:textId="77777777" w:rsidR="003A10B2" w:rsidRDefault="003A10B2"/>
    <w:sectPr w:rsidR="003A10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00DC"/>
    <w:multiLevelType w:val="hybridMultilevel"/>
    <w:tmpl w:val="04EE709C"/>
    <w:lvl w:ilvl="0" w:tplc="AFDABB52">
      <w:start w:val="1"/>
      <w:numFmt w:val="bullet"/>
      <w:lvlText w:val=""/>
      <w:lvlJc w:val="left"/>
      <w:pPr>
        <w:ind w:left="720" w:hanging="360"/>
      </w:pPr>
      <w:rPr>
        <w:rFonts w:ascii="Symbol" w:hAnsi="Symbol" w:hint="default"/>
      </w:rPr>
    </w:lvl>
    <w:lvl w:ilvl="1" w:tplc="C2BC2F1E">
      <w:start w:val="1"/>
      <w:numFmt w:val="bullet"/>
      <w:lvlText w:val="o"/>
      <w:lvlJc w:val="left"/>
      <w:pPr>
        <w:ind w:left="1440" w:hanging="360"/>
      </w:pPr>
      <w:rPr>
        <w:rFonts w:ascii="Courier New" w:hAnsi="Courier New" w:cs="Times New Roman" w:hint="default"/>
      </w:rPr>
    </w:lvl>
    <w:lvl w:ilvl="2" w:tplc="0AC455CC">
      <w:start w:val="1"/>
      <w:numFmt w:val="bullet"/>
      <w:lvlText w:val=""/>
      <w:lvlJc w:val="left"/>
      <w:pPr>
        <w:ind w:left="2160" w:hanging="360"/>
      </w:pPr>
      <w:rPr>
        <w:rFonts w:ascii="Wingdings" w:hAnsi="Wingdings" w:hint="default"/>
      </w:rPr>
    </w:lvl>
    <w:lvl w:ilvl="3" w:tplc="E82ED6C4">
      <w:start w:val="1"/>
      <w:numFmt w:val="bullet"/>
      <w:lvlText w:val=""/>
      <w:lvlJc w:val="left"/>
      <w:pPr>
        <w:ind w:left="2880" w:hanging="360"/>
      </w:pPr>
      <w:rPr>
        <w:rFonts w:ascii="Symbol" w:hAnsi="Symbol" w:hint="default"/>
      </w:rPr>
    </w:lvl>
    <w:lvl w:ilvl="4" w:tplc="C50036F8">
      <w:start w:val="1"/>
      <w:numFmt w:val="bullet"/>
      <w:lvlText w:val="o"/>
      <w:lvlJc w:val="left"/>
      <w:pPr>
        <w:ind w:left="3600" w:hanging="360"/>
      </w:pPr>
      <w:rPr>
        <w:rFonts w:ascii="Courier New" w:hAnsi="Courier New" w:cs="Times New Roman" w:hint="default"/>
      </w:rPr>
    </w:lvl>
    <w:lvl w:ilvl="5" w:tplc="593CD884">
      <w:start w:val="1"/>
      <w:numFmt w:val="bullet"/>
      <w:lvlText w:val=""/>
      <w:lvlJc w:val="left"/>
      <w:pPr>
        <w:ind w:left="4320" w:hanging="360"/>
      </w:pPr>
      <w:rPr>
        <w:rFonts w:ascii="Wingdings" w:hAnsi="Wingdings" w:hint="default"/>
      </w:rPr>
    </w:lvl>
    <w:lvl w:ilvl="6" w:tplc="E33E5A74">
      <w:start w:val="1"/>
      <w:numFmt w:val="bullet"/>
      <w:lvlText w:val=""/>
      <w:lvlJc w:val="left"/>
      <w:pPr>
        <w:ind w:left="5040" w:hanging="360"/>
      </w:pPr>
      <w:rPr>
        <w:rFonts w:ascii="Symbol" w:hAnsi="Symbol" w:hint="default"/>
      </w:rPr>
    </w:lvl>
    <w:lvl w:ilvl="7" w:tplc="AA726288">
      <w:start w:val="1"/>
      <w:numFmt w:val="bullet"/>
      <w:lvlText w:val="o"/>
      <w:lvlJc w:val="left"/>
      <w:pPr>
        <w:ind w:left="5760" w:hanging="360"/>
      </w:pPr>
      <w:rPr>
        <w:rFonts w:ascii="Courier New" w:hAnsi="Courier New" w:cs="Times New Roman" w:hint="default"/>
      </w:rPr>
    </w:lvl>
    <w:lvl w:ilvl="8" w:tplc="6E6C8854">
      <w:start w:val="1"/>
      <w:numFmt w:val="bullet"/>
      <w:lvlText w:val=""/>
      <w:lvlJc w:val="left"/>
      <w:pPr>
        <w:ind w:left="6480" w:hanging="360"/>
      </w:pPr>
      <w:rPr>
        <w:rFonts w:ascii="Wingdings" w:hAnsi="Wingdings" w:hint="default"/>
      </w:rPr>
    </w:lvl>
  </w:abstractNum>
  <w:abstractNum w:abstractNumId="1" w15:restartNumberingAfterBreak="0">
    <w:nsid w:val="732365BA"/>
    <w:multiLevelType w:val="multilevel"/>
    <w:tmpl w:val="D6028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21719465">
    <w:abstractNumId w:val="1"/>
    <w:lvlOverride w:ilvl="0"/>
    <w:lvlOverride w:ilvl="1"/>
    <w:lvlOverride w:ilvl="2"/>
    <w:lvlOverride w:ilvl="3"/>
    <w:lvlOverride w:ilvl="4"/>
    <w:lvlOverride w:ilvl="5"/>
    <w:lvlOverride w:ilvl="6"/>
    <w:lvlOverride w:ilvl="7"/>
    <w:lvlOverride w:ilvl="8"/>
  </w:num>
  <w:num w:numId="2" w16cid:durableId="121045917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91"/>
    <w:rsid w:val="00075B0E"/>
    <w:rsid w:val="0033150C"/>
    <w:rsid w:val="003A10B2"/>
    <w:rsid w:val="003C4C68"/>
    <w:rsid w:val="005475EA"/>
    <w:rsid w:val="00840760"/>
    <w:rsid w:val="009F6517"/>
    <w:rsid w:val="00BB0462"/>
    <w:rsid w:val="00C347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3B544E"/>
  <w15:chartTrackingRefBased/>
  <w15:docId w15:val="{2A285953-1AA2-4969-AB19-D45A9C8B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34791"/>
    <w:pPr>
      <w:spacing w:after="0" w:line="240" w:lineRule="auto"/>
    </w:pPr>
    <w:rPr>
      <w:rFonts w:ascii="Calibri" w:hAnsi="Calibri" w:cs="Times New Roman"/>
      <w:lang w:eastAsia="en-GB"/>
    </w:rPr>
  </w:style>
  <w:style w:type="character" w:customStyle="1" w:styleId="normaltextrun">
    <w:name w:val="normaltextrun"/>
    <w:basedOn w:val="DefaultParagraphFont"/>
    <w:rsid w:val="00C34791"/>
  </w:style>
  <w:style w:type="character" w:customStyle="1" w:styleId="eop">
    <w:name w:val="eop"/>
    <w:basedOn w:val="DefaultParagraphFont"/>
    <w:rsid w:val="00C34791"/>
  </w:style>
  <w:style w:type="paragraph" w:styleId="ListParagraph">
    <w:name w:val="List Paragraph"/>
    <w:basedOn w:val="Normal"/>
    <w:uiPriority w:val="34"/>
    <w:qFormat/>
    <w:rsid w:val="0033150C"/>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25061">
      <w:bodyDiv w:val="1"/>
      <w:marLeft w:val="0"/>
      <w:marRight w:val="0"/>
      <w:marTop w:val="0"/>
      <w:marBottom w:val="0"/>
      <w:divBdr>
        <w:top w:val="none" w:sz="0" w:space="0" w:color="auto"/>
        <w:left w:val="none" w:sz="0" w:space="0" w:color="auto"/>
        <w:bottom w:val="none" w:sz="0" w:space="0" w:color="auto"/>
        <w:right w:val="none" w:sz="0" w:space="0" w:color="auto"/>
      </w:divBdr>
    </w:div>
    <w:div w:id="246960513">
      <w:bodyDiv w:val="1"/>
      <w:marLeft w:val="0"/>
      <w:marRight w:val="0"/>
      <w:marTop w:val="0"/>
      <w:marBottom w:val="0"/>
      <w:divBdr>
        <w:top w:val="none" w:sz="0" w:space="0" w:color="auto"/>
        <w:left w:val="none" w:sz="0" w:space="0" w:color="auto"/>
        <w:bottom w:val="none" w:sz="0" w:space="0" w:color="auto"/>
        <w:right w:val="none" w:sz="0" w:space="0" w:color="auto"/>
      </w:divBdr>
    </w:div>
    <w:div w:id="341469862">
      <w:bodyDiv w:val="1"/>
      <w:marLeft w:val="0"/>
      <w:marRight w:val="0"/>
      <w:marTop w:val="0"/>
      <w:marBottom w:val="0"/>
      <w:divBdr>
        <w:top w:val="none" w:sz="0" w:space="0" w:color="auto"/>
        <w:left w:val="none" w:sz="0" w:space="0" w:color="auto"/>
        <w:bottom w:val="none" w:sz="0" w:space="0" w:color="auto"/>
        <w:right w:val="none" w:sz="0" w:space="0" w:color="auto"/>
      </w:divBdr>
    </w:div>
    <w:div w:id="428161252">
      <w:bodyDiv w:val="1"/>
      <w:marLeft w:val="0"/>
      <w:marRight w:val="0"/>
      <w:marTop w:val="0"/>
      <w:marBottom w:val="0"/>
      <w:divBdr>
        <w:top w:val="none" w:sz="0" w:space="0" w:color="auto"/>
        <w:left w:val="none" w:sz="0" w:space="0" w:color="auto"/>
        <w:bottom w:val="none" w:sz="0" w:space="0" w:color="auto"/>
        <w:right w:val="none" w:sz="0" w:space="0" w:color="auto"/>
      </w:divBdr>
    </w:div>
    <w:div w:id="1064833113">
      <w:bodyDiv w:val="1"/>
      <w:marLeft w:val="0"/>
      <w:marRight w:val="0"/>
      <w:marTop w:val="0"/>
      <w:marBottom w:val="0"/>
      <w:divBdr>
        <w:top w:val="none" w:sz="0" w:space="0" w:color="auto"/>
        <w:left w:val="none" w:sz="0" w:space="0" w:color="auto"/>
        <w:bottom w:val="none" w:sz="0" w:space="0" w:color="auto"/>
        <w:right w:val="none" w:sz="0" w:space="0" w:color="auto"/>
      </w:divBdr>
    </w:div>
    <w:div w:id="1261835829">
      <w:bodyDiv w:val="1"/>
      <w:marLeft w:val="0"/>
      <w:marRight w:val="0"/>
      <w:marTop w:val="0"/>
      <w:marBottom w:val="0"/>
      <w:divBdr>
        <w:top w:val="none" w:sz="0" w:space="0" w:color="auto"/>
        <w:left w:val="none" w:sz="0" w:space="0" w:color="auto"/>
        <w:bottom w:val="none" w:sz="0" w:space="0" w:color="auto"/>
        <w:right w:val="none" w:sz="0" w:space="0" w:color="auto"/>
      </w:divBdr>
    </w:div>
    <w:div w:id="170829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B19B425186474EAD72554B550FBC9B" ma:contentTypeVersion="18" ma:contentTypeDescription="Create a new document." ma:contentTypeScope="" ma:versionID="99d4c49d6e22d055085d1a43fb1a156e">
  <xsd:schema xmlns:xsd="http://www.w3.org/2001/XMLSchema" xmlns:xs="http://www.w3.org/2001/XMLSchema" xmlns:p="http://schemas.microsoft.com/office/2006/metadata/properties" xmlns:ns2="08ddbdef-4679-4d9f-acc7-7cb91b2a8ce5" xmlns:ns3="c7b3529e-fc43-44c9-add6-59d54be33176" xmlns:ns4="a6e7dc0e-e468-46c5-b927-c852f1be5c6b" targetNamespace="http://schemas.microsoft.com/office/2006/metadata/properties" ma:root="true" ma:fieldsID="671f703b455cf857ddd9596851b0b359" ns2:_="" ns3:_="" ns4:_="">
    <xsd:import namespace="08ddbdef-4679-4d9f-acc7-7cb91b2a8ce5"/>
    <xsd:import namespace="c7b3529e-fc43-44c9-add6-59d54be33176"/>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dbdef-4679-4d9f-acc7-7cb91b2a8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3529e-fc43-44c9-add6-59d54be33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629c8c0-11e5-4425-a9f6-73593e30b927}" ma:internalName="TaxCatchAll" ma:showField="CatchAllData" ma:web="c7b3529e-fc43-44c9-add6-59d54be331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ddbdef-4679-4d9f-acc7-7cb91b2a8ce5">
      <Terms xmlns="http://schemas.microsoft.com/office/infopath/2007/PartnerControls"/>
    </lcf76f155ced4ddcb4097134ff3c332f>
    <TaxCatchAll xmlns="a6e7dc0e-e468-46c5-b927-c852f1be5c6b"/>
  </documentManagement>
</p:properties>
</file>

<file path=customXml/itemProps1.xml><?xml version="1.0" encoding="utf-8"?>
<ds:datastoreItem xmlns:ds="http://schemas.openxmlformats.org/officeDocument/2006/customXml" ds:itemID="{2EA25887-01A6-4D99-847B-38250EC14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dbdef-4679-4d9f-acc7-7cb91b2a8ce5"/>
    <ds:schemaRef ds:uri="c7b3529e-fc43-44c9-add6-59d54be33176"/>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38DA0E-D7A3-4C8F-BD68-1A4374CBDAF2}">
  <ds:schemaRefs>
    <ds:schemaRef ds:uri="http://schemas.microsoft.com/sharepoint/v3/contenttype/forms"/>
  </ds:schemaRefs>
</ds:datastoreItem>
</file>

<file path=customXml/itemProps3.xml><?xml version="1.0" encoding="utf-8"?>
<ds:datastoreItem xmlns:ds="http://schemas.openxmlformats.org/officeDocument/2006/customXml" ds:itemID="{50FE50DB-7215-407E-B0C7-BE259AAD2C78}">
  <ds:schemaRef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a6e7dc0e-e468-46c5-b927-c852f1be5c6b"/>
    <ds:schemaRef ds:uri="http://purl.org/dc/terms/"/>
    <ds:schemaRef ds:uri="c7b3529e-fc43-44c9-add6-59d54be33176"/>
    <ds:schemaRef ds:uri="08ddbdef-4679-4d9f-acc7-7cb91b2a8ce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Ashrafa Khanom</dc:creator>
  <cp:keywords/>
  <dc:description/>
  <cp:lastModifiedBy>Ashrafa Khanom</cp:lastModifiedBy>
  <cp:revision>2</cp:revision>
  <dcterms:created xsi:type="dcterms:W3CDTF">2023-12-07T14:30:00Z</dcterms:created>
  <dcterms:modified xsi:type="dcterms:W3CDTF">2023-12-07T14:30:00Z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0x010100B4B19B425186474EAD72554B550FBC9B</vt:lpwstr>
  </property>
</Properties>
</file>