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05"/>
        <w:tblW w:w="10715" w:type="dxa"/>
        <w:tblLook w:val="04A0" w:firstRow="1" w:lastRow="0" w:firstColumn="1" w:lastColumn="0" w:noHBand="0" w:noVBand="1"/>
      </w:tblPr>
      <w:tblGrid>
        <w:gridCol w:w="2518"/>
        <w:gridCol w:w="142"/>
        <w:gridCol w:w="8055"/>
      </w:tblGrid>
      <w:tr w:rsidR="00A17BC0" w14:paraId="51B09CE3" w14:textId="77777777" w:rsidTr="00E42FCD">
        <w:trPr>
          <w:trHeight w:val="692"/>
        </w:trPr>
        <w:tc>
          <w:tcPr>
            <w:tcW w:w="10715" w:type="dxa"/>
            <w:gridSpan w:val="3"/>
            <w:shd w:val="clear" w:color="auto" w:fill="548DD4" w:themeFill="text2" w:themeFillTint="99"/>
          </w:tcPr>
          <w:p w14:paraId="2B55D56C" w14:textId="77777777" w:rsidR="00A17BC0" w:rsidRPr="004C14F6" w:rsidRDefault="00A17BC0" w:rsidP="00E42FCD">
            <w:pPr>
              <w:shd w:val="clear" w:color="auto" w:fill="548DD4" w:themeFill="text2" w:themeFillTint="99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Job Description</w:t>
            </w:r>
            <w:r w:rsidRPr="004C14F6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9C2570">
              <w:rPr>
                <w:rFonts w:asciiTheme="minorHAnsi" w:hAnsiTheme="minorHAnsi"/>
                <w:sz w:val="28"/>
                <w:szCs w:val="28"/>
              </w:rPr>
              <w:t>Attendance</w:t>
            </w:r>
            <w:r w:rsidR="00412C67">
              <w:rPr>
                <w:rFonts w:asciiTheme="minorHAnsi" w:hAnsiTheme="minorHAnsi"/>
                <w:sz w:val="28"/>
                <w:szCs w:val="28"/>
              </w:rPr>
              <w:t>/Welfare</w:t>
            </w:r>
            <w:r w:rsidR="00CE13AA">
              <w:rPr>
                <w:rFonts w:asciiTheme="minorHAnsi" w:hAnsiTheme="minorHAnsi"/>
                <w:sz w:val="28"/>
                <w:szCs w:val="28"/>
              </w:rPr>
              <w:t>/</w:t>
            </w:r>
            <w:r w:rsidR="009C2570">
              <w:rPr>
                <w:rFonts w:asciiTheme="minorHAnsi" w:hAnsiTheme="minorHAnsi"/>
                <w:sz w:val="28"/>
                <w:szCs w:val="28"/>
              </w:rPr>
              <w:t>Family</w:t>
            </w:r>
            <w:r w:rsidR="00CE13AA">
              <w:rPr>
                <w:rFonts w:asciiTheme="minorHAnsi" w:hAnsiTheme="minorHAnsi"/>
                <w:sz w:val="28"/>
                <w:szCs w:val="28"/>
              </w:rPr>
              <w:t xml:space="preserve"> Liaison </w:t>
            </w:r>
            <w:r w:rsidR="009C2570">
              <w:rPr>
                <w:rFonts w:asciiTheme="minorHAnsi" w:hAnsiTheme="minorHAnsi"/>
                <w:sz w:val="28"/>
                <w:szCs w:val="28"/>
              </w:rPr>
              <w:t>Officer</w:t>
            </w:r>
          </w:p>
          <w:p w14:paraId="16E94D3B" w14:textId="77777777" w:rsidR="00A17BC0" w:rsidRDefault="00A17BC0" w:rsidP="00CE13AA">
            <w:pPr>
              <w:rPr>
                <w:rFonts w:asciiTheme="minorHAnsi" w:hAnsiTheme="minorHAnsi"/>
                <w:sz w:val="28"/>
                <w:szCs w:val="28"/>
                <w:shd w:val="clear" w:color="auto" w:fill="548DD4" w:themeFill="text2" w:themeFillTint="99"/>
              </w:rPr>
            </w:pPr>
            <w:r w:rsidRPr="00E42FCD">
              <w:rPr>
                <w:rFonts w:asciiTheme="minorHAnsi" w:hAnsiTheme="minorHAnsi"/>
                <w:b/>
                <w:sz w:val="28"/>
                <w:szCs w:val="28"/>
                <w:shd w:val="clear" w:color="auto" w:fill="548DD4" w:themeFill="text2" w:themeFillTint="99"/>
              </w:rPr>
              <w:t>Grade</w:t>
            </w: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Pr="004C14F6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CE13AA" w:rsidRPr="00E42FCD">
              <w:rPr>
                <w:rFonts w:asciiTheme="minorHAnsi" w:hAnsiTheme="minorHAnsi"/>
                <w:sz w:val="28"/>
                <w:szCs w:val="28"/>
                <w:shd w:val="clear" w:color="auto" w:fill="548DD4" w:themeFill="text2" w:themeFillTint="99"/>
              </w:rPr>
              <w:t>Grade</w:t>
            </w:r>
            <w:r w:rsidR="00471467" w:rsidRPr="00E42FCD">
              <w:rPr>
                <w:rFonts w:asciiTheme="minorHAnsi" w:hAnsiTheme="minorHAnsi"/>
                <w:sz w:val="28"/>
                <w:szCs w:val="28"/>
                <w:shd w:val="clear" w:color="auto" w:fill="548DD4" w:themeFill="text2" w:themeFillTint="99"/>
              </w:rPr>
              <w:t xml:space="preserve"> </w:t>
            </w:r>
            <w:r w:rsidR="00CE13AA" w:rsidRPr="00E42FCD">
              <w:rPr>
                <w:rFonts w:asciiTheme="minorHAnsi" w:hAnsiTheme="minorHAnsi"/>
                <w:sz w:val="28"/>
                <w:szCs w:val="28"/>
                <w:shd w:val="clear" w:color="auto" w:fill="548DD4" w:themeFill="text2" w:themeFillTint="99"/>
              </w:rPr>
              <w:t>F</w:t>
            </w:r>
          </w:p>
          <w:p w14:paraId="0F447E5E" w14:textId="77777777" w:rsidR="00D05DFC" w:rsidRPr="004C14F6" w:rsidRDefault="00D05DFC" w:rsidP="00CE1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  <w:shd w:val="clear" w:color="auto" w:fill="548DD4" w:themeFill="text2" w:themeFillTint="99"/>
              </w:rPr>
              <w:t>Hours of Work Monday to Thurs 8.00 – 3.50   Friday 8.00 – 4.25</w:t>
            </w:r>
          </w:p>
        </w:tc>
      </w:tr>
      <w:tr w:rsidR="00A17BC0" w14:paraId="58D48A9D" w14:textId="77777777" w:rsidTr="005334E6">
        <w:trPr>
          <w:trHeight w:val="987"/>
        </w:trPr>
        <w:tc>
          <w:tcPr>
            <w:tcW w:w="2518" w:type="dxa"/>
            <w:shd w:val="clear" w:color="auto" w:fill="548DD4" w:themeFill="text2" w:themeFillTint="99"/>
          </w:tcPr>
          <w:p w14:paraId="7F7F87E7" w14:textId="77777777" w:rsidR="00A17BC0" w:rsidRPr="004C14F6" w:rsidRDefault="00A17BC0" w:rsidP="004C14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Responsible to</w:t>
            </w:r>
          </w:p>
          <w:p w14:paraId="5A8DA825" w14:textId="77777777" w:rsidR="00A17BC0" w:rsidRPr="004C14F6" w:rsidRDefault="00A17BC0" w:rsidP="004C14F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197" w:type="dxa"/>
            <w:gridSpan w:val="2"/>
          </w:tcPr>
          <w:p w14:paraId="07787DC5" w14:textId="77777777" w:rsidR="00672FCF" w:rsidRPr="004823A5" w:rsidRDefault="00412C67" w:rsidP="00A17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Welfare Manager</w:t>
            </w:r>
          </w:p>
          <w:p w14:paraId="347D9861" w14:textId="77777777" w:rsidR="0067425E" w:rsidRDefault="0067425E" w:rsidP="00A17BC0">
            <w:pPr>
              <w:rPr>
                <w:rFonts w:asciiTheme="minorHAnsi" w:hAnsiTheme="minorHAnsi"/>
              </w:rPr>
            </w:pPr>
          </w:p>
          <w:p w14:paraId="514B825A" w14:textId="77777777" w:rsidR="00162A9C" w:rsidRPr="004C14F6" w:rsidRDefault="00162A9C" w:rsidP="00CE13AA">
            <w:pPr>
              <w:rPr>
                <w:rFonts w:asciiTheme="minorHAnsi" w:hAnsiTheme="minorHAnsi"/>
              </w:rPr>
            </w:pPr>
          </w:p>
        </w:tc>
      </w:tr>
      <w:tr w:rsidR="00412C67" w14:paraId="49B8408B" w14:textId="77777777" w:rsidTr="00E42FCD">
        <w:trPr>
          <w:trHeight w:val="1046"/>
        </w:trPr>
        <w:tc>
          <w:tcPr>
            <w:tcW w:w="2518" w:type="dxa"/>
            <w:shd w:val="clear" w:color="auto" w:fill="548DD4" w:themeFill="text2" w:themeFillTint="99"/>
          </w:tcPr>
          <w:p w14:paraId="6CD693A8" w14:textId="77777777" w:rsidR="00412C67" w:rsidRPr="004C14F6" w:rsidRDefault="00412C67" w:rsidP="00412C6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Summary of role</w:t>
            </w:r>
          </w:p>
        </w:tc>
        <w:tc>
          <w:tcPr>
            <w:tcW w:w="8197" w:type="dxa"/>
            <w:gridSpan w:val="2"/>
          </w:tcPr>
          <w:p w14:paraId="7EEB8013" w14:textId="77777777" w:rsidR="00412C67" w:rsidRDefault="00412C67" w:rsidP="00412C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412C67">
              <w:rPr>
                <w:rFonts w:asciiTheme="minorHAnsi" w:hAnsiTheme="minorHAnsi"/>
              </w:rPr>
              <w:t xml:space="preserve">To support the optimisation of pupil </w:t>
            </w:r>
            <w:r w:rsidRPr="005334E6">
              <w:rPr>
                <w:rFonts w:asciiTheme="minorHAnsi" w:hAnsiTheme="minorHAnsi"/>
                <w:b/>
              </w:rPr>
              <w:t>attendance</w:t>
            </w:r>
            <w:r w:rsidRPr="00412C67">
              <w:rPr>
                <w:rFonts w:asciiTheme="minorHAnsi" w:hAnsiTheme="minorHAnsi"/>
              </w:rPr>
              <w:t xml:space="preserve"> through rigorous monitoring and effective action</w:t>
            </w:r>
          </w:p>
          <w:p w14:paraId="2B9D5669" w14:textId="77777777" w:rsidR="00412C67" w:rsidRDefault="00412C67" w:rsidP="00412C67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14:paraId="4E08B736" w14:textId="77777777" w:rsidR="00412C67" w:rsidRDefault="00412C67" w:rsidP="00412C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support the </w:t>
            </w:r>
            <w:r w:rsidRPr="005334E6">
              <w:rPr>
                <w:rFonts w:asciiTheme="minorHAnsi" w:hAnsiTheme="minorHAnsi"/>
                <w:b/>
              </w:rPr>
              <w:t>safeguarding</w:t>
            </w:r>
            <w:r>
              <w:rPr>
                <w:rFonts w:asciiTheme="minorHAnsi" w:hAnsiTheme="minorHAnsi"/>
              </w:rPr>
              <w:t xml:space="preserve"> of pupils through effective family liaison</w:t>
            </w:r>
          </w:p>
          <w:p w14:paraId="3F696DE1" w14:textId="77777777" w:rsidR="00412C67" w:rsidRPr="00412C67" w:rsidRDefault="00412C67" w:rsidP="00412C67">
            <w:pPr>
              <w:rPr>
                <w:rFonts w:asciiTheme="minorHAnsi" w:hAnsiTheme="minorHAnsi"/>
              </w:rPr>
            </w:pPr>
          </w:p>
          <w:p w14:paraId="4AA933B8" w14:textId="77777777" w:rsidR="00412C67" w:rsidRDefault="00412C67" w:rsidP="00412C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ensure the effective organisation of pupil </w:t>
            </w:r>
            <w:r w:rsidRPr="005334E6">
              <w:rPr>
                <w:rFonts w:asciiTheme="minorHAnsi" w:hAnsiTheme="minorHAnsi"/>
                <w:b/>
              </w:rPr>
              <w:t>medication</w:t>
            </w:r>
            <w:r>
              <w:rPr>
                <w:rFonts w:asciiTheme="minorHAnsi" w:hAnsiTheme="minorHAnsi"/>
              </w:rPr>
              <w:t xml:space="preserve"> in school</w:t>
            </w:r>
          </w:p>
          <w:p w14:paraId="5831F1A9" w14:textId="77777777" w:rsidR="00412C67" w:rsidRPr="00412C67" w:rsidRDefault="00412C67" w:rsidP="00412C67">
            <w:pPr>
              <w:rPr>
                <w:rFonts w:asciiTheme="minorHAnsi" w:hAnsiTheme="minorHAnsi"/>
              </w:rPr>
            </w:pPr>
          </w:p>
          <w:p w14:paraId="0F10B5BE" w14:textId="77777777" w:rsidR="00412C67" w:rsidRDefault="00412C67" w:rsidP="00412C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undertake small group pastoral </w:t>
            </w:r>
            <w:r w:rsidRPr="005334E6">
              <w:rPr>
                <w:rFonts w:asciiTheme="minorHAnsi" w:hAnsiTheme="minorHAnsi"/>
                <w:b/>
              </w:rPr>
              <w:t>support</w:t>
            </w:r>
            <w:r>
              <w:rPr>
                <w:rFonts w:asciiTheme="minorHAnsi" w:hAnsiTheme="minorHAnsi"/>
              </w:rPr>
              <w:t xml:space="preserve"> sessions with pupils as appropriate according to agreed guidance</w:t>
            </w:r>
          </w:p>
          <w:p w14:paraId="0F18E93B" w14:textId="77777777" w:rsidR="00412C67" w:rsidRPr="00412C67" w:rsidRDefault="00412C67" w:rsidP="00412C67">
            <w:pPr>
              <w:rPr>
                <w:rFonts w:asciiTheme="minorHAnsi" w:hAnsiTheme="minorHAnsi"/>
              </w:rPr>
            </w:pPr>
          </w:p>
        </w:tc>
      </w:tr>
      <w:tr w:rsidR="00A17BC0" w14:paraId="28758070" w14:textId="77777777" w:rsidTr="00E42FCD">
        <w:trPr>
          <w:trHeight w:val="69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90F29B" w14:textId="77777777" w:rsidR="00A17BC0" w:rsidRPr="004C14F6" w:rsidRDefault="00A17BC0" w:rsidP="004C14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Core purpose</w:t>
            </w:r>
          </w:p>
          <w:p w14:paraId="1FB8038B" w14:textId="77777777" w:rsidR="00A17BC0" w:rsidRPr="004C14F6" w:rsidRDefault="00A17BC0" w:rsidP="004C14F6">
            <w:pPr>
              <w:rPr>
                <w:rFonts w:asciiTheme="minorHAnsi" w:eastAsia="MS Mincho" w:hAnsiTheme="minorHAnsi" w:cs="Arial"/>
                <w:sz w:val="28"/>
                <w:szCs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14:paraId="716CC02A" w14:textId="77777777" w:rsidR="0067425E" w:rsidRPr="00E61D9D" w:rsidRDefault="00B24F9D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promote positive attitudes towards the schools attendance on the part of students and their parents/carers and so ensure that students are present at school so as to derive maximum benefit from their education.</w:t>
            </w:r>
          </w:p>
          <w:p w14:paraId="7414EED6" w14:textId="77777777" w:rsidR="0067425E" w:rsidRPr="00E61D9D" w:rsidRDefault="0067425E" w:rsidP="0067425E">
            <w:pPr>
              <w:pStyle w:val="ListParagraph"/>
              <w:ind w:left="317"/>
              <w:rPr>
                <w:rFonts w:asciiTheme="minorHAnsi" w:hAnsiTheme="minorHAnsi"/>
              </w:rPr>
            </w:pPr>
          </w:p>
          <w:p w14:paraId="621B7104" w14:textId="77777777" w:rsidR="0067425E" w:rsidRPr="00E61D9D" w:rsidRDefault="00B24F9D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work with the Progress and Pastoral Team to monitor attendance, looking for trends and patterns</w:t>
            </w:r>
            <w:r w:rsidR="003570B4" w:rsidRPr="00E61D9D">
              <w:rPr>
                <w:rFonts w:asciiTheme="minorHAnsi" w:hAnsiTheme="minorHAnsi"/>
              </w:rPr>
              <w:t xml:space="preserve"> and action accordingly.</w:t>
            </w:r>
          </w:p>
          <w:p w14:paraId="51CB883C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08364137" w14:textId="77777777" w:rsidR="0067425E" w:rsidRPr="00E61D9D" w:rsidRDefault="003570B4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assist the school in identifying students with 90% and below attendance, assess the underlying causes of poor attendance and punctuality in individual cases and target resources by effective intervention to maximise attendance and improve punctuality.</w:t>
            </w:r>
          </w:p>
          <w:p w14:paraId="24707F2C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0ACB8A90" w14:textId="77777777" w:rsidR="0067425E" w:rsidRPr="00E61D9D" w:rsidRDefault="003570B4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Effective intervention will involve liaison with parents/carers and may involve external agencies to address the specific needs of individual children. It will also involve devising and developing a range of alternative actions to promote attendance.</w:t>
            </w:r>
          </w:p>
          <w:p w14:paraId="3D8F660B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414A8285" w14:textId="77777777" w:rsidR="0067425E" w:rsidRDefault="003570B4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devise activities to promote attendance. These may include at one level gradual re-integration into school through part-time timetables, meetings with Progress Leaders, facilitating support groups of problem attendees, contributing to the whole school approach to improving attendance.</w:t>
            </w:r>
          </w:p>
          <w:p w14:paraId="627E0FF1" w14:textId="77777777" w:rsidR="00412C67" w:rsidRPr="00412C67" w:rsidRDefault="00412C67" w:rsidP="00412C67">
            <w:pPr>
              <w:pStyle w:val="ListParagraph"/>
              <w:rPr>
                <w:rFonts w:asciiTheme="minorHAnsi" w:hAnsiTheme="minorHAnsi"/>
              </w:rPr>
            </w:pPr>
          </w:p>
          <w:p w14:paraId="19367269" w14:textId="77777777" w:rsidR="00412C67" w:rsidRPr="00E61D9D" w:rsidRDefault="00412C67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develop effective professional relationships with parents</w:t>
            </w:r>
            <w:r w:rsidR="000E637B">
              <w:rPr>
                <w:rFonts w:asciiTheme="minorHAnsi" w:hAnsiTheme="minorHAnsi"/>
              </w:rPr>
              <w:t xml:space="preserve"> balancing challenge and support to optimise outcomes for pupils. </w:t>
            </w:r>
          </w:p>
          <w:p w14:paraId="58CFE229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3A242BB1" w14:textId="77777777" w:rsidR="0067425E" w:rsidRPr="00E61D9D" w:rsidRDefault="003570B4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 xml:space="preserve">To visit families alone or invite families into school, keep a record of these visits, in order to pursue concerns about attendance and other welfare issues. </w:t>
            </w:r>
            <w:r w:rsidRPr="00E61D9D">
              <w:rPr>
                <w:rFonts w:asciiTheme="minorHAnsi" w:hAnsiTheme="minorHAnsi"/>
              </w:rPr>
              <w:lastRenderedPageBreak/>
              <w:t>To formulate during these visits, strategies for dealing with the issue, propose appropriate strategies for the family and to deal with the consequences.</w:t>
            </w:r>
          </w:p>
          <w:p w14:paraId="18ACF541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3E496AD2" w14:textId="77777777" w:rsidR="0067425E" w:rsidRPr="00E61D9D" w:rsidRDefault="003570B4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provide students, parents and carers</w:t>
            </w:r>
            <w:r w:rsidR="00B65C4B" w:rsidRPr="00E61D9D">
              <w:rPr>
                <w:rFonts w:asciiTheme="minorHAnsi" w:hAnsiTheme="minorHAnsi"/>
              </w:rPr>
              <w:t xml:space="preserve"> with an effective advice and support service.</w:t>
            </w:r>
          </w:p>
          <w:p w14:paraId="2193DA93" w14:textId="77777777" w:rsidR="00B65C4B" w:rsidRPr="00E61D9D" w:rsidRDefault="00B65C4B" w:rsidP="00B65C4B">
            <w:pPr>
              <w:pStyle w:val="ListParagraph"/>
              <w:rPr>
                <w:rFonts w:asciiTheme="minorHAnsi" w:hAnsiTheme="minorHAnsi"/>
              </w:rPr>
            </w:pPr>
          </w:p>
          <w:p w14:paraId="4034FC8A" w14:textId="77777777" w:rsidR="00B65C4B" w:rsidRPr="00E61D9D" w:rsidRDefault="00B65C4B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liaise between a student’s home and school, involving other agencies as appropriate.</w:t>
            </w:r>
          </w:p>
          <w:p w14:paraId="4BC90A61" w14:textId="77777777" w:rsidR="00C67D27" w:rsidRPr="00E61D9D" w:rsidRDefault="00C67D27" w:rsidP="00C67D27">
            <w:pPr>
              <w:pStyle w:val="ListParagraph"/>
              <w:rPr>
                <w:rFonts w:asciiTheme="minorHAnsi" w:hAnsiTheme="minorHAnsi"/>
              </w:rPr>
            </w:pPr>
          </w:p>
          <w:p w14:paraId="7AA019AE" w14:textId="77777777" w:rsidR="00C67D27" w:rsidRPr="00E61D9D" w:rsidRDefault="00C67D27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represent school at</w:t>
            </w:r>
            <w:r w:rsidR="00C64A75" w:rsidRPr="00E61D9D">
              <w:rPr>
                <w:rFonts w:asciiTheme="minorHAnsi" w:hAnsiTheme="minorHAnsi"/>
              </w:rPr>
              <w:t xml:space="preserve"> multi agency/CAF case conferences where attendance concerns exist. Participate in core group meetings to plan and advise on future action. Implement core group recommendations in the field of attendance and education.</w:t>
            </w:r>
          </w:p>
          <w:p w14:paraId="6B061E5F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64C80D95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assist in the training of school progress and pastoral staff in respect of attendance</w:t>
            </w:r>
            <w:r w:rsidR="000E637B">
              <w:rPr>
                <w:rFonts w:asciiTheme="minorHAnsi" w:hAnsiTheme="minorHAnsi"/>
              </w:rPr>
              <w:t xml:space="preserve"> including its recording and use of SIMS</w:t>
            </w:r>
            <w:r w:rsidRPr="00E61D9D">
              <w:rPr>
                <w:rFonts w:asciiTheme="minorHAnsi" w:hAnsiTheme="minorHAnsi"/>
              </w:rPr>
              <w:t>.</w:t>
            </w:r>
          </w:p>
          <w:p w14:paraId="69BDFCB2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38942443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prepare cases of non-school attendance for the attention of the exclusion, behaviour and local authority panels</w:t>
            </w:r>
          </w:p>
          <w:p w14:paraId="263FF1E3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7E2F593E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assist under s444 of the Education Act cases of non-school attendance for Magistrates Court. Attend court and give evidence if required.</w:t>
            </w:r>
          </w:p>
          <w:p w14:paraId="797FA02C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3030B38B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assist under s36 of the Children Act 1989 applications for Education Supervision Orders to the Family Proceedings Court.</w:t>
            </w:r>
          </w:p>
          <w:p w14:paraId="5764A334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4AD5D536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develop and promote a good working relationship with the Local Authority staff responsible for attendance.</w:t>
            </w:r>
          </w:p>
          <w:p w14:paraId="086151DC" w14:textId="77777777" w:rsidR="00C64A75" w:rsidRPr="00E61D9D" w:rsidRDefault="00C64A75" w:rsidP="00C64A75">
            <w:pPr>
              <w:pStyle w:val="ListParagraph"/>
              <w:rPr>
                <w:rFonts w:asciiTheme="minorHAnsi" w:hAnsiTheme="minorHAnsi"/>
              </w:rPr>
            </w:pPr>
          </w:p>
          <w:p w14:paraId="188E2537" w14:textId="77777777" w:rsidR="00C64A75" w:rsidRPr="00E61D9D" w:rsidRDefault="00C64A75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To maintain high standards of record keeping, letter writing and report writing for school, other agencies and court.</w:t>
            </w:r>
          </w:p>
          <w:p w14:paraId="20365C9D" w14:textId="77777777" w:rsidR="0067425E" w:rsidRPr="00E61D9D" w:rsidRDefault="0067425E" w:rsidP="0067425E">
            <w:pPr>
              <w:rPr>
                <w:rFonts w:asciiTheme="minorHAnsi" w:hAnsiTheme="minorHAnsi"/>
              </w:rPr>
            </w:pPr>
          </w:p>
          <w:p w14:paraId="608BBE43" w14:textId="77777777" w:rsidR="0067425E" w:rsidRDefault="0067425E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 xml:space="preserve">To contribute to the effective transition of students from Primary School and/ or to College or other schools to ensure </w:t>
            </w:r>
            <w:r w:rsidR="00F20BAB" w:rsidRPr="00E61D9D">
              <w:rPr>
                <w:rFonts w:asciiTheme="minorHAnsi" w:hAnsiTheme="minorHAnsi"/>
              </w:rPr>
              <w:t xml:space="preserve">good attendance and </w:t>
            </w:r>
            <w:r w:rsidRPr="00E61D9D">
              <w:rPr>
                <w:rFonts w:asciiTheme="minorHAnsi" w:hAnsiTheme="minorHAnsi"/>
              </w:rPr>
              <w:t>wellbeing.</w:t>
            </w:r>
          </w:p>
          <w:p w14:paraId="6C0EF843" w14:textId="77777777" w:rsidR="00412C67" w:rsidRPr="00412C67" w:rsidRDefault="00412C67" w:rsidP="00412C67">
            <w:pPr>
              <w:pStyle w:val="ListParagraph"/>
              <w:rPr>
                <w:rFonts w:asciiTheme="minorHAnsi" w:hAnsiTheme="minorHAnsi"/>
              </w:rPr>
            </w:pPr>
          </w:p>
          <w:p w14:paraId="15572013" w14:textId="77777777" w:rsidR="00412C67" w:rsidRDefault="00412C67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the school’s policy and procedures with regard to the safe transport, storage, permissions, dispensing and recording of medication within school.</w:t>
            </w:r>
          </w:p>
          <w:p w14:paraId="4A762496" w14:textId="77777777" w:rsidR="00412C67" w:rsidRPr="00412C67" w:rsidRDefault="00412C67" w:rsidP="00412C67">
            <w:pPr>
              <w:pStyle w:val="ListParagraph"/>
              <w:rPr>
                <w:rFonts w:asciiTheme="minorHAnsi" w:hAnsiTheme="minorHAnsi"/>
              </w:rPr>
            </w:pPr>
          </w:p>
          <w:p w14:paraId="3166645C" w14:textId="77777777" w:rsidR="00412C67" w:rsidRPr="00E61D9D" w:rsidRDefault="00412C67" w:rsidP="006742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support small groups of pupils through pastoral sessions according to agreed guidance including </w:t>
            </w:r>
            <w:r w:rsidRPr="00CE4DAC">
              <w:rPr>
                <w:rFonts w:asciiTheme="minorHAnsi" w:hAnsiTheme="minorHAnsi"/>
              </w:rPr>
              <w:t>Small group support</w:t>
            </w:r>
          </w:p>
          <w:p w14:paraId="4024FD68" w14:textId="77777777" w:rsidR="00222F52" w:rsidRPr="00E61D9D" w:rsidRDefault="00222F52" w:rsidP="00222F52">
            <w:pPr>
              <w:pStyle w:val="ListParagraph"/>
              <w:rPr>
                <w:rFonts w:asciiTheme="minorHAnsi" w:hAnsiTheme="minorHAnsi"/>
              </w:rPr>
            </w:pPr>
          </w:p>
          <w:p w14:paraId="661A4C68" w14:textId="77777777" w:rsidR="00222F52" w:rsidRPr="00E61D9D" w:rsidRDefault="00222F52" w:rsidP="00222F52">
            <w:pPr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 xml:space="preserve">To undertake any other responsibilities commensurate with the scale and responsibility of the post as directed by the Head teacher. </w:t>
            </w:r>
            <w:r w:rsidR="00D01BFE" w:rsidRPr="00E61D9D">
              <w:rPr>
                <w:rFonts w:asciiTheme="minorHAnsi" w:hAnsiTheme="minorHAnsi"/>
              </w:rPr>
              <w:t>Each post will be allocated a special project dependent on the year group.</w:t>
            </w:r>
          </w:p>
          <w:p w14:paraId="19F21284" w14:textId="77777777" w:rsidR="00222F52" w:rsidRPr="00E61D9D" w:rsidRDefault="00222F52" w:rsidP="00222F52">
            <w:pPr>
              <w:ind w:left="317"/>
              <w:rPr>
                <w:rFonts w:asciiTheme="minorHAnsi" w:hAnsiTheme="minorHAnsi"/>
              </w:rPr>
            </w:pPr>
          </w:p>
          <w:p w14:paraId="76BD1888" w14:textId="77777777" w:rsidR="00222F52" w:rsidRPr="00E61D9D" w:rsidRDefault="00222F52" w:rsidP="00222F52">
            <w:pPr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lastRenderedPageBreak/>
              <w:t>To have commitment to safeguarding and promoting the well- being of all children in line with school policy and national guidelines</w:t>
            </w:r>
          </w:p>
          <w:p w14:paraId="4F631DA7" w14:textId="77777777" w:rsidR="004C14F6" w:rsidRPr="004C14F6" w:rsidRDefault="004C14F6" w:rsidP="004C14F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17BC0" w14:paraId="5A43B92F" w14:textId="77777777" w:rsidTr="00E42FCD">
        <w:trPr>
          <w:trHeight w:val="292"/>
        </w:trPr>
        <w:tc>
          <w:tcPr>
            <w:tcW w:w="10715" w:type="dxa"/>
            <w:gridSpan w:val="3"/>
            <w:shd w:val="clear" w:color="auto" w:fill="548DD4" w:themeFill="text2" w:themeFillTint="99"/>
          </w:tcPr>
          <w:p w14:paraId="3ECD0A53" w14:textId="77777777" w:rsidR="00A17BC0" w:rsidRDefault="001E1C3F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Other responsibilities</w:t>
            </w:r>
          </w:p>
          <w:p w14:paraId="5B11F07C" w14:textId="77777777" w:rsidR="00635434" w:rsidRPr="008E43B2" w:rsidRDefault="00635434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17BC0" w14:paraId="15BDB186" w14:textId="77777777" w:rsidTr="00E42FCD">
        <w:trPr>
          <w:trHeight w:val="277"/>
        </w:trPr>
        <w:tc>
          <w:tcPr>
            <w:tcW w:w="2660" w:type="dxa"/>
            <w:gridSpan w:val="2"/>
            <w:shd w:val="clear" w:color="auto" w:fill="548DD4" w:themeFill="text2" w:themeFillTint="99"/>
          </w:tcPr>
          <w:p w14:paraId="73242EBE" w14:textId="77777777" w:rsidR="00D01BFE" w:rsidRPr="00D01BFE" w:rsidRDefault="00D01BFE" w:rsidP="00D01BFE">
            <w:pPr>
              <w:rPr>
                <w:rFonts w:asciiTheme="minorHAnsi" w:hAnsiTheme="minorHAnsi" w:cs="Arial"/>
                <w:b/>
                <w:sz w:val="28"/>
              </w:rPr>
            </w:pPr>
            <w:r w:rsidRPr="00D01BFE">
              <w:rPr>
                <w:rFonts w:asciiTheme="minorHAnsi" w:hAnsiTheme="minorHAnsi" w:cs="Arial"/>
                <w:b/>
                <w:sz w:val="28"/>
              </w:rPr>
              <w:t>Operational/ Strategic Planning</w:t>
            </w:r>
          </w:p>
          <w:p w14:paraId="4E2213BA" w14:textId="77777777" w:rsidR="00D01BFE" w:rsidRDefault="00D01BFE" w:rsidP="00D01BFE">
            <w:pPr>
              <w:rPr>
                <w:rFonts w:cs="Arial"/>
                <w:b/>
              </w:rPr>
            </w:pPr>
          </w:p>
          <w:p w14:paraId="0C5BA535" w14:textId="77777777" w:rsidR="00A17BC0" w:rsidRPr="008E43B2" w:rsidRDefault="00A17BC0" w:rsidP="00A17BC0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055" w:type="dxa"/>
          </w:tcPr>
          <w:p w14:paraId="32DDA58A" w14:textId="77777777" w:rsidR="005337F7" w:rsidRPr="00E61D9D" w:rsidRDefault="001E1C3F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To help the responsible officer to make value judgements in circumstances where pursuing legal action could be detrimental to a child’s welfare.</w:t>
            </w:r>
          </w:p>
          <w:p w14:paraId="7C247D50" w14:textId="77777777" w:rsidR="001E1C3F" w:rsidRPr="00E61D9D" w:rsidRDefault="001E1C3F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To liaise when required with traveller families to ensure children access and benefit from an education</w:t>
            </w:r>
          </w:p>
          <w:p w14:paraId="1EE872A1" w14:textId="77777777" w:rsidR="00E61D9D" w:rsidRPr="00E61D9D" w:rsidRDefault="00E61D9D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General admin duties relating to attendance/student w</w:t>
            </w:r>
            <w:r w:rsidR="000E637B">
              <w:rPr>
                <w:rFonts w:asciiTheme="minorHAnsi" w:hAnsiTheme="minorHAnsi" w:cs="Arial"/>
                <w:sz w:val="24"/>
                <w:szCs w:val="22"/>
              </w:rPr>
              <w:t>ellbeing/Managed Moves/Pastoral/medication</w:t>
            </w:r>
          </w:p>
          <w:p w14:paraId="56825B09" w14:textId="77777777" w:rsidR="001E1C3F" w:rsidRPr="00E61D9D" w:rsidRDefault="001E1C3F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To work with senior staff/ Progress Leaders to ensure punctuality to school and to lesson continues to improve.</w:t>
            </w:r>
          </w:p>
          <w:p w14:paraId="61EB4C39" w14:textId="77777777" w:rsidR="001E1C3F" w:rsidRPr="00E61D9D" w:rsidRDefault="001E1C3F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To undertake regular training in order to keep up to date with any changes in legislation or practice.</w:t>
            </w:r>
          </w:p>
          <w:p w14:paraId="1AD80C63" w14:textId="77777777" w:rsidR="001E1C3F" w:rsidRPr="00E61D9D" w:rsidRDefault="001E1C3F" w:rsidP="005337F7">
            <w:pPr>
              <w:pStyle w:val="BodyTextIndent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Assist with the analysis of student tracking data for attendance and punctuality.</w:t>
            </w:r>
          </w:p>
          <w:p w14:paraId="6D5FF818" w14:textId="77777777" w:rsidR="008E43B2" w:rsidRPr="005337F7" w:rsidRDefault="008E43B2" w:rsidP="001E1C3F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A17BC0" w14:paraId="6E0B67CB" w14:textId="77777777" w:rsidTr="00E42FCD">
        <w:trPr>
          <w:trHeight w:val="277"/>
        </w:trPr>
        <w:tc>
          <w:tcPr>
            <w:tcW w:w="2660" w:type="dxa"/>
            <w:gridSpan w:val="2"/>
            <w:shd w:val="clear" w:color="auto" w:fill="548DD4" w:themeFill="text2" w:themeFillTint="99"/>
          </w:tcPr>
          <w:p w14:paraId="29501E73" w14:textId="77777777" w:rsidR="00A17BC0" w:rsidRPr="008E43B2" w:rsidRDefault="00046506" w:rsidP="00A17BC0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Developing self and working with others</w:t>
            </w:r>
          </w:p>
        </w:tc>
        <w:tc>
          <w:tcPr>
            <w:tcW w:w="8055" w:type="dxa"/>
          </w:tcPr>
          <w:p w14:paraId="01ACE12C" w14:textId="77777777" w:rsidR="005337F7" w:rsidRPr="00E61D9D" w:rsidRDefault="00046506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Take part in annual staff performance review with line manager</w:t>
            </w:r>
          </w:p>
          <w:p w14:paraId="6046FBB8" w14:textId="77777777" w:rsidR="005337F7" w:rsidRPr="00E61D9D" w:rsidRDefault="005337F7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 xml:space="preserve">To </w:t>
            </w:r>
            <w:r w:rsidR="00046506" w:rsidRPr="00E61D9D">
              <w:rPr>
                <w:rFonts w:asciiTheme="minorHAnsi" w:hAnsiTheme="minorHAnsi" w:cs="Arial"/>
                <w:sz w:val="24"/>
                <w:szCs w:val="22"/>
              </w:rPr>
              <w:t>create and maintain good working relationships with all members of the school community.</w:t>
            </w:r>
          </w:p>
          <w:p w14:paraId="1E33BE87" w14:textId="77777777" w:rsidR="005337F7" w:rsidRPr="00E61D9D" w:rsidRDefault="005337F7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Provide continuous support to students to enable them to maintain their education.</w:t>
            </w:r>
          </w:p>
          <w:p w14:paraId="4221151D" w14:textId="77777777" w:rsidR="005337F7" w:rsidRPr="00E61D9D" w:rsidRDefault="00046506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Set an example to students in work ethic, conduct, dress code, punctuality and attendance.</w:t>
            </w:r>
          </w:p>
          <w:p w14:paraId="0A33CBBC" w14:textId="77777777" w:rsidR="005337F7" w:rsidRPr="00E61D9D" w:rsidRDefault="00046506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Recognise own strengths and areas of expertise and use these to advise and support others.</w:t>
            </w:r>
          </w:p>
          <w:p w14:paraId="001BA8BE" w14:textId="77777777" w:rsidR="005337F7" w:rsidRPr="00E61D9D" w:rsidRDefault="00046506" w:rsidP="005337F7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E61D9D">
              <w:rPr>
                <w:rFonts w:asciiTheme="minorHAnsi" w:hAnsiTheme="minorHAnsi" w:cs="Arial"/>
                <w:sz w:val="24"/>
                <w:szCs w:val="22"/>
              </w:rPr>
              <w:t>Show a duty of care and take appropriate action to comply with Health and Safety requirements at all times.</w:t>
            </w:r>
          </w:p>
          <w:p w14:paraId="40253267" w14:textId="77777777" w:rsidR="006225D8" w:rsidRPr="00E61D9D" w:rsidRDefault="00046506" w:rsidP="006225D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E61D9D">
              <w:rPr>
                <w:rFonts w:asciiTheme="minorHAnsi" w:hAnsiTheme="minorHAnsi"/>
              </w:rPr>
              <w:t>Demonstrate and promote commitment to Equal Opportunities and to the elimination of behaviour and practices that could be discriminatory</w:t>
            </w:r>
          </w:p>
        </w:tc>
      </w:tr>
      <w:tr w:rsidR="005337F7" w14:paraId="0D401D94" w14:textId="77777777" w:rsidTr="00E42FCD">
        <w:trPr>
          <w:trHeight w:val="277"/>
        </w:trPr>
        <w:tc>
          <w:tcPr>
            <w:tcW w:w="2660" w:type="dxa"/>
            <w:gridSpan w:val="2"/>
            <w:shd w:val="clear" w:color="auto" w:fill="548DD4" w:themeFill="text2" w:themeFillTint="99"/>
          </w:tcPr>
          <w:p w14:paraId="4699BED2" w14:textId="77777777" w:rsidR="005337F7" w:rsidRPr="004C14F6" w:rsidRDefault="005337F7" w:rsidP="00A17BC0">
            <w:pPr>
              <w:rPr>
                <w:rFonts w:asciiTheme="minorHAnsi" w:hAnsiTheme="minorHAnsi"/>
                <w:b/>
              </w:rPr>
            </w:pPr>
            <w:r w:rsidRPr="004C14F6">
              <w:rPr>
                <w:rFonts w:asciiTheme="minorHAnsi" w:hAnsiTheme="minorHAnsi"/>
                <w:b/>
                <w:sz w:val="28"/>
              </w:rPr>
              <w:t>Duties</w:t>
            </w:r>
          </w:p>
        </w:tc>
        <w:tc>
          <w:tcPr>
            <w:tcW w:w="8055" w:type="dxa"/>
          </w:tcPr>
          <w:p w14:paraId="133A63AC" w14:textId="77777777" w:rsidR="006225D8" w:rsidRPr="00E61D9D" w:rsidRDefault="006225D8" w:rsidP="006225D8">
            <w:pPr>
              <w:numPr>
                <w:ilvl w:val="0"/>
                <w:numId w:val="19"/>
              </w:numPr>
              <w:tabs>
                <w:tab w:val="clear" w:pos="720"/>
              </w:tabs>
              <w:ind w:left="317"/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>To play a full part in the life of the School community, to support its ethos and to encourage students to follow this example.</w:t>
            </w:r>
          </w:p>
          <w:p w14:paraId="420E67BE" w14:textId="77777777" w:rsidR="006225D8" w:rsidRPr="00E61D9D" w:rsidRDefault="006225D8" w:rsidP="006225D8">
            <w:pPr>
              <w:numPr>
                <w:ilvl w:val="0"/>
                <w:numId w:val="20"/>
              </w:numPr>
              <w:tabs>
                <w:tab w:val="clear" w:pos="720"/>
              </w:tabs>
              <w:ind w:left="317"/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 xml:space="preserve">To promote actively the School’s corporate policies. </w:t>
            </w:r>
          </w:p>
          <w:p w14:paraId="3DAECEF2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</w:p>
          <w:p w14:paraId="7645FB78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>Whilst every effort has been made to explain the main duties and responsibilities of the post, each individual task undertaken may not be identified.</w:t>
            </w:r>
          </w:p>
          <w:p w14:paraId="75CD1776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>Employees will be expected to comply with any reasonable request from a manager to undertake work of a similar level that is not specified in this job description.</w:t>
            </w:r>
          </w:p>
          <w:p w14:paraId="580A0739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>Employees are expected to be courteous to colleagues and provide a welcoming environment to visitors and telephone callers.</w:t>
            </w:r>
          </w:p>
          <w:p w14:paraId="13C3EB34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  <w:r w:rsidRPr="00E61D9D">
              <w:rPr>
                <w:rFonts w:asciiTheme="minorHAnsi" w:hAnsiTheme="minorHAnsi" w:cs="Arial"/>
              </w:rPr>
              <w:t xml:space="preserve">The School will endeavour to make any necessary reasonable adjustments to the job and the working environment to enable access to employment </w:t>
            </w:r>
            <w:r w:rsidRPr="00E61D9D">
              <w:rPr>
                <w:rFonts w:asciiTheme="minorHAnsi" w:hAnsiTheme="minorHAnsi" w:cs="Arial"/>
              </w:rPr>
              <w:lastRenderedPageBreak/>
              <w:t>opportunities for disabled job applicants or continued employment for any employee who develops a disabling condition.</w:t>
            </w:r>
          </w:p>
          <w:p w14:paraId="5E22E708" w14:textId="77777777" w:rsidR="006225D8" w:rsidRPr="00E61D9D" w:rsidRDefault="006225D8" w:rsidP="006225D8">
            <w:pPr>
              <w:rPr>
                <w:rFonts w:asciiTheme="minorHAnsi" w:hAnsiTheme="minorHAnsi" w:cs="Arial"/>
              </w:rPr>
            </w:pPr>
          </w:p>
          <w:p w14:paraId="7C060022" w14:textId="77777777" w:rsidR="005337F7" w:rsidRPr="00E61D9D" w:rsidRDefault="005337F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FBB68BD" w14:textId="77777777" w:rsidR="00DC6646" w:rsidRPr="003313DC" w:rsidRDefault="00DC6646">
      <w:pPr>
        <w:rPr>
          <w:sz w:val="8"/>
        </w:rPr>
      </w:pPr>
    </w:p>
    <w:p w14:paraId="03AE20C9" w14:textId="77777777" w:rsidR="00D05DFC" w:rsidRDefault="00D05DFC" w:rsidP="00937DD6">
      <w:pPr>
        <w:rPr>
          <w:rFonts w:asciiTheme="minorHAnsi" w:hAnsiTheme="minorHAnsi"/>
        </w:rPr>
      </w:pPr>
    </w:p>
    <w:p w14:paraId="4A2C77E4" w14:textId="77777777" w:rsidR="00937DD6" w:rsidRPr="00937DD6" w:rsidRDefault="00937DD6" w:rsidP="00937DD6">
      <w:pPr>
        <w:rPr>
          <w:rFonts w:asciiTheme="minorHAnsi" w:hAnsiTheme="minorHAnsi"/>
        </w:rPr>
      </w:pPr>
      <w:r w:rsidRPr="00937DD6">
        <w:rPr>
          <w:rFonts w:asciiTheme="minorHAnsi" w:hAnsiTheme="minorHAnsi"/>
        </w:rPr>
        <w:t xml:space="preserve">The job description is not necessarily a comprehensive definition of the post and the </w:t>
      </w:r>
      <w:r w:rsidR="004823A5">
        <w:rPr>
          <w:rFonts w:asciiTheme="minorHAnsi" w:hAnsiTheme="minorHAnsi"/>
        </w:rPr>
        <w:t>staff member</w:t>
      </w:r>
      <w:r w:rsidRPr="00937DD6">
        <w:rPr>
          <w:rFonts w:asciiTheme="minorHAnsi" w:hAnsiTheme="minorHAnsi"/>
        </w:rPr>
        <w:t xml:space="preserve"> may be required to undertake such other tasks appropriate to the level of appointment as the Head</w:t>
      </w:r>
      <w:r w:rsidR="006225D8">
        <w:rPr>
          <w:rFonts w:asciiTheme="minorHAnsi" w:hAnsiTheme="minorHAnsi"/>
        </w:rPr>
        <w:t xml:space="preserve"> </w:t>
      </w:r>
      <w:r w:rsidRPr="00937DD6">
        <w:rPr>
          <w:rFonts w:asciiTheme="minorHAnsi" w:hAnsiTheme="minorHAnsi"/>
        </w:rPr>
        <w:t xml:space="preserve">teacher may require. It will be the subject of review and may be modified or amended after consultation with the post holder. </w:t>
      </w:r>
    </w:p>
    <w:p w14:paraId="27003A80" w14:textId="77777777" w:rsidR="00937DD6" w:rsidRPr="00937DD6" w:rsidRDefault="00937DD6" w:rsidP="00937DD6">
      <w:pPr>
        <w:rPr>
          <w:rFonts w:asciiTheme="minorHAnsi" w:hAnsiTheme="minorHAnsi"/>
        </w:rPr>
      </w:pPr>
    </w:p>
    <w:p w14:paraId="4ED0FDB7" w14:textId="77777777" w:rsidR="00937DD6" w:rsidRPr="00937DD6" w:rsidRDefault="00937DD6" w:rsidP="00937DD6">
      <w:pPr>
        <w:rPr>
          <w:rFonts w:asciiTheme="minorHAnsi" w:hAnsiTheme="minorHAnsi"/>
        </w:rPr>
      </w:pPr>
      <w:r w:rsidRPr="00937DD6">
        <w:rPr>
          <w:rFonts w:asciiTheme="minorHAnsi" w:hAnsiTheme="minorHAnsi"/>
        </w:rPr>
        <w:t>ISSUED BY:___________________________________________</w:t>
      </w:r>
      <w:r w:rsidR="003313DC">
        <w:rPr>
          <w:rFonts w:asciiTheme="minorHAnsi" w:hAnsiTheme="minorHAnsi"/>
        </w:rPr>
        <w:t>______ DATE:_________________</w:t>
      </w:r>
    </w:p>
    <w:p w14:paraId="42A23EAE" w14:textId="77777777" w:rsidR="00937DD6" w:rsidRPr="00937DD6" w:rsidRDefault="00937DD6" w:rsidP="00937DD6">
      <w:pPr>
        <w:rPr>
          <w:rFonts w:asciiTheme="minorHAnsi" w:hAnsiTheme="minorHAnsi"/>
        </w:rPr>
      </w:pPr>
    </w:p>
    <w:p w14:paraId="654B73F2" w14:textId="77777777" w:rsidR="00937DD6" w:rsidRPr="003313DC" w:rsidRDefault="00937DD6">
      <w:pPr>
        <w:rPr>
          <w:rFonts w:asciiTheme="minorHAnsi" w:hAnsiTheme="minorHAnsi"/>
        </w:rPr>
      </w:pPr>
      <w:r w:rsidRPr="00937DD6">
        <w:rPr>
          <w:rFonts w:asciiTheme="minorHAnsi" w:hAnsiTheme="minorHAnsi"/>
        </w:rPr>
        <w:t>RECEIVED BY:______________________________________________ DATE:__________________</w:t>
      </w:r>
    </w:p>
    <w:sectPr w:rsidR="00937DD6" w:rsidRPr="003313DC" w:rsidSect="008E43B2">
      <w:headerReference w:type="default" r:id="rId7"/>
      <w:pgSz w:w="11906" w:h="16838"/>
      <w:pgMar w:top="1440" w:right="707" w:bottom="1440" w:left="709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26EA" w14:textId="77777777" w:rsidR="006E1EC6" w:rsidRDefault="006E1EC6" w:rsidP="00A17BC0">
      <w:r>
        <w:separator/>
      </w:r>
    </w:p>
  </w:endnote>
  <w:endnote w:type="continuationSeparator" w:id="0">
    <w:p w14:paraId="11DDBBA1" w14:textId="77777777" w:rsidR="006E1EC6" w:rsidRDefault="006E1EC6" w:rsidP="00A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09D8" w14:textId="77777777" w:rsidR="006E1EC6" w:rsidRDefault="006E1EC6" w:rsidP="00A17BC0">
      <w:r>
        <w:separator/>
      </w:r>
    </w:p>
  </w:footnote>
  <w:footnote w:type="continuationSeparator" w:id="0">
    <w:p w14:paraId="59D36549" w14:textId="77777777" w:rsidR="006E1EC6" w:rsidRDefault="006E1EC6" w:rsidP="00A1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399F" w14:textId="77777777" w:rsidR="00A17BC0" w:rsidRPr="00E42FCD" w:rsidRDefault="00E42FCD" w:rsidP="00E42FCD">
    <w:pPr>
      <w:pStyle w:val="Header"/>
      <w:rPr>
        <w:rFonts w:ascii="Arial Rounded MT Bold" w:hAnsi="Arial Rounded MT Bold"/>
        <w:sz w:val="40"/>
        <w:szCs w:val="40"/>
      </w:rPr>
    </w:pPr>
    <w:r w:rsidRPr="003A5190">
      <w:rPr>
        <w:rFonts w:ascii="Arial Rounded MT Bold" w:hAnsi="Arial Rounded MT Bold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E77DD7F" wp14:editId="47792E7F">
          <wp:simplePos x="0" y="0"/>
          <wp:positionH relativeFrom="column">
            <wp:posOffset>5407660</wp:posOffset>
          </wp:positionH>
          <wp:positionV relativeFrom="paragraph">
            <wp:posOffset>-291465</wp:posOffset>
          </wp:positionV>
          <wp:extent cx="1148322" cy="80962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32" cy="81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FCD">
      <w:rPr>
        <w:rFonts w:ascii="Arial Rounded MT Bold" w:hAnsi="Arial Rounded MT Bold"/>
        <w:sz w:val="40"/>
        <w:szCs w:val="40"/>
      </w:rPr>
      <w:t xml:space="preserve">Samuel Laycock </w:t>
    </w:r>
    <w:r w:rsidRPr="00E42FCD">
      <w:rPr>
        <w:rFonts w:ascii="Arial Rounded MT Bold" w:hAnsi="Arial Rounded MT Bold"/>
        <w:sz w:val="36"/>
        <w:szCs w:val="40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015"/>
    <w:multiLevelType w:val="hybridMultilevel"/>
    <w:tmpl w:val="44F24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24"/>
    <w:multiLevelType w:val="hybridMultilevel"/>
    <w:tmpl w:val="06CE5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9C5"/>
    <w:multiLevelType w:val="hybridMultilevel"/>
    <w:tmpl w:val="A814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0E8B"/>
    <w:multiLevelType w:val="hybridMultilevel"/>
    <w:tmpl w:val="37ECB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210D5"/>
    <w:multiLevelType w:val="hybridMultilevel"/>
    <w:tmpl w:val="E834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D7DFE"/>
    <w:multiLevelType w:val="hybridMultilevel"/>
    <w:tmpl w:val="B1EAC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7F93"/>
    <w:multiLevelType w:val="hybridMultilevel"/>
    <w:tmpl w:val="E9760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B426D"/>
    <w:multiLevelType w:val="hybridMultilevel"/>
    <w:tmpl w:val="38D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5F41DB"/>
    <w:multiLevelType w:val="hybridMultilevel"/>
    <w:tmpl w:val="95A67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46CE"/>
    <w:multiLevelType w:val="hybridMultilevel"/>
    <w:tmpl w:val="0E8C5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19"/>
  </w:num>
  <w:num w:numId="7">
    <w:abstractNumId w:val="5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C0"/>
    <w:rsid w:val="00032D58"/>
    <w:rsid w:val="00046506"/>
    <w:rsid w:val="000E5100"/>
    <w:rsid w:val="000E637B"/>
    <w:rsid w:val="00120B0D"/>
    <w:rsid w:val="00162A9C"/>
    <w:rsid w:val="001E1C3F"/>
    <w:rsid w:val="00222F52"/>
    <w:rsid w:val="0029050F"/>
    <w:rsid w:val="003313DC"/>
    <w:rsid w:val="003570B4"/>
    <w:rsid w:val="00384114"/>
    <w:rsid w:val="00412C67"/>
    <w:rsid w:val="00471467"/>
    <w:rsid w:val="004823A5"/>
    <w:rsid w:val="004C14F6"/>
    <w:rsid w:val="005334E6"/>
    <w:rsid w:val="005337F7"/>
    <w:rsid w:val="005E50B3"/>
    <w:rsid w:val="006225D8"/>
    <w:rsid w:val="00635434"/>
    <w:rsid w:val="00672FCF"/>
    <w:rsid w:val="0067425E"/>
    <w:rsid w:val="006B0E5C"/>
    <w:rsid w:val="006D5E52"/>
    <w:rsid w:val="006E1EC6"/>
    <w:rsid w:val="00743447"/>
    <w:rsid w:val="007B1B22"/>
    <w:rsid w:val="008E43B2"/>
    <w:rsid w:val="00937DD6"/>
    <w:rsid w:val="009C2570"/>
    <w:rsid w:val="00A17BC0"/>
    <w:rsid w:val="00A36375"/>
    <w:rsid w:val="00A73CDA"/>
    <w:rsid w:val="00B06559"/>
    <w:rsid w:val="00B24F9D"/>
    <w:rsid w:val="00B65C4B"/>
    <w:rsid w:val="00C5242C"/>
    <w:rsid w:val="00C64A75"/>
    <w:rsid w:val="00C67D27"/>
    <w:rsid w:val="00C716DB"/>
    <w:rsid w:val="00CE13AA"/>
    <w:rsid w:val="00CE4DAC"/>
    <w:rsid w:val="00D01BFE"/>
    <w:rsid w:val="00D05DFC"/>
    <w:rsid w:val="00DC6646"/>
    <w:rsid w:val="00E42FCD"/>
    <w:rsid w:val="00E61D9D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254E07"/>
  <w15:docId w15:val="{BBBF9758-C624-4A95-9D9B-AB82551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337F7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F7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Shel's</dc:creator>
  <cp:lastModifiedBy>Sixsmith, Rachael</cp:lastModifiedBy>
  <cp:revision>2</cp:revision>
  <cp:lastPrinted>2019-07-19T08:51:00Z</cp:lastPrinted>
  <dcterms:created xsi:type="dcterms:W3CDTF">2019-08-12T09:14:00Z</dcterms:created>
  <dcterms:modified xsi:type="dcterms:W3CDTF">2019-08-12T09:14:00Z</dcterms:modified>
</cp:coreProperties>
</file>