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"/>
        <w:gridCol w:w="1838"/>
        <w:gridCol w:w="3119"/>
        <w:gridCol w:w="992"/>
        <w:gridCol w:w="1415"/>
        <w:gridCol w:w="286"/>
        <w:gridCol w:w="1417"/>
        <w:gridCol w:w="167"/>
        <w:gridCol w:w="259"/>
        <w:gridCol w:w="1417"/>
        <w:gridCol w:w="841"/>
        <w:gridCol w:w="1952"/>
        <w:gridCol w:w="2027"/>
        <w:gridCol w:w="78"/>
      </w:tblGrid>
      <w:tr w:rsidR="005D4257" w:rsidRPr="004026D7" w:rsidTr="00A74FBC">
        <w:tc>
          <w:tcPr>
            <w:tcW w:w="15921" w:type="dxa"/>
            <w:gridSpan w:val="14"/>
            <w:shd w:val="clear" w:color="auto" w:fill="E6007E"/>
          </w:tcPr>
          <w:p w:rsidR="005D4257" w:rsidRPr="00A74FBC" w:rsidRDefault="000E12E6" w:rsidP="00A74FB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74FB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Apprentice </w:t>
            </w:r>
            <w:r w:rsidR="00727577" w:rsidRPr="00A74FB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Administration Officer</w:t>
            </w:r>
          </w:p>
        </w:tc>
      </w:tr>
      <w:tr w:rsidR="008E36F7" w:rsidTr="00A74FBC">
        <w:trPr>
          <w:trHeight w:val="537"/>
        </w:trPr>
        <w:tc>
          <w:tcPr>
            <w:tcW w:w="1951" w:type="dxa"/>
            <w:gridSpan w:val="2"/>
            <w:vAlign w:val="center"/>
          </w:tcPr>
          <w:p w:rsidR="004D4130" w:rsidRPr="00A74FBC" w:rsidRDefault="004D4130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Apprenticeship</w:t>
            </w:r>
          </w:p>
          <w:p w:rsidR="004D4130" w:rsidRPr="00A74FBC" w:rsidRDefault="004D4130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Type</w:t>
            </w:r>
            <w:r w:rsidR="00D41FCC" w:rsidRPr="00A74F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8E36F7" w:rsidRPr="00A74FBC" w:rsidRDefault="00727577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Business</w:t>
            </w:r>
            <w:r w:rsidR="00C019D0" w:rsidRPr="00A74FBC">
              <w:rPr>
                <w:rFonts w:ascii="Arial" w:hAnsi="Arial" w:cs="Arial"/>
              </w:rPr>
              <w:t xml:space="preserve"> Support</w:t>
            </w:r>
          </w:p>
          <w:p w:rsidR="00C019D0" w:rsidRPr="00A74FBC" w:rsidRDefault="00C019D0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(Intermediate)</w:t>
            </w:r>
          </w:p>
        </w:tc>
        <w:tc>
          <w:tcPr>
            <w:tcW w:w="992" w:type="dxa"/>
            <w:vAlign w:val="center"/>
          </w:tcPr>
          <w:p w:rsidR="008E36F7" w:rsidRPr="00A74FBC" w:rsidRDefault="004D4130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Grade</w:t>
            </w:r>
            <w:r w:rsidR="008E36F7" w:rsidRPr="00A74F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:rsidR="008E36F7" w:rsidRPr="00A74FBC" w:rsidRDefault="00440A51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Apprenticeship</w:t>
            </w:r>
          </w:p>
        </w:tc>
        <w:tc>
          <w:tcPr>
            <w:tcW w:w="1843" w:type="dxa"/>
            <w:gridSpan w:val="3"/>
            <w:vAlign w:val="center"/>
          </w:tcPr>
          <w:p w:rsidR="008E36F7" w:rsidRPr="00A74FBC" w:rsidRDefault="004D4130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Service</w:t>
            </w:r>
            <w:r w:rsidR="008E36F7" w:rsidRPr="00A74F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98" w:type="dxa"/>
            <w:gridSpan w:val="4"/>
            <w:vAlign w:val="center"/>
          </w:tcPr>
          <w:p w:rsidR="008E36F7" w:rsidRPr="00A74FBC" w:rsidRDefault="00115C52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Bereavement Services</w:t>
            </w:r>
          </w:p>
        </w:tc>
      </w:tr>
      <w:tr w:rsidR="00A74FBC" w:rsidTr="00A74FBC">
        <w:trPr>
          <w:trHeight w:val="537"/>
        </w:trPr>
        <w:tc>
          <w:tcPr>
            <w:tcW w:w="1951" w:type="dxa"/>
            <w:gridSpan w:val="2"/>
            <w:vAlign w:val="center"/>
          </w:tcPr>
          <w:p w:rsidR="00A74FBC" w:rsidRPr="00A74FBC" w:rsidRDefault="00A74FBC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Level:</w:t>
            </w:r>
          </w:p>
        </w:tc>
        <w:tc>
          <w:tcPr>
            <w:tcW w:w="3119" w:type="dxa"/>
            <w:vAlign w:val="center"/>
          </w:tcPr>
          <w:p w:rsidR="00A74FBC" w:rsidRPr="00A74FBC" w:rsidRDefault="00A74FBC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A74FBC" w:rsidRPr="00A74FBC" w:rsidRDefault="00A74FBC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3118" w:type="dxa"/>
            <w:gridSpan w:val="3"/>
            <w:vAlign w:val="center"/>
          </w:tcPr>
          <w:p w:rsidR="00A74FBC" w:rsidRPr="00A74FBC" w:rsidRDefault="00A74FBC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£15,410 per annum</w:t>
            </w:r>
          </w:p>
        </w:tc>
        <w:tc>
          <w:tcPr>
            <w:tcW w:w="1843" w:type="dxa"/>
            <w:gridSpan w:val="3"/>
            <w:vAlign w:val="center"/>
          </w:tcPr>
          <w:p w:rsidR="00A74FBC" w:rsidRPr="00A74FBC" w:rsidRDefault="00A74FBC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4898" w:type="dxa"/>
            <w:gridSpan w:val="4"/>
            <w:vAlign w:val="center"/>
          </w:tcPr>
          <w:p w:rsidR="00A74FBC" w:rsidRPr="00A74FBC" w:rsidRDefault="00A74FBC" w:rsidP="00A74FBC">
            <w:pPr>
              <w:rPr>
                <w:rFonts w:ascii="Arial" w:hAnsi="Arial" w:cs="Arial"/>
              </w:rPr>
            </w:pPr>
            <w:proofErr w:type="spellStart"/>
            <w:r w:rsidRPr="00A74FBC">
              <w:rPr>
                <w:rFonts w:ascii="Arial" w:hAnsi="Arial" w:cs="Arial"/>
              </w:rPr>
              <w:t>Agecroft</w:t>
            </w:r>
            <w:proofErr w:type="spellEnd"/>
            <w:r w:rsidRPr="00A74FBC">
              <w:rPr>
                <w:rFonts w:ascii="Arial" w:hAnsi="Arial" w:cs="Arial"/>
              </w:rPr>
              <w:t xml:space="preserve"> Cemetery/Salford Cemeteries/Crematoria</w:t>
            </w:r>
          </w:p>
        </w:tc>
      </w:tr>
      <w:tr w:rsidR="008E36F7" w:rsidTr="00A74FBC">
        <w:trPr>
          <w:trHeight w:val="537"/>
        </w:trPr>
        <w:tc>
          <w:tcPr>
            <w:tcW w:w="1951" w:type="dxa"/>
            <w:gridSpan w:val="2"/>
            <w:vAlign w:val="center"/>
          </w:tcPr>
          <w:p w:rsidR="004D4130" w:rsidRPr="00A74FBC" w:rsidRDefault="004D4130" w:rsidP="00A74FB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4130" w:rsidRPr="00A74FBC" w:rsidRDefault="004D4130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Duration:</w:t>
            </w:r>
          </w:p>
        </w:tc>
        <w:tc>
          <w:tcPr>
            <w:tcW w:w="3119" w:type="dxa"/>
            <w:vAlign w:val="center"/>
          </w:tcPr>
          <w:p w:rsidR="004D4130" w:rsidRPr="00A74FBC" w:rsidRDefault="004D4130" w:rsidP="00A74FBC">
            <w:pPr>
              <w:rPr>
                <w:rFonts w:ascii="Arial" w:hAnsi="Arial" w:cs="Arial"/>
                <w:sz w:val="12"/>
                <w:szCs w:val="12"/>
              </w:rPr>
            </w:pPr>
          </w:p>
          <w:p w:rsidR="004D4130" w:rsidRPr="00A74FBC" w:rsidRDefault="00115C52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 xml:space="preserve">Initially </w:t>
            </w:r>
            <w:r w:rsidR="00440A51" w:rsidRPr="00A74FBC">
              <w:rPr>
                <w:rFonts w:ascii="Arial" w:hAnsi="Arial" w:cs="Arial"/>
              </w:rPr>
              <w:t>12 months</w:t>
            </w:r>
            <w:r w:rsidRPr="00A74FBC">
              <w:rPr>
                <w:rFonts w:ascii="Arial" w:hAnsi="Arial" w:cs="Arial"/>
              </w:rPr>
              <w:t xml:space="preserve"> fixed term</w:t>
            </w:r>
          </w:p>
        </w:tc>
        <w:tc>
          <w:tcPr>
            <w:tcW w:w="992" w:type="dxa"/>
            <w:vAlign w:val="center"/>
          </w:tcPr>
          <w:p w:rsidR="004D4130" w:rsidRPr="00A74FBC" w:rsidRDefault="004D4130" w:rsidP="00A74FB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4130" w:rsidRPr="00A74FBC" w:rsidRDefault="004D4130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3118" w:type="dxa"/>
            <w:gridSpan w:val="3"/>
            <w:vAlign w:val="center"/>
          </w:tcPr>
          <w:p w:rsidR="004D4130" w:rsidRPr="00A74FBC" w:rsidRDefault="004D4130" w:rsidP="00A74FBC">
            <w:pPr>
              <w:rPr>
                <w:rFonts w:ascii="Arial" w:hAnsi="Arial" w:cs="Arial"/>
                <w:sz w:val="12"/>
                <w:szCs w:val="12"/>
              </w:rPr>
            </w:pPr>
          </w:p>
          <w:p w:rsidR="004D4130" w:rsidRPr="00A74FBC" w:rsidRDefault="004D4130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36</w:t>
            </w:r>
            <w:r w:rsidR="005C6A4C" w:rsidRPr="00A74FBC">
              <w:rPr>
                <w:rFonts w:ascii="Arial" w:hAnsi="Arial" w:cs="Arial"/>
              </w:rPr>
              <w:t xml:space="preserve"> hours per week</w:t>
            </w:r>
          </w:p>
        </w:tc>
        <w:tc>
          <w:tcPr>
            <w:tcW w:w="1843" w:type="dxa"/>
            <w:gridSpan w:val="3"/>
            <w:vAlign w:val="center"/>
          </w:tcPr>
          <w:p w:rsidR="004D4130" w:rsidRPr="00A74FBC" w:rsidRDefault="004D4130" w:rsidP="00A74FB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4130" w:rsidRPr="00A74FBC" w:rsidRDefault="004D4130" w:rsidP="00A74FBC">
            <w:pPr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4898" w:type="dxa"/>
            <w:gridSpan w:val="4"/>
            <w:vAlign w:val="center"/>
          </w:tcPr>
          <w:p w:rsidR="00225BEC" w:rsidRPr="00A74FBC" w:rsidRDefault="00225BEC" w:rsidP="00A74FBC">
            <w:pPr>
              <w:rPr>
                <w:rFonts w:ascii="Arial" w:hAnsi="Arial" w:cs="Arial"/>
                <w:sz w:val="12"/>
                <w:szCs w:val="12"/>
              </w:rPr>
            </w:pPr>
          </w:p>
          <w:p w:rsidR="00225BEC" w:rsidRPr="00A74FBC" w:rsidRDefault="00115C52" w:rsidP="00A74FBC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Bereavement Services Manager</w:t>
            </w:r>
          </w:p>
        </w:tc>
      </w:tr>
      <w:tr w:rsidR="00BA6900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c>
          <w:tcPr>
            <w:tcW w:w="9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007E"/>
          </w:tcPr>
          <w:p w:rsidR="00BA6900" w:rsidRPr="00A74FBC" w:rsidRDefault="00BA6900" w:rsidP="008571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74FBC">
              <w:rPr>
                <w:rFonts w:ascii="Arial" w:hAnsi="Arial" w:cs="Arial"/>
              </w:rPr>
              <w:br w:type="page"/>
            </w:r>
            <w:r w:rsidR="00857101" w:rsidRPr="00A74FBC">
              <w:rPr>
                <w:rFonts w:ascii="Arial" w:hAnsi="Arial" w:cs="Arial"/>
                <w:b/>
                <w:color w:val="FFFFFF" w:themeColor="background1"/>
              </w:rPr>
              <w:t>About the role</w:t>
            </w:r>
            <w:r w:rsidRPr="00A74FBC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6900" w:rsidRPr="00A74FBC" w:rsidRDefault="00BA6900" w:rsidP="00BA6900">
            <w:pPr>
              <w:rPr>
                <w:rFonts w:ascii="Arial" w:hAnsi="Arial" w:cs="Arial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007E"/>
          </w:tcPr>
          <w:p w:rsidR="00BA6900" w:rsidRPr="00A74FBC" w:rsidRDefault="00857101" w:rsidP="008973E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74FBC">
              <w:rPr>
                <w:rFonts w:ascii="Arial" w:hAnsi="Arial" w:cs="Arial"/>
                <w:b/>
                <w:color w:val="FFFFFF" w:themeColor="background1"/>
              </w:rPr>
              <w:t xml:space="preserve">Our priorities </w:t>
            </w:r>
          </w:p>
        </w:tc>
      </w:tr>
      <w:tr w:rsidR="000941A7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049"/>
        </w:trPr>
        <w:tc>
          <w:tcPr>
            <w:tcW w:w="93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BC" w:rsidRDefault="00A74FBC" w:rsidP="00A74FBC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1C3F63" w:rsidRPr="00A74FBC" w:rsidRDefault="00A74FBC" w:rsidP="00A74FBC">
            <w:pPr>
              <w:pStyle w:val="ListParagraph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This is an exciting opportunity for a Bereavement Services Apprentice to work as a member of the Bereavement Services Team to support the delivery of the service to families, Funeral Directors and customers.</w:t>
            </w:r>
          </w:p>
          <w:p w:rsidR="00A74FBC" w:rsidRPr="00A74FBC" w:rsidRDefault="00A74FBC" w:rsidP="00A74FBC">
            <w:pPr>
              <w:ind w:left="284" w:hanging="218"/>
              <w:rPr>
                <w:rFonts w:ascii="Arial" w:hAnsi="Arial" w:cs="Arial"/>
              </w:rPr>
            </w:pP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24"/>
              </w:numPr>
              <w:ind w:left="284" w:hanging="218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The apprentice will work in a supported learning environment to develop the skills, knowledge and behaviours required to successfully complete their apprenticeship programme and progress in their chosen career.</w:t>
            </w:r>
          </w:p>
          <w:p w:rsidR="00A74FBC" w:rsidRPr="00A74FBC" w:rsidRDefault="00A74FBC" w:rsidP="00A74FBC">
            <w:pPr>
              <w:ind w:left="284" w:hanging="218"/>
              <w:rPr>
                <w:rFonts w:ascii="Arial" w:hAnsi="Arial" w:cs="Arial"/>
              </w:rPr>
            </w:pPr>
          </w:p>
          <w:p w:rsidR="00B1736E" w:rsidRPr="00A74FBC" w:rsidRDefault="00A74FBC" w:rsidP="00A74FBC">
            <w:pPr>
              <w:pStyle w:val="ListParagraph"/>
              <w:numPr>
                <w:ilvl w:val="0"/>
                <w:numId w:val="24"/>
              </w:numPr>
              <w:ind w:left="284" w:hanging="218"/>
            </w:pPr>
            <w:r w:rsidRPr="00A74FBC">
              <w:rPr>
                <w:rFonts w:ascii="Arial" w:hAnsi="Arial" w:cs="Arial"/>
              </w:rPr>
              <w:t>The apprentice will work towards the Level 2 Apprenticeship in Business Administration Support with specific/bespoke training provided in relation to the grave digging/crematorium aspects of the role.</w:t>
            </w:r>
            <w:r w:rsidRPr="00A74FBC">
              <w:t xml:space="preserve"> </w:t>
            </w:r>
          </w:p>
        </w:tc>
        <w:tc>
          <w:tcPr>
            <w:tcW w:w="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>
            <w:pPr>
              <w:rPr>
                <w:noProof/>
                <w:lang w:eastAsia="en-GB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Pr="000941A7" w:rsidRDefault="000941A7" w:rsidP="000941A7">
            <w:pPr>
              <w:rPr>
                <w:b/>
              </w:rPr>
            </w:pPr>
            <w:r w:rsidRPr="000941A7">
              <w:rPr>
                <w:b/>
              </w:rPr>
              <w:t>Tackling poverty and inequality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0941A7">
            <w:r w:rsidRPr="000941A7">
              <w:rPr>
                <w:noProof/>
                <w:lang w:eastAsia="en-GB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184150</wp:posOffset>
                  </wp:positionV>
                  <wp:extent cx="377825" cy="387985"/>
                  <wp:effectExtent l="19050" t="0" r="3175" b="0"/>
                  <wp:wrapSquare wrapText="bothSides"/>
                  <wp:docPr id="7" name="Picture 1" descr="\\salford.gov.uk\documents\SCC\execbhinks\Documents\My Pictures\co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lford.gov.uk\documents\SCC\execbhinks\Documents\My Pictures\co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866A2F">
            <w:pPr>
              <w:jc w:val="right"/>
            </w:pPr>
            <w:r w:rsidRPr="000941A7">
              <w:t>Addressing poverty and tackling inequalities</w:t>
            </w:r>
          </w:p>
        </w:tc>
      </w:tr>
      <w:tr w:rsidR="000941A7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040"/>
        </w:trPr>
        <w:tc>
          <w:tcPr>
            <w:tcW w:w="93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/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>
            <w:pPr>
              <w:rPr>
                <w:noProof/>
                <w:lang w:eastAsia="en-GB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Pr="000941A7" w:rsidRDefault="000941A7" w:rsidP="000941A7">
            <w:pPr>
              <w:rPr>
                <w:b/>
              </w:rPr>
            </w:pPr>
            <w:r w:rsidRPr="000941A7">
              <w:rPr>
                <w:b/>
              </w:rPr>
              <w:t>Education and Skills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0941A7">
            <w:r w:rsidRPr="000941A7">
              <w:rPr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167640</wp:posOffset>
                  </wp:positionV>
                  <wp:extent cx="445770" cy="440055"/>
                  <wp:effectExtent l="19050" t="0" r="0" b="0"/>
                  <wp:wrapSquare wrapText="bothSides"/>
                  <wp:docPr id="8" name="Picture 2" descr="\\salford.gov.uk\documents\SCC\execbhinks\Documents\My Pictures\diplo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alford.gov.uk\documents\SCC\execbhinks\Documents\My Pictures\diplo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866A2F">
            <w:pPr>
              <w:jc w:val="right"/>
            </w:pPr>
            <w:r w:rsidRPr="000941A7">
              <w:t>Developing skills and a strong education offer</w:t>
            </w:r>
          </w:p>
        </w:tc>
      </w:tr>
      <w:tr w:rsidR="000941A7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040"/>
        </w:trPr>
        <w:tc>
          <w:tcPr>
            <w:tcW w:w="93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/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>
            <w:pPr>
              <w:rPr>
                <w:noProof/>
                <w:lang w:eastAsia="en-GB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Pr="000941A7" w:rsidRDefault="000941A7" w:rsidP="000941A7">
            <w:pPr>
              <w:rPr>
                <w:b/>
              </w:rPr>
            </w:pPr>
            <w:r w:rsidRPr="000941A7">
              <w:rPr>
                <w:b/>
              </w:rPr>
              <w:t>Health and Social Care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0941A7">
            <w:r w:rsidRPr="000941A7"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-46990</wp:posOffset>
                  </wp:positionV>
                  <wp:extent cx="498475" cy="509270"/>
                  <wp:effectExtent l="19050" t="0" r="0" b="0"/>
                  <wp:wrapSquare wrapText="bothSides"/>
                  <wp:docPr id="9" name="Picture 7" descr="\\salford.gov.uk\documents\SCC\execbhinks\Documents\My Pictures\heartbea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alford.gov.uk\documents\SCC\execbhinks\Documents\My Pictures\heartbea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866A2F">
            <w:pPr>
              <w:jc w:val="right"/>
            </w:pPr>
            <w:r w:rsidRPr="000941A7">
              <w:t>Working with partners to improve health and wellbeing</w:t>
            </w:r>
          </w:p>
        </w:tc>
      </w:tr>
      <w:tr w:rsidR="000941A7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040"/>
        </w:trPr>
        <w:tc>
          <w:tcPr>
            <w:tcW w:w="93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/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>
            <w:pPr>
              <w:rPr>
                <w:noProof/>
                <w:lang w:eastAsia="en-GB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Pr="000941A7" w:rsidRDefault="000941A7" w:rsidP="000941A7">
            <w:pPr>
              <w:rPr>
                <w:b/>
              </w:rPr>
            </w:pPr>
            <w:r w:rsidRPr="000941A7">
              <w:rPr>
                <w:b/>
              </w:rPr>
              <w:t>Development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0941A7">
            <w:r w:rsidRPr="000941A7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-36830</wp:posOffset>
                  </wp:positionV>
                  <wp:extent cx="523875" cy="517525"/>
                  <wp:effectExtent l="19050" t="0" r="9525" b="0"/>
                  <wp:wrapSquare wrapText="bothSides"/>
                  <wp:docPr id="10" name="Picture 5" descr="\\salford.gov.uk\documents\SCC\execbhinks\Documents\My Pictures\off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alford.gov.uk\documents\SCC\execbhinks\Documents\My Pictures\off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866A2F">
            <w:pPr>
              <w:jc w:val="right"/>
            </w:pPr>
            <w:r w:rsidRPr="000941A7">
              <w:t>Investment that provides jobs with decent wages</w:t>
            </w:r>
          </w:p>
        </w:tc>
      </w:tr>
      <w:tr w:rsidR="000941A7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040"/>
        </w:trPr>
        <w:tc>
          <w:tcPr>
            <w:tcW w:w="93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/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>
            <w:pPr>
              <w:rPr>
                <w:noProof/>
                <w:lang w:eastAsia="en-GB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Pr="000941A7" w:rsidRDefault="000941A7" w:rsidP="000941A7">
            <w:pPr>
              <w:rPr>
                <w:b/>
              </w:rPr>
            </w:pPr>
            <w:r w:rsidRPr="000941A7">
              <w:rPr>
                <w:b/>
              </w:rPr>
              <w:t>Housing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0941A7">
            <w:r w:rsidRPr="000941A7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27940</wp:posOffset>
                  </wp:positionV>
                  <wp:extent cx="523240" cy="508635"/>
                  <wp:effectExtent l="19050" t="0" r="0" b="0"/>
                  <wp:wrapSquare wrapText="bothSides"/>
                  <wp:docPr id="11" name="Picture 3" descr="\\salford.gov.uk\documents\SCC\execbhinks\Documents\My Pictures\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alford.gov.uk\documents\SCC\execbhinks\Documents\My Pictures\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866A2F">
            <w:pPr>
              <w:jc w:val="right"/>
            </w:pPr>
            <w:r w:rsidRPr="000941A7">
              <w:t>Connecting affordable housing</w:t>
            </w:r>
          </w:p>
        </w:tc>
      </w:tr>
      <w:tr w:rsidR="000941A7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040"/>
        </w:trPr>
        <w:tc>
          <w:tcPr>
            <w:tcW w:w="93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/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>
            <w:pPr>
              <w:rPr>
                <w:noProof/>
                <w:lang w:eastAsia="en-GB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Pr="000941A7" w:rsidRDefault="000941A7" w:rsidP="000941A7">
            <w:pPr>
              <w:rPr>
                <w:b/>
              </w:rPr>
            </w:pPr>
            <w:r w:rsidRPr="000941A7">
              <w:rPr>
                <w:b/>
              </w:rPr>
              <w:t>Transport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0941A7">
            <w:r w:rsidRPr="000941A7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48260</wp:posOffset>
                  </wp:positionV>
                  <wp:extent cx="543560" cy="542925"/>
                  <wp:effectExtent l="0" t="0" r="0" b="0"/>
                  <wp:wrapSquare wrapText="bothSides"/>
                  <wp:docPr id="12" name="Picture 4" descr="\\salford.gov.uk\documents\SCC\execbhinks\Documents\My Pictures\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alford.gov.uk\documents\SCC\execbhinks\Documents\My Pictures\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866A2F">
            <w:pPr>
              <w:jc w:val="right"/>
            </w:pPr>
            <w:r w:rsidRPr="000941A7">
              <w:t>Connecting affordable transport with jobs and skills</w:t>
            </w:r>
          </w:p>
        </w:tc>
      </w:tr>
      <w:tr w:rsidR="000941A7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040"/>
        </w:trPr>
        <w:tc>
          <w:tcPr>
            <w:tcW w:w="93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/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>
            <w:pPr>
              <w:rPr>
                <w:noProof/>
                <w:lang w:eastAsia="en-GB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Pr="000941A7" w:rsidRDefault="000941A7" w:rsidP="000941A7">
            <w:pPr>
              <w:rPr>
                <w:b/>
              </w:rPr>
            </w:pPr>
            <w:r w:rsidRPr="000941A7">
              <w:rPr>
                <w:b/>
              </w:rPr>
              <w:t>A transparent effective organisation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0941A7">
            <w:r w:rsidRPr="000941A7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99060</wp:posOffset>
                  </wp:positionV>
                  <wp:extent cx="445770" cy="440055"/>
                  <wp:effectExtent l="19050" t="0" r="0" b="0"/>
                  <wp:wrapSquare wrapText="bothSides"/>
                  <wp:docPr id="13" name="Picture 6" descr="\\salford.gov.uk\documents\SCC\execbhinks\Documents\My Pictures\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alford.gov.uk\documents\SCC\execbhinks\Documents\My Pictures\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866A2F">
            <w:pPr>
              <w:jc w:val="right"/>
            </w:pPr>
            <w:r w:rsidRPr="000941A7">
              <w:t>Delivering effective and efficient council services</w:t>
            </w:r>
          </w:p>
        </w:tc>
      </w:tr>
      <w:tr w:rsidR="000941A7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1348"/>
        </w:trPr>
        <w:tc>
          <w:tcPr>
            <w:tcW w:w="93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/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A7" w:rsidRDefault="000941A7" w:rsidP="00BA6900">
            <w:pPr>
              <w:rPr>
                <w:noProof/>
                <w:lang w:eastAsia="en-GB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Pr="000941A7" w:rsidRDefault="000941A7" w:rsidP="000941A7">
            <w:pPr>
              <w:rPr>
                <w:b/>
              </w:rPr>
            </w:pPr>
            <w:r w:rsidRPr="000941A7">
              <w:rPr>
                <w:b/>
              </w:rPr>
              <w:t>Social Impact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0941A7">
            <w:pPr>
              <w:jc w:val="center"/>
            </w:pPr>
            <w:r w:rsidRPr="000941A7">
              <w:rPr>
                <w:noProof/>
                <w:lang w:eastAsia="en-GB"/>
              </w:rPr>
              <w:drawing>
                <wp:inline distT="0" distB="0" distL="0" distR="0">
                  <wp:extent cx="688156" cy="688156"/>
                  <wp:effectExtent l="19050" t="0" r="0" b="0"/>
                  <wp:docPr id="16" name="Picture 1" descr="\\salford.gov.uk\documents\SCC\execbhinks\Documents\My Pictures\family-group-of-a-couple-with-three-child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lford.gov.uk\documents\SCC\execbhinks\Documents\My Pictures\family-group-of-a-couple-with-three-child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48" cy="688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A7" w:rsidRDefault="000941A7" w:rsidP="00866A2F">
            <w:pPr>
              <w:jc w:val="right"/>
            </w:pPr>
            <w:r w:rsidRPr="000941A7">
              <w:t>Using social value to make the most difference in Salford</w:t>
            </w:r>
          </w:p>
        </w:tc>
      </w:tr>
      <w:tr w:rsidR="00E56C51" w:rsidRPr="00BA6900" w:rsidTr="00A74FB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Before w:val="1"/>
          <w:gridAfter w:val="1"/>
          <w:wBefore w:w="113" w:type="dxa"/>
          <w:wAfter w:w="78" w:type="dxa"/>
        </w:trPr>
        <w:tc>
          <w:tcPr>
            <w:tcW w:w="15730" w:type="dxa"/>
            <w:gridSpan w:val="12"/>
            <w:tcBorders>
              <w:bottom w:val="nil"/>
            </w:tcBorders>
            <w:shd w:val="clear" w:color="auto" w:fill="E6007E"/>
          </w:tcPr>
          <w:p w:rsidR="00E56C51" w:rsidRPr="00A74FBC" w:rsidRDefault="00D76F5A" w:rsidP="00C9592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E56C51">
              <w:br w:type="page"/>
            </w:r>
            <w:r w:rsidR="00E56C51" w:rsidRPr="00A74FBC">
              <w:rPr>
                <w:rFonts w:ascii="Arial" w:hAnsi="Arial" w:cs="Arial"/>
                <w:b/>
                <w:color w:val="FFFFFF" w:themeColor="background1"/>
              </w:rPr>
              <w:t xml:space="preserve">Key outcomes  </w:t>
            </w:r>
          </w:p>
        </w:tc>
      </w:tr>
      <w:tr w:rsidR="00756924" w:rsidTr="00A7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78" w:type="dxa"/>
          <w:trHeight w:val="4972"/>
        </w:trPr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4ED" w:rsidRPr="00A74FBC" w:rsidRDefault="00115C52" w:rsidP="00A74FBC">
            <w:pPr>
              <w:pStyle w:val="ListParagraph"/>
              <w:numPr>
                <w:ilvl w:val="0"/>
                <w:numId w:val="18"/>
              </w:numPr>
              <w:ind w:left="313" w:hanging="219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 xml:space="preserve">Carrying out administrative duties within </w:t>
            </w:r>
            <w:proofErr w:type="spellStart"/>
            <w:r w:rsidRPr="00A74FBC">
              <w:rPr>
                <w:rFonts w:ascii="Arial" w:hAnsi="Arial" w:cs="Arial"/>
              </w:rPr>
              <w:t>Agecroft</w:t>
            </w:r>
            <w:proofErr w:type="spellEnd"/>
            <w:r w:rsidRPr="00A74FBC">
              <w:rPr>
                <w:rFonts w:ascii="Arial" w:hAnsi="Arial" w:cs="Arial"/>
              </w:rPr>
              <w:t xml:space="preserve"> Cemetery offices as part of a small team based at this location.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18"/>
              </w:numPr>
              <w:ind w:left="313" w:hanging="219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This is a small but busy office undertaking all aspects of the administration that supports this busy service area.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18"/>
              </w:numPr>
              <w:ind w:left="313" w:hanging="219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Duties will include a wide variety of tasks including dealing with customer enquiries face to face, by telephone and email.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18"/>
              </w:numPr>
              <w:ind w:left="313" w:hanging="219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Assisting other team members with the taking of bookings and entering these onto the ‘BACAS’ system.</w:t>
            </w:r>
          </w:p>
          <w:p w:rsidR="00A74FBC" w:rsidRPr="008F2F49" w:rsidRDefault="00A74FBC" w:rsidP="00D50BC4">
            <w:pPr>
              <w:jc w:val="both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56924" w:rsidRDefault="00756924" w:rsidP="003975E0">
            <w:pPr>
              <w:jc w:val="both"/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6924" w:rsidRPr="00A74FBC" w:rsidRDefault="00115C52" w:rsidP="00A74FBC">
            <w:pPr>
              <w:pStyle w:val="ListParagraph"/>
              <w:numPr>
                <w:ilvl w:val="0"/>
                <w:numId w:val="19"/>
              </w:numPr>
              <w:spacing w:before="60" w:after="60"/>
              <w:ind w:left="319" w:hanging="218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The role will also involve learning all aspects of the crematorium service with a view to providing practical/operation support to the existing crematoria technicians.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19"/>
              </w:numPr>
              <w:ind w:left="319" w:hanging="218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 xml:space="preserve">Willingness to </w:t>
            </w:r>
            <w:proofErr w:type="gramStart"/>
            <w:r w:rsidRPr="00A74FBC">
              <w:rPr>
                <w:rFonts w:ascii="Arial" w:hAnsi="Arial" w:cs="Arial"/>
              </w:rPr>
              <w:t>undertake  training</w:t>
            </w:r>
            <w:proofErr w:type="gramEnd"/>
            <w:r w:rsidRPr="00A74FBC">
              <w:rPr>
                <w:rFonts w:ascii="Arial" w:hAnsi="Arial" w:cs="Arial"/>
              </w:rPr>
              <w:t xml:space="preserve"> and development, this will include a Business </w:t>
            </w:r>
            <w:proofErr w:type="spellStart"/>
            <w:r w:rsidRPr="00A74FBC">
              <w:rPr>
                <w:rFonts w:ascii="Arial" w:hAnsi="Arial" w:cs="Arial"/>
              </w:rPr>
              <w:t>Admininstration</w:t>
            </w:r>
            <w:proofErr w:type="spellEnd"/>
            <w:r w:rsidRPr="00A74FBC">
              <w:rPr>
                <w:rFonts w:ascii="Arial" w:hAnsi="Arial" w:cs="Arial"/>
              </w:rPr>
              <w:t xml:space="preserve"> Apprenticeship standard and Functional Skills in Maths and English (if applicable). 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19"/>
              </w:numPr>
              <w:ind w:left="319" w:hanging="218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</w:rPr>
              <w:t>This role will also encompass learning all aspects of the grave digging service with a view to providing practical/operational support to the team.</w:t>
            </w:r>
          </w:p>
          <w:p w:rsidR="00A74FBC" w:rsidRPr="008F2F49" w:rsidRDefault="00A74FBC" w:rsidP="00F513D7">
            <w:pPr>
              <w:spacing w:before="60" w:after="60"/>
              <w:jc w:val="both"/>
            </w:pPr>
          </w:p>
        </w:tc>
      </w:tr>
      <w:tr w:rsidR="00BF28A4" w:rsidTr="00A7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78" w:type="dxa"/>
        </w:trPr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0088"/>
          </w:tcPr>
          <w:p w:rsidR="00BF28A4" w:rsidRPr="00A74FBC" w:rsidRDefault="00BF28A4" w:rsidP="005D4257">
            <w:pPr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  <w:b/>
                <w:color w:val="FFFFFF" w:themeColor="background1"/>
              </w:rPr>
              <w:t xml:space="preserve">What we need from you  </w:t>
            </w:r>
          </w:p>
        </w:tc>
      </w:tr>
      <w:tr w:rsidR="00770672" w:rsidTr="00A7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78" w:type="dxa"/>
          <w:trHeight w:val="510"/>
        </w:trPr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72" w:rsidRPr="00A74FBC" w:rsidRDefault="00770672" w:rsidP="00A74FBC">
            <w:pPr>
              <w:rPr>
                <w:rFonts w:ascii="Arial" w:hAnsi="Arial" w:cs="Arial"/>
                <w:color w:val="000000" w:themeColor="text1"/>
              </w:rPr>
            </w:pPr>
            <w:r w:rsidRPr="00A74FBC">
              <w:rPr>
                <w:rFonts w:ascii="Arial" w:hAnsi="Arial" w:cs="Arial"/>
                <w:color w:val="000000" w:themeColor="text1"/>
              </w:rPr>
              <w:t>As an apprentice, you will be expected to de</w:t>
            </w:r>
            <w:r w:rsidR="001C3F63" w:rsidRPr="00A74FBC">
              <w:rPr>
                <w:rFonts w:ascii="Arial" w:hAnsi="Arial" w:cs="Arial"/>
                <w:color w:val="000000" w:themeColor="text1"/>
              </w:rPr>
              <w:t xml:space="preserve">monstrate the following </w:t>
            </w:r>
            <w:r w:rsidRPr="00A74FBC">
              <w:rPr>
                <w:rFonts w:ascii="Arial" w:hAnsi="Arial" w:cs="Arial"/>
                <w:color w:val="000000" w:themeColor="text1"/>
              </w:rPr>
              <w:t>skills and behaviours</w:t>
            </w:r>
            <w:r w:rsidR="002D5A8F" w:rsidRPr="00A74FBC">
              <w:rPr>
                <w:rFonts w:ascii="Arial" w:hAnsi="Arial" w:cs="Arial"/>
                <w:color w:val="000000" w:themeColor="text1"/>
              </w:rPr>
              <w:t xml:space="preserve"> throughout your apprenticeship programme:</w:t>
            </w:r>
          </w:p>
        </w:tc>
      </w:tr>
      <w:tr w:rsidR="009749A3" w:rsidRPr="00A74FBC" w:rsidTr="00A74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78" w:type="dxa"/>
        </w:trPr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BEC" w:rsidRPr="00A74FBC" w:rsidRDefault="00225BEC" w:rsidP="00A74FB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3" w:hanging="219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  <w:b/>
              </w:rPr>
              <w:t>Interpersonal &amp; Communication –</w:t>
            </w:r>
            <w:r w:rsidRPr="00A74FBC">
              <w:rPr>
                <w:rFonts w:ascii="Arial" w:hAnsi="Arial" w:cs="Arial"/>
              </w:rPr>
              <w:t xml:space="preserve"> build and maintain positive relationships with customers and colleagues at all levels and clearly communicate relevant and accurate information in an effective and timely manner using a range of media.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20"/>
              </w:numPr>
              <w:ind w:left="313" w:hanging="219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  <w:b/>
              </w:rPr>
              <w:t xml:space="preserve">Customer Service – </w:t>
            </w:r>
            <w:proofErr w:type="gramStart"/>
            <w:r w:rsidRPr="00A74FBC">
              <w:rPr>
                <w:rFonts w:ascii="Arial" w:hAnsi="Arial" w:cs="Arial"/>
              </w:rPr>
              <w:t>deliver</w:t>
            </w:r>
            <w:proofErr w:type="gramEnd"/>
            <w:r w:rsidRPr="00A74FBC">
              <w:rPr>
                <w:rFonts w:ascii="Arial" w:hAnsi="Arial" w:cs="Arial"/>
              </w:rPr>
              <w:t xml:space="preserve"> a high quality customer focused service and deal with customer needs in a professional and courteous manner.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3" w:hanging="219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  <w:b/>
              </w:rPr>
              <w:t xml:space="preserve">Digital – </w:t>
            </w:r>
            <w:r w:rsidRPr="00A74FBC">
              <w:rPr>
                <w:rFonts w:ascii="Arial" w:hAnsi="Arial" w:cs="Arial"/>
              </w:rPr>
              <w:t>utilise and maintain ICT systems to record and process information.</w:t>
            </w:r>
          </w:p>
          <w:p w:rsidR="002D5A8F" w:rsidRPr="00A74FBC" w:rsidRDefault="00A74FBC" w:rsidP="00A74FBC">
            <w:pPr>
              <w:pStyle w:val="ListParagraph"/>
              <w:numPr>
                <w:ilvl w:val="0"/>
                <w:numId w:val="20"/>
              </w:numPr>
              <w:ind w:left="313" w:hanging="219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  <w:b/>
              </w:rPr>
              <w:t xml:space="preserve">English, Maths &amp; ICT – </w:t>
            </w:r>
            <w:r w:rsidRPr="00A74FBC">
              <w:rPr>
                <w:rFonts w:ascii="Arial" w:hAnsi="Arial" w:cs="Arial"/>
              </w:rPr>
              <w:t>at to have previously achieved or be assessed as working at Level 1 (equivalent to GCSE grade A* to E).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749A3" w:rsidRPr="00A74FBC" w:rsidRDefault="009749A3" w:rsidP="009749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5BEC" w:rsidRPr="00A74FBC" w:rsidRDefault="00225BEC" w:rsidP="00A74FBC">
            <w:pPr>
              <w:pStyle w:val="ListParagraph"/>
              <w:numPr>
                <w:ilvl w:val="0"/>
                <w:numId w:val="21"/>
              </w:numPr>
              <w:ind w:left="317" w:hanging="218"/>
              <w:jc w:val="both"/>
              <w:rPr>
                <w:rFonts w:ascii="Arial" w:hAnsi="Arial" w:cs="Arial"/>
                <w:b/>
              </w:rPr>
            </w:pPr>
            <w:r w:rsidRPr="00A74FBC">
              <w:rPr>
                <w:rFonts w:ascii="Arial" w:hAnsi="Arial" w:cs="Arial"/>
                <w:b/>
              </w:rPr>
              <w:t xml:space="preserve">Learning &amp; Development – </w:t>
            </w:r>
            <w:r w:rsidRPr="00A74FBC">
              <w:rPr>
                <w:rFonts w:ascii="Arial" w:hAnsi="Arial" w:cs="Arial"/>
              </w:rPr>
              <w:t>be willing to learn and take responsibility for own development.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21"/>
              </w:numPr>
              <w:ind w:left="317" w:hanging="218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  <w:b/>
              </w:rPr>
              <w:t xml:space="preserve">Personal Effectiveness – </w:t>
            </w:r>
            <w:r w:rsidRPr="00A74FBC">
              <w:rPr>
                <w:rFonts w:ascii="Arial" w:hAnsi="Arial" w:cs="Arial"/>
              </w:rPr>
              <w:t>prioritise and organise your workload using own initiative and manage your time effectively in order to successfully meet deadlines.</w:t>
            </w:r>
          </w:p>
          <w:p w:rsidR="00A74FBC" w:rsidRPr="00A74FBC" w:rsidRDefault="00A74FBC" w:rsidP="00A74FBC">
            <w:pPr>
              <w:pStyle w:val="ListParagraph"/>
              <w:numPr>
                <w:ilvl w:val="0"/>
                <w:numId w:val="21"/>
              </w:numPr>
              <w:ind w:left="317" w:hanging="218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  <w:b/>
              </w:rPr>
              <w:t xml:space="preserve">Planning &amp; Organising – </w:t>
            </w:r>
            <w:r w:rsidRPr="00A74FBC">
              <w:rPr>
                <w:rFonts w:ascii="Arial" w:hAnsi="Arial" w:cs="Arial"/>
              </w:rPr>
              <w:t xml:space="preserve">take responsibility for managing meetings, events, resources and logistics, including producing accurate records and documentation. </w:t>
            </w:r>
          </w:p>
          <w:p w:rsidR="002D5A8F" w:rsidRPr="00A74FBC" w:rsidRDefault="00A74FBC" w:rsidP="00A74FBC">
            <w:pPr>
              <w:pStyle w:val="ListParagraph"/>
              <w:numPr>
                <w:ilvl w:val="0"/>
                <w:numId w:val="21"/>
              </w:numPr>
              <w:ind w:left="317" w:hanging="218"/>
              <w:jc w:val="both"/>
              <w:rPr>
                <w:rFonts w:ascii="Arial" w:hAnsi="Arial" w:cs="Arial"/>
              </w:rPr>
            </w:pPr>
            <w:r w:rsidRPr="00A74FBC">
              <w:rPr>
                <w:rFonts w:ascii="Arial" w:hAnsi="Arial" w:cs="Arial"/>
                <w:b/>
              </w:rPr>
              <w:t xml:space="preserve">Team Working – </w:t>
            </w:r>
            <w:r w:rsidRPr="00A74FBC">
              <w:rPr>
                <w:rFonts w:ascii="Arial" w:hAnsi="Arial" w:cs="Arial"/>
              </w:rPr>
              <w:t>work flexibly as a member of a team and be willing to offer support to colleagues.</w:t>
            </w:r>
          </w:p>
        </w:tc>
      </w:tr>
    </w:tbl>
    <w:p w:rsidR="00A74FBC" w:rsidRPr="00A74FBC" w:rsidRDefault="00A74FBC">
      <w:pPr>
        <w:rPr>
          <w:rFonts w:ascii="Arial" w:hAnsi="Arial" w:cs="Arial"/>
        </w:rPr>
      </w:pPr>
      <w:r w:rsidRPr="00A74FBC">
        <w:rPr>
          <w:rFonts w:ascii="Arial" w:hAnsi="Arial" w:cs="Arial"/>
        </w:rPr>
        <w:br w:type="page"/>
      </w:r>
    </w:p>
    <w:tbl>
      <w:tblPr>
        <w:tblStyle w:val="TableGrid"/>
        <w:tblW w:w="15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5"/>
        <w:gridCol w:w="283"/>
        <w:gridCol w:w="5043"/>
      </w:tblGrid>
      <w:tr w:rsidR="00C53BB3" w:rsidRPr="00BA6900" w:rsidTr="00E56C51">
        <w:tc>
          <w:tcPr>
            <w:tcW w:w="10595" w:type="dxa"/>
            <w:shd w:val="clear" w:color="auto" w:fill="E6007E"/>
          </w:tcPr>
          <w:p w:rsidR="00C53BB3" w:rsidRPr="00BA6900" w:rsidRDefault="001C3F63" w:rsidP="008571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How to apply</w:t>
            </w:r>
          </w:p>
        </w:tc>
        <w:tc>
          <w:tcPr>
            <w:tcW w:w="283" w:type="dxa"/>
          </w:tcPr>
          <w:p w:rsidR="00C53BB3" w:rsidRDefault="00C53BB3" w:rsidP="00857101"/>
        </w:tc>
        <w:tc>
          <w:tcPr>
            <w:tcW w:w="5043" w:type="dxa"/>
            <w:shd w:val="clear" w:color="auto" w:fill="E6007E"/>
          </w:tcPr>
          <w:p w:rsidR="00C53BB3" w:rsidRPr="00BA6900" w:rsidRDefault="00C53BB3" w:rsidP="008571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Our values </w:t>
            </w:r>
          </w:p>
        </w:tc>
      </w:tr>
      <w:tr w:rsidR="00C53BB3" w:rsidTr="00E56C51">
        <w:tc>
          <w:tcPr>
            <w:tcW w:w="10595" w:type="dxa"/>
          </w:tcPr>
          <w:p w:rsidR="001C3F63" w:rsidRDefault="001C3F63"/>
          <w:tbl>
            <w:tblPr>
              <w:tblStyle w:val="TableGrid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90"/>
            </w:tblGrid>
            <w:tr w:rsidR="001C3F63" w:rsidTr="001C3F63">
              <w:trPr>
                <w:trHeight w:val="4679"/>
              </w:trPr>
              <w:tc>
                <w:tcPr>
                  <w:tcW w:w="10490" w:type="dxa"/>
                </w:tcPr>
                <w:p w:rsidR="00B1736E" w:rsidRPr="001C3F63" w:rsidRDefault="00B1736E" w:rsidP="00B1736E">
                  <w:pPr>
                    <w:jc w:val="both"/>
                    <w:rPr>
                      <w:rFonts w:cs="Arial"/>
                      <w:color w:val="000000" w:themeColor="text1"/>
                    </w:rPr>
                  </w:pPr>
                  <w:r w:rsidRPr="001C3F63">
                    <w:rPr>
                      <w:rFonts w:cs="Arial"/>
                      <w:color w:val="000000" w:themeColor="text1"/>
                    </w:rPr>
                    <w:t xml:space="preserve">If you would like to be considered for this apprenticeship opportunity, please </w:t>
                  </w:r>
                  <w:r w:rsidR="00DE31F2">
                    <w:rPr>
                      <w:rFonts w:cs="Arial"/>
                      <w:color w:val="000000" w:themeColor="text1"/>
                    </w:rPr>
                    <w:t>fill in the application form and make sure you demonstrate</w:t>
                  </w:r>
                  <w:r w:rsidRPr="001C3F63">
                    <w:rPr>
                      <w:rFonts w:cs="Arial"/>
                      <w:color w:val="000000" w:themeColor="text1"/>
                    </w:rPr>
                    <w:t xml:space="preserve"> how you meet the key requirements for the apprentice role and how you live our values.</w:t>
                  </w:r>
                </w:p>
                <w:p w:rsidR="001C3F63" w:rsidRDefault="001C3F63" w:rsidP="002C3992">
                  <w:pPr>
                    <w:jc w:val="both"/>
                  </w:pPr>
                </w:p>
              </w:tc>
            </w:tr>
            <w:tr w:rsidR="001C3F63" w:rsidTr="001C3F63">
              <w:trPr>
                <w:trHeight w:val="5169"/>
              </w:trPr>
              <w:tc>
                <w:tcPr>
                  <w:tcW w:w="10490" w:type="dxa"/>
                </w:tcPr>
                <w:p w:rsidR="001C3F63" w:rsidRDefault="001C3F63" w:rsidP="002C3992">
                  <w:pPr>
                    <w:jc w:val="both"/>
                  </w:pPr>
                </w:p>
              </w:tc>
            </w:tr>
          </w:tbl>
          <w:p w:rsidR="00C53BB3" w:rsidRDefault="00C53BB3" w:rsidP="00857101">
            <w:pPr>
              <w:jc w:val="both"/>
            </w:pPr>
          </w:p>
        </w:tc>
        <w:tc>
          <w:tcPr>
            <w:tcW w:w="283" w:type="dxa"/>
          </w:tcPr>
          <w:p w:rsidR="00C53BB3" w:rsidRDefault="00C53BB3" w:rsidP="00857101">
            <w:pPr>
              <w:rPr>
                <w:noProof/>
                <w:lang w:eastAsia="en-GB"/>
              </w:rPr>
            </w:pPr>
          </w:p>
        </w:tc>
        <w:tc>
          <w:tcPr>
            <w:tcW w:w="5043" w:type="dxa"/>
          </w:tcPr>
          <w:p w:rsidR="00C53BB3" w:rsidRDefault="00C53BB3" w:rsidP="00857101">
            <w:pPr>
              <w:jc w:val="both"/>
              <w:rPr>
                <w:noProof/>
                <w:lang w:eastAsia="en-GB"/>
              </w:rPr>
            </w:pPr>
          </w:p>
          <w:p w:rsidR="00C53BB3" w:rsidRDefault="00A74FBC" w:rsidP="003B0DB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-34925</wp:posOffset>
                  </wp:positionV>
                  <wp:extent cx="1981200" cy="5514975"/>
                  <wp:effectExtent l="19050" t="0" r="0" b="0"/>
                  <wp:wrapThrough wrapText="bothSides">
                    <wp:wrapPolygon edited="0">
                      <wp:start x="-208" y="0"/>
                      <wp:lineTo x="-208" y="21563"/>
                      <wp:lineTo x="21600" y="21563"/>
                      <wp:lineTo x="21600" y="0"/>
                      <wp:lineTo x="-208" y="0"/>
                    </wp:wrapPolygon>
                  </wp:wrapThrough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2860" t="18022" r="50941" b="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51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4D32" w:rsidRDefault="00D24D32" w:rsidP="005F49E6"/>
    <w:sectPr w:rsidR="00D24D32" w:rsidSect="006502DF">
      <w:headerReference w:type="even" r:id="rId20"/>
      <w:headerReference w:type="default" r:id="rId21"/>
      <w:headerReference w:type="first" r:id="rId22"/>
      <w:pgSz w:w="16838" w:h="11906" w:orient="landscape"/>
      <w:pgMar w:top="567" w:right="567" w:bottom="24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70" w:rsidRDefault="00190070" w:rsidP="00C84CCD">
      <w:pPr>
        <w:spacing w:after="0" w:line="240" w:lineRule="auto"/>
      </w:pPr>
      <w:r>
        <w:separator/>
      </w:r>
    </w:p>
  </w:endnote>
  <w:endnote w:type="continuationSeparator" w:id="0">
    <w:p w:rsidR="00190070" w:rsidRDefault="00190070" w:rsidP="00C8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70" w:rsidRDefault="00190070" w:rsidP="00C84CCD">
      <w:pPr>
        <w:spacing w:after="0" w:line="240" w:lineRule="auto"/>
      </w:pPr>
      <w:r>
        <w:separator/>
      </w:r>
    </w:p>
  </w:footnote>
  <w:footnote w:type="continuationSeparator" w:id="0">
    <w:p w:rsidR="00190070" w:rsidRDefault="00190070" w:rsidP="00C8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49" w:rsidRDefault="00F9478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569" o:spid="_x0000_s2050" type="#_x0000_t75" style="position:absolute;margin-left:0;margin-top:0;width:451.25pt;height:355.7pt;z-index:-251657216;mso-position-horizontal:center;mso-position-horizontal-relative:margin;mso-position-vertical:center;mso-position-vertical-relative:margin" o:allowincell="f">
          <v:imagedata r:id="rId1" o:title="Spirit_identity_colour_rgb%20-%20websi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49" w:rsidRDefault="00F9478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570" o:spid="_x0000_s2051" type="#_x0000_t75" style="position:absolute;margin-left:0;margin-top:0;width:451.25pt;height:355.7pt;z-index:-251656192;mso-position-horizontal:center;mso-position-horizontal-relative:margin;mso-position-vertical:center;mso-position-vertical-relative:margin" o:allowincell="f">
          <v:imagedata r:id="rId1" o:title="Spirit_identity_colour_rgb%20-%20websi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49" w:rsidRDefault="00F9478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568" o:spid="_x0000_s2049" type="#_x0000_t75" style="position:absolute;margin-left:0;margin-top:0;width:451.25pt;height:355.7pt;z-index:-251658240;mso-position-horizontal:center;mso-position-horizontal-relative:margin;mso-position-vertical:center;mso-position-vertical-relative:margin" o:allowincell="f">
          <v:imagedata r:id="rId1" o:title="Spirit_identity_colour_rgb%20-%20websi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438"/>
    <w:multiLevelType w:val="hybridMultilevel"/>
    <w:tmpl w:val="43EE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4EF0"/>
    <w:multiLevelType w:val="hybridMultilevel"/>
    <w:tmpl w:val="35E04B74"/>
    <w:lvl w:ilvl="0" w:tplc="576C3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806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781B"/>
    <w:multiLevelType w:val="hybridMultilevel"/>
    <w:tmpl w:val="E6D06182"/>
    <w:lvl w:ilvl="0" w:tplc="3DAE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16C6"/>
    <w:multiLevelType w:val="hybridMultilevel"/>
    <w:tmpl w:val="BD16A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2D0A"/>
    <w:multiLevelType w:val="hybridMultilevel"/>
    <w:tmpl w:val="F528BE98"/>
    <w:lvl w:ilvl="0" w:tplc="3DAEABEE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color w:val="E60088"/>
      </w:rPr>
    </w:lvl>
    <w:lvl w:ilvl="1" w:tplc="0809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5">
    <w:nsid w:val="201338BA"/>
    <w:multiLevelType w:val="hybridMultilevel"/>
    <w:tmpl w:val="313E745A"/>
    <w:lvl w:ilvl="0" w:tplc="3DAEABE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E60088"/>
      </w:rPr>
    </w:lvl>
    <w:lvl w:ilvl="1" w:tplc="B0DA1088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4EC2413"/>
    <w:multiLevelType w:val="hybridMultilevel"/>
    <w:tmpl w:val="EEE09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A86587"/>
    <w:multiLevelType w:val="hybridMultilevel"/>
    <w:tmpl w:val="2B026050"/>
    <w:lvl w:ilvl="0" w:tplc="0809000F">
      <w:start w:val="1"/>
      <w:numFmt w:val="decimal"/>
      <w:lvlText w:val="%1."/>
      <w:lvlJc w:val="left"/>
      <w:pPr>
        <w:ind w:left="456" w:hanging="360"/>
      </w:p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2D1B1EC9"/>
    <w:multiLevelType w:val="hybridMultilevel"/>
    <w:tmpl w:val="731A4352"/>
    <w:lvl w:ilvl="0" w:tplc="576C3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806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C2404"/>
    <w:multiLevelType w:val="hybridMultilevel"/>
    <w:tmpl w:val="A6B03AAA"/>
    <w:lvl w:ilvl="0" w:tplc="0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>
    <w:nsid w:val="34155405"/>
    <w:multiLevelType w:val="hybridMultilevel"/>
    <w:tmpl w:val="24621D7C"/>
    <w:lvl w:ilvl="0" w:tplc="576C3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806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B22A7"/>
    <w:multiLevelType w:val="hybridMultilevel"/>
    <w:tmpl w:val="22C2B7F2"/>
    <w:lvl w:ilvl="0" w:tplc="3DAE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A81"/>
    <w:multiLevelType w:val="hybridMultilevel"/>
    <w:tmpl w:val="D1BA4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61418"/>
    <w:multiLevelType w:val="hybridMultilevel"/>
    <w:tmpl w:val="2160E412"/>
    <w:lvl w:ilvl="0" w:tplc="576C3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806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E62A1"/>
    <w:multiLevelType w:val="hybridMultilevel"/>
    <w:tmpl w:val="31EC9CC8"/>
    <w:lvl w:ilvl="0" w:tplc="576C3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806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A2C74"/>
    <w:multiLevelType w:val="hybridMultilevel"/>
    <w:tmpl w:val="30F0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C4BC4"/>
    <w:multiLevelType w:val="hybridMultilevel"/>
    <w:tmpl w:val="DEAAC5B2"/>
    <w:lvl w:ilvl="0" w:tplc="3DAE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32F5D"/>
    <w:multiLevelType w:val="hybridMultilevel"/>
    <w:tmpl w:val="7FDECD8E"/>
    <w:lvl w:ilvl="0" w:tplc="3DAE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711BE"/>
    <w:multiLevelType w:val="hybridMultilevel"/>
    <w:tmpl w:val="C3088F7E"/>
    <w:lvl w:ilvl="0" w:tplc="3DAE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E2252"/>
    <w:multiLevelType w:val="hybridMultilevel"/>
    <w:tmpl w:val="C6122D9C"/>
    <w:lvl w:ilvl="0" w:tplc="3DAE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C2239"/>
    <w:multiLevelType w:val="hybridMultilevel"/>
    <w:tmpl w:val="5FACB0CC"/>
    <w:lvl w:ilvl="0" w:tplc="08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1">
    <w:nsid w:val="65CD2A64"/>
    <w:multiLevelType w:val="hybridMultilevel"/>
    <w:tmpl w:val="16006752"/>
    <w:lvl w:ilvl="0" w:tplc="16C49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0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7"/>
  </w:num>
  <w:num w:numId="20">
    <w:abstractNumId w:val="2"/>
  </w:num>
  <w:num w:numId="21">
    <w:abstractNumId w:val="18"/>
  </w:num>
  <w:num w:numId="22">
    <w:abstractNumId w:val="19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4CCD"/>
    <w:rsid w:val="000025BB"/>
    <w:rsid w:val="00002C26"/>
    <w:rsid w:val="00005235"/>
    <w:rsid w:val="00006E26"/>
    <w:rsid w:val="00013038"/>
    <w:rsid w:val="00014FD7"/>
    <w:rsid w:val="000159C3"/>
    <w:rsid w:val="00016322"/>
    <w:rsid w:val="00020D9C"/>
    <w:rsid w:val="00020EE6"/>
    <w:rsid w:val="00021838"/>
    <w:rsid w:val="0002290D"/>
    <w:rsid w:val="00023790"/>
    <w:rsid w:val="00025317"/>
    <w:rsid w:val="00025671"/>
    <w:rsid w:val="00026DF2"/>
    <w:rsid w:val="000348E2"/>
    <w:rsid w:val="0004069B"/>
    <w:rsid w:val="00044674"/>
    <w:rsid w:val="00045F72"/>
    <w:rsid w:val="0004735E"/>
    <w:rsid w:val="0005061F"/>
    <w:rsid w:val="00051111"/>
    <w:rsid w:val="00053013"/>
    <w:rsid w:val="0005435B"/>
    <w:rsid w:val="00057C9F"/>
    <w:rsid w:val="00064AC7"/>
    <w:rsid w:val="00065D5B"/>
    <w:rsid w:val="00067463"/>
    <w:rsid w:val="0007123D"/>
    <w:rsid w:val="00073BDC"/>
    <w:rsid w:val="00073D8D"/>
    <w:rsid w:val="0007659C"/>
    <w:rsid w:val="000767FC"/>
    <w:rsid w:val="00080160"/>
    <w:rsid w:val="00081DAF"/>
    <w:rsid w:val="00081FB3"/>
    <w:rsid w:val="00084AB6"/>
    <w:rsid w:val="000860B9"/>
    <w:rsid w:val="00086248"/>
    <w:rsid w:val="00087AB3"/>
    <w:rsid w:val="0009175A"/>
    <w:rsid w:val="00092638"/>
    <w:rsid w:val="00093948"/>
    <w:rsid w:val="000940C3"/>
    <w:rsid w:val="000941A7"/>
    <w:rsid w:val="00095C51"/>
    <w:rsid w:val="00097F6C"/>
    <w:rsid w:val="000A02D0"/>
    <w:rsid w:val="000A3CB5"/>
    <w:rsid w:val="000A504F"/>
    <w:rsid w:val="000A7B1E"/>
    <w:rsid w:val="000B1D4A"/>
    <w:rsid w:val="000B1D82"/>
    <w:rsid w:val="000B206B"/>
    <w:rsid w:val="000B23A2"/>
    <w:rsid w:val="000B2BB6"/>
    <w:rsid w:val="000B4E86"/>
    <w:rsid w:val="000B66E4"/>
    <w:rsid w:val="000B6DC1"/>
    <w:rsid w:val="000C1847"/>
    <w:rsid w:val="000C3F7D"/>
    <w:rsid w:val="000C4878"/>
    <w:rsid w:val="000C49A9"/>
    <w:rsid w:val="000C4B99"/>
    <w:rsid w:val="000C60DB"/>
    <w:rsid w:val="000D2D76"/>
    <w:rsid w:val="000D446B"/>
    <w:rsid w:val="000D4590"/>
    <w:rsid w:val="000D46A2"/>
    <w:rsid w:val="000D4987"/>
    <w:rsid w:val="000E0080"/>
    <w:rsid w:val="000E12E6"/>
    <w:rsid w:val="000E17D3"/>
    <w:rsid w:val="000E249F"/>
    <w:rsid w:val="000E3353"/>
    <w:rsid w:val="000E7D99"/>
    <w:rsid w:val="000F0E51"/>
    <w:rsid w:val="000F4A9F"/>
    <w:rsid w:val="000F5315"/>
    <w:rsid w:val="000F5CEB"/>
    <w:rsid w:val="0010062D"/>
    <w:rsid w:val="00100FC0"/>
    <w:rsid w:val="00101115"/>
    <w:rsid w:val="001018A7"/>
    <w:rsid w:val="0010207A"/>
    <w:rsid w:val="001023A5"/>
    <w:rsid w:val="001155B2"/>
    <w:rsid w:val="00115C52"/>
    <w:rsid w:val="0011611A"/>
    <w:rsid w:val="00116DA3"/>
    <w:rsid w:val="00116E37"/>
    <w:rsid w:val="00117678"/>
    <w:rsid w:val="00117803"/>
    <w:rsid w:val="00121ABB"/>
    <w:rsid w:val="00127F55"/>
    <w:rsid w:val="00130BFF"/>
    <w:rsid w:val="0013195E"/>
    <w:rsid w:val="0013476E"/>
    <w:rsid w:val="00135411"/>
    <w:rsid w:val="00136C99"/>
    <w:rsid w:val="0013746E"/>
    <w:rsid w:val="0014186B"/>
    <w:rsid w:val="00142B16"/>
    <w:rsid w:val="001471B1"/>
    <w:rsid w:val="00147903"/>
    <w:rsid w:val="0015030A"/>
    <w:rsid w:val="0015143A"/>
    <w:rsid w:val="00151CE7"/>
    <w:rsid w:val="00152861"/>
    <w:rsid w:val="00152D37"/>
    <w:rsid w:val="00153AF5"/>
    <w:rsid w:val="00155413"/>
    <w:rsid w:val="00155B71"/>
    <w:rsid w:val="00155C64"/>
    <w:rsid w:val="0016077E"/>
    <w:rsid w:val="00164705"/>
    <w:rsid w:val="00165536"/>
    <w:rsid w:val="00166449"/>
    <w:rsid w:val="0016661E"/>
    <w:rsid w:val="00167733"/>
    <w:rsid w:val="00170389"/>
    <w:rsid w:val="0017320F"/>
    <w:rsid w:val="00175D57"/>
    <w:rsid w:val="001761B8"/>
    <w:rsid w:val="0017651F"/>
    <w:rsid w:val="00180D1D"/>
    <w:rsid w:val="00181A52"/>
    <w:rsid w:val="00181C7A"/>
    <w:rsid w:val="0018673E"/>
    <w:rsid w:val="00187A31"/>
    <w:rsid w:val="00190070"/>
    <w:rsid w:val="001906D8"/>
    <w:rsid w:val="001921C8"/>
    <w:rsid w:val="00192C5B"/>
    <w:rsid w:val="00192E9F"/>
    <w:rsid w:val="00193384"/>
    <w:rsid w:val="001937A9"/>
    <w:rsid w:val="001939DC"/>
    <w:rsid w:val="00194DE0"/>
    <w:rsid w:val="00194FED"/>
    <w:rsid w:val="00197048"/>
    <w:rsid w:val="001A0067"/>
    <w:rsid w:val="001A14E5"/>
    <w:rsid w:val="001A1DFF"/>
    <w:rsid w:val="001A232A"/>
    <w:rsid w:val="001A45C0"/>
    <w:rsid w:val="001A48BB"/>
    <w:rsid w:val="001A5114"/>
    <w:rsid w:val="001A7D7A"/>
    <w:rsid w:val="001C0267"/>
    <w:rsid w:val="001C044A"/>
    <w:rsid w:val="001C2A5D"/>
    <w:rsid w:val="001C2B52"/>
    <w:rsid w:val="001C3F63"/>
    <w:rsid w:val="001C44B6"/>
    <w:rsid w:val="001C6024"/>
    <w:rsid w:val="001D0699"/>
    <w:rsid w:val="001D2F4C"/>
    <w:rsid w:val="001D600B"/>
    <w:rsid w:val="001D6EEE"/>
    <w:rsid w:val="001E340B"/>
    <w:rsid w:val="001E3509"/>
    <w:rsid w:val="001E41D7"/>
    <w:rsid w:val="001F0778"/>
    <w:rsid w:val="001F157E"/>
    <w:rsid w:val="001F36A3"/>
    <w:rsid w:val="001F3FEF"/>
    <w:rsid w:val="001F440F"/>
    <w:rsid w:val="001F6FCC"/>
    <w:rsid w:val="001F7645"/>
    <w:rsid w:val="002002D1"/>
    <w:rsid w:val="00200693"/>
    <w:rsid w:val="00205287"/>
    <w:rsid w:val="00206BD5"/>
    <w:rsid w:val="00207C7F"/>
    <w:rsid w:val="00210CE5"/>
    <w:rsid w:val="00211FDE"/>
    <w:rsid w:val="00212AED"/>
    <w:rsid w:val="00213E44"/>
    <w:rsid w:val="0021547D"/>
    <w:rsid w:val="00215B93"/>
    <w:rsid w:val="00215E2A"/>
    <w:rsid w:val="00216B14"/>
    <w:rsid w:val="00217E7F"/>
    <w:rsid w:val="002214BF"/>
    <w:rsid w:val="00224ED7"/>
    <w:rsid w:val="00225BEC"/>
    <w:rsid w:val="0023100C"/>
    <w:rsid w:val="00233047"/>
    <w:rsid w:val="0023362C"/>
    <w:rsid w:val="0023363D"/>
    <w:rsid w:val="0023478B"/>
    <w:rsid w:val="002371B2"/>
    <w:rsid w:val="002372C7"/>
    <w:rsid w:val="00237694"/>
    <w:rsid w:val="00237AEA"/>
    <w:rsid w:val="0024050C"/>
    <w:rsid w:val="00240BD2"/>
    <w:rsid w:val="002452CB"/>
    <w:rsid w:val="00245FFC"/>
    <w:rsid w:val="00247777"/>
    <w:rsid w:val="00247F8C"/>
    <w:rsid w:val="00250172"/>
    <w:rsid w:val="002518CE"/>
    <w:rsid w:val="0025267C"/>
    <w:rsid w:val="0025465E"/>
    <w:rsid w:val="002548A0"/>
    <w:rsid w:val="002577ED"/>
    <w:rsid w:val="00260C32"/>
    <w:rsid w:val="00261059"/>
    <w:rsid w:val="00261666"/>
    <w:rsid w:val="002617DD"/>
    <w:rsid w:val="00261FC4"/>
    <w:rsid w:val="00262FD4"/>
    <w:rsid w:val="00263DB6"/>
    <w:rsid w:val="00267B78"/>
    <w:rsid w:val="0027125F"/>
    <w:rsid w:val="002776AA"/>
    <w:rsid w:val="00281466"/>
    <w:rsid w:val="00282274"/>
    <w:rsid w:val="002837D4"/>
    <w:rsid w:val="00285A5D"/>
    <w:rsid w:val="00286764"/>
    <w:rsid w:val="00287CE6"/>
    <w:rsid w:val="0029435E"/>
    <w:rsid w:val="002951CE"/>
    <w:rsid w:val="002A0B5A"/>
    <w:rsid w:val="002A3BEC"/>
    <w:rsid w:val="002A72D6"/>
    <w:rsid w:val="002B10B1"/>
    <w:rsid w:val="002B1440"/>
    <w:rsid w:val="002B264F"/>
    <w:rsid w:val="002B2AFD"/>
    <w:rsid w:val="002B56F9"/>
    <w:rsid w:val="002B621F"/>
    <w:rsid w:val="002B735D"/>
    <w:rsid w:val="002C045F"/>
    <w:rsid w:val="002C3992"/>
    <w:rsid w:val="002C3D87"/>
    <w:rsid w:val="002C4332"/>
    <w:rsid w:val="002C6F36"/>
    <w:rsid w:val="002C7C67"/>
    <w:rsid w:val="002D0D0A"/>
    <w:rsid w:val="002D1462"/>
    <w:rsid w:val="002D1557"/>
    <w:rsid w:val="002D168F"/>
    <w:rsid w:val="002D4CAE"/>
    <w:rsid w:val="002D5A8F"/>
    <w:rsid w:val="002E011F"/>
    <w:rsid w:val="002E0FB6"/>
    <w:rsid w:val="002E2962"/>
    <w:rsid w:val="002E2CEE"/>
    <w:rsid w:val="002E440D"/>
    <w:rsid w:val="002E5938"/>
    <w:rsid w:val="002E5A32"/>
    <w:rsid w:val="002E709E"/>
    <w:rsid w:val="002F1678"/>
    <w:rsid w:val="002F433B"/>
    <w:rsid w:val="002F59ED"/>
    <w:rsid w:val="002F63BA"/>
    <w:rsid w:val="003018C3"/>
    <w:rsid w:val="00301C54"/>
    <w:rsid w:val="003037B7"/>
    <w:rsid w:val="00303871"/>
    <w:rsid w:val="00303F87"/>
    <w:rsid w:val="00305945"/>
    <w:rsid w:val="00313267"/>
    <w:rsid w:val="00314680"/>
    <w:rsid w:val="00314C84"/>
    <w:rsid w:val="003233BF"/>
    <w:rsid w:val="00325FA6"/>
    <w:rsid w:val="003276B3"/>
    <w:rsid w:val="00327AA3"/>
    <w:rsid w:val="0033120A"/>
    <w:rsid w:val="00331518"/>
    <w:rsid w:val="0033160D"/>
    <w:rsid w:val="003318BE"/>
    <w:rsid w:val="00332733"/>
    <w:rsid w:val="00335443"/>
    <w:rsid w:val="003354B5"/>
    <w:rsid w:val="0034050A"/>
    <w:rsid w:val="00342D53"/>
    <w:rsid w:val="003453BF"/>
    <w:rsid w:val="00350622"/>
    <w:rsid w:val="0035116E"/>
    <w:rsid w:val="003516B5"/>
    <w:rsid w:val="003528A6"/>
    <w:rsid w:val="003552A8"/>
    <w:rsid w:val="003552F4"/>
    <w:rsid w:val="00356BBF"/>
    <w:rsid w:val="00360B22"/>
    <w:rsid w:val="003611CB"/>
    <w:rsid w:val="0036410B"/>
    <w:rsid w:val="00364694"/>
    <w:rsid w:val="003649E8"/>
    <w:rsid w:val="00365A11"/>
    <w:rsid w:val="003669D4"/>
    <w:rsid w:val="003725BF"/>
    <w:rsid w:val="00373423"/>
    <w:rsid w:val="00376181"/>
    <w:rsid w:val="00377C33"/>
    <w:rsid w:val="00377E0A"/>
    <w:rsid w:val="00380182"/>
    <w:rsid w:val="00381CE7"/>
    <w:rsid w:val="003823CC"/>
    <w:rsid w:val="00384A80"/>
    <w:rsid w:val="00384CDE"/>
    <w:rsid w:val="00385877"/>
    <w:rsid w:val="003858CF"/>
    <w:rsid w:val="00385C1F"/>
    <w:rsid w:val="003876F1"/>
    <w:rsid w:val="003878F6"/>
    <w:rsid w:val="00390927"/>
    <w:rsid w:val="0039373D"/>
    <w:rsid w:val="00394E6E"/>
    <w:rsid w:val="00396F76"/>
    <w:rsid w:val="003971CA"/>
    <w:rsid w:val="003975E0"/>
    <w:rsid w:val="003A06BF"/>
    <w:rsid w:val="003A2A24"/>
    <w:rsid w:val="003A3923"/>
    <w:rsid w:val="003A39D2"/>
    <w:rsid w:val="003A3CBE"/>
    <w:rsid w:val="003A6513"/>
    <w:rsid w:val="003A6FCB"/>
    <w:rsid w:val="003A714D"/>
    <w:rsid w:val="003A76A7"/>
    <w:rsid w:val="003A7E5C"/>
    <w:rsid w:val="003B0DB9"/>
    <w:rsid w:val="003B0E66"/>
    <w:rsid w:val="003B1401"/>
    <w:rsid w:val="003B1545"/>
    <w:rsid w:val="003B27A3"/>
    <w:rsid w:val="003B2B2D"/>
    <w:rsid w:val="003B3D0C"/>
    <w:rsid w:val="003B3D8E"/>
    <w:rsid w:val="003B3DD2"/>
    <w:rsid w:val="003C009D"/>
    <w:rsid w:val="003C1093"/>
    <w:rsid w:val="003C1583"/>
    <w:rsid w:val="003C41E8"/>
    <w:rsid w:val="003C665F"/>
    <w:rsid w:val="003C6BDA"/>
    <w:rsid w:val="003C7876"/>
    <w:rsid w:val="003D0ED7"/>
    <w:rsid w:val="003D2080"/>
    <w:rsid w:val="003D35F8"/>
    <w:rsid w:val="003D4870"/>
    <w:rsid w:val="003D4C3B"/>
    <w:rsid w:val="003D5CF4"/>
    <w:rsid w:val="003D6C10"/>
    <w:rsid w:val="003D6E3C"/>
    <w:rsid w:val="003D707A"/>
    <w:rsid w:val="003D73B7"/>
    <w:rsid w:val="003D7D2F"/>
    <w:rsid w:val="003E029A"/>
    <w:rsid w:val="003E2CD4"/>
    <w:rsid w:val="003E4E7E"/>
    <w:rsid w:val="003E4EFC"/>
    <w:rsid w:val="003E5361"/>
    <w:rsid w:val="003E56D7"/>
    <w:rsid w:val="003E5D62"/>
    <w:rsid w:val="003F6238"/>
    <w:rsid w:val="003F7E69"/>
    <w:rsid w:val="004006E9"/>
    <w:rsid w:val="004023C0"/>
    <w:rsid w:val="004026D7"/>
    <w:rsid w:val="0041359E"/>
    <w:rsid w:val="00414EAC"/>
    <w:rsid w:val="00415E1C"/>
    <w:rsid w:val="00417114"/>
    <w:rsid w:val="00420248"/>
    <w:rsid w:val="0042179E"/>
    <w:rsid w:val="00421CEB"/>
    <w:rsid w:val="00423365"/>
    <w:rsid w:val="0042462C"/>
    <w:rsid w:val="00424BA8"/>
    <w:rsid w:val="00427736"/>
    <w:rsid w:val="00430CBE"/>
    <w:rsid w:val="00430D58"/>
    <w:rsid w:val="00431544"/>
    <w:rsid w:val="0043471A"/>
    <w:rsid w:val="004349E7"/>
    <w:rsid w:val="00434A9C"/>
    <w:rsid w:val="00435D4B"/>
    <w:rsid w:val="00435E90"/>
    <w:rsid w:val="004368F5"/>
    <w:rsid w:val="004374A7"/>
    <w:rsid w:val="0043750E"/>
    <w:rsid w:val="004377FD"/>
    <w:rsid w:val="00440A51"/>
    <w:rsid w:val="00441B12"/>
    <w:rsid w:val="00444B86"/>
    <w:rsid w:val="00444C8E"/>
    <w:rsid w:val="004468B9"/>
    <w:rsid w:val="00447FC0"/>
    <w:rsid w:val="00450DF5"/>
    <w:rsid w:val="00451430"/>
    <w:rsid w:val="0046002E"/>
    <w:rsid w:val="00460ACF"/>
    <w:rsid w:val="0046344E"/>
    <w:rsid w:val="00464EF1"/>
    <w:rsid w:val="00474641"/>
    <w:rsid w:val="004746B8"/>
    <w:rsid w:val="00475575"/>
    <w:rsid w:val="00476042"/>
    <w:rsid w:val="004764DB"/>
    <w:rsid w:val="00480D45"/>
    <w:rsid w:val="00481092"/>
    <w:rsid w:val="00482D6E"/>
    <w:rsid w:val="00483277"/>
    <w:rsid w:val="00483C7C"/>
    <w:rsid w:val="00484F95"/>
    <w:rsid w:val="00491AFB"/>
    <w:rsid w:val="00492D4E"/>
    <w:rsid w:val="00495D5B"/>
    <w:rsid w:val="00496DAF"/>
    <w:rsid w:val="00497448"/>
    <w:rsid w:val="004976AA"/>
    <w:rsid w:val="00497792"/>
    <w:rsid w:val="004A6223"/>
    <w:rsid w:val="004A78BD"/>
    <w:rsid w:val="004B661D"/>
    <w:rsid w:val="004B6695"/>
    <w:rsid w:val="004B74C0"/>
    <w:rsid w:val="004C010E"/>
    <w:rsid w:val="004C0A58"/>
    <w:rsid w:val="004C754F"/>
    <w:rsid w:val="004D0028"/>
    <w:rsid w:val="004D070B"/>
    <w:rsid w:val="004D18A9"/>
    <w:rsid w:val="004D4130"/>
    <w:rsid w:val="004D44DE"/>
    <w:rsid w:val="004E097F"/>
    <w:rsid w:val="004E171B"/>
    <w:rsid w:val="004E65BA"/>
    <w:rsid w:val="004E6DA9"/>
    <w:rsid w:val="004E75EF"/>
    <w:rsid w:val="004F1C9F"/>
    <w:rsid w:val="004F31FA"/>
    <w:rsid w:val="004F4343"/>
    <w:rsid w:val="004F502F"/>
    <w:rsid w:val="004F5FC6"/>
    <w:rsid w:val="004F7A4B"/>
    <w:rsid w:val="00501C3E"/>
    <w:rsid w:val="00501C60"/>
    <w:rsid w:val="00503224"/>
    <w:rsid w:val="00504EE3"/>
    <w:rsid w:val="00505F0C"/>
    <w:rsid w:val="005067A3"/>
    <w:rsid w:val="00507546"/>
    <w:rsid w:val="005120F9"/>
    <w:rsid w:val="00512A7D"/>
    <w:rsid w:val="00515863"/>
    <w:rsid w:val="00515885"/>
    <w:rsid w:val="00523E9C"/>
    <w:rsid w:val="00524343"/>
    <w:rsid w:val="00525541"/>
    <w:rsid w:val="0052588D"/>
    <w:rsid w:val="00526D78"/>
    <w:rsid w:val="00527DF7"/>
    <w:rsid w:val="00530068"/>
    <w:rsid w:val="00531E18"/>
    <w:rsid w:val="005334A8"/>
    <w:rsid w:val="005405D4"/>
    <w:rsid w:val="00540DB4"/>
    <w:rsid w:val="00543150"/>
    <w:rsid w:val="00543523"/>
    <w:rsid w:val="00544E38"/>
    <w:rsid w:val="005466E1"/>
    <w:rsid w:val="00550F61"/>
    <w:rsid w:val="005512F9"/>
    <w:rsid w:val="00552A2E"/>
    <w:rsid w:val="005539AD"/>
    <w:rsid w:val="00554318"/>
    <w:rsid w:val="00555F74"/>
    <w:rsid w:val="00556036"/>
    <w:rsid w:val="005560E7"/>
    <w:rsid w:val="0055766C"/>
    <w:rsid w:val="005615EC"/>
    <w:rsid w:val="00562187"/>
    <w:rsid w:val="00563D46"/>
    <w:rsid w:val="005645EA"/>
    <w:rsid w:val="005648A5"/>
    <w:rsid w:val="00565F43"/>
    <w:rsid w:val="00566C7E"/>
    <w:rsid w:val="005670B6"/>
    <w:rsid w:val="00567A8D"/>
    <w:rsid w:val="00571672"/>
    <w:rsid w:val="00572C9A"/>
    <w:rsid w:val="00574E7F"/>
    <w:rsid w:val="00583159"/>
    <w:rsid w:val="005840E5"/>
    <w:rsid w:val="005841AE"/>
    <w:rsid w:val="005848FC"/>
    <w:rsid w:val="00585A65"/>
    <w:rsid w:val="00585F6D"/>
    <w:rsid w:val="005878DF"/>
    <w:rsid w:val="005907E5"/>
    <w:rsid w:val="00590B1F"/>
    <w:rsid w:val="00592319"/>
    <w:rsid w:val="0059447A"/>
    <w:rsid w:val="00596CE7"/>
    <w:rsid w:val="00597E24"/>
    <w:rsid w:val="005A0311"/>
    <w:rsid w:val="005A087C"/>
    <w:rsid w:val="005A253C"/>
    <w:rsid w:val="005A3124"/>
    <w:rsid w:val="005A36D0"/>
    <w:rsid w:val="005A4734"/>
    <w:rsid w:val="005A6C29"/>
    <w:rsid w:val="005A6D3E"/>
    <w:rsid w:val="005B1278"/>
    <w:rsid w:val="005B439B"/>
    <w:rsid w:val="005B4944"/>
    <w:rsid w:val="005B7693"/>
    <w:rsid w:val="005C0517"/>
    <w:rsid w:val="005C08A1"/>
    <w:rsid w:val="005C3A10"/>
    <w:rsid w:val="005C6A4C"/>
    <w:rsid w:val="005D141C"/>
    <w:rsid w:val="005D213E"/>
    <w:rsid w:val="005D363E"/>
    <w:rsid w:val="005D4257"/>
    <w:rsid w:val="005D5B20"/>
    <w:rsid w:val="005D7934"/>
    <w:rsid w:val="005D7FCF"/>
    <w:rsid w:val="005E10F9"/>
    <w:rsid w:val="005E4989"/>
    <w:rsid w:val="005E69F8"/>
    <w:rsid w:val="005F16B3"/>
    <w:rsid w:val="005F2DC0"/>
    <w:rsid w:val="005F390E"/>
    <w:rsid w:val="005F49E6"/>
    <w:rsid w:val="005F714D"/>
    <w:rsid w:val="005F73AA"/>
    <w:rsid w:val="00600BF7"/>
    <w:rsid w:val="00601AD0"/>
    <w:rsid w:val="00602C0D"/>
    <w:rsid w:val="00603DD1"/>
    <w:rsid w:val="00605000"/>
    <w:rsid w:val="00605EB5"/>
    <w:rsid w:val="00610F8D"/>
    <w:rsid w:val="00612D7F"/>
    <w:rsid w:val="00614909"/>
    <w:rsid w:val="00615CDD"/>
    <w:rsid w:val="00622E66"/>
    <w:rsid w:val="00623906"/>
    <w:rsid w:val="0062398C"/>
    <w:rsid w:val="00624CBD"/>
    <w:rsid w:val="00630B51"/>
    <w:rsid w:val="00631332"/>
    <w:rsid w:val="00631B12"/>
    <w:rsid w:val="00632268"/>
    <w:rsid w:val="00635086"/>
    <w:rsid w:val="006363DC"/>
    <w:rsid w:val="00640F4B"/>
    <w:rsid w:val="00641807"/>
    <w:rsid w:val="006445F1"/>
    <w:rsid w:val="00644803"/>
    <w:rsid w:val="00644C5A"/>
    <w:rsid w:val="006465C9"/>
    <w:rsid w:val="00647673"/>
    <w:rsid w:val="006502DF"/>
    <w:rsid w:val="006522D8"/>
    <w:rsid w:val="00653F53"/>
    <w:rsid w:val="00656CFA"/>
    <w:rsid w:val="00662C31"/>
    <w:rsid w:val="0066312F"/>
    <w:rsid w:val="00663FCB"/>
    <w:rsid w:val="0067066F"/>
    <w:rsid w:val="00671187"/>
    <w:rsid w:val="00672092"/>
    <w:rsid w:val="00673185"/>
    <w:rsid w:val="00673508"/>
    <w:rsid w:val="006745D4"/>
    <w:rsid w:val="00674A4F"/>
    <w:rsid w:val="00675095"/>
    <w:rsid w:val="00677B61"/>
    <w:rsid w:val="00677DDD"/>
    <w:rsid w:val="00680C2A"/>
    <w:rsid w:val="00681D82"/>
    <w:rsid w:val="00682595"/>
    <w:rsid w:val="00683718"/>
    <w:rsid w:val="006857EE"/>
    <w:rsid w:val="0069006F"/>
    <w:rsid w:val="006937EE"/>
    <w:rsid w:val="00693F28"/>
    <w:rsid w:val="006949C3"/>
    <w:rsid w:val="00697390"/>
    <w:rsid w:val="00697A95"/>
    <w:rsid w:val="006A0175"/>
    <w:rsid w:val="006A46F4"/>
    <w:rsid w:val="006A5E24"/>
    <w:rsid w:val="006B2172"/>
    <w:rsid w:val="006B32C9"/>
    <w:rsid w:val="006B55CC"/>
    <w:rsid w:val="006C6058"/>
    <w:rsid w:val="006C670B"/>
    <w:rsid w:val="006C7A8D"/>
    <w:rsid w:val="006D0610"/>
    <w:rsid w:val="006D0A0B"/>
    <w:rsid w:val="006D16B0"/>
    <w:rsid w:val="006D176E"/>
    <w:rsid w:val="006D252F"/>
    <w:rsid w:val="006E4E84"/>
    <w:rsid w:val="006E5096"/>
    <w:rsid w:val="006E6287"/>
    <w:rsid w:val="006F00A3"/>
    <w:rsid w:val="006F148A"/>
    <w:rsid w:val="006F1F93"/>
    <w:rsid w:val="006F357B"/>
    <w:rsid w:val="006F4A34"/>
    <w:rsid w:val="006F5A94"/>
    <w:rsid w:val="0070206C"/>
    <w:rsid w:val="00705EE1"/>
    <w:rsid w:val="007071CD"/>
    <w:rsid w:val="00707D3A"/>
    <w:rsid w:val="007104D1"/>
    <w:rsid w:val="00710A6A"/>
    <w:rsid w:val="00711480"/>
    <w:rsid w:val="00712CFC"/>
    <w:rsid w:val="00714883"/>
    <w:rsid w:val="00722046"/>
    <w:rsid w:val="0072650B"/>
    <w:rsid w:val="00727577"/>
    <w:rsid w:val="00730390"/>
    <w:rsid w:val="007324ED"/>
    <w:rsid w:val="00734291"/>
    <w:rsid w:val="0073482C"/>
    <w:rsid w:val="00735886"/>
    <w:rsid w:val="0074051B"/>
    <w:rsid w:val="00740ED9"/>
    <w:rsid w:val="00741516"/>
    <w:rsid w:val="0074208C"/>
    <w:rsid w:val="00742B18"/>
    <w:rsid w:val="00746A48"/>
    <w:rsid w:val="0075223B"/>
    <w:rsid w:val="00752807"/>
    <w:rsid w:val="00753158"/>
    <w:rsid w:val="007534F6"/>
    <w:rsid w:val="007546E5"/>
    <w:rsid w:val="00756924"/>
    <w:rsid w:val="007579D2"/>
    <w:rsid w:val="00762311"/>
    <w:rsid w:val="00763716"/>
    <w:rsid w:val="0076490E"/>
    <w:rsid w:val="007666DD"/>
    <w:rsid w:val="00770336"/>
    <w:rsid w:val="00770672"/>
    <w:rsid w:val="00770D52"/>
    <w:rsid w:val="00771A21"/>
    <w:rsid w:val="00772163"/>
    <w:rsid w:val="00772A7E"/>
    <w:rsid w:val="007760B6"/>
    <w:rsid w:val="00776E14"/>
    <w:rsid w:val="0078083C"/>
    <w:rsid w:val="007812C6"/>
    <w:rsid w:val="007822F0"/>
    <w:rsid w:val="0078262C"/>
    <w:rsid w:val="00786798"/>
    <w:rsid w:val="00791BD0"/>
    <w:rsid w:val="00791BE8"/>
    <w:rsid w:val="00792D0C"/>
    <w:rsid w:val="0079409F"/>
    <w:rsid w:val="00797614"/>
    <w:rsid w:val="007A0A21"/>
    <w:rsid w:val="007A228B"/>
    <w:rsid w:val="007A4EBE"/>
    <w:rsid w:val="007A69CB"/>
    <w:rsid w:val="007B1A1D"/>
    <w:rsid w:val="007B3F72"/>
    <w:rsid w:val="007B56B3"/>
    <w:rsid w:val="007B59D7"/>
    <w:rsid w:val="007B7F1F"/>
    <w:rsid w:val="007C10A3"/>
    <w:rsid w:val="007C4617"/>
    <w:rsid w:val="007C6B6E"/>
    <w:rsid w:val="007D2C62"/>
    <w:rsid w:val="007D347F"/>
    <w:rsid w:val="007D4340"/>
    <w:rsid w:val="007D5374"/>
    <w:rsid w:val="007D5594"/>
    <w:rsid w:val="007D72EF"/>
    <w:rsid w:val="007D7D61"/>
    <w:rsid w:val="007E22B6"/>
    <w:rsid w:val="007E3ED3"/>
    <w:rsid w:val="007E5339"/>
    <w:rsid w:val="007E67D1"/>
    <w:rsid w:val="007E7F01"/>
    <w:rsid w:val="007F29D6"/>
    <w:rsid w:val="007F57D9"/>
    <w:rsid w:val="007F6DD4"/>
    <w:rsid w:val="00800552"/>
    <w:rsid w:val="00800941"/>
    <w:rsid w:val="00804CAA"/>
    <w:rsid w:val="00807C98"/>
    <w:rsid w:val="00810DBD"/>
    <w:rsid w:val="0081189D"/>
    <w:rsid w:val="008127B5"/>
    <w:rsid w:val="008135E3"/>
    <w:rsid w:val="00814335"/>
    <w:rsid w:val="00816CBC"/>
    <w:rsid w:val="0081754D"/>
    <w:rsid w:val="008201DC"/>
    <w:rsid w:val="0082064C"/>
    <w:rsid w:val="00821881"/>
    <w:rsid w:val="008222A2"/>
    <w:rsid w:val="0082577C"/>
    <w:rsid w:val="008259CF"/>
    <w:rsid w:val="00827DCE"/>
    <w:rsid w:val="008305D7"/>
    <w:rsid w:val="008314A7"/>
    <w:rsid w:val="00831987"/>
    <w:rsid w:val="00832617"/>
    <w:rsid w:val="00832C65"/>
    <w:rsid w:val="008344B1"/>
    <w:rsid w:val="00834E1D"/>
    <w:rsid w:val="008368A2"/>
    <w:rsid w:val="008409FA"/>
    <w:rsid w:val="00841A6A"/>
    <w:rsid w:val="0084390F"/>
    <w:rsid w:val="00843922"/>
    <w:rsid w:val="00847C8D"/>
    <w:rsid w:val="0085093E"/>
    <w:rsid w:val="008556F7"/>
    <w:rsid w:val="00857101"/>
    <w:rsid w:val="008575B4"/>
    <w:rsid w:val="00857760"/>
    <w:rsid w:val="00861E93"/>
    <w:rsid w:val="00862AB5"/>
    <w:rsid w:val="00863505"/>
    <w:rsid w:val="00863ACF"/>
    <w:rsid w:val="00864082"/>
    <w:rsid w:val="008642DF"/>
    <w:rsid w:val="00864A18"/>
    <w:rsid w:val="00866A2F"/>
    <w:rsid w:val="00866AC8"/>
    <w:rsid w:val="00867F55"/>
    <w:rsid w:val="00870ABA"/>
    <w:rsid w:val="00872DE3"/>
    <w:rsid w:val="00874BC2"/>
    <w:rsid w:val="00877ACC"/>
    <w:rsid w:val="00877CF8"/>
    <w:rsid w:val="008821EE"/>
    <w:rsid w:val="00885FCC"/>
    <w:rsid w:val="008877EE"/>
    <w:rsid w:val="00887CC5"/>
    <w:rsid w:val="00890138"/>
    <w:rsid w:val="00893EC5"/>
    <w:rsid w:val="00894AFF"/>
    <w:rsid w:val="008964A5"/>
    <w:rsid w:val="00896FF0"/>
    <w:rsid w:val="008973EE"/>
    <w:rsid w:val="008A0BF6"/>
    <w:rsid w:val="008A12F1"/>
    <w:rsid w:val="008A58C6"/>
    <w:rsid w:val="008A6929"/>
    <w:rsid w:val="008A6C6A"/>
    <w:rsid w:val="008B110D"/>
    <w:rsid w:val="008B2B14"/>
    <w:rsid w:val="008B514A"/>
    <w:rsid w:val="008C1E81"/>
    <w:rsid w:val="008C2B7B"/>
    <w:rsid w:val="008C2C68"/>
    <w:rsid w:val="008C56D7"/>
    <w:rsid w:val="008C7A2F"/>
    <w:rsid w:val="008D0005"/>
    <w:rsid w:val="008D04DA"/>
    <w:rsid w:val="008D1118"/>
    <w:rsid w:val="008D1902"/>
    <w:rsid w:val="008D47A0"/>
    <w:rsid w:val="008D5C3E"/>
    <w:rsid w:val="008D6066"/>
    <w:rsid w:val="008D71B4"/>
    <w:rsid w:val="008D75A1"/>
    <w:rsid w:val="008E04E9"/>
    <w:rsid w:val="008E1C3E"/>
    <w:rsid w:val="008E36F7"/>
    <w:rsid w:val="008E38FE"/>
    <w:rsid w:val="008E5A67"/>
    <w:rsid w:val="008E6D6E"/>
    <w:rsid w:val="008F12C9"/>
    <w:rsid w:val="008F2A0B"/>
    <w:rsid w:val="008F2F49"/>
    <w:rsid w:val="008F5D4F"/>
    <w:rsid w:val="008F7C98"/>
    <w:rsid w:val="00900B17"/>
    <w:rsid w:val="009029CE"/>
    <w:rsid w:val="00905CFC"/>
    <w:rsid w:val="00906743"/>
    <w:rsid w:val="0090770F"/>
    <w:rsid w:val="00907B18"/>
    <w:rsid w:val="00907C2A"/>
    <w:rsid w:val="00907E7F"/>
    <w:rsid w:val="009103B2"/>
    <w:rsid w:val="00911AB4"/>
    <w:rsid w:val="00915736"/>
    <w:rsid w:val="00916E9D"/>
    <w:rsid w:val="00921CD2"/>
    <w:rsid w:val="009221E9"/>
    <w:rsid w:val="00923B72"/>
    <w:rsid w:val="009243C3"/>
    <w:rsid w:val="0092534B"/>
    <w:rsid w:val="00927BE2"/>
    <w:rsid w:val="00931524"/>
    <w:rsid w:val="00932D6F"/>
    <w:rsid w:val="00934EAA"/>
    <w:rsid w:val="00936756"/>
    <w:rsid w:val="00936874"/>
    <w:rsid w:val="009368E3"/>
    <w:rsid w:val="00940545"/>
    <w:rsid w:val="009421EF"/>
    <w:rsid w:val="00944E11"/>
    <w:rsid w:val="0094500D"/>
    <w:rsid w:val="00945577"/>
    <w:rsid w:val="009460BE"/>
    <w:rsid w:val="00952485"/>
    <w:rsid w:val="0095304F"/>
    <w:rsid w:val="00954EC5"/>
    <w:rsid w:val="0095514F"/>
    <w:rsid w:val="009629BB"/>
    <w:rsid w:val="00967DF7"/>
    <w:rsid w:val="00967FEE"/>
    <w:rsid w:val="009713CA"/>
    <w:rsid w:val="00973823"/>
    <w:rsid w:val="009749A3"/>
    <w:rsid w:val="00975240"/>
    <w:rsid w:val="00977B10"/>
    <w:rsid w:val="00977D1D"/>
    <w:rsid w:val="0098153A"/>
    <w:rsid w:val="00981EF1"/>
    <w:rsid w:val="0098297A"/>
    <w:rsid w:val="00986D29"/>
    <w:rsid w:val="00987915"/>
    <w:rsid w:val="00990BB3"/>
    <w:rsid w:val="00993344"/>
    <w:rsid w:val="00997211"/>
    <w:rsid w:val="009A05B0"/>
    <w:rsid w:val="009A14B5"/>
    <w:rsid w:val="009A1611"/>
    <w:rsid w:val="009A1AD9"/>
    <w:rsid w:val="009A29BE"/>
    <w:rsid w:val="009A4829"/>
    <w:rsid w:val="009A4FAF"/>
    <w:rsid w:val="009A5AA7"/>
    <w:rsid w:val="009A6584"/>
    <w:rsid w:val="009A7768"/>
    <w:rsid w:val="009B1323"/>
    <w:rsid w:val="009B2FA1"/>
    <w:rsid w:val="009B3D3C"/>
    <w:rsid w:val="009B4A24"/>
    <w:rsid w:val="009C2876"/>
    <w:rsid w:val="009C2E94"/>
    <w:rsid w:val="009C3363"/>
    <w:rsid w:val="009C5066"/>
    <w:rsid w:val="009D28BF"/>
    <w:rsid w:val="009D2F3A"/>
    <w:rsid w:val="009D31C4"/>
    <w:rsid w:val="009D6179"/>
    <w:rsid w:val="009E0E88"/>
    <w:rsid w:val="009E15F5"/>
    <w:rsid w:val="009E20C5"/>
    <w:rsid w:val="009E2D11"/>
    <w:rsid w:val="009E39F1"/>
    <w:rsid w:val="009E4FB6"/>
    <w:rsid w:val="009E5EE2"/>
    <w:rsid w:val="009E5F6A"/>
    <w:rsid w:val="009E6323"/>
    <w:rsid w:val="009F1429"/>
    <w:rsid w:val="009F2149"/>
    <w:rsid w:val="009F240A"/>
    <w:rsid w:val="009F2B86"/>
    <w:rsid w:val="009F37D2"/>
    <w:rsid w:val="009F3BFD"/>
    <w:rsid w:val="009F43E9"/>
    <w:rsid w:val="009F554F"/>
    <w:rsid w:val="00A0048F"/>
    <w:rsid w:val="00A01844"/>
    <w:rsid w:val="00A03A70"/>
    <w:rsid w:val="00A05628"/>
    <w:rsid w:val="00A05C1D"/>
    <w:rsid w:val="00A107AF"/>
    <w:rsid w:val="00A1250F"/>
    <w:rsid w:val="00A1376B"/>
    <w:rsid w:val="00A2065E"/>
    <w:rsid w:val="00A219AA"/>
    <w:rsid w:val="00A234E6"/>
    <w:rsid w:val="00A25105"/>
    <w:rsid w:val="00A27CA3"/>
    <w:rsid w:val="00A30744"/>
    <w:rsid w:val="00A3376A"/>
    <w:rsid w:val="00A4008F"/>
    <w:rsid w:val="00A42CAA"/>
    <w:rsid w:val="00A43DE2"/>
    <w:rsid w:val="00A4513F"/>
    <w:rsid w:val="00A45C0C"/>
    <w:rsid w:val="00A5222C"/>
    <w:rsid w:val="00A53F63"/>
    <w:rsid w:val="00A54AE9"/>
    <w:rsid w:val="00A5786B"/>
    <w:rsid w:val="00A610DB"/>
    <w:rsid w:val="00A62367"/>
    <w:rsid w:val="00A63156"/>
    <w:rsid w:val="00A6325C"/>
    <w:rsid w:val="00A64B3B"/>
    <w:rsid w:val="00A659CF"/>
    <w:rsid w:val="00A74578"/>
    <w:rsid w:val="00A74617"/>
    <w:rsid w:val="00A74FBC"/>
    <w:rsid w:val="00A75812"/>
    <w:rsid w:val="00A80601"/>
    <w:rsid w:val="00A80C5F"/>
    <w:rsid w:val="00A8538A"/>
    <w:rsid w:val="00A860E1"/>
    <w:rsid w:val="00A86F41"/>
    <w:rsid w:val="00A90D63"/>
    <w:rsid w:val="00A91D86"/>
    <w:rsid w:val="00A922FE"/>
    <w:rsid w:val="00A92730"/>
    <w:rsid w:val="00A92898"/>
    <w:rsid w:val="00A92EE0"/>
    <w:rsid w:val="00A96CAE"/>
    <w:rsid w:val="00AA290F"/>
    <w:rsid w:val="00AA3944"/>
    <w:rsid w:val="00AA5702"/>
    <w:rsid w:val="00AA57C6"/>
    <w:rsid w:val="00AA62ED"/>
    <w:rsid w:val="00AA6AC3"/>
    <w:rsid w:val="00AB2584"/>
    <w:rsid w:val="00AB2A7F"/>
    <w:rsid w:val="00AB2CB2"/>
    <w:rsid w:val="00AB3AC2"/>
    <w:rsid w:val="00AB68D7"/>
    <w:rsid w:val="00AB7160"/>
    <w:rsid w:val="00AC0845"/>
    <w:rsid w:val="00AC2697"/>
    <w:rsid w:val="00AC5370"/>
    <w:rsid w:val="00AC6D60"/>
    <w:rsid w:val="00AD257B"/>
    <w:rsid w:val="00AD3F66"/>
    <w:rsid w:val="00AD4C29"/>
    <w:rsid w:val="00AD5D86"/>
    <w:rsid w:val="00AD6D74"/>
    <w:rsid w:val="00AD744B"/>
    <w:rsid w:val="00AE1DB2"/>
    <w:rsid w:val="00AE3C16"/>
    <w:rsid w:val="00AF0A05"/>
    <w:rsid w:val="00AF232B"/>
    <w:rsid w:val="00AF2F56"/>
    <w:rsid w:val="00AF3573"/>
    <w:rsid w:val="00AF7CC5"/>
    <w:rsid w:val="00B001DB"/>
    <w:rsid w:val="00B012B8"/>
    <w:rsid w:val="00B02FD5"/>
    <w:rsid w:val="00B04936"/>
    <w:rsid w:val="00B0796E"/>
    <w:rsid w:val="00B16CA4"/>
    <w:rsid w:val="00B1736E"/>
    <w:rsid w:val="00B17AEF"/>
    <w:rsid w:val="00B2019B"/>
    <w:rsid w:val="00B2269E"/>
    <w:rsid w:val="00B250F5"/>
    <w:rsid w:val="00B26462"/>
    <w:rsid w:val="00B26D0C"/>
    <w:rsid w:val="00B27A79"/>
    <w:rsid w:val="00B33924"/>
    <w:rsid w:val="00B3485C"/>
    <w:rsid w:val="00B35A5B"/>
    <w:rsid w:val="00B404A1"/>
    <w:rsid w:val="00B40E42"/>
    <w:rsid w:val="00B41C84"/>
    <w:rsid w:val="00B42CAF"/>
    <w:rsid w:val="00B42EFE"/>
    <w:rsid w:val="00B43446"/>
    <w:rsid w:val="00B456D9"/>
    <w:rsid w:val="00B45725"/>
    <w:rsid w:val="00B468AF"/>
    <w:rsid w:val="00B4768F"/>
    <w:rsid w:val="00B47865"/>
    <w:rsid w:val="00B52B93"/>
    <w:rsid w:val="00B53CF7"/>
    <w:rsid w:val="00B5543B"/>
    <w:rsid w:val="00B57C20"/>
    <w:rsid w:val="00B6032E"/>
    <w:rsid w:val="00B60D16"/>
    <w:rsid w:val="00B616F1"/>
    <w:rsid w:val="00B62C45"/>
    <w:rsid w:val="00B62C90"/>
    <w:rsid w:val="00B63981"/>
    <w:rsid w:val="00B6506A"/>
    <w:rsid w:val="00B651B6"/>
    <w:rsid w:val="00B673FA"/>
    <w:rsid w:val="00B700F1"/>
    <w:rsid w:val="00B72526"/>
    <w:rsid w:val="00B7296D"/>
    <w:rsid w:val="00B77998"/>
    <w:rsid w:val="00B809E4"/>
    <w:rsid w:val="00B836BF"/>
    <w:rsid w:val="00B8438A"/>
    <w:rsid w:val="00B848B9"/>
    <w:rsid w:val="00B85FFB"/>
    <w:rsid w:val="00B863DA"/>
    <w:rsid w:val="00B90627"/>
    <w:rsid w:val="00B92E7F"/>
    <w:rsid w:val="00B95D12"/>
    <w:rsid w:val="00B95DF3"/>
    <w:rsid w:val="00B979B5"/>
    <w:rsid w:val="00BA2C8F"/>
    <w:rsid w:val="00BA4280"/>
    <w:rsid w:val="00BA6201"/>
    <w:rsid w:val="00BA63CE"/>
    <w:rsid w:val="00BA6900"/>
    <w:rsid w:val="00BA6F60"/>
    <w:rsid w:val="00BA7CD4"/>
    <w:rsid w:val="00BB1073"/>
    <w:rsid w:val="00BB49CB"/>
    <w:rsid w:val="00BB5142"/>
    <w:rsid w:val="00BB6C4C"/>
    <w:rsid w:val="00BC01E6"/>
    <w:rsid w:val="00BC2D2F"/>
    <w:rsid w:val="00BC64CF"/>
    <w:rsid w:val="00BC675C"/>
    <w:rsid w:val="00BD047D"/>
    <w:rsid w:val="00BD20DA"/>
    <w:rsid w:val="00BD2BC3"/>
    <w:rsid w:val="00BD37D5"/>
    <w:rsid w:val="00BD38D1"/>
    <w:rsid w:val="00BD3CA7"/>
    <w:rsid w:val="00BD6942"/>
    <w:rsid w:val="00BD6BC2"/>
    <w:rsid w:val="00BE105D"/>
    <w:rsid w:val="00BE2AD1"/>
    <w:rsid w:val="00BE39AD"/>
    <w:rsid w:val="00BE4D13"/>
    <w:rsid w:val="00BE5F58"/>
    <w:rsid w:val="00BE71C4"/>
    <w:rsid w:val="00BE7530"/>
    <w:rsid w:val="00BF28A4"/>
    <w:rsid w:val="00BF2F8D"/>
    <w:rsid w:val="00BF4C45"/>
    <w:rsid w:val="00BF7394"/>
    <w:rsid w:val="00C019D0"/>
    <w:rsid w:val="00C040A4"/>
    <w:rsid w:val="00C064CC"/>
    <w:rsid w:val="00C064DD"/>
    <w:rsid w:val="00C070EF"/>
    <w:rsid w:val="00C10251"/>
    <w:rsid w:val="00C105F6"/>
    <w:rsid w:val="00C1147E"/>
    <w:rsid w:val="00C1158D"/>
    <w:rsid w:val="00C15C3A"/>
    <w:rsid w:val="00C15DB1"/>
    <w:rsid w:val="00C15F20"/>
    <w:rsid w:val="00C160DC"/>
    <w:rsid w:val="00C20919"/>
    <w:rsid w:val="00C20AE1"/>
    <w:rsid w:val="00C22061"/>
    <w:rsid w:val="00C22CCE"/>
    <w:rsid w:val="00C230A3"/>
    <w:rsid w:val="00C259DC"/>
    <w:rsid w:val="00C260B2"/>
    <w:rsid w:val="00C27DB2"/>
    <w:rsid w:val="00C36B41"/>
    <w:rsid w:val="00C406E4"/>
    <w:rsid w:val="00C420A0"/>
    <w:rsid w:val="00C43FA2"/>
    <w:rsid w:val="00C44814"/>
    <w:rsid w:val="00C4537B"/>
    <w:rsid w:val="00C4559D"/>
    <w:rsid w:val="00C477F7"/>
    <w:rsid w:val="00C509BF"/>
    <w:rsid w:val="00C50F0A"/>
    <w:rsid w:val="00C51A4D"/>
    <w:rsid w:val="00C52B91"/>
    <w:rsid w:val="00C53A4C"/>
    <w:rsid w:val="00C53BB3"/>
    <w:rsid w:val="00C5457D"/>
    <w:rsid w:val="00C568CE"/>
    <w:rsid w:val="00C57544"/>
    <w:rsid w:val="00C60164"/>
    <w:rsid w:val="00C63273"/>
    <w:rsid w:val="00C636E1"/>
    <w:rsid w:val="00C64AD2"/>
    <w:rsid w:val="00C651FD"/>
    <w:rsid w:val="00C661E4"/>
    <w:rsid w:val="00C676FB"/>
    <w:rsid w:val="00C73A87"/>
    <w:rsid w:val="00C742AD"/>
    <w:rsid w:val="00C75E6C"/>
    <w:rsid w:val="00C76F3B"/>
    <w:rsid w:val="00C81991"/>
    <w:rsid w:val="00C82D7E"/>
    <w:rsid w:val="00C847F4"/>
    <w:rsid w:val="00C84CCD"/>
    <w:rsid w:val="00C85BD0"/>
    <w:rsid w:val="00C87D98"/>
    <w:rsid w:val="00C91BE8"/>
    <w:rsid w:val="00C94B1D"/>
    <w:rsid w:val="00C95925"/>
    <w:rsid w:val="00C95E80"/>
    <w:rsid w:val="00C97181"/>
    <w:rsid w:val="00C9718D"/>
    <w:rsid w:val="00CA0B83"/>
    <w:rsid w:val="00CA0D36"/>
    <w:rsid w:val="00CA57F6"/>
    <w:rsid w:val="00CA7733"/>
    <w:rsid w:val="00CB0B99"/>
    <w:rsid w:val="00CB3CCC"/>
    <w:rsid w:val="00CB75AD"/>
    <w:rsid w:val="00CC04C5"/>
    <w:rsid w:val="00CC250D"/>
    <w:rsid w:val="00CC2547"/>
    <w:rsid w:val="00CC72AF"/>
    <w:rsid w:val="00CD2C14"/>
    <w:rsid w:val="00CD2F8C"/>
    <w:rsid w:val="00CD357C"/>
    <w:rsid w:val="00CD74F5"/>
    <w:rsid w:val="00CD7585"/>
    <w:rsid w:val="00CE0DAE"/>
    <w:rsid w:val="00CE21A0"/>
    <w:rsid w:val="00CE44B4"/>
    <w:rsid w:val="00CE4DFD"/>
    <w:rsid w:val="00CE724D"/>
    <w:rsid w:val="00CE7624"/>
    <w:rsid w:val="00CF274F"/>
    <w:rsid w:val="00CF34BD"/>
    <w:rsid w:val="00CF3567"/>
    <w:rsid w:val="00D03347"/>
    <w:rsid w:val="00D040A5"/>
    <w:rsid w:val="00D0620E"/>
    <w:rsid w:val="00D070CF"/>
    <w:rsid w:val="00D10CF2"/>
    <w:rsid w:val="00D233FC"/>
    <w:rsid w:val="00D24C38"/>
    <w:rsid w:val="00D24D32"/>
    <w:rsid w:val="00D264EA"/>
    <w:rsid w:val="00D31131"/>
    <w:rsid w:val="00D325B6"/>
    <w:rsid w:val="00D32973"/>
    <w:rsid w:val="00D33159"/>
    <w:rsid w:val="00D34F56"/>
    <w:rsid w:val="00D3638F"/>
    <w:rsid w:val="00D37A43"/>
    <w:rsid w:val="00D40EDE"/>
    <w:rsid w:val="00D41E04"/>
    <w:rsid w:val="00D41FCC"/>
    <w:rsid w:val="00D4430C"/>
    <w:rsid w:val="00D46CCC"/>
    <w:rsid w:val="00D50BC4"/>
    <w:rsid w:val="00D536C5"/>
    <w:rsid w:val="00D5404E"/>
    <w:rsid w:val="00D541FA"/>
    <w:rsid w:val="00D55D0D"/>
    <w:rsid w:val="00D55E07"/>
    <w:rsid w:val="00D612D6"/>
    <w:rsid w:val="00D63B5C"/>
    <w:rsid w:val="00D64799"/>
    <w:rsid w:val="00D71508"/>
    <w:rsid w:val="00D718B4"/>
    <w:rsid w:val="00D73873"/>
    <w:rsid w:val="00D74757"/>
    <w:rsid w:val="00D748DB"/>
    <w:rsid w:val="00D7628A"/>
    <w:rsid w:val="00D7653F"/>
    <w:rsid w:val="00D76F5A"/>
    <w:rsid w:val="00D77145"/>
    <w:rsid w:val="00D77454"/>
    <w:rsid w:val="00D802CF"/>
    <w:rsid w:val="00D80685"/>
    <w:rsid w:val="00D80BCA"/>
    <w:rsid w:val="00D8179A"/>
    <w:rsid w:val="00D818F4"/>
    <w:rsid w:val="00D8288F"/>
    <w:rsid w:val="00D82BDB"/>
    <w:rsid w:val="00D83073"/>
    <w:rsid w:val="00D878D7"/>
    <w:rsid w:val="00D90E1B"/>
    <w:rsid w:val="00D92378"/>
    <w:rsid w:val="00D9256E"/>
    <w:rsid w:val="00D92E7C"/>
    <w:rsid w:val="00D949DC"/>
    <w:rsid w:val="00D957BC"/>
    <w:rsid w:val="00D95FAD"/>
    <w:rsid w:val="00D9627B"/>
    <w:rsid w:val="00DA0B4F"/>
    <w:rsid w:val="00DA0D98"/>
    <w:rsid w:val="00DA1125"/>
    <w:rsid w:val="00DA1367"/>
    <w:rsid w:val="00DA271A"/>
    <w:rsid w:val="00DA34D6"/>
    <w:rsid w:val="00DA45F2"/>
    <w:rsid w:val="00DA5554"/>
    <w:rsid w:val="00DA6C07"/>
    <w:rsid w:val="00DB037A"/>
    <w:rsid w:val="00DB15A5"/>
    <w:rsid w:val="00DB24BD"/>
    <w:rsid w:val="00DB3706"/>
    <w:rsid w:val="00DB434E"/>
    <w:rsid w:val="00DB59DA"/>
    <w:rsid w:val="00DB5A75"/>
    <w:rsid w:val="00DB5D8D"/>
    <w:rsid w:val="00DB6A02"/>
    <w:rsid w:val="00DC073E"/>
    <w:rsid w:val="00DC23F4"/>
    <w:rsid w:val="00DC4775"/>
    <w:rsid w:val="00DD1BC3"/>
    <w:rsid w:val="00DD2BFC"/>
    <w:rsid w:val="00DD2F75"/>
    <w:rsid w:val="00DD3109"/>
    <w:rsid w:val="00DE0846"/>
    <w:rsid w:val="00DE31F2"/>
    <w:rsid w:val="00DE398C"/>
    <w:rsid w:val="00DE3F77"/>
    <w:rsid w:val="00DF2C43"/>
    <w:rsid w:val="00DF3C8F"/>
    <w:rsid w:val="00DF4028"/>
    <w:rsid w:val="00DF5046"/>
    <w:rsid w:val="00DF5095"/>
    <w:rsid w:val="00DF7F9A"/>
    <w:rsid w:val="00E03094"/>
    <w:rsid w:val="00E037BF"/>
    <w:rsid w:val="00E03811"/>
    <w:rsid w:val="00E03E4F"/>
    <w:rsid w:val="00E03F0D"/>
    <w:rsid w:val="00E04980"/>
    <w:rsid w:val="00E0508F"/>
    <w:rsid w:val="00E07A22"/>
    <w:rsid w:val="00E114B7"/>
    <w:rsid w:val="00E117A5"/>
    <w:rsid w:val="00E11BBD"/>
    <w:rsid w:val="00E1338F"/>
    <w:rsid w:val="00E13D79"/>
    <w:rsid w:val="00E1455C"/>
    <w:rsid w:val="00E148B7"/>
    <w:rsid w:val="00E165D1"/>
    <w:rsid w:val="00E1729A"/>
    <w:rsid w:val="00E17CD3"/>
    <w:rsid w:val="00E229A3"/>
    <w:rsid w:val="00E22BB2"/>
    <w:rsid w:val="00E23EE3"/>
    <w:rsid w:val="00E240AA"/>
    <w:rsid w:val="00E24FCF"/>
    <w:rsid w:val="00E254D5"/>
    <w:rsid w:val="00E31433"/>
    <w:rsid w:val="00E33A72"/>
    <w:rsid w:val="00E34774"/>
    <w:rsid w:val="00E37707"/>
    <w:rsid w:val="00E4198F"/>
    <w:rsid w:val="00E41D7E"/>
    <w:rsid w:val="00E43477"/>
    <w:rsid w:val="00E43FD8"/>
    <w:rsid w:val="00E44444"/>
    <w:rsid w:val="00E44B94"/>
    <w:rsid w:val="00E46CED"/>
    <w:rsid w:val="00E54D78"/>
    <w:rsid w:val="00E55BC2"/>
    <w:rsid w:val="00E56C51"/>
    <w:rsid w:val="00E57B2D"/>
    <w:rsid w:val="00E61C5E"/>
    <w:rsid w:val="00E63E2A"/>
    <w:rsid w:val="00E64696"/>
    <w:rsid w:val="00E668BA"/>
    <w:rsid w:val="00E66B09"/>
    <w:rsid w:val="00E6795D"/>
    <w:rsid w:val="00E679BB"/>
    <w:rsid w:val="00E70058"/>
    <w:rsid w:val="00E73AC5"/>
    <w:rsid w:val="00E74819"/>
    <w:rsid w:val="00E7488F"/>
    <w:rsid w:val="00E758EC"/>
    <w:rsid w:val="00E77596"/>
    <w:rsid w:val="00E8072D"/>
    <w:rsid w:val="00E83120"/>
    <w:rsid w:val="00E83907"/>
    <w:rsid w:val="00E83CC5"/>
    <w:rsid w:val="00E85DFB"/>
    <w:rsid w:val="00E867B2"/>
    <w:rsid w:val="00E8696C"/>
    <w:rsid w:val="00E87C11"/>
    <w:rsid w:val="00E90ABE"/>
    <w:rsid w:val="00E92027"/>
    <w:rsid w:val="00E930FE"/>
    <w:rsid w:val="00E937DB"/>
    <w:rsid w:val="00E943E7"/>
    <w:rsid w:val="00E954F1"/>
    <w:rsid w:val="00E956B4"/>
    <w:rsid w:val="00E95839"/>
    <w:rsid w:val="00EA0F47"/>
    <w:rsid w:val="00EA37C7"/>
    <w:rsid w:val="00EA4AB6"/>
    <w:rsid w:val="00EA4E1A"/>
    <w:rsid w:val="00EA6F9E"/>
    <w:rsid w:val="00EB17EC"/>
    <w:rsid w:val="00EB38B1"/>
    <w:rsid w:val="00EB40EE"/>
    <w:rsid w:val="00EB41C1"/>
    <w:rsid w:val="00EB6C43"/>
    <w:rsid w:val="00EC05D0"/>
    <w:rsid w:val="00EC26CC"/>
    <w:rsid w:val="00EC37AA"/>
    <w:rsid w:val="00EC65F0"/>
    <w:rsid w:val="00ED04F8"/>
    <w:rsid w:val="00ED076E"/>
    <w:rsid w:val="00ED0F93"/>
    <w:rsid w:val="00ED3155"/>
    <w:rsid w:val="00ED3C63"/>
    <w:rsid w:val="00ED4190"/>
    <w:rsid w:val="00ED6DB3"/>
    <w:rsid w:val="00ED79E6"/>
    <w:rsid w:val="00EE0FA1"/>
    <w:rsid w:val="00EE2853"/>
    <w:rsid w:val="00EE577B"/>
    <w:rsid w:val="00EE67F7"/>
    <w:rsid w:val="00EF0468"/>
    <w:rsid w:val="00EF0518"/>
    <w:rsid w:val="00EF16B1"/>
    <w:rsid w:val="00EF2D42"/>
    <w:rsid w:val="00EF3449"/>
    <w:rsid w:val="00EF6BBB"/>
    <w:rsid w:val="00F053EC"/>
    <w:rsid w:val="00F056B0"/>
    <w:rsid w:val="00F107B6"/>
    <w:rsid w:val="00F12412"/>
    <w:rsid w:val="00F1378E"/>
    <w:rsid w:val="00F14B3B"/>
    <w:rsid w:val="00F22433"/>
    <w:rsid w:val="00F23EDE"/>
    <w:rsid w:val="00F26B5B"/>
    <w:rsid w:val="00F2748D"/>
    <w:rsid w:val="00F27873"/>
    <w:rsid w:val="00F27FF8"/>
    <w:rsid w:val="00F32C6C"/>
    <w:rsid w:val="00F32E98"/>
    <w:rsid w:val="00F34361"/>
    <w:rsid w:val="00F34A6F"/>
    <w:rsid w:val="00F34CFF"/>
    <w:rsid w:val="00F359A8"/>
    <w:rsid w:val="00F35AB7"/>
    <w:rsid w:val="00F35B53"/>
    <w:rsid w:val="00F3626E"/>
    <w:rsid w:val="00F37C04"/>
    <w:rsid w:val="00F414DF"/>
    <w:rsid w:val="00F41EEF"/>
    <w:rsid w:val="00F436C3"/>
    <w:rsid w:val="00F437BF"/>
    <w:rsid w:val="00F43B72"/>
    <w:rsid w:val="00F44270"/>
    <w:rsid w:val="00F45EE0"/>
    <w:rsid w:val="00F5070E"/>
    <w:rsid w:val="00F513D7"/>
    <w:rsid w:val="00F51694"/>
    <w:rsid w:val="00F518A8"/>
    <w:rsid w:val="00F52002"/>
    <w:rsid w:val="00F52668"/>
    <w:rsid w:val="00F532B5"/>
    <w:rsid w:val="00F53EB1"/>
    <w:rsid w:val="00F55A52"/>
    <w:rsid w:val="00F616B4"/>
    <w:rsid w:val="00F620D4"/>
    <w:rsid w:val="00F625B7"/>
    <w:rsid w:val="00F65854"/>
    <w:rsid w:val="00F70223"/>
    <w:rsid w:val="00F705AD"/>
    <w:rsid w:val="00F70634"/>
    <w:rsid w:val="00F7125C"/>
    <w:rsid w:val="00F722B6"/>
    <w:rsid w:val="00F738FB"/>
    <w:rsid w:val="00F81E2C"/>
    <w:rsid w:val="00F840EF"/>
    <w:rsid w:val="00F919DA"/>
    <w:rsid w:val="00F9303A"/>
    <w:rsid w:val="00F93429"/>
    <w:rsid w:val="00F936F6"/>
    <w:rsid w:val="00F9374F"/>
    <w:rsid w:val="00F93992"/>
    <w:rsid w:val="00F94783"/>
    <w:rsid w:val="00F967AE"/>
    <w:rsid w:val="00F979CB"/>
    <w:rsid w:val="00F97B3A"/>
    <w:rsid w:val="00FA0E5F"/>
    <w:rsid w:val="00FA0E79"/>
    <w:rsid w:val="00FA2773"/>
    <w:rsid w:val="00FA7FF5"/>
    <w:rsid w:val="00FB0283"/>
    <w:rsid w:val="00FB0FBB"/>
    <w:rsid w:val="00FB19E4"/>
    <w:rsid w:val="00FB4873"/>
    <w:rsid w:val="00FB594F"/>
    <w:rsid w:val="00FC4B03"/>
    <w:rsid w:val="00FC4F19"/>
    <w:rsid w:val="00FC7B5E"/>
    <w:rsid w:val="00FD056C"/>
    <w:rsid w:val="00FD12D0"/>
    <w:rsid w:val="00FD4168"/>
    <w:rsid w:val="00FD794C"/>
    <w:rsid w:val="00FD79E3"/>
    <w:rsid w:val="00FE05F0"/>
    <w:rsid w:val="00FE1D99"/>
    <w:rsid w:val="00FE23CB"/>
    <w:rsid w:val="00FE26D3"/>
    <w:rsid w:val="00FE5303"/>
    <w:rsid w:val="00FE5994"/>
    <w:rsid w:val="00FE5A85"/>
    <w:rsid w:val="00FE7A40"/>
    <w:rsid w:val="00FF05C8"/>
    <w:rsid w:val="00FF0CD3"/>
    <w:rsid w:val="00FF2730"/>
    <w:rsid w:val="00FF548E"/>
    <w:rsid w:val="00FF60E7"/>
    <w:rsid w:val="00FF653A"/>
    <w:rsid w:val="00FF69FB"/>
    <w:rsid w:val="00FF73F1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CCD"/>
  </w:style>
  <w:style w:type="paragraph" w:styleId="Footer">
    <w:name w:val="footer"/>
    <w:basedOn w:val="Normal"/>
    <w:link w:val="FooterChar"/>
    <w:uiPriority w:val="99"/>
    <w:semiHidden/>
    <w:unhideWhenUsed/>
    <w:rsid w:val="00C8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CCD"/>
  </w:style>
  <w:style w:type="paragraph" w:styleId="BalloonText">
    <w:name w:val="Balloon Text"/>
    <w:basedOn w:val="Normal"/>
    <w:link w:val="BalloonTextChar"/>
    <w:uiPriority w:val="99"/>
    <w:semiHidden/>
    <w:unhideWhenUsed/>
    <w:rsid w:val="00C8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7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3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884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1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8600944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036">
              <w:marLeft w:val="-140"/>
              <w:marRight w:val="-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B8F601B3F3B46AB18881A4150339B" ma:contentTypeVersion="0" ma:contentTypeDescription="Create a new document." ma:contentTypeScope="" ma:versionID="6847076f0e34abe0ed4333231cf23a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1792-8C2F-4D25-901E-D7C512D550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6399E4-533A-4ED3-BFDE-FFA3B305F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A1B6E-90CD-487E-A800-B133629F4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77EC54-C1B2-40D9-83DA-FC35B498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execfosullivan</dc:creator>
  <cp:lastModifiedBy>georgiana.matoianu</cp:lastModifiedBy>
  <cp:revision>7</cp:revision>
  <cp:lastPrinted>2017-05-08T08:38:00Z</cp:lastPrinted>
  <dcterms:created xsi:type="dcterms:W3CDTF">2019-08-08T14:19:00Z</dcterms:created>
  <dcterms:modified xsi:type="dcterms:W3CDTF">2019-08-21T14:50:00Z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0x01010000DB8F601B3F3B46AB18881A4150339B</vt:lpwstr>
  </property>
</Properties>
</file>