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A3" w:rsidRDefault="00EB25A3" w:rsidP="00F2011C">
      <w:pPr>
        <w:pStyle w:val="Title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>FORM JA1 – JOB ANALYSIS: ASSESSMENT OF DEMANDS ON INDIVIDUALS</w:t>
      </w:r>
    </w:p>
    <w:p w:rsidR="00EB25A3" w:rsidRDefault="00EB25A3" w:rsidP="00F2011C">
      <w:pPr>
        <w:jc w:val="right"/>
        <w:rPr>
          <w:rFonts w:ascii="Verdana" w:hAnsi="Verdana"/>
          <w:b/>
          <w:sz w:val="16"/>
        </w:rPr>
      </w:pPr>
    </w:p>
    <w:tbl>
      <w:tblPr>
        <w:tblW w:w="10740" w:type="dxa"/>
        <w:tblInd w:w="-1050" w:type="dxa"/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283"/>
        <w:gridCol w:w="142"/>
        <w:gridCol w:w="368"/>
        <w:gridCol w:w="369"/>
        <w:gridCol w:w="368"/>
        <w:gridCol w:w="369"/>
        <w:gridCol w:w="369"/>
      </w:tblGrid>
      <w:tr w:rsidR="00EB25A3" w:rsidTr="00F2011C">
        <w:trPr>
          <w:cantSplit/>
        </w:trPr>
        <w:tc>
          <w:tcPr>
            <w:tcW w:w="10740" w:type="dxa"/>
            <w:gridSpan w:val="9"/>
          </w:tcPr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Job identification/reference:</w:t>
            </w:r>
            <w:r w:rsidR="00ED2FF1">
              <w:rPr>
                <w:rFonts w:ascii="Verdana" w:hAnsi="Verdana"/>
                <w:b/>
              </w:rPr>
              <w:t xml:space="preserve"> </w:t>
            </w:r>
            <w:r w:rsidR="005C420F">
              <w:rPr>
                <w:rFonts w:ascii="Verdana" w:hAnsi="Verdana"/>
                <w:b/>
              </w:rPr>
              <w:t>Social Care Officer</w:t>
            </w:r>
          </w:p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EB25A3" w:rsidTr="00F2011C">
        <w:trPr>
          <w:cantSplit/>
        </w:trPr>
        <w:tc>
          <w:tcPr>
            <w:tcW w:w="8755" w:type="dxa"/>
            <w:gridSpan w:val="3"/>
          </w:tcPr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Form completed by :</w:t>
            </w:r>
            <w:r w:rsidR="005516A6">
              <w:rPr>
                <w:rFonts w:ascii="Verdana" w:hAnsi="Verdana"/>
                <w:b/>
              </w:rPr>
              <w:t xml:space="preserve"> </w:t>
            </w:r>
            <w:r w:rsidR="00BE3760">
              <w:rPr>
                <w:rFonts w:ascii="Verdana" w:hAnsi="Verdana"/>
                <w:b/>
              </w:rPr>
              <w:t>Diane Breddy</w:t>
            </w:r>
            <w:r w:rsidR="005C420F">
              <w:rPr>
                <w:rFonts w:ascii="Verdana" w:hAnsi="Verdana"/>
                <w:b/>
              </w:rPr>
              <w:t>, Operations Manager</w:t>
            </w:r>
          </w:p>
          <w:p w:rsidR="00EB25A3" w:rsidRDefault="00EB25A3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985" w:type="dxa"/>
            <w:gridSpan w:val="6"/>
          </w:tcPr>
          <w:p w:rsidR="00EB25A3" w:rsidRDefault="00EB25A3" w:rsidP="00BE376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</w:rPr>
              <w:t>Date:</w:t>
            </w:r>
            <w:r w:rsidR="00ED2FF1">
              <w:rPr>
                <w:rFonts w:ascii="Verdana" w:hAnsi="Verdana"/>
                <w:b/>
              </w:rPr>
              <w:t xml:space="preserve"> </w:t>
            </w:r>
            <w:r w:rsidR="00BE3760">
              <w:rPr>
                <w:rFonts w:ascii="Verdana" w:hAnsi="Verdana"/>
                <w:b/>
              </w:rPr>
              <w:t>12/07/19</w:t>
            </w:r>
          </w:p>
        </w:tc>
      </w:tr>
      <w:tr w:rsidR="00EB25A3" w:rsidTr="00F2011C">
        <w:trPr>
          <w:cantSplit/>
          <w:trHeight w:val="1199"/>
        </w:trPr>
        <w:tc>
          <w:tcPr>
            <w:tcW w:w="8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"/>
          </w:tcPr>
          <w:p w:rsidR="00EB25A3" w:rsidRDefault="00EB25A3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:rsidR="00EB25A3" w:rsidRDefault="00EB25A3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 </w:t>
            </w:r>
            <w:r w:rsidR="00ED2FF1">
              <w:rPr>
                <w:rFonts w:ascii="Verdana" w:hAnsi="Verdana"/>
                <w:sz w:val="24"/>
              </w:rPr>
              <w:t>–</w:t>
            </w:r>
            <w:r>
              <w:rPr>
                <w:rFonts w:ascii="Verdana" w:hAnsi="Verdana"/>
                <w:sz w:val="24"/>
              </w:rPr>
              <w:t xml:space="preserve"> PHYSICAL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Lifting objects that are heavy or difficult to grasp or hold (including people)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Exertion other than lifting e.g. manual handling activity, prolonged walking, playing sports,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Repetitive movements (involving any part of the body)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Prolonged sitting, standing or static posture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Bending, stooping, twisting or stretching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Climbing stairs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Tasks requiring good balance (e.g. use of ladders, scaffolding,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respiratory protective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Precise hand co-ordination/dexterity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 </w:t>
            </w:r>
            <w:r w:rsidR="00ED2FF1">
              <w:rPr>
                <w:rFonts w:ascii="Verdana" w:hAnsi="Verdana"/>
                <w:b/>
              </w:rPr>
              <w:t>–</w:t>
            </w:r>
            <w:r>
              <w:rPr>
                <w:rFonts w:ascii="Verdana" w:hAnsi="Verdana"/>
                <w:b/>
              </w:rPr>
              <w:t xml:space="preserve"> SENSORY REQUIREMENTS: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Visual: Sensory work with colours, the need to distinguish perception of fine visual detail, need for visual performance and colour recognition, etc.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Auditory: Need for good hearing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FF1" w:rsidRDefault="00ED2FF1" w:rsidP="00ED2F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 </w:t>
            </w:r>
            <w:r w:rsidR="00ED2FF1">
              <w:rPr>
                <w:rFonts w:ascii="Verdana" w:hAnsi="Verdana"/>
                <w:b/>
              </w:rPr>
              <w:t>–</w:t>
            </w:r>
            <w:r>
              <w:rPr>
                <w:rFonts w:ascii="Verdana" w:hAnsi="Verdana"/>
                <w:b/>
              </w:rPr>
              <w:t xml:space="preserve"> CONTACT/EXPOSURES: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80 dB(A) (around the level at which it becomes difficult to hear normal conversation at a distance of 2 metres) or higher for several minutes or more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Noise: Loud explosive or impact noises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Food/drink e.g. food handlers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Sources of infection (e.g. animals, soil contaminated by tetanus or animal urine/faeces, ill or infectious clients, body fluids,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Hazardous substances (e.g. chemicals, fumes, dusts, etc. that are toxic, may cause sensitisation reactions, act as irritants or corrosives)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 w:rsidP="00ED2F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vibrating surfaces and/or equipment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 - PHYSICAL CONDITIONS: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at height (above 2 metres)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below ground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high/low air pressures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Adverse weather and/or temperatures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confined spaces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Lone working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violent attack (e.g. jobs requiring specific information/training on risk recognition and avoidance of attacks by clients, animals, etc.)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80" w:rightFromText="180" w:horzAnchor="margin" w:tblpXSpec="center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425"/>
        <w:gridCol w:w="368"/>
        <w:gridCol w:w="369"/>
        <w:gridCol w:w="368"/>
        <w:gridCol w:w="369"/>
        <w:gridCol w:w="369"/>
      </w:tblGrid>
      <w:tr w:rsidR="00EB25A3" w:rsidTr="00F2011C">
        <w:trPr>
          <w:cantSplit/>
          <w:trHeight w:val="1337"/>
        </w:trPr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pStyle w:val="Heading1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Significant Demands Associated with the Job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textDirection w:val="tbRl"/>
          </w:tcPr>
          <w:p w:rsidR="00EB25A3" w:rsidRDefault="00EB25A3">
            <w:pPr>
              <w:ind w:left="113" w:right="113"/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Insignificant/</w:t>
            </w:r>
          </w:p>
          <w:p w:rsidR="00EB25A3" w:rsidRDefault="00EB25A3">
            <w:pPr>
              <w:pStyle w:val="Heading3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Not applicable</w:t>
            </w:r>
          </w:p>
        </w:tc>
        <w:tc>
          <w:tcPr>
            <w:tcW w:w="1843" w:type="dxa"/>
            <w:gridSpan w:val="5"/>
            <w:tcBorders>
              <w:left w:val="nil"/>
              <w:right w:val="double" w:sz="4" w:space="0" w:color="auto"/>
            </w:tcBorders>
          </w:tcPr>
          <w:p w:rsidR="00EB25A3" w:rsidRDefault="00EB25A3">
            <w:pPr>
              <w:pStyle w:val="BodyText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Indicative Level </w:t>
            </w: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  <w:p w:rsidR="00EB25A3" w:rsidRDefault="00EB25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pStyle w:val="Heading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 - NON-PHYSICAL DEMANDS: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FFFFFF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Managerial responsibilities (accountabilities/planning)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Decision making responsibilities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resources </w:t>
            </w:r>
            <w:r>
              <w:rPr>
                <w:rFonts w:ascii="Verdana" w:hAnsi="Verdana"/>
                <w:i/>
                <w:sz w:val="18"/>
                <w:szCs w:val="18"/>
              </w:rPr>
              <w:t>e.g. budgets, equipment, staff (as resource),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under pressures of time/service delivery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Night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 call/irregular/unpredictable hours/shift work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in professional isolation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management support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support from colleagues and peers </w:t>
            </w:r>
            <w:r>
              <w:rPr>
                <w:rFonts w:ascii="Verdana" w:hAnsi="Verdana"/>
                <w:i/>
                <w:sz w:val="18"/>
                <w:szCs w:val="18"/>
              </w:rPr>
              <w:t>(lower level of support,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requiring deep concentration and/or concentration for long periods of time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C42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client/customer group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  <w:t>12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Responsibility for people’s welfare e.g.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staff (as people), clients, customers,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C234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Contact with potentially abusive/violent clients or others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Exposure to emotionally or psychologically demanding situations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7C234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with limited/restricted resources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poor results given high levels of input/effort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Inappropriate working conditions/environment given the nature of tasks e.g. noise temperature, lighting, distractions, etc.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control over pace of work, work patterns, working conditions, rest breaks and interruptions </w:t>
            </w:r>
            <w:r>
              <w:rPr>
                <w:rFonts w:ascii="Verdana" w:hAnsi="Verdana"/>
                <w:i/>
                <w:sz w:val="18"/>
                <w:szCs w:val="18"/>
              </w:rPr>
              <w:t>(lower control,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for specialist knowledge/skills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Need to undertake new, or other, tasks that may potentially be outside existing competency limits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Requirement to undertake mundane tasks </w:t>
            </w:r>
            <w:r>
              <w:rPr>
                <w:rFonts w:ascii="Verdana" w:hAnsi="Verdana"/>
                <w:i/>
                <w:sz w:val="18"/>
                <w:szCs w:val="18"/>
              </w:rPr>
              <w:t>(more mundane,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personal development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Limited scope for use of initiative </w:t>
            </w:r>
            <w:r>
              <w:rPr>
                <w:rFonts w:ascii="Verdana" w:hAnsi="Verdana"/>
                <w:i/>
                <w:sz w:val="18"/>
                <w:szCs w:val="18"/>
              </w:rPr>
              <w:t>(lower scope,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lack of clarity over own job role </w:t>
            </w:r>
            <w:r>
              <w:rPr>
                <w:rFonts w:ascii="Verdana" w:hAnsi="Verdana"/>
                <w:i/>
                <w:sz w:val="18"/>
                <w:szCs w:val="18"/>
              </w:rPr>
              <w:t>(less clarity,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conflicting demands and expectations </w:t>
            </w:r>
            <w:r>
              <w:rPr>
                <w:rFonts w:ascii="Verdana" w:hAnsi="Verdana"/>
                <w:i/>
                <w:sz w:val="18"/>
                <w:szCs w:val="18"/>
              </w:rPr>
              <w:t>(higher conflict,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B8007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poor understanding of job role by others </w:t>
            </w:r>
            <w:r>
              <w:rPr>
                <w:rFonts w:ascii="Verdana" w:hAnsi="Verdana"/>
                <w:i/>
                <w:sz w:val="18"/>
                <w:szCs w:val="18"/>
              </w:rPr>
              <w:t>(poorer understanding, higher demand)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D2F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392" w:type="dxa"/>
            <w:tcBorders>
              <w:left w:val="double" w:sz="4" w:space="0" w:color="auto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8080" w:type="dxa"/>
            <w:tcBorders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change in job role, reporting lines, team structures, job demands, etc.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B8007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– OTHER </w:t>
            </w:r>
            <w:r>
              <w:rPr>
                <w:rFonts w:ascii="Verdana" w:hAnsi="Verdana"/>
                <w:b/>
                <w:sz w:val="18"/>
                <w:szCs w:val="18"/>
              </w:rPr>
              <w:t>(include any demands that are peculiar to the job)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pct12" w:color="auto" w:fill="auto"/>
          </w:tcPr>
          <w:p w:rsidR="00EB25A3" w:rsidRDefault="00EB25A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pStyle w:val="Heading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Driving - </w:t>
            </w:r>
            <w:r>
              <w:rPr>
                <w:rFonts w:ascii="Verdana" w:hAnsi="Verdana"/>
                <w:b/>
                <w:sz w:val="18"/>
                <w:szCs w:val="18"/>
              </w:rPr>
              <w:t>specify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car, PCV, HGV, motorcycle, other</w:t>
            </w:r>
            <w:r>
              <w:rPr>
                <w:rFonts w:ascii="Verdana" w:hAnsi="Verdana"/>
                <w:i w:val="0"/>
                <w:sz w:val="18"/>
                <w:szCs w:val="18"/>
              </w:rPr>
              <w:t xml:space="preserve">);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60415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mechanical equipment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 of visual display equipment 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5661E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</w:t>
            </w: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25A3" w:rsidTr="00F2011C">
        <w:tc>
          <w:tcPr>
            <w:tcW w:w="8472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B25A3" w:rsidRDefault="00EB25A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Specify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left w:val="nil"/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" w:type="dxa"/>
            <w:tcBorders>
              <w:bottom w:val="double" w:sz="4" w:space="0" w:color="auto"/>
              <w:right w:val="double" w:sz="4" w:space="0" w:color="auto"/>
            </w:tcBorders>
          </w:tcPr>
          <w:p w:rsidR="00EB25A3" w:rsidRDefault="00EB25A3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EB25A3" w:rsidRDefault="00EB25A3" w:rsidP="00F2011C">
      <w:pPr>
        <w:ind w:left="-770"/>
        <w:rPr>
          <w:rFonts w:ascii="Verdana" w:hAnsi="Verdana"/>
          <w:b/>
          <w:sz w:val="20"/>
        </w:rPr>
      </w:pPr>
    </w:p>
    <w:p w:rsidR="00EB25A3" w:rsidRPr="0060415D" w:rsidRDefault="00EB25A3" w:rsidP="0060415D">
      <w:r>
        <w:t xml:space="preserve"> </w:t>
      </w:r>
    </w:p>
    <w:sectPr w:rsidR="00EB25A3" w:rsidRPr="0060415D" w:rsidSect="00F362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4DE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" w15:restartNumberingAfterBreak="0">
    <w:nsid w:val="2C881167"/>
    <w:multiLevelType w:val="hybridMultilevel"/>
    <w:tmpl w:val="DDDA8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30087D"/>
    <w:multiLevelType w:val="hybridMultilevel"/>
    <w:tmpl w:val="95905756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455EEE"/>
    <w:multiLevelType w:val="hybridMultilevel"/>
    <w:tmpl w:val="1924F3DA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2E15AF"/>
    <w:multiLevelType w:val="hybridMultilevel"/>
    <w:tmpl w:val="365CD68E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CA501C"/>
    <w:multiLevelType w:val="hybridMultilevel"/>
    <w:tmpl w:val="0736F588"/>
    <w:lvl w:ilvl="0" w:tplc="D55E0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587F6A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7" w15:restartNumberingAfterBreak="0">
    <w:nsid w:val="5E6B7C3E"/>
    <w:multiLevelType w:val="hybridMultilevel"/>
    <w:tmpl w:val="FAC85874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980DB2"/>
    <w:multiLevelType w:val="hybridMultilevel"/>
    <w:tmpl w:val="32B49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E643E9"/>
    <w:multiLevelType w:val="singleLevel"/>
    <w:tmpl w:val="7E26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10" w15:restartNumberingAfterBreak="0">
    <w:nsid w:val="70EE2CD3"/>
    <w:multiLevelType w:val="hybridMultilevel"/>
    <w:tmpl w:val="BB505AF4"/>
    <w:lvl w:ilvl="0" w:tplc="4394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C"/>
    <w:rsid w:val="00013767"/>
    <w:rsid w:val="000C56BA"/>
    <w:rsid w:val="00173AD3"/>
    <w:rsid w:val="00181DC9"/>
    <w:rsid w:val="002C0443"/>
    <w:rsid w:val="002C5712"/>
    <w:rsid w:val="003A3F10"/>
    <w:rsid w:val="004C1C10"/>
    <w:rsid w:val="005516A6"/>
    <w:rsid w:val="005661E5"/>
    <w:rsid w:val="005C420F"/>
    <w:rsid w:val="005F64B3"/>
    <w:rsid w:val="0060415D"/>
    <w:rsid w:val="006A0BF4"/>
    <w:rsid w:val="006A7AA3"/>
    <w:rsid w:val="007C2346"/>
    <w:rsid w:val="008D5131"/>
    <w:rsid w:val="009419A8"/>
    <w:rsid w:val="009B4BAE"/>
    <w:rsid w:val="00AD3B08"/>
    <w:rsid w:val="00AD5E91"/>
    <w:rsid w:val="00AF60CE"/>
    <w:rsid w:val="00B80076"/>
    <w:rsid w:val="00BE3760"/>
    <w:rsid w:val="00C57EBE"/>
    <w:rsid w:val="00DB21A2"/>
    <w:rsid w:val="00E2612C"/>
    <w:rsid w:val="00E507C8"/>
    <w:rsid w:val="00E514A0"/>
    <w:rsid w:val="00EB25A3"/>
    <w:rsid w:val="00ED2FF1"/>
    <w:rsid w:val="00F2011C"/>
    <w:rsid w:val="00F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B0DD28-6BF0-4AFE-B879-68118844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11C"/>
    <w:pPr>
      <w:keepNext/>
      <w:jc w:val="both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11C"/>
    <w:pPr>
      <w:keepNext/>
      <w:jc w:val="both"/>
      <w:outlineLvl w:val="1"/>
    </w:pPr>
    <w:rPr>
      <w:rFonts w:ascii="Arial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11C"/>
    <w:pPr>
      <w:keepNext/>
      <w:ind w:left="113" w:right="113"/>
      <w:jc w:val="center"/>
      <w:outlineLvl w:val="2"/>
    </w:pPr>
    <w:rPr>
      <w:rFonts w:ascii="Franklin Gothic Medium" w:hAnsi="Franklin Gothic Medium"/>
      <w:b/>
      <w:bCs/>
      <w:sz w:val="1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11C"/>
    <w:pPr>
      <w:keepNext/>
      <w:jc w:val="center"/>
      <w:outlineLvl w:val="3"/>
    </w:pPr>
    <w:rPr>
      <w:rFonts w:ascii="Franklin Gothic Medium" w:hAnsi="Franklin Gothic Medium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64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F64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F64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F64B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011C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F64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2011C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64B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B21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F009-0F00-4D22-A6D3-061A43D3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Demands Analysis (Form JA1)</vt:lpstr>
    </vt:vector>
  </TitlesOfParts>
  <Company>Bury MBC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Demands Analysis (Form JA1)</dc:title>
  <dc:creator>a.manchester</dc:creator>
  <cp:lastModifiedBy>Kirke, Claire</cp:lastModifiedBy>
  <cp:revision>2</cp:revision>
  <cp:lastPrinted>2015-01-16T13:46:00Z</cp:lastPrinted>
  <dcterms:created xsi:type="dcterms:W3CDTF">2019-09-18T08:30:00Z</dcterms:created>
  <dcterms:modified xsi:type="dcterms:W3CDTF">2019-09-18T08:30:00Z</dcterms:modified>
</cp:coreProperties>
</file>