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D2A" w:rsidRDefault="00532D2A" w:rsidP="00532D2A">
      <w:pPr>
        <w:rPr>
          <w:sz w:val="24"/>
          <w:szCs w:val="24"/>
        </w:rPr>
      </w:pPr>
      <w:bookmarkStart w:id="0" w:name="_GoBack"/>
      <w:bookmarkEnd w:id="0"/>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5029200</wp:posOffset>
                </wp:positionH>
                <wp:positionV relativeFrom="paragraph">
                  <wp:posOffset>-114300</wp:posOffset>
                </wp:positionV>
                <wp:extent cx="1146810" cy="1187450"/>
                <wp:effectExtent l="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1187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2D2A" w:rsidRDefault="00532D2A" w:rsidP="00532D2A">
                            <w:r>
                              <w:rPr>
                                <w:rFonts w:ascii="Times New Roman" w:hAnsi="Times New Roman"/>
                                <w:noProof/>
                                <w:sz w:val="20"/>
                                <w:lang w:eastAsia="en-GB"/>
                              </w:rPr>
                              <w:drawing>
                                <wp:inline distT="0" distB="0" distL="0" distR="0" wp14:anchorId="35F9180A" wp14:editId="301C1452">
                                  <wp:extent cx="866775" cy="986922"/>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3665" cy="99476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96pt;margin-top:-9pt;width:90.3pt;height: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" stroked="f">
                <v:textbox>
                  <w:txbxContent>
                    <w:p w:rsidR="00532D2A" w:rsidRDefault="00532D2A" w:rsidP="00532D2A">
                      <w:r>
                        <w:rPr>
                          <w:rFonts w:ascii="Times New Roman" w:hAnsi="Times New Roman"/>
                          <w:noProof/>
                          <w:sz w:val="20"/>
                          <w:lang w:eastAsia="en-GB"/>
                        </w:rPr>
                        <w:drawing>
                          <wp:inline distT="0" distB="0" distL="0" distR="0" wp14:anchorId="35F9180A" wp14:editId="301C1452">
                            <wp:extent cx="866775" cy="986922"/>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3665" cy="994767"/>
                                    </a:xfrm>
                                    <a:prstGeom prst="rect">
                                      <a:avLst/>
                                    </a:prstGeom>
                                    <a:noFill/>
                                    <a:ln>
                                      <a:noFill/>
                                    </a:ln>
                                  </pic:spPr>
                                </pic:pic>
                              </a:graphicData>
                            </a:graphic>
                          </wp:inline>
                        </w:drawing>
                      </w:r>
                    </w:p>
                  </w:txbxContent>
                </v:textbox>
              </v:shape>
            </w:pict>
          </mc:Fallback>
        </mc:AlternateContent>
      </w:r>
      <w:r>
        <w:rPr>
          <w:sz w:val="24"/>
          <w:szCs w:val="24"/>
        </w:rPr>
        <w:t xml:space="preserve"> </w:t>
      </w:r>
    </w:p>
    <w:p w:rsidR="00532D2A" w:rsidRDefault="00532D2A" w:rsidP="00532D2A">
      <w:pPr>
        <w:jc w:val="center"/>
        <w:rPr>
          <w:b/>
          <w:bCs/>
          <w:sz w:val="24"/>
          <w:szCs w:val="24"/>
          <w:u w:val="single"/>
        </w:rPr>
      </w:pPr>
      <w:smartTag w:uri="urn:schemas-microsoft-com:office:smarttags" w:element="place">
        <w:r>
          <w:rPr>
            <w:b/>
            <w:bCs/>
            <w:sz w:val="24"/>
            <w:szCs w:val="24"/>
            <w:u w:val="single"/>
          </w:rPr>
          <w:t>OLDHAM</w:t>
        </w:r>
      </w:smartTag>
      <w:r>
        <w:rPr>
          <w:b/>
          <w:bCs/>
          <w:sz w:val="24"/>
          <w:szCs w:val="24"/>
          <w:u w:val="single"/>
        </w:rPr>
        <w:t xml:space="preserve"> COUNCIL</w:t>
      </w:r>
    </w:p>
    <w:p w:rsidR="00532D2A" w:rsidRDefault="00532D2A" w:rsidP="00532D2A">
      <w:pPr>
        <w:jc w:val="center"/>
        <w:rPr>
          <w:b/>
          <w:bCs/>
          <w:u w:val="single"/>
        </w:rPr>
      </w:pPr>
    </w:p>
    <w:p w:rsidR="00532D2A" w:rsidRDefault="00532D2A" w:rsidP="00532D2A">
      <w:pPr>
        <w:jc w:val="center"/>
        <w:rPr>
          <w:b/>
          <w:bCs/>
          <w:sz w:val="24"/>
          <w:szCs w:val="24"/>
          <w:u w:val="single"/>
        </w:rPr>
      </w:pPr>
      <w:r>
        <w:rPr>
          <w:b/>
          <w:bCs/>
          <w:sz w:val="24"/>
          <w:szCs w:val="24"/>
          <w:u w:val="single"/>
        </w:rPr>
        <w:t>JOB DESCRIPTION</w:t>
      </w:r>
    </w:p>
    <w:p w:rsidR="00532D2A" w:rsidRDefault="00532D2A" w:rsidP="00532D2A">
      <w:pPr>
        <w:jc w:val="center"/>
        <w:rPr>
          <w:b/>
          <w:bCs/>
          <w:u w:val="single"/>
        </w:rPr>
      </w:pPr>
    </w:p>
    <w:p w:rsidR="00532D2A" w:rsidRDefault="00532D2A" w:rsidP="00532D2A">
      <w:pPr>
        <w:jc w:val="center"/>
        <w:rPr>
          <w:b/>
          <w:bCs/>
          <w:u w:val="single"/>
        </w:rPr>
      </w:pPr>
    </w:p>
    <w:p w:rsidR="00B35587" w:rsidRDefault="00B35587" w:rsidP="00532D2A">
      <w:pPr>
        <w:jc w:val="center"/>
        <w:rPr>
          <w:b/>
          <w:bCs/>
          <w:u w:val="single"/>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3"/>
        <w:gridCol w:w="4617"/>
      </w:tblGrid>
      <w:tr w:rsidR="00532D2A" w:rsidTr="001B3357">
        <w:trPr>
          <w:cantSplit/>
          <w:trHeight w:val="558"/>
        </w:trPr>
        <w:tc>
          <w:tcPr>
            <w:tcW w:w="10440" w:type="dxa"/>
            <w:gridSpan w:val="2"/>
            <w:tcBorders>
              <w:top w:val="single" w:sz="4" w:space="0" w:color="auto"/>
              <w:left w:val="single" w:sz="4" w:space="0" w:color="auto"/>
              <w:bottom w:val="single" w:sz="4" w:space="0" w:color="auto"/>
              <w:right w:val="single" w:sz="4" w:space="0" w:color="auto"/>
            </w:tcBorders>
            <w:vAlign w:val="center"/>
          </w:tcPr>
          <w:p w:rsidR="00532D2A" w:rsidRPr="001B3357" w:rsidRDefault="00532D2A" w:rsidP="001B3357">
            <w:r>
              <w:rPr>
                <w:b/>
              </w:rPr>
              <w:t>Job Title:</w:t>
            </w:r>
            <w:r>
              <w:t xml:space="preserve"> Capability and Engagement Manager</w:t>
            </w:r>
          </w:p>
        </w:tc>
      </w:tr>
      <w:tr w:rsidR="00532D2A" w:rsidTr="001B3357">
        <w:trPr>
          <w:cantSplit/>
          <w:trHeight w:val="577"/>
        </w:trPr>
        <w:tc>
          <w:tcPr>
            <w:tcW w:w="5823" w:type="dxa"/>
            <w:tcBorders>
              <w:top w:val="single" w:sz="4" w:space="0" w:color="auto"/>
              <w:left w:val="single" w:sz="4" w:space="0" w:color="auto"/>
              <w:bottom w:val="single" w:sz="4" w:space="0" w:color="auto"/>
              <w:right w:val="single" w:sz="4" w:space="0" w:color="auto"/>
            </w:tcBorders>
            <w:vAlign w:val="center"/>
            <w:hideMark/>
          </w:tcPr>
          <w:p w:rsidR="00532D2A" w:rsidRDefault="00532D2A">
            <w:r>
              <w:rPr>
                <w:b/>
              </w:rPr>
              <w:t>Directorate:</w:t>
            </w:r>
            <w:r>
              <w:t xml:space="preserve"> </w:t>
            </w:r>
            <w:r w:rsidR="001B3357">
              <w:t>Reform</w:t>
            </w:r>
          </w:p>
        </w:tc>
        <w:tc>
          <w:tcPr>
            <w:tcW w:w="4617" w:type="dxa"/>
            <w:tcBorders>
              <w:top w:val="single" w:sz="4" w:space="0" w:color="auto"/>
              <w:left w:val="single" w:sz="4" w:space="0" w:color="auto"/>
              <w:bottom w:val="single" w:sz="4" w:space="0" w:color="auto"/>
              <w:right w:val="single" w:sz="4" w:space="0" w:color="auto"/>
            </w:tcBorders>
            <w:vAlign w:val="center"/>
            <w:hideMark/>
          </w:tcPr>
          <w:p w:rsidR="00532D2A" w:rsidRDefault="00532D2A">
            <w:r>
              <w:rPr>
                <w:b/>
              </w:rPr>
              <w:t>Division/Section:</w:t>
            </w:r>
            <w:r>
              <w:t xml:space="preserve"> People Services</w:t>
            </w:r>
          </w:p>
        </w:tc>
      </w:tr>
      <w:tr w:rsidR="00532D2A" w:rsidTr="001B3357">
        <w:trPr>
          <w:cantSplit/>
          <w:trHeight w:val="557"/>
        </w:trPr>
        <w:tc>
          <w:tcPr>
            <w:tcW w:w="10440" w:type="dxa"/>
            <w:gridSpan w:val="2"/>
            <w:tcBorders>
              <w:top w:val="single" w:sz="4" w:space="0" w:color="auto"/>
              <w:left w:val="single" w:sz="4" w:space="0" w:color="auto"/>
              <w:bottom w:val="single" w:sz="4" w:space="0" w:color="auto"/>
              <w:right w:val="single" w:sz="4" w:space="0" w:color="auto"/>
            </w:tcBorders>
            <w:vAlign w:val="center"/>
          </w:tcPr>
          <w:p w:rsidR="00532D2A" w:rsidRDefault="00532D2A" w:rsidP="001B3357">
            <w:r>
              <w:rPr>
                <w:b/>
              </w:rPr>
              <w:t xml:space="preserve">Grade: </w:t>
            </w:r>
            <w:r w:rsidR="009863AD" w:rsidRPr="009863AD">
              <w:t>SM3</w:t>
            </w:r>
          </w:p>
        </w:tc>
      </w:tr>
    </w:tbl>
    <w:p w:rsidR="00532D2A" w:rsidRDefault="00532D2A" w:rsidP="00532D2A"/>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532D2A" w:rsidTr="00532D2A">
        <w:tc>
          <w:tcPr>
            <w:tcW w:w="10440" w:type="dxa"/>
            <w:tcBorders>
              <w:top w:val="single" w:sz="4" w:space="0" w:color="auto"/>
              <w:left w:val="single" w:sz="4" w:space="0" w:color="auto"/>
              <w:bottom w:val="single" w:sz="4" w:space="0" w:color="auto"/>
              <w:right w:val="single" w:sz="4" w:space="0" w:color="auto"/>
            </w:tcBorders>
          </w:tcPr>
          <w:p w:rsidR="00532D2A" w:rsidRDefault="00532D2A">
            <w:pPr>
              <w:rPr>
                <w:b/>
                <w:bCs/>
              </w:rPr>
            </w:pPr>
            <w:r>
              <w:rPr>
                <w:b/>
                <w:bCs/>
              </w:rPr>
              <w:t>Job Purpose:</w:t>
            </w:r>
          </w:p>
          <w:p w:rsidR="00532D2A" w:rsidRDefault="00532D2A">
            <w:pPr>
              <w:rPr>
                <w:b/>
                <w:bCs/>
              </w:rPr>
            </w:pPr>
          </w:p>
          <w:p w:rsidR="00532D2A" w:rsidRDefault="00532D2A">
            <w:r>
              <w:rPr>
                <w:bCs/>
              </w:rPr>
              <w:t xml:space="preserve">To lead and manage the Learning </w:t>
            </w:r>
            <w:r w:rsidR="004046E7">
              <w:rPr>
                <w:bCs/>
              </w:rPr>
              <w:t xml:space="preserve">and </w:t>
            </w:r>
            <w:r>
              <w:rPr>
                <w:bCs/>
              </w:rPr>
              <w:t xml:space="preserve">Development and Organisational Design Consultancy Services within the Workforce and Greater Manchester Development Team. </w:t>
            </w:r>
          </w:p>
          <w:p w:rsidR="00532D2A" w:rsidRDefault="00532D2A"/>
        </w:tc>
      </w:tr>
    </w:tbl>
    <w:p w:rsidR="00532D2A" w:rsidRDefault="00532D2A" w:rsidP="00532D2A"/>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532D2A" w:rsidTr="00532D2A">
        <w:tc>
          <w:tcPr>
            <w:tcW w:w="10440" w:type="dxa"/>
            <w:tcBorders>
              <w:top w:val="single" w:sz="4" w:space="0" w:color="auto"/>
              <w:left w:val="single" w:sz="4" w:space="0" w:color="auto"/>
              <w:bottom w:val="single" w:sz="4" w:space="0" w:color="auto"/>
              <w:right w:val="single" w:sz="4" w:space="0" w:color="auto"/>
            </w:tcBorders>
          </w:tcPr>
          <w:p w:rsidR="00532D2A" w:rsidRDefault="00532D2A">
            <w:pPr>
              <w:pStyle w:val="BodyText"/>
            </w:pPr>
            <w:r>
              <w:t>General Responsibilities:</w:t>
            </w:r>
          </w:p>
          <w:p w:rsidR="00532D2A" w:rsidRDefault="00532D2A"/>
          <w:p w:rsidR="00532D2A" w:rsidRDefault="00532D2A">
            <w:pPr>
              <w:pStyle w:val="Heading6"/>
              <w:ind w:left="0" w:firstLine="0"/>
              <w:rPr>
                <w:u w:val="none"/>
              </w:rPr>
            </w:pPr>
            <w:r>
              <w:rPr>
                <w:u w:val="none"/>
              </w:rPr>
              <w:t>To provide day-to-day management to the team including recruitment, appraisal and development, conflict resolution etc.</w:t>
            </w:r>
          </w:p>
          <w:p w:rsidR="00532D2A" w:rsidRDefault="00532D2A"/>
          <w:p w:rsidR="00532D2A" w:rsidRDefault="00532D2A">
            <w:pPr>
              <w:pStyle w:val="Heading6"/>
              <w:ind w:left="0" w:firstLine="0"/>
              <w:rPr>
                <w:b/>
                <w:bCs/>
                <w:u w:val="none"/>
              </w:rPr>
            </w:pPr>
            <w:r>
              <w:rPr>
                <w:u w:val="none"/>
              </w:rPr>
              <w:t>To motivate and engage the team to create the right working environment to influence effective performance.</w:t>
            </w:r>
            <w:r>
              <w:rPr>
                <w:b/>
                <w:bCs/>
                <w:u w:val="none"/>
              </w:rPr>
              <w:t xml:space="preserve"> </w:t>
            </w:r>
          </w:p>
          <w:p w:rsidR="00532D2A" w:rsidRDefault="00532D2A">
            <w:pPr>
              <w:pStyle w:val="Header"/>
              <w:tabs>
                <w:tab w:val="left" w:pos="720"/>
              </w:tabs>
            </w:pPr>
          </w:p>
          <w:p w:rsidR="00532D2A" w:rsidRDefault="00532D2A">
            <w:pPr>
              <w:pStyle w:val="BodyText"/>
              <w:rPr>
                <w:b w:val="0"/>
              </w:rPr>
            </w:pPr>
            <w:r>
              <w:rPr>
                <w:b w:val="0"/>
              </w:rPr>
              <w:t>To be accountable for a budget(s), monitoring, reckoning and providing explanation for the spend as necessary.</w:t>
            </w:r>
          </w:p>
          <w:p w:rsidR="00532D2A" w:rsidRDefault="00532D2A">
            <w:pPr>
              <w:pStyle w:val="Heading6"/>
              <w:ind w:left="0" w:firstLine="0"/>
              <w:rPr>
                <w:u w:val="none"/>
              </w:rPr>
            </w:pPr>
          </w:p>
          <w:p w:rsidR="00532D2A" w:rsidRDefault="00532D2A">
            <w:pPr>
              <w:pStyle w:val="Header"/>
              <w:tabs>
                <w:tab w:val="left" w:pos="720"/>
              </w:tabs>
            </w:pPr>
            <w:r>
              <w:t>To be responsible for the delivery of the annual work plans, regularly monitor, identify potential</w:t>
            </w:r>
            <w:r>
              <w:rPr>
                <w:b/>
                <w:bCs/>
              </w:rPr>
              <w:t xml:space="preserve"> </w:t>
            </w:r>
            <w:r>
              <w:t xml:space="preserve">non-delivery and provide practical solutions for performance issues. </w:t>
            </w:r>
          </w:p>
          <w:p w:rsidR="00532D2A" w:rsidRDefault="00532D2A">
            <w:pPr>
              <w:pStyle w:val="BodyText"/>
              <w:rPr>
                <w:b w:val="0"/>
              </w:rPr>
            </w:pPr>
          </w:p>
          <w:p w:rsidR="00532D2A" w:rsidRDefault="00532D2A">
            <w:pPr>
              <w:pStyle w:val="BodyText"/>
              <w:rPr>
                <w:b w:val="0"/>
              </w:rPr>
            </w:pPr>
            <w:r>
              <w:rPr>
                <w:b w:val="0"/>
              </w:rPr>
              <w:t>Contribute to efficiency and performance improvements and evidence value for money in service delivery.</w:t>
            </w:r>
          </w:p>
          <w:p w:rsidR="00532D2A" w:rsidRDefault="00532D2A">
            <w:pPr>
              <w:pStyle w:val="BodyText"/>
              <w:rPr>
                <w:b w:val="0"/>
              </w:rPr>
            </w:pPr>
          </w:p>
          <w:p w:rsidR="00532D2A" w:rsidRDefault="00532D2A">
            <w:pPr>
              <w:pStyle w:val="Header"/>
              <w:tabs>
                <w:tab w:val="left" w:pos="720"/>
              </w:tabs>
              <w:rPr>
                <w:bCs/>
              </w:rPr>
            </w:pPr>
            <w:r>
              <w:rPr>
                <w:bCs/>
              </w:rPr>
              <w:t>Contribute towards strategic planning by providing practical aspects to achieving goals and objectives</w:t>
            </w:r>
          </w:p>
          <w:p w:rsidR="00532D2A" w:rsidRDefault="00532D2A">
            <w:pPr>
              <w:pStyle w:val="Header"/>
              <w:tabs>
                <w:tab w:val="left" w:pos="720"/>
              </w:tabs>
            </w:pPr>
          </w:p>
          <w:p w:rsidR="00532D2A" w:rsidRDefault="00532D2A">
            <w:pPr>
              <w:pStyle w:val="BodyText"/>
              <w:rPr>
                <w:b w:val="0"/>
              </w:rPr>
            </w:pPr>
            <w:r>
              <w:rPr>
                <w:b w:val="0"/>
              </w:rPr>
              <w:t>To support the implementation of corporate initiatives and ensure they are embedded in the team.</w:t>
            </w:r>
          </w:p>
          <w:p w:rsidR="00532D2A" w:rsidRDefault="00532D2A">
            <w:pPr>
              <w:pStyle w:val="BodyText"/>
              <w:rPr>
                <w:b w:val="0"/>
              </w:rPr>
            </w:pPr>
          </w:p>
          <w:p w:rsidR="00532D2A" w:rsidRDefault="00532D2A">
            <w:pPr>
              <w:pStyle w:val="Header"/>
              <w:tabs>
                <w:tab w:val="left" w:pos="720"/>
              </w:tabs>
            </w:pPr>
            <w:r>
              <w:t>To ensure effective working relationships with other managers across the directorate and the Council to deliver our corporate objectives.</w:t>
            </w:r>
          </w:p>
          <w:p w:rsidR="00532D2A" w:rsidRDefault="00532D2A">
            <w:pPr>
              <w:pStyle w:val="BodyText"/>
              <w:rPr>
                <w:b w:val="0"/>
              </w:rPr>
            </w:pPr>
          </w:p>
          <w:p w:rsidR="00532D2A" w:rsidRDefault="00532D2A">
            <w:pPr>
              <w:pStyle w:val="Header"/>
              <w:tabs>
                <w:tab w:val="left" w:pos="720"/>
              </w:tabs>
            </w:pPr>
            <w:r>
              <w:t>To contribute to the overall management of the service.</w:t>
            </w:r>
          </w:p>
          <w:p w:rsidR="00532D2A" w:rsidRDefault="00532D2A">
            <w:pPr>
              <w:pStyle w:val="Header"/>
              <w:tabs>
                <w:tab w:val="left" w:pos="720"/>
              </w:tabs>
            </w:pPr>
          </w:p>
          <w:p w:rsidR="00532D2A" w:rsidRDefault="00532D2A">
            <w:pPr>
              <w:pStyle w:val="Header"/>
              <w:tabs>
                <w:tab w:val="left" w:pos="720"/>
              </w:tabs>
              <w:rPr>
                <w:rFonts w:cs="Arial"/>
                <w:b/>
              </w:rPr>
            </w:pPr>
            <w:r>
              <w:rPr>
                <w:rFonts w:cs="Arial"/>
                <w:b/>
              </w:rPr>
              <w:t>Key Tasks:</w:t>
            </w:r>
          </w:p>
          <w:p w:rsidR="00532D2A" w:rsidRDefault="00532D2A">
            <w:pPr>
              <w:pStyle w:val="Header"/>
              <w:tabs>
                <w:tab w:val="left" w:pos="720"/>
              </w:tabs>
              <w:rPr>
                <w:rFonts w:cs="Arial"/>
                <w:b/>
              </w:rPr>
            </w:pPr>
          </w:p>
          <w:p w:rsidR="00532D2A" w:rsidRDefault="00532D2A">
            <w:r>
              <w:t>To lead on the design and delivery of the capability and engagement strategies necessary to enable the council to meet its strategic priorities.</w:t>
            </w:r>
          </w:p>
          <w:p w:rsidR="00532D2A" w:rsidRDefault="00532D2A"/>
          <w:p w:rsidR="00532D2A" w:rsidRDefault="00532D2A">
            <w:pPr>
              <w:rPr>
                <w:rFonts w:cs="Arial"/>
                <w:szCs w:val="22"/>
              </w:rPr>
            </w:pPr>
            <w:r>
              <w:rPr>
                <w:rFonts w:cs="Arial"/>
                <w:szCs w:val="22"/>
              </w:rPr>
              <w:t>To build and maintain constructive working relationships, commissioning from other parts of the People Services function and wider organisation to ensure consistent and excellent delivery of high quality strategy and interventions and contribute to the continuous development of the People Service offer.</w:t>
            </w:r>
          </w:p>
          <w:p w:rsidR="00532D2A" w:rsidRDefault="00532D2A"/>
          <w:p w:rsidR="00532D2A" w:rsidRDefault="00532D2A">
            <w:r>
              <w:lastRenderedPageBreak/>
              <w:t xml:space="preserve">To be responsible for the design, development and implementation of organisation design and development interventions (e.g., Employee Engagement, Talent Management, Succession Planning) ensuring they are delivered in an efficient and fit for purpose format. </w:t>
            </w:r>
          </w:p>
          <w:p w:rsidR="00532D2A" w:rsidRDefault="00532D2A"/>
          <w:p w:rsidR="002B3B73" w:rsidRPr="002B3B73" w:rsidRDefault="002B3B73">
            <w:r w:rsidRPr="002B3B73">
              <w:t>To direct and ensure the alignment of the Learning and Development offer to organisational strategy, statutory requirements and talent development.</w:t>
            </w:r>
          </w:p>
          <w:p w:rsidR="00532D2A" w:rsidRDefault="00532D2A"/>
          <w:p w:rsidR="00532D2A" w:rsidRDefault="00532D2A">
            <w:r>
              <w:t xml:space="preserve">To manage People Services projects and matrix manage project delivery teams from other areas of the People Service or wider organisation. </w:t>
            </w:r>
          </w:p>
          <w:p w:rsidR="00532D2A" w:rsidRDefault="00532D2A"/>
          <w:p w:rsidR="00532D2A" w:rsidRDefault="00532D2A">
            <w:r>
              <w:t xml:space="preserve">Lead the development of e-learning across the organisation, providing an accessible and effective offer with robust evaluation methodology. </w:t>
            </w:r>
          </w:p>
          <w:p w:rsidR="00532D2A" w:rsidRDefault="00532D2A"/>
        </w:tc>
      </w:tr>
    </w:tbl>
    <w:p w:rsidR="00532D2A" w:rsidRDefault="00532D2A" w:rsidP="00532D2A"/>
    <w:tbl>
      <w:tblPr>
        <w:tblW w:w="10440" w:type="dxa"/>
        <w:tblInd w:w="-61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22"/>
        <w:gridCol w:w="9918"/>
      </w:tblGrid>
      <w:tr w:rsidR="00532D2A" w:rsidTr="00532D2A">
        <w:tc>
          <w:tcPr>
            <w:tcW w:w="10440" w:type="dxa"/>
            <w:gridSpan w:val="2"/>
            <w:tcBorders>
              <w:top w:val="single" w:sz="4" w:space="0" w:color="auto"/>
              <w:left w:val="single" w:sz="4" w:space="0" w:color="auto"/>
              <w:bottom w:val="nil"/>
              <w:right w:val="single" w:sz="4" w:space="0" w:color="auto"/>
            </w:tcBorders>
          </w:tcPr>
          <w:p w:rsidR="00532D2A" w:rsidRDefault="00532D2A">
            <w:pPr>
              <w:jc w:val="both"/>
              <w:rPr>
                <w:b/>
                <w:szCs w:val="22"/>
              </w:rPr>
            </w:pPr>
            <w:r>
              <w:rPr>
                <w:b/>
                <w:szCs w:val="22"/>
              </w:rPr>
              <w:t>Standard Duties:</w:t>
            </w:r>
          </w:p>
          <w:p w:rsidR="00532D2A" w:rsidRDefault="00532D2A">
            <w:pPr>
              <w:jc w:val="both"/>
              <w:rPr>
                <w:szCs w:val="22"/>
              </w:rPr>
            </w:pPr>
          </w:p>
        </w:tc>
      </w:tr>
      <w:tr w:rsidR="00532D2A" w:rsidTr="00532D2A">
        <w:trPr>
          <w:trHeight w:val="255"/>
        </w:trPr>
        <w:tc>
          <w:tcPr>
            <w:tcW w:w="522" w:type="dxa"/>
            <w:tcBorders>
              <w:top w:val="nil"/>
              <w:left w:val="single" w:sz="4" w:space="0" w:color="auto"/>
              <w:bottom w:val="nil"/>
              <w:right w:val="nil"/>
            </w:tcBorders>
            <w:hideMark/>
          </w:tcPr>
          <w:p w:rsidR="00532D2A" w:rsidRDefault="00532D2A">
            <w:pPr>
              <w:jc w:val="both"/>
              <w:rPr>
                <w:szCs w:val="22"/>
              </w:rPr>
            </w:pPr>
            <w:r>
              <w:rPr>
                <w:szCs w:val="22"/>
              </w:rPr>
              <w:t>1.</w:t>
            </w:r>
          </w:p>
        </w:tc>
        <w:tc>
          <w:tcPr>
            <w:tcW w:w="9918" w:type="dxa"/>
            <w:tcBorders>
              <w:top w:val="nil"/>
              <w:left w:val="nil"/>
              <w:bottom w:val="nil"/>
              <w:right w:val="single" w:sz="4" w:space="0" w:color="auto"/>
            </w:tcBorders>
          </w:tcPr>
          <w:p w:rsidR="00532D2A" w:rsidRDefault="00532D2A">
            <w:pPr>
              <w:jc w:val="both"/>
              <w:rPr>
                <w:szCs w:val="22"/>
              </w:rPr>
            </w:pPr>
            <w:r>
              <w:rPr>
                <w:szCs w:val="22"/>
              </w:rPr>
              <w:t>To actively promote the equalities and diversity agenda in the workplace and in service delivery.</w:t>
            </w:r>
          </w:p>
          <w:p w:rsidR="00532D2A" w:rsidRDefault="00532D2A">
            <w:pPr>
              <w:jc w:val="both"/>
              <w:rPr>
                <w:szCs w:val="22"/>
              </w:rPr>
            </w:pPr>
          </w:p>
        </w:tc>
      </w:tr>
      <w:tr w:rsidR="00532D2A" w:rsidTr="00532D2A">
        <w:trPr>
          <w:trHeight w:val="255"/>
        </w:trPr>
        <w:tc>
          <w:tcPr>
            <w:tcW w:w="522" w:type="dxa"/>
            <w:tcBorders>
              <w:top w:val="nil"/>
              <w:left w:val="single" w:sz="4" w:space="0" w:color="auto"/>
              <w:bottom w:val="nil"/>
              <w:right w:val="nil"/>
            </w:tcBorders>
            <w:hideMark/>
          </w:tcPr>
          <w:p w:rsidR="00532D2A" w:rsidRDefault="00532D2A">
            <w:pPr>
              <w:jc w:val="both"/>
              <w:rPr>
                <w:szCs w:val="22"/>
              </w:rPr>
            </w:pPr>
            <w:r>
              <w:rPr>
                <w:szCs w:val="22"/>
              </w:rPr>
              <w:t>2.</w:t>
            </w:r>
          </w:p>
        </w:tc>
        <w:tc>
          <w:tcPr>
            <w:tcW w:w="9918" w:type="dxa"/>
            <w:tcBorders>
              <w:top w:val="nil"/>
              <w:left w:val="nil"/>
              <w:bottom w:val="nil"/>
              <w:right w:val="single" w:sz="4" w:space="0" w:color="auto"/>
            </w:tcBorders>
          </w:tcPr>
          <w:p w:rsidR="00532D2A" w:rsidRDefault="00532D2A">
            <w:pPr>
              <w:jc w:val="both"/>
              <w:rPr>
                <w:szCs w:val="22"/>
              </w:rPr>
            </w:pPr>
            <w:r>
              <w:rPr>
                <w:szCs w:val="22"/>
              </w:rPr>
              <w:t>To uphold and implement policies and procedures of the Council; including customer care, data protection, ICT, finance and health and safety policies.</w:t>
            </w:r>
          </w:p>
          <w:p w:rsidR="00532D2A" w:rsidRDefault="00532D2A">
            <w:pPr>
              <w:jc w:val="both"/>
              <w:rPr>
                <w:szCs w:val="22"/>
              </w:rPr>
            </w:pPr>
          </w:p>
        </w:tc>
      </w:tr>
      <w:tr w:rsidR="00532D2A" w:rsidTr="00532D2A">
        <w:trPr>
          <w:trHeight w:val="255"/>
        </w:trPr>
        <w:tc>
          <w:tcPr>
            <w:tcW w:w="522" w:type="dxa"/>
            <w:tcBorders>
              <w:top w:val="nil"/>
              <w:left w:val="single" w:sz="4" w:space="0" w:color="auto"/>
              <w:bottom w:val="nil"/>
              <w:right w:val="nil"/>
            </w:tcBorders>
            <w:hideMark/>
          </w:tcPr>
          <w:p w:rsidR="00532D2A" w:rsidRDefault="00532D2A">
            <w:pPr>
              <w:jc w:val="both"/>
              <w:rPr>
                <w:szCs w:val="22"/>
              </w:rPr>
            </w:pPr>
            <w:r>
              <w:rPr>
                <w:szCs w:val="22"/>
              </w:rPr>
              <w:t>3.</w:t>
            </w:r>
          </w:p>
        </w:tc>
        <w:tc>
          <w:tcPr>
            <w:tcW w:w="9918" w:type="dxa"/>
            <w:tcBorders>
              <w:top w:val="nil"/>
              <w:left w:val="nil"/>
              <w:bottom w:val="nil"/>
              <w:right w:val="single" w:sz="4" w:space="0" w:color="auto"/>
            </w:tcBorders>
          </w:tcPr>
          <w:p w:rsidR="00532D2A" w:rsidRDefault="00532D2A">
            <w:pPr>
              <w:jc w:val="both"/>
              <w:rPr>
                <w:szCs w:val="22"/>
              </w:rPr>
            </w:pPr>
            <w:r>
              <w:rPr>
                <w:szCs w:val="22"/>
              </w:rPr>
              <w:t>To actively engage with the behaviours and values of the Council to promote and support our Co-operative Agenda.</w:t>
            </w:r>
          </w:p>
          <w:p w:rsidR="00532D2A" w:rsidRDefault="00532D2A">
            <w:pPr>
              <w:jc w:val="both"/>
              <w:rPr>
                <w:szCs w:val="22"/>
              </w:rPr>
            </w:pPr>
          </w:p>
        </w:tc>
      </w:tr>
      <w:tr w:rsidR="00532D2A" w:rsidTr="00532D2A">
        <w:trPr>
          <w:trHeight w:val="255"/>
        </w:trPr>
        <w:tc>
          <w:tcPr>
            <w:tcW w:w="522" w:type="dxa"/>
            <w:tcBorders>
              <w:top w:val="nil"/>
              <w:left w:val="single" w:sz="4" w:space="0" w:color="auto"/>
              <w:bottom w:val="nil"/>
              <w:right w:val="nil"/>
            </w:tcBorders>
            <w:hideMark/>
          </w:tcPr>
          <w:p w:rsidR="00532D2A" w:rsidRDefault="00532D2A">
            <w:pPr>
              <w:jc w:val="both"/>
              <w:rPr>
                <w:szCs w:val="22"/>
              </w:rPr>
            </w:pPr>
            <w:r>
              <w:rPr>
                <w:szCs w:val="22"/>
              </w:rPr>
              <w:t>4.</w:t>
            </w:r>
          </w:p>
        </w:tc>
        <w:tc>
          <w:tcPr>
            <w:tcW w:w="9918" w:type="dxa"/>
            <w:tcBorders>
              <w:top w:val="nil"/>
              <w:left w:val="nil"/>
              <w:bottom w:val="nil"/>
              <w:right w:val="single" w:sz="4" w:space="0" w:color="auto"/>
            </w:tcBorders>
          </w:tcPr>
          <w:p w:rsidR="00532D2A" w:rsidRDefault="00532D2A">
            <w:pPr>
              <w:pStyle w:val="Header"/>
              <w:tabs>
                <w:tab w:val="left" w:pos="720"/>
              </w:tabs>
              <w:jc w:val="both"/>
            </w:pPr>
            <w:r>
              <w:rPr>
                <w:szCs w:val="22"/>
              </w:rPr>
              <w:t>To undertake continuous professional development and to be aware of new developments, legislation, initiatives, guidelines, policies and procedures as appropriate to the role, and</w:t>
            </w:r>
            <w:r>
              <w:t xml:space="preserve"> to ensure that members of the division/group are informed appropriately. </w:t>
            </w:r>
          </w:p>
          <w:p w:rsidR="00532D2A" w:rsidRDefault="00532D2A">
            <w:pPr>
              <w:jc w:val="both"/>
              <w:rPr>
                <w:szCs w:val="22"/>
              </w:rPr>
            </w:pPr>
          </w:p>
        </w:tc>
      </w:tr>
      <w:tr w:rsidR="00532D2A" w:rsidTr="00532D2A">
        <w:trPr>
          <w:trHeight w:val="255"/>
        </w:trPr>
        <w:tc>
          <w:tcPr>
            <w:tcW w:w="522" w:type="dxa"/>
            <w:tcBorders>
              <w:top w:val="nil"/>
              <w:left w:val="single" w:sz="4" w:space="0" w:color="auto"/>
              <w:bottom w:val="single" w:sz="4" w:space="0" w:color="auto"/>
              <w:right w:val="nil"/>
            </w:tcBorders>
            <w:hideMark/>
          </w:tcPr>
          <w:p w:rsidR="00532D2A" w:rsidRDefault="00532D2A">
            <w:pPr>
              <w:jc w:val="both"/>
              <w:rPr>
                <w:szCs w:val="22"/>
              </w:rPr>
            </w:pPr>
            <w:r>
              <w:rPr>
                <w:szCs w:val="22"/>
              </w:rPr>
              <w:t>5.</w:t>
            </w:r>
          </w:p>
        </w:tc>
        <w:tc>
          <w:tcPr>
            <w:tcW w:w="9918" w:type="dxa"/>
            <w:tcBorders>
              <w:top w:val="nil"/>
              <w:left w:val="nil"/>
              <w:bottom w:val="single" w:sz="4" w:space="0" w:color="auto"/>
              <w:right w:val="single" w:sz="4" w:space="0" w:color="auto"/>
            </w:tcBorders>
          </w:tcPr>
          <w:p w:rsidR="00532D2A" w:rsidRDefault="00532D2A">
            <w:pPr>
              <w:jc w:val="both"/>
              <w:rPr>
                <w:szCs w:val="22"/>
              </w:rPr>
            </w:pPr>
            <w:r>
              <w:rPr>
                <w:szCs w:val="22"/>
              </w:rPr>
              <w:t>Undertake any additional duties commensurate with the level of the post.</w:t>
            </w:r>
          </w:p>
          <w:p w:rsidR="00532D2A" w:rsidRDefault="00532D2A">
            <w:pPr>
              <w:jc w:val="both"/>
              <w:rPr>
                <w:b/>
                <w:szCs w:val="22"/>
              </w:rPr>
            </w:pPr>
          </w:p>
        </w:tc>
      </w:tr>
    </w:tbl>
    <w:p w:rsidR="00532D2A" w:rsidRDefault="00532D2A" w:rsidP="00532D2A"/>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532D2A" w:rsidTr="00532D2A">
        <w:tc>
          <w:tcPr>
            <w:tcW w:w="10440" w:type="dxa"/>
            <w:tcBorders>
              <w:top w:val="single" w:sz="4" w:space="0" w:color="auto"/>
              <w:left w:val="single" w:sz="4" w:space="0" w:color="auto"/>
              <w:bottom w:val="single" w:sz="4" w:space="0" w:color="auto"/>
              <w:right w:val="single" w:sz="4" w:space="0" w:color="auto"/>
            </w:tcBorders>
          </w:tcPr>
          <w:p w:rsidR="00532D2A" w:rsidRDefault="00532D2A">
            <w:pPr>
              <w:rPr>
                <w:b/>
              </w:rPr>
            </w:pPr>
            <w:r>
              <w:rPr>
                <w:b/>
              </w:rPr>
              <w:t>Contacts:</w:t>
            </w:r>
          </w:p>
          <w:p w:rsidR="00532D2A" w:rsidRDefault="00532D2A">
            <w:pPr>
              <w:rPr>
                <w:b/>
              </w:rPr>
            </w:pPr>
          </w:p>
          <w:p w:rsidR="00532D2A" w:rsidRDefault="00532D2A">
            <w:pPr>
              <w:rPr>
                <w:b/>
              </w:rPr>
            </w:pPr>
            <w:r>
              <w:t>Contacts are employees of the team, division, the council, partners, external organisations and the public.</w:t>
            </w:r>
          </w:p>
          <w:p w:rsidR="00532D2A" w:rsidRDefault="00532D2A"/>
        </w:tc>
      </w:tr>
    </w:tbl>
    <w:p w:rsidR="00532D2A" w:rsidRDefault="00532D2A" w:rsidP="00532D2A"/>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532D2A" w:rsidTr="00532D2A">
        <w:tc>
          <w:tcPr>
            <w:tcW w:w="10440" w:type="dxa"/>
            <w:tcBorders>
              <w:top w:val="single" w:sz="4" w:space="0" w:color="auto"/>
              <w:left w:val="single" w:sz="4" w:space="0" w:color="auto"/>
              <w:bottom w:val="single" w:sz="4" w:space="0" w:color="auto"/>
              <w:right w:val="single" w:sz="4" w:space="0" w:color="auto"/>
            </w:tcBorders>
          </w:tcPr>
          <w:p w:rsidR="00532D2A" w:rsidRDefault="00532D2A">
            <w:pPr>
              <w:pStyle w:val="BodyText"/>
            </w:pPr>
            <w:r>
              <w:t>Relationship To Other Posts In The Department:</w:t>
            </w:r>
          </w:p>
          <w:p w:rsidR="00532D2A" w:rsidRDefault="00532D2A">
            <w:pPr>
              <w:rPr>
                <w:b/>
              </w:rPr>
            </w:pPr>
          </w:p>
          <w:p w:rsidR="00532D2A" w:rsidRPr="00921388" w:rsidRDefault="00532D2A">
            <w:pPr>
              <w:rPr>
                <w:bCs/>
                <w:szCs w:val="22"/>
              </w:rPr>
            </w:pPr>
            <w:r w:rsidRPr="00921388">
              <w:rPr>
                <w:b/>
                <w:szCs w:val="22"/>
              </w:rPr>
              <w:t xml:space="preserve">Responsible to: </w:t>
            </w:r>
            <w:bookmarkStart w:id="1" w:name="Text17"/>
            <w:r w:rsidRPr="00921388">
              <w:rPr>
                <w:szCs w:val="22"/>
              </w:rPr>
              <w:t>Head of Workforce and GM Development</w:t>
            </w:r>
          </w:p>
          <w:bookmarkEnd w:id="1"/>
          <w:p w:rsidR="00532D2A" w:rsidRPr="00921388" w:rsidRDefault="00532D2A">
            <w:pPr>
              <w:rPr>
                <w:szCs w:val="22"/>
              </w:rPr>
            </w:pPr>
          </w:p>
          <w:p w:rsidR="00921388" w:rsidRPr="00921388" w:rsidRDefault="00532D2A" w:rsidP="00921388">
            <w:pPr>
              <w:rPr>
                <w:bCs/>
                <w:szCs w:val="22"/>
              </w:rPr>
            </w:pPr>
            <w:r w:rsidRPr="00921388">
              <w:rPr>
                <w:b/>
                <w:szCs w:val="22"/>
              </w:rPr>
              <w:t xml:space="preserve">Responsible for: </w:t>
            </w:r>
            <w:r w:rsidR="00921388" w:rsidRPr="00921388">
              <w:rPr>
                <w:szCs w:val="22"/>
              </w:rPr>
              <w:t>Or</w:t>
            </w:r>
            <w:r w:rsidR="00921388" w:rsidRPr="00921388">
              <w:rPr>
                <w:bCs/>
                <w:szCs w:val="22"/>
              </w:rPr>
              <w:t xml:space="preserve">ganisational Development Consultant/s, the Learning and Development team and the Workforce Well-being team which provide services for Oldham Council as well as Unity Partnership Limited and Oldham Cares (which includes </w:t>
            </w:r>
            <w:proofErr w:type="spellStart"/>
            <w:r w:rsidR="00921388" w:rsidRPr="00921388">
              <w:rPr>
                <w:bCs/>
                <w:szCs w:val="22"/>
              </w:rPr>
              <w:t>MioCare</w:t>
            </w:r>
            <w:proofErr w:type="spellEnd"/>
            <w:r w:rsidR="00921388" w:rsidRPr="00921388">
              <w:rPr>
                <w:bCs/>
                <w:szCs w:val="22"/>
              </w:rPr>
              <w:t xml:space="preserve"> and the NHS Oldham Clinical Commissioning Group). </w:t>
            </w:r>
          </w:p>
          <w:p w:rsidR="00532D2A" w:rsidRDefault="00532D2A" w:rsidP="00921388"/>
        </w:tc>
      </w:tr>
    </w:tbl>
    <w:p w:rsidR="00532D2A" w:rsidRDefault="00532D2A" w:rsidP="00532D2A"/>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532D2A" w:rsidTr="00532D2A">
        <w:tc>
          <w:tcPr>
            <w:tcW w:w="10440" w:type="dxa"/>
            <w:tcBorders>
              <w:top w:val="single" w:sz="4" w:space="0" w:color="auto"/>
              <w:left w:val="single" w:sz="4" w:space="0" w:color="auto"/>
              <w:bottom w:val="single" w:sz="4" w:space="0" w:color="auto"/>
              <w:right w:val="single" w:sz="4" w:space="0" w:color="auto"/>
            </w:tcBorders>
          </w:tcPr>
          <w:p w:rsidR="00532D2A" w:rsidRDefault="00532D2A">
            <w:pPr>
              <w:rPr>
                <w:b/>
              </w:rPr>
            </w:pPr>
            <w:r>
              <w:rPr>
                <w:b/>
              </w:rPr>
              <w:t>Special Conditions:</w:t>
            </w:r>
          </w:p>
          <w:p w:rsidR="00532D2A" w:rsidRDefault="00532D2A">
            <w:pPr>
              <w:rPr>
                <w:b/>
              </w:rPr>
            </w:pPr>
          </w:p>
          <w:p w:rsidR="00532D2A" w:rsidRDefault="00532D2A">
            <w:r>
              <w:rPr>
                <w:b/>
              </w:rPr>
              <w:t>None</w:t>
            </w:r>
          </w:p>
          <w:p w:rsidR="00532D2A" w:rsidRDefault="00532D2A"/>
        </w:tc>
      </w:tr>
    </w:tbl>
    <w:p w:rsidR="00532D2A" w:rsidRDefault="00532D2A" w:rsidP="00532D2A"/>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800"/>
        <w:gridCol w:w="3060"/>
        <w:gridCol w:w="3960"/>
      </w:tblGrid>
      <w:tr w:rsidR="00532D2A" w:rsidTr="00532D2A">
        <w:tc>
          <w:tcPr>
            <w:tcW w:w="1620" w:type="dxa"/>
            <w:tcBorders>
              <w:top w:val="single" w:sz="4" w:space="0" w:color="auto"/>
              <w:left w:val="single" w:sz="4" w:space="0" w:color="auto"/>
              <w:bottom w:val="single" w:sz="4" w:space="0" w:color="auto"/>
              <w:right w:val="single" w:sz="4" w:space="0" w:color="auto"/>
            </w:tcBorders>
          </w:tcPr>
          <w:p w:rsidR="00532D2A" w:rsidRDefault="00532D2A">
            <w:pPr>
              <w:pStyle w:val="Header"/>
              <w:tabs>
                <w:tab w:val="left" w:pos="720"/>
              </w:tabs>
              <w:rPr>
                <w:rFonts w:cs="Arial"/>
              </w:rPr>
            </w:pPr>
          </w:p>
        </w:tc>
        <w:tc>
          <w:tcPr>
            <w:tcW w:w="1800" w:type="dxa"/>
            <w:tcBorders>
              <w:top w:val="single" w:sz="4" w:space="0" w:color="auto"/>
              <w:left w:val="single" w:sz="4" w:space="0" w:color="auto"/>
              <w:bottom w:val="single" w:sz="4" w:space="0" w:color="auto"/>
              <w:right w:val="single" w:sz="4" w:space="0" w:color="auto"/>
            </w:tcBorders>
            <w:hideMark/>
          </w:tcPr>
          <w:p w:rsidR="00532D2A" w:rsidRDefault="00532D2A">
            <w:pPr>
              <w:jc w:val="center"/>
              <w:rPr>
                <w:b/>
              </w:rPr>
            </w:pPr>
            <w:r>
              <w:rPr>
                <w:b/>
              </w:rPr>
              <w:t>DATE</w:t>
            </w:r>
          </w:p>
        </w:tc>
        <w:tc>
          <w:tcPr>
            <w:tcW w:w="3060" w:type="dxa"/>
            <w:tcBorders>
              <w:top w:val="single" w:sz="4" w:space="0" w:color="auto"/>
              <w:left w:val="single" w:sz="4" w:space="0" w:color="auto"/>
              <w:bottom w:val="single" w:sz="4" w:space="0" w:color="auto"/>
              <w:right w:val="single" w:sz="4" w:space="0" w:color="auto"/>
            </w:tcBorders>
            <w:hideMark/>
          </w:tcPr>
          <w:p w:rsidR="00532D2A" w:rsidRDefault="00532D2A">
            <w:pPr>
              <w:jc w:val="center"/>
              <w:rPr>
                <w:b/>
              </w:rPr>
            </w:pPr>
            <w:r>
              <w:rPr>
                <w:b/>
              </w:rPr>
              <w:t>NAME</w:t>
            </w:r>
          </w:p>
        </w:tc>
        <w:tc>
          <w:tcPr>
            <w:tcW w:w="3960" w:type="dxa"/>
            <w:tcBorders>
              <w:top w:val="single" w:sz="4" w:space="0" w:color="auto"/>
              <w:left w:val="single" w:sz="4" w:space="0" w:color="auto"/>
              <w:bottom w:val="single" w:sz="4" w:space="0" w:color="auto"/>
              <w:right w:val="single" w:sz="4" w:space="0" w:color="auto"/>
            </w:tcBorders>
            <w:hideMark/>
          </w:tcPr>
          <w:p w:rsidR="00532D2A" w:rsidRDefault="00532D2A">
            <w:pPr>
              <w:jc w:val="center"/>
              <w:rPr>
                <w:b/>
              </w:rPr>
            </w:pPr>
            <w:r>
              <w:rPr>
                <w:b/>
              </w:rPr>
              <w:t>POST TITLE</w:t>
            </w:r>
          </w:p>
        </w:tc>
      </w:tr>
      <w:tr w:rsidR="009863AD" w:rsidTr="009863AD">
        <w:tc>
          <w:tcPr>
            <w:tcW w:w="1620" w:type="dxa"/>
            <w:tcBorders>
              <w:top w:val="single" w:sz="4" w:space="0" w:color="auto"/>
              <w:left w:val="single" w:sz="4" w:space="0" w:color="auto"/>
              <w:bottom w:val="single" w:sz="4" w:space="0" w:color="auto"/>
              <w:right w:val="single" w:sz="4" w:space="0" w:color="auto"/>
            </w:tcBorders>
            <w:hideMark/>
          </w:tcPr>
          <w:p w:rsidR="009863AD" w:rsidRDefault="009863AD">
            <w:pPr>
              <w:rPr>
                <w:b/>
              </w:rPr>
            </w:pPr>
            <w:r>
              <w:rPr>
                <w:b/>
              </w:rPr>
              <w:t>Prepared</w:t>
            </w:r>
          </w:p>
        </w:tc>
        <w:tc>
          <w:tcPr>
            <w:tcW w:w="1800" w:type="dxa"/>
            <w:tcBorders>
              <w:top w:val="single" w:sz="4" w:space="0" w:color="auto"/>
              <w:left w:val="single" w:sz="4" w:space="0" w:color="auto"/>
              <w:bottom w:val="single" w:sz="4" w:space="0" w:color="auto"/>
              <w:right w:val="single" w:sz="4" w:space="0" w:color="auto"/>
            </w:tcBorders>
          </w:tcPr>
          <w:p w:rsidR="009863AD" w:rsidRDefault="009863AD">
            <w:r>
              <w:t>April 18</w:t>
            </w:r>
          </w:p>
        </w:tc>
        <w:tc>
          <w:tcPr>
            <w:tcW w:w="3060" w:type="dxa"/>
            <w:tcBorders>
              <w:top w:val="single" w:sz="4" w:space="0" w:color="auto"/>
              <w:left w:val="single" w:sz="4" w:space="0" w:color="auto"/>
              <w:bottom w:val="single" w:sz="4" w:space="0" w:color="auto"/>
              <w:right w:val="single" w:sz="4" w:space="0" w:color="auto"/>
            </w:tcBorders>
            <w:hideMark/>
          </w:tcPr>
          <w:p w:rsidR="009863AD" w:rsidRDefault="009863AD" w:rsidP="00557686">
            <w:r>
              <w:t>C</w:t>
            </w:r>
            <w:r w:rsidR="007A334D">
              <w:t>athy Butterworth</w:t>
            </w:r>
          </w:p>
        </w:tc>
        <w:tc>
          <w:tcPr>
            <w:tcW w:w="3960" w:type="dxa"/>
            <w:tcBorders>
              <w:top w:val="single" w:sz="4" w:space="0" w:color="auto"/>
              <w:left w:val="single" w:sz="4" w:space="0" w:color="auto"/>
              <w:bottom w:val="single" w:sz="4" w:space="0" w:color="auto"/>
              <w:right w:val="single" w:sz="4" w:space="0" w:color="auto"/>
            </w:tcBorders>
            <w:hideMark/>
          </w:tcPr>
          <w:p w:rsidR="009863AD" w:rsidRDefault="009863AD">
            <w:r>
              <w:t>Ass</w:t>
            </w:r>
            <w:r w:rsidR="007A334D">
              <w:t xml:space="preserve">istant </w:t>
            </w:r>
            <w:r>
              <w:t>Dir</w:t>
            </w:r>
            <w:r w:rsidR="007A334D">
              <w:t xml:space="preserve">ector of </w:t>
            </w:r>
            <w:r>
              <w:t>People</w:t>
            </w:r>
          </w:p>
        </w:tc>
      </w:tr>
      <w:tr w:rsidR="009863AD" w:rsidTr="009863AD">
        <w:tc>
          <w:tcPr>
            <w:tcW w:w="1620" w:type="dxa"/>
            <w:tcBorders>
              <w:top w:val="single" w:sz="4" w:space="0" w:color="auto"/>
              <w:left w:val="single" w:sz="4" w:space="0" w:color="auto"/>
              <w:bottom w:val="single" w:sz="4" w:space="0" w:color="auto"/>
              <w:right w:val="single" w:sz="4" w:space="0" w:color="auto"/>
            </w:tcBorders>
            <w:hideMark/>
          </w:tcPr>
          <w:p w:rsidR="009863AD" w:rsidRDefault="009863AD">
            <w:pPr>
              <w:rPr>
                <w:b/>
              </w:rPr>
            </w:pPr>
            <w:r>
              <w:rPr>
                <w:b/>
              </w:rPr>
              <w:t>Reviewed</w:t>
            </w:r>
          </w:p>
        </w:tc>
        <w:tc>
          <w:tcPr>
            <w:tcW w:w="1800" w:type="dxa"/>
            <w:tcBorders>
              <w:top w:val="single" w:sz="4" w:space="0" w:color="auto"/>
              <w:left w:val="single" w:sz="4" w:space="0" w:color="auto"/>
              <w:bottom w:val="single" w:sz="4" w:space="0" w:color="auto"/>
              <w:right w:val="single" w:sz="4" w:space="0" w:color="auto"/>
            </w:tcBorders>
          </w:tcPr>
          <w:p w:rsidR="009863AD" w:rsidRDefault="009863AD" w:rsidP="00557686">
            <w:r>
              <w:t>April 18</w:t>
            </w:r>
          </w:p>
        </w:tc>
        <w:tc>
          <w:tcPr>
            <w:tcW w:w="3060" w:type="dxa"/>
            <w:tcBorders>
              <w:top w:val="single" w:sz="4" w:space="0" w:color="auto"/>
              <w:left w:val="single" w:sz="4" w:space="0" w:color="auto"/>
              <w:bottom w:val="single" w:sz="4" w:space="0" w:color="auto"/>
              <w:right w:val="single" w:sz="4" w:space="0" w:color="auto"/>
            </w:tcBorders>
            <w:hideMark/>
          </w:tcPr>
          <w:p w:rsidR="009863AD" w:rsidRDefault="009863AD" w:rsidP="00557686">
            <w:r>
              <w:t>M</w:t>
            </w:r>
            <w:r w:rsidR="007A334D">
              <w:t>ike Shepley</w:t>
            </w:r>
          </w:p>
        </w:tc>
        <w:tc>
          <w:tcPr>
            <w:tcW w:w="3960" w:type="dxa"/>
            <w:tcBorders>
              <w:top w:val="single" w:sz="4" w:space="0" w:color="auto"/>
              <w:left w:val="single" w:sz="4" w:space="0" w:color="auto"/>
              <w:bottom w:val="single" w:sz="4" w:space="0" w:color="auto"/>
              <w:right w:val="single" w:sz="4" w:space="0" w:color="auto"/>
            </w:tcBorders>
            <w:hideMark/>
          </w:tcPr>
          <w:p w:rsidR="009863AD" w:rsidRDefault="009863AD">
            <w:r>
              <w:t>Head of OD</w:t>
            </w:r>
          </w:p>
        </w:tc>
      </w:tr>
      <w:tr w:rsidR="009863AD" w:rsidTr="009863AD">
        <w:tc>
          <w:tcPr>
            <w:tcW w:w="1620" w:type="dxa"/>
            <w:tcBorders>
              <w:top w:val="single" w:sz="4" w:space="0" w:color="auto"/>
              <w:left w:val="single" w:sz="4" w:space="0" w:color="auto"/>
              <w:bottom w:val="single" w:sz="4" w:space="0" w:color="auto"/>
              <w:right w:val="single" w:sz="4" w:space="0" w:color="auto"/>
            </w:tcBorders>
            <w:hideMark/>
          </w:tcPr>
          <w:p w:rsidR="009863AD" w:rsidRDefault="009863AD">
            <w:pPr>
              <w:rPr>
                <w:b/>
              </w:rPr>
            </w:pPr>
            <w:r>
              <w:rPr>
                <w:b/>
              </w:rPr>
              <w:t>Reviewed</w:t>
            </w:r>
          </w:p>
        </w:tc>
        <w:tc>
          <w:tcPr>
            <w:tcW w:w="1800" w:type="dxa"/>
            <w:tcBorders>
              <w:top w:val="single" w:sz="4" w:space="0" w:color="auto"/>
              <w:left w:val="single" w:sz="4" w:space="0" w:color="auto"/>
              <w:bottom w:val="single" w:sz="4" w:space="0" w:color="auto"/>
              <w:right w:val="single" w:sz="4" w:space="0" w:color="auto"/>
            </w:tcBorders>
          </w:tcPr>
          <w:p w:rsidR="009863AD" w:rsidRDefault="009863AD" w:rsidP="00557686">
            <w:r>
              <w:t>April 18</w:t>
            </w:r>
          </w:p>
        </w:tc>
        <w:tc>
          <w:tcPr>
            <w:tcW w:w="3060" w:type="dxa"/>
            <w:tcBorders>
              <w:top w:val="single" w:sz="4" w:space="0" w:color="auto"/>
              <w:left w:val="single" w:sz="4" w:space="0" w:color="auto"/>
              <w:bottom w:val="single" w:sz="4" w:space="0" w:color="auto"/>
              <w:right w:val="single" w:sz="4" w:space="0" w:color="auto"/>
            </w:tcBorders>
            <w:hideMark/>
          </w:tcPr>
          <w:p w:rsidR="009863AD" w:rsidRDefault="009863AD" w:rsidP="00557686">
            <w:r>
              <w:t>D</w:t>
            </w:r>
            <w:r w:rsidR="007A334D">
              <w:t>ianne Frost</w:t>
            </w:r>
          </w:p>
        </w:tc>
        <w:tc>
          <w:tcPr>
            <w:tcW w:w="3960" w:type="dxa"/>
            <w:tcBorders>
              <w:top w:val="single" w:sz="4" w:space="0" w:color="auto"/>
              <w:left w:val="single" w:sz="4" w:space="0" w:color="auto"/>
              <w:bottom w:val="single" w:sz="4" w:space="0" w:color="auto"/>
              <w:right w:val="single" w:sz="4" w:space="0" w:color="auto"/>
            </w:tcBorders>
            <w:hideMark/>
          </w:tcPr>
          <w:p w:rsidR="009863AD" w:rsidRDefault="009863AD">
            <w:r>
              <w:t>Dir</w:t>
            </w:r>
            <w:r w:rsidR="007A334D">
              <w:t>ector</w:t>
            </w:r>
            <w:r>
              <w:t xml:space="preserve"> of People</w:t>
            </w:r>
          </w:p>
        </w:tc>
      </w:tr>
      <w:tr w:rsidR="004046E7" w:rsidTr="009863AD">
        <w:tc>
          <w:tcPr>
            <w:tcW w:w="1620" w:type="dxa"/>
            <w:tcBorders>
              <w:top w:val="single" w:sz="4" w:space="0" w:color="auto"/>
              <w:left w:val="single" w:sz="4" w:space="0" w:color="auto"/>
              <w:bottom w:val="single" w:sz="4" w:space="0" w:color="auto"/>
              <w:right w:val="single" w:sz="4" w:space="0" w:color="auto"/>
            </w:tcBorders>
          </w:tcPr>
          <w:p w:rsidR="004046E7" w:rsidRDefault="004046E7">
            <w:pPr>
              <w:rPr>
                <w:b/>
              </w:rPr>
            </w:pPr>
            <w:r>
              <w:rPr>
                <w:b/>
              </w:rPr>
              <w:t>Reviewed</w:t>
            </w:r>
          </w:p>
        </w:tc>
        <w:tc>
          <w:tcPr>
            <w:tcW w:w="1800" w:type="dxa"/>
            <w:tcBorders>
              <w:top w:val="single" w:sz="4" w:space="0" w:color="auto"/>
              <w:left w:val="single" w:sz="4" w:space="0" w:color="auto"/>
              <w:bottom w:val="single" w:sz="4" w:space="0" w:color="auto"/>
              <w:right w:val="single" w:sz="4" w:space="0" w:color="auto"/>
            </w:tcBorders>
          </w:tcPr>
          <w:p w:rsidR="004046E7" w:rsidRDefault="004046E7" w:rsidP="00557686">
            <w:r>
              <w:t>Aug 2019</w:t>
            </w:r>
          </w:p>
        </w:tc>
        <w:tc>
          <w:tcPr>
            <w:tcW w:w="3060" w:type="dxa"/>
            <w:tcBorders>
              <w:top w:val="single" w:sz="4" w:space="0" w:color="auto"/>
              <w:left w:val="single" w:sz="4" w:space="0" w:color="auto"/>
              <w:bottom w:val="single" w:sz="4" w:space="0" w:color="auto"/>
              <w:right w:val="single" w:sz="4" w:space="0" w:color="auto"/>
            </w:tcBorders>
          </w:tcPr>
          <w:p w:rsidR="004046E7" w:rsidRDefault="004046E7" w:rsidP="00557686">
            <w:r>
              <w:t>Lauren Jones</w:t>
            </w:r>
          </w:p>
        </w:tc>
        <w:tc>
          <w:tcPr>
            <w:tcW w:w="3960" w:type="dxa"/>
            <w:tcBorders>
              <w:top w:val="single" w:sz="4" w:space="0" w:color="auto"/>
              <w:left w:val="single" w:sz="4" w:space="0" w:color="auto"/>
              <w:bottom w:val="single" w:sz="4" w:space="0" w:color="auto"/>
              <w:right w:val="single" w:sz="4" w:space="0" w:color="auto"/>
            </w:tcBorders>
          </w:tcPr>
          <w:p w:rsidR="004046E7" w:rsidRDefault="004046E7">
            <w:r>
              <w:t>HRBP – refreshed to reflect current structure only</w:t>
            </w:r>
          </w:p>
        </w:tc>
      </w:tr>
    </w:tbl>
    <w:p w:rsidR="004046E7" w:rsidRDefault="004046E7" w:rsidP="00532D2A">
      <w:pPr>
        <w:pStyle w:val="Heading2"/>
        <w:spacing w:line="240" w:lineRule="auto"/>
        <w:rPr>
          <w:szCs w:val="24"/>
        </w:rPr>
      </w:pPr>
    </w:p>
    <w:p w:rsidR="004046E7" w:rsidRDefault="004046E7" w:rsidP="00532D2A">
      <w:pPr>
        <w:pStyle w:val="Heading2"/>
        <w:spacing w:line="240" w:lineRule="auto"/>
        <w:rPr>
          <w:szCs w:val="24"/>
        </w:rPr>
      </w:pPr>
    </w:p>
    <w:p w:rsidR="004046E7" w:rsidRDefault="004046E7" w:rsidP="00532D2A">
      <w:pPr>
        <w:pStyle w:val="Heading2"/>
        <w:spacing w:line="240" w:lineRule="auto"/>
        <w:rPr>
          <w:szCs w:val="24"/>
        </w:rPr>
      </w:pPr>
    </w:p>
    <w:p w:rsidR="004046E7" w:rsidRDefault="004046E7" w:rsidP="00532D2A">
      <w:pPr>
        <w:pStyle w:val="Heading2"/>
        <w:spacing w:line="240" w:lineRule="auto"/>
        <w:rPr>
          <w:szCs w:val="24"/>
        </w:rPr>
      </w:pPr>
    </w:p>
    <w:p w:rsidR="004046E7" w:rsidRDefault="004046E7" w:rsidP="004046E7"/>
    <w:p w:rsidR="004046E7" w:rsidRPr="004046E7" w:rsidRDefault="004046E7" w:rsidP="004046E7"/>
    <w:p w:rsidR="004046E7" w:rsidRDefault="004046E7" w:rsidP="00532D2A">
      <w:pPr>
        <w:pStyle w:val="Heading2"/>
        <w:spacing w:line="240" w:lineRule="auto"/>
        <w:rPr>
          <w:szCs w:val="24"/>
        </w:rPr>
      </w:pPr>
    </w:p>
    <w:p w:rsidR="00532D2A" w:rsidRDefault="00532D2A" w:rsidP="00532D2A">
      <w:pPr>
        <w:pStyle w:val="Heading2"/>
        <w:spacing w:line="240" w:lineRule="auto"/>
        <w:rPr>
          <w:szCs w:val="24"/>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5143500</wp:posOffset>
                </wp:positionH>
                <wp:positionV relativeFrom="paragraph">
                  <wp:posOffset>-228600</wp:posOffset>
                </wp:positionV>
                <wp:extent cx="1143000" cy="133159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331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2D2A" w:rsidRDefault="00532D2A" w:rsidP="00532D2A">
                            <w:r>
                              <w:rPr>
                                <w:rFonts w:ascii="Times New Roman" w:hAnsi="Times New Roman"/>
                                <w:noProof/>
                                <w:sz w:val="20"/>
                                <w:lang w:eastAsia="en-GB"/>
                              </w:rPr>
                              <w:drawing>
                                <wp:inline distT="0" distB="0" distL="0" distR="0" wp14:anchorId="178F7E4D" wp14:editId="76ED0AF0">
                                  <wp:extent cx="819150" cy="9338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4513" cy="93994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05pt;margin-top:-18pt;width:90pt;height:10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" stroked="f">
                <v:textbox>
                  <w:txbxContent>
                    <w:p w:rsidR="00532D2A" w:rsidRDefault="00532D2A" w:rsidP="00532D2A">
                      <w:r>
                        <w:rPr>
                          <w:rFonts w:ascii="Times New Roman" w:hAnsi="Times New Roman"/>
                          <w:noProof/>
                          <w:sz w:val="20"/>
                          <w:lang w:eastAsia="en-GB"/>
                        </w:rPr>
                        <w:drawing>
                          <wp:inline distT="0" distB="0" distL="0" distR="0" wp14:anchorId="178F7E4D" wp14:editId="76ED0AF0">
                            <wp:extent cx="819150" cy="9338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4513" cy="939944"/>
                                    </a:xfrm>
                                    <a:prstGeom prst="rect">
                                      <a:avLst/>
                                    </a:prstGeom>
                                    <a:noFill/>
                                    <a:ln>
                                      <a:noFill/>
                                    </a:ln>
                                  </pic:spPr>
                                </pic:pic>
                              </a:graphicData>
                            </a:graphic>
                          </wp:inline>
                        </w:drawing>
                      </w:r>
                    </w:p>
                  </w:txbxContent>
                </v:textbox>
              </v:shape>
            </w:pict>
          </mc:Fallback>
        </mc:AlternateContent>
      </w:r>
    </w:p>
    <w:p w:rsidR="00532D2A" w:rsidRDefault="00532D2A" w:rsidP="00532D2A">
      <w:pPr>
        <w:jc w:val="center"/>
        <w:rPr>
          <w:b/>
          <w:bCs/>
          <w:sz w:val="24"/>
          <w:szCs w:val="24"/>
          <w:u w:val="single"/>
        </w:rPr>
      </w:pPr>
      <w:r>
        <w:rPr>
          <w:b/>
          <w:bCs/>
          <w:sz w:val="24"/>
          <w:szCs w:val="24"/>
          <w:u w:val="single"/>
        </w:rPr>
        <w:t>OLDHAM COUNCIL</w:t>
      </w:r>
    </w:p>
    <w:p w:rsidR="00532D2A" w:rsidRDefault="00532D2A" w:rsidP="00532D2A">
      <w:pPr>
        <w:jc w:val="center"/>
        <w:rPr>
          <w:b/>
          <w:bCs/>
          <w:sz w:val="24"/>
          <w:szCs w:val="24"/>
          <w:u w:val="single"/>
        </w:rPr>
      </w:pPr>
    </w:p>
    <w:p w:rsidR="00532D2A" w:rsidRDefault="00532D2A" w:rsidP="00532D2A">
      <w:pPr>
        <w:jc w:val="center"/>
        <w:rPr>
          <w:b/>
          <w:bCs/>
          <w:sz w:val="24"/>
          <w:szCs w:val="24"/>
          <w:u w:val="single"/>
        </w:rPr>
      </w:pPr>
      <w:r>
        <w:rPr>
          <w:b/>
          <w:bCs/>
          <w:sz w:val="24"/>
          <w:szCs w:val="24"/>
          <w:u w:val="single"/>
        </w:rPr>
        <w:t>PERSON SPECIFICATION</w:t>
      </w:r>
    </w:p>
    <w:p w:rsidR="00532D2A" w:rsidRDefault="00532D2A" w:rsidP="00532D2A">
      <w:pPr>
        <w:rPr>
          <w:b/>
          <w:bCs/>
        </w:rPr>
      </w:pPr>
    </w:p>
    <w:p w:rsidR="009A56FB" w:rsidRDefault="009A56FB" w:rsidP="00532D2A">
      <w:pPr>
        <w:ind w:right="-514"/>
        <w:rPr>
          <w:b/>
          <w:bCs/>
        </w:rPr>
      </w:pPr>
    </w:p>
    <w:p w:rsidR="00532D2A" w:rsidRDefault="00532D2A" w:rsidP="00532D2A">
      <w:pPr>
        <w:ind w:right="-514"/>
        <w:rPr>
          <w:b/>
          <w:bCs/>
        </w:rPr>
      </w:pPr>
      <w:r>
        <w:rPr>
          <w:b/>
          <w:bCs/>
        </w:rPr>
        <w:t xml:space="preserve">Job Title:   </w:t>
      </w:r>
      <w:r w:rsidR="004046E7">
        <w:t>Capability and Engagement Manager</w:t>
      </w:r>
    </w:p>
    <w:p w:rsidR="00532D2A" w:rsidRDefault="00532D2A" w:rsidP="00532D2A"/>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3960"/>
        <w:gridCol w:w="3240"/>
        <w:gridCol w:w="1440"/>
      </w:tblGrid>
      <w:tr w:rsidR="00532D2A" w:rsidTr="00532D2A">
        <w:trPr>
          <w:cantSplit/>
          <w:trHeight w:val="1000"/>
        </w:trPr>
        <w:tc>
          <w:tcPr>
            <w:tcW w:w="1800" w:type="dxa"/>
            <w:tcBorders>
              <w:top w:val="single" w:sz="4" w:space="0" w:color="auto"/>
              <w:left w:val="single" w:sz="4" w:space="0" w:color="auto"/>
              <w:bottom w:val="single" w:sz="4" w:space="0" w:color="auto"/>
              <w:right w:val="single" w:sz="4" w:space="0" w:color="auto"/>
            </w:tcBorders>
          </w:tcPr>
          <w:p w:rsidR="00532D2A" w:rsidRDefault="00532D2A">
            <w:pPr>
              <w:rPr>
                <w:b/>
                <w:bCs/>
              </w:rPr>
            </w:pPr>
          </w:p>
        </w:tc>
        <w:tc>
          <w:tcPr>
            <w:tcW w:w="3960" w:type="dxa"/>
            <w:tcBorders>
              <w:top w:val="single" w:sz="4" w:space="0" w:color="auto"/>
              <w:left w:val="single" w:sz="4" w:space="0" w:color="auto"/>
              <w:bottom w:val="single" w:sz="4" w:space="0" w:color="auto"/>
              <w:right w:val="single" w:sz="4" w:space="0" w:color="auto"/>
            </w:tcBorders>
          </w:tcPr>
          <w:p w:rsidR="00532D2A" w:rsidRDefault="00532D2A">
            <w:pPr>
              <w:jc w:val="center"/>
              <w:rPr>
                <w:b/>
                <w:bCs/>
              </w:rPr>
            </w:pPr>
          </w:p>
          <w:p w:rsidR="00532D2A" w:rsidRDefault="00532D2A">
            <w:pPr>
              <w:jc w:val="center"/>
              <w:rPr>
                <w:b/>
                <w:bCs/>
              </w:rPr>
            </w:pPr>
            <w:r>
              <w:rPr>
                <w:b/>
                <w:bCs/>
              </w:rPr>
              <w:t xml:space="preserve">Selection criteria </w:t>
            </w:r>
          </w:p>
          <w:p w:rsidR="00532D2A" w:rsidRDefault="00532D2A">
            <w:pPr>
              <w:jc w:val="center"/>
              <w:rPr>
                <w:b/>
                <w:bCs/>
              </w:rPr>
            </w:pPr>
            <w:r>
              <w:rPr>
                <w:b/>
                <w:bCs/>
              </w:rPr>
              <w:t>(Essential)</w:t>
            </w:r>
          </w:p>
        </w:tc>
        <w:tc>
          <w:tcPr>
            <w:tcW w:w="3240" w:type="dxa"/>
            <w:tcBorders>
              <w:top w:val="single" w:sz="4" w:space="0" w:color="auto"/>
              <w:left w:val="single" w:sz="4" w:space="0" w:color="auto"/>
              <w:bottom w:val="single" w:sz="4" w:space="0" w:color="auto"/>
              <w:right w:val="single" w:sz="4" w:space="0" w:color="auto"/>
            </w:tcBorders>
          </w:tcPr>
          <w:p w:rsidR="00532D2A" w:rsidRDefault="00532D2A">
            <w:pPr>
              <w:jc w:val="center"/>
              <w:rPr>
                <w:b/>
                <w:bCs/>
              </w:rPr>
            </w:pPr>
          </w:p>
          <w:p w:rsidR="00532D2A" w:rsidRDefault="00532D2A">
            <w:pPr>
              <w:jc w:val="center"/>
              <w:rPr>
                <w:b/>
                <w:bCs/>
              </w:rPr>
            </w:pPr>
            <w:r>
              <w:rPr>
                <w:b/>
                <w:bCs/>
              </w:rPr>
              <w:t xml:space="preserve">Selection criteria </w:t>
            </w:r>
          </w:p>
          <w:p w:rsidR="00532D2A" w:rsidRDefault="00532D2A">
            <w:pPr>
              <w:jc w:val="center"/>
              <w:rPr>
                <w:b/>
                <w:bCs/>
              </w:rPr>
            </w:pPr>
            <w:r>
              <w:rPr>
                <w:b/>
                <w:bCs/>
              </w:rPr>
              <w:t>(Desirable)</w:t>
            </w:r>
          </w:p>
          <w:p w:rsidR="00532D2A" w:rsidRDefault="00532D2A">
            <w:pPr>
              <w:jc w:val="center"/>
              <w:rPr>
                <w:b/>
                <w:bCs/>
              </w:rPr>
            </w:pPr>
          </w:p>
        </w:tc>
        <w:tc>
          <w:tcPr>
            <w:tcW w:w="1440" w:type="dxa"/>
            <w:tcBorders>
              <w:top w:val="single" w:sz="4" w:space="0" w:color="auto"/>
              <w:left w:val="single" w:sz="4" w:space="0" w:color="auto"/>
              <w:bottom w:val="single" w:sz="4" w:space="0" w:color="auto"/>
              <w:right w:val="single" w:sz="4" w:space="0" w:color="auto"/>
            </w:tcBorders>
          </w:tcPr>
          <w:p w:rsidR="00532D2A" w:rsidRDefault="00532D2A">
            <w:pPr>
              <w:jc w:val="center"/>
              <w:rPr>
                <w:b/>
                <w:bCs/>
              </w:rPr>
            </w:pPr>
          </w:p>
          <w:p w:rsidR="00532D2A" w:rsidRDefault="00532D2A">
            <w:pPr>
              <w:jc w:val="center"/>
              <w:rPr>
                <w:b/>
                <w:bCs/>
              </w:rPr>
            </w:pPr>
            <w:r>
              <w:rPr>
                <w:b/>
                <w:bCs/>
              </w:rPr>
              <w:t>How Assessed</w:t>
            </w:r>
          </w:p>
        </w:tc>
      </w:tr>
      <w:tr w:rsidR="00532D2A" w:rsidTr="00532D2A">
        <w:tc>
          <w:tcPr>
            <w:tcW w:w="1800" w:type="dxa"/>
            <w:tcBorders>
              <w:top w:val="single" w:sz="4" w:space="0" w:color="auto"/>
              <w:left w:val="single" w:sz="4" w:space="0" w:color="auto"/>
              <w:bottom w:val="single" w:sz="4" w:space="0" w:color="auto"/>
              <w:right w:val="single" w:sz="4" w:space="0" w:color="auto"/>
            </w:tcBorders>
          </w:tcPr>
          <w:p w:rsidR="00532D2A" w:rsidRDefault="00532D2A">
            <w:pPr>
              <w:rPr>
                <w:b/>
                <w:bCs/>
              </w:rPr>
            </w:pPr>
          </w:p>
          <w:p w:rsidR="00532D2A" w:rsidRDefault="00532D2A">
            <w:pPr>
              <w:rPr>
                <w:b/>
                <w:bCs/>
              </w:rPr>
            </w:pPr>
            <w:r>
              <w:rPr>
                <w:b/>
                <w:bCs/>
              </w:rPr>
              <w:t>Education &amp; Qualifications</w:t>
            </w:r>
          </w:p>
          <w:p w:rsidR="00532D2A" w:rsidRDefault="00532D2A">
            <w:pPr>
              <w:rPr>
                <w:b/>
                <w:bCs/>
              </w:rPr>
            </w:pPr>
          </w:p>
          <w:p w:rsidR="00532D2A" w:rsidRDefault="00532D2A">
            <w:pPr>
              <w:rPr>
                <w:b/>
                <w:bCs/>
              </w:rPr>
            </w:pPr>
          </w:p>
          <w:p w:rsidR="00532D2A" w:rsidRDefault="00532D2A">
            <w:pPr>
              <w:rPr>
                <w:b/>
                <w:bCs/>
              </w:rPr>
            </w:pPr>
          </w:p>
          <w:p w:rsidR="00532D2A" w:rsidRDefault="00532D2A">
            <w:pPr>
              <w:rPr>
                <w:b/>
                <w:bCs/>
              </w:rPr>
            </w:pPr>
          </w:p>
          <w:p w:rsidR="00532D2A" w:rsidRDefault="00532D2A">
            <w:pPr>
              <w:rPr>
                <w:b/>
                <w:bCs/>
              </w:rPr>
            </w:pPr>
          </w:p>
          <w:p w:rsidR="00532D2A" w:rsidRDefault="00532D2A">
            <w:pPr>
              <w:rPr>
                <w:b/>
                <w:bCs/>
              </w:rPr>
            </w:pPr>
          </w:p>
        </w:tc>
        <w:tc>
          <w:tcPr>
            <w:tcW w:w="3960" w:type="dxa"/>
            <w:tcBorders>
              <w:top w:val="single" w:sz="4" w:space="0" w:color="auto"/>
              <w:left w:val="single" w:sz="4" w:space="0" w:color="auto"/>
              <w:bottom w:val="single" w:sz="4" w:space="0" w:color="auto"/>
              <w:right w:val="single" w:sz="4" w:space="0" w:color="auto"/>
            </w:tcBorders>
          </w:tcPr>
          <w:p w:rsidR="00532D2A" w:rsidRDefault="00532D2A">
            <w:pPr>
              <w:rPr>
                <w:rFonts w:cs="Arial"/>
              </w:rPr>
            </w:pPr>
          </w:p>
          <w:p w:rsidR="00532D2A" w:rsidRDefault="00532D2A">
            <w:pPr>
              <w:rPr>
                <w:rFonts w:cs="Arial"/>
              </w:rPr>
            </w:pPr>
            <w:r>
              <w:rPr>
                <w:rFonts w:cs="Arial"/>
              </w:rPr>
              <w:t>Level 5 CIPD Qualification</w:t>
            </w:r>
          </w:p>
          <w:p w:rsidR="00532D2A" w:rsidRDefault="00532D2A">
            <w:pPr>
              <w:rPr>
                <w:rFonts w:cs="Arial"/>
              </w:rPr>
            </w:pPr>
          </w:p>
          <w:p w:rsidR="00532D2A" w:rsidRDefault="00532D2A">
            <w:pPr>
              <w:rPr>
                <w:bCs/>
                <w:szCs w:val="22"/>
              </w:rPr>
            </w:pPr>
            <w:r>
              <w:rPr>
                <w:bCs/>
                <w:szCs w:val="22"/>
              </w:rPr>
              <w:t xml:space="preserve">Member of the Chartered </w:t>
            </w:r>
            <w:smartTag w:uri="urn:schemas-microsoft-com:office:smarttags" w:element="place">
              <w:smartTag w:uri="urn:schemas-microsoft-com:office:smarttags" w:element="PlaceType">
                <w:r>
                  <w:rPr>
                    <w:bCs/>
                    <w:szCs w:val="22"/>
                  </w:rPr>
                  <w:t>Institute</w:t>
                </w:r>
              </w:smartTag>
              <w:r>
                <w:rPr>
                  <w:bCs/>
                  <w:szCs w:val="22"/>
                </w:rPr>
                <w:t xml:space="preserve"> of </w:t>
              </w:r>
              <w:smartTag w:uri="urn:schemas-microsoft-com:office:smarttags" w:element="PlaceName">
                <w:r>
                  <w:rPr>
                    <w:bCs/>
                    <w:szCs w:val="22"/>
                  </w:rPr>
                  <w:t>Personnel</w:t>
                </w:r>
              </w:smartTag>
            </w:smartTag>
            <w:r>
              <w:rPr>
                <w:bCs/>
                <w:szCs w:val="22"/>
              </w:rPr>
              <w:t xml:space="preserve"> &amp; Development (CIPD) </w:t>
            </w:r>
          </w:p>
          <w:p w:rsidR="00532D2A" w:rsidRDefault="00532D2A">
            <w:pPr>
              <w:rPr>
                <w:bCs/>
                <w:szCs w:val="22"/>
              </w:rPr>
            </w:pPr>
          </w:p>
          <w:p w:rsidR="00532D2A" w:rsidRDefault="00532D2A">
            <w:pPr>
              <w:pStyle w:val="Header"/>
              <w:tabs>
                <w:tab w:val="left" w:pos="720"/>
              </w:tabs>
            </w:pPr>
            <w:r>
              <w:rPr>
                <w:bCs/>
                <w:szCs w:val="22"/>
              </w:rPr>
              <w:t>Evidence of continuous professional development.</w:t>
            </w:r>
          </w:p>
        </w:tc>
        <w:tc>
          <w:tcPr>
            <w:tcW w:w="3240" w:type="dxa"/>
            <w:tcBorders>
              <w:top w:val="single" w:sz="4" w:space="0" w:color="auto"/>
              <w:left w:val="single" w:sz="4" w:space="0" w:color="auto"/>
              <w:bottom w:val="single" w:sz="4" w:space="0" w:color="auto"/>
              <w:right w:val="single" w:sz="4" w:space="0" w:color="auto"/>
            </w:tcBorders>
          </w:tcPr>
          <w:p w:rsidR="00532D2A" w:rsidRDefault="00532D2A">
            <w:pPr>
              <w:pStyle w:val="Header"/>
              <w:tabs>
                <w:tab w:val="left" w:pos="720"/>
              </w:tabs>
            </w:pPr>
          </w:p>
          <w:p w:rsidR="00532D2A" w:rsidRDefault="00532D2A">
            <w:pPr>
              <w:pStyle w:val="Header"/>
              <w:tabs>
                <w:tab w:val="left" w:pos="720"/>
              </w:tabs>
            </w:pPr>
            <w:r>
              <w:t xml:space="preserve">Management Qualification </w:t>
            </w:r>
          </w:p>
          <w:p w:rsidR="00532D2A" w:rsidRDefault="00532D2A">
            <w:pPr>
              <w:pStyle w:val="Header"/>
              <w:tabs>
                <w:tab w:val="left" w:pos="720"/>
              </w:tabs>
            </w:pPr>
          </w:p>
          <w:p w:rsidR="00532D2A" w:rsidRDefault="00532D2A">
            <w:pPr>
              <w:rPr>
                <w:szCs w:val="22"/>
              </w:rPr>
            </w:pPr>
            <w:r>
              <w:rPr>
                <w:szCs w:val="22"/>
              </w:rPr>
              <w:t>Project management qualification or equivalent experience (e.g., MSP, Prince)</w:t>
            </w:r>
          </w:p>
          <w:p w:rsidR="00532D2A" w:rsidRDefault="00532D2A">
            <w:pPr>
              <w:pStyle w:val="Header"/>
              <w:tabs>
                <w:tab w:val="left" w:pos="720"/>
              </w:tabs>
            </w:pPr>
          </w:p>
        </w:tc>
        <w:tc>
          <w:tcPr>
            <w:tcW w:w="1440" w:type="dxa"/>
            <w:tcBorders>
              <w:top w:val="single" w:sz="4" w:space="0" w:color="auto"/>
              <w:left w:val="single" w:sz="4" w:space="0" w:color="auto"/>
              <w:bottom w:val="single" w:sz="4" w:space="0" w:color="auto"/>
              <w:right w:val="single" w:sz="4" w:space="0" w:color="auto"/>
            </w:tcBorders>
          </w:tcPr>
          <w:p w:rsidR="00532D2A" w:rsidRDefault="00532D2A">
            <w:pPr>
              <w:pStyle w:val="Header"/>
              <w:tabs>
                <w:tab w:val="left" w:pos="720"/>
              </w:tabs>
              <w:jc w:val="center"/>
            </w:pPr>
          </w:p>
          <w:p w:rsidR="00532D2A" w:rsidRDefault="00532D2A">
            <w:pPr>
              <w:pStyle w:val="Header"/>
              <w:tabs>
                <w:tab w:val="left" w:pos="720"/>
              </w:tabs>
              <w:jc w:val="center"/>
            </w:pPr>
            <w:r>
              <w:t>AF / I</w:t>
            </w:r>
          </w:p>
          <w:p w:rsidR="00532D2A" w:rsidRDefault="00532D2A">
            <w:pPr>
              <w:pStyle w:val="Header"/>
              <w:tabs>
                <w:tab w:val="left" w:pos="720"/>
              </w:tabs>
              <w:jc w:val="center"/>
            </w:pPr>
          </w:p>
          <w:p w:rsidR="00532D2A" w:rsidRDefault="00532D2A">
            <w:pPr>
              <w:pStyle w:val="Header"/>
              <w:tabs>
                <w:tab w:val="left" w:pos="720"/>
              </w:tabs>
              <w:jc w:val="center"/>
            </w:pPr>
            <w:r>
              <w:t>AF / I</w:t>
            </w:r>
          </w:p>
          <w:p w:rsidR="00532D2A" w:rsidRDefault="00532D2A">
            <w:pPr>
              <w:pStyle w:val="Header"/>
              <w:tabs>
                <w:tab w:val="left" w:pos="720"/>
              </w:tabs>
              <w:jc w:val="center"/>
            </w:pPr>
          </w:p>
          <w:p w:rsidR="00532D2A" w:rsidRDefault="00532D2A">
            <w:pPr>
              <w:pStyle w:val="Header"/>
              <w:tabs>
                <w:tab w:val="left" w:pos="720"/>
              </w:tabs>
              <w:jc w:val="center"/>
            </w:pPr>
          </w:p>
          <w:p w:rsidR="00532D2A" w:rsidRDefault="00532D2A">
            <w:pPr>
              <w:pStyle w:val="Header"/>
              <w:tabs>
                <w:tab w:val="left" w:pos="720"/>
              </w:tabs>
              <w:jc w:val="center"/>
            </w:pPr>
            <w:r>
              <w:t>AF / I</w:t>
            </w:r>
          </w:p>
        </w:tc>
      </w:tr>
      <w:tr w:rsidR="00532D2A" w:rsidTr="00532D2A">
        <w:tc>
          <w:tcPr>
            <w:tcW w:w="1800" w:type="dxa"/>
            <w:tcBorders>
              <w:top w:val="single" w:sz="4" w:space="0" w:color="auto"/>
              <w:left w:val="single" w:sz="4" w:space="0" w:color="auto"/>
              <w:bottom w:val="single" w:sz="4" w:space="0" w:color="auto"/>
              <w:right w:val="single" w:sz="4" w:space="0" w:color="auto"/>
            </w:tcBorders>
          </w:tcPr>
          <w:p w:rsidR="00532D2A" w:rsidRDefault="00532D2A">
            <w:pPr>
              <w:rPr>
                <w:b/>
                <w:bCs/>
              </w:rPr>
            </w:pPr>
          </w:p>
          <w:p w:rsidR="00532D2A" w:rsidRDefault="00532D2A">
            <w:pPr>
              <w:rPr>
                <w:b/>
                <w:bCs/>
              </w:rPr>
            </w:pPr>
            <w:r>
              <w:rPr>
                <w:b/>
                <w:bCs/>
              </w:rPr>
              <w:t>Experience</w:t>
            </w:r>
          </w:p>
          <w:p w:rsidR="00532D2A" w:rsidRDefault="00532D2A">
            <w:pPr>
              <w:rPr>
                <w:b/>
                <w:bCs/>
              </w:rPr>
            </w:pPr>
          </w:p>
          <w:p w:rsidR="00532D2A" w:rsidRDefault="00532D2A">
            <w:pPr>
              <w:rPr>
                <w:b/>
                <w:bCs/>
              </w:rPr>
            </w:pPr>
          </w:p>
          <w:p w:rsidR="00532D2A" w:rsidRDefault="00532D2A">
            <w:pPr>
              <w:rPr>
                <w:b/>
                <w:bCs/>
              </w:rPr>
            </w:pPr>
          </w:p>
          <w:p w:rsidR="00532D2A" w:rsidRDefault="00532D2A">
            <w:pPr>
              <w:rPr>
                <w:b/>
                <w:bCs/>
              </w:rPr>
            </w:pPr>
          </w:p>
          <w:p w:rsidR="00532D2A" w:rsidRDefault="00532D2A">
            <w:pPr>
              <w:rPr>
                <w:b/>
                <w:bCs/>
              </w:rPr>
            </w:pPr>
          </w:p>
          <w:p w:rsidR="00532D2A" w:rsidRDefault="00532D2A">
            <w:pPr>
              <w:rPr>
                <w:b/>
                <w:bCs/>
              </w:rPr>
            </w:pPr>
          </w:p>
          <w:p w:rsidR="00532D2A" w:rsidRDefault="00532D2A">
            <w:pPr>
              <w:rPr>
                <w:b/>
                <w:bCs/>
              </w:rPr>
            </w:pPr>
          </w:p>
          <w:p w:rsidR="00532D2A" w:rsidRDefault="00532D2A">
            <w:pPr>
              <w:rPr>
                <w:b/>
                <w:bCs/>
              </w:rPr>
            </w:pPr>
          </w:p>
          <w:p w:rsidR="00532D2A" w:rsidRDefault="00532D2A">
            <w:pPr>
              <w:rPr>
                <w:b/>
                <w:bCs/>
              </w:rPr>
            </w:pPr>
          </w:p>
          <w:p w:rsidR="00532D2A" w:rsidRDefault="00532D2A">
            <w:pPr>
              <w:rPr>
                <w:b/>
                <w:bCs/>
              </w:rPr>
            </w:pPr>
          </w:p>
          <w:p w:rsidR="00532D2A" w:rsidRDefault="00532D2A">
            <w:pPr>
              <w:rPr>
                <w:b/>
                <w:bCs/>
              </w:rPr>
            </w:pPr>
          </w:p>
          <w:p w:rsidR="00532D2A" w:rsidRDefault="00532D2A">
            <w:pPr>
              <w:rPr>
                <w:b/>
                <w:bCs/>
              </w:rPr>
            </w:pPr>
          </w:p>
          <w:p w:rsidR="00532D2A" w:rsidRDefault="00532D2A">
            <w:pPr>
              <w:rPr>
                <w:b/>
                <w:bCs/>
              </w:rPr>
            </w:pPr>
          </w:p>
        </w:tc>
        <w:tc>
          <w:tcPr>
            <w:tcW w:w="3960" w:type="dxa"/>
            <w:tcBorders>
              <w:top w:val="single" w:sz="4" w:space="0" w:color="auto"/>
              <w:left w:val="single" w:sz="4" w:space="0" w:color="auto"/>
              <w:bottom w:val="single" w:sz="4" w:space="0" w:color="auto"/>
              <w:right w:val="single" w:sz="4" w:space="0" w:color="auto"/>
            </w:tcBorders>
          </w:tcPr>
          <w:p w:rsidR="00532D2A" w:rsidRDefault="00532D2A">
            <w:pPr>
              <w:rPr>
                <w:color w:val="FF0000"/>
              </w:rPr>
            </w:pPr>
          </w:p>
          <w:p w:rsidR="00532D2A" w:rsidRDefault="00532D2A">
            <w:pPr>
              <w:rPr>
                <w:rFonts w:cs="Arial"/>
              </w:rPr>
            </w:pPr>
            <w:r>
              <w:rPr>
                <w:rFonts w:cs="Arial"/>
              </w:rPr>
              <w:t xml:space="preserve">Experience of motivating and managing a team, having input into Training Plans and effective working relationships with staff and trade unions </w:t>
            </w:r>
          </w:p>
          <w:p w:rsidR="00532D2A" w:rsidRDefault="00532D2A">
            <w:pPr>
              <w:rPr>
                <w:rFonts w:cs="Arial"/>
              </w:rPr>
            </w:pPr>
          </w:p>
          <w:p w:rsidR="00532D2A" w:rsidRDefault="00532D2A">
            <w:pPr>
              <w:rPr>
                <w:rFonts w:cs="Arial"/>
              </w:rPr>
            </w:pPr>
            <w:r>
              <w:rPr>
                <w:rFonts w:cs="Arial"/>
              </w:rPr>
              <w:t>Experience of supporting the delivery of effective performance and continuous improvement</w:t>
            </w:r>
          </w:p>
          <w:p w:rsidR="00532D2A" w:rsidRDefault="00532D2A">
            <w:pPr>
              <w:rPr>
                <w:rFonts w:cs="Arial"/>
              </w:rPr>
            </w:pPr>
          </w:p>
          <w:p w:rsidR="00532D2A" w:rsidRDefault="00532D2A">
            <w:pPr>
              <w:rPr>
                <w:rFonts w:cs="Arial"/>
              </w:rPr>
            </w:pPr>
            <w:r>
              <w:rPr>
                <w:rFonts w:cs="Arial"/>
              </w:rPr>
              <w:t xml:space="preserve">Evidence of successful resource and financial management, including evidence of managing budgets  </w:t>
            </w:r>
          </w:p>
          <w:p w:rsidR="00532D2A" w:rsidRDefault="00532D2A">
            <w:pPr>
              <w:rPr>
                <w:color w:val="808080"/>
              </w:rPr>
            </w:pPr>
          </w:p>
          <w:p w:rsidR="00532D2A" w:rsidRDefault="00532D2A">
            <w:r>
              <w:t xml:space="preserve">Experience of managing and successfully delivering projects </w:t>
            </w:r>
          </w:p>
          <w:p w:rsidR="00532D2A" w:rsidRDefault="00532D2A">
            <w:pPr>
              <w:rPr>
                <w:color w:val="808080"/>
              </w:rPr>
            </w:pPr>
          </w:p>
          <w:p w:rsidR="00532D2A" w:rsidRDefault="00532D2A">
            <w:r>
              <w:t>Experience of working at a senior level in a HR/OD environment in a complex organisation</w:t>
            </w:r>
          </w:p>
          <w:p w:rsidR="00532D2A" w:rsidRDefault="00532D2A"/>
          <w:p w:rsidR="00532D2A" w:rsidRDefault="00532D2A">
            <w:pPr>
              <w:rPr>
                <w:szCs w:val="22"/>
              </w:rPr>
            </w:pPr>
            <w:r>
              <w:rPr>
                <w:rFonts w:cs="Arial"/>
                <w:szCs w:val="22"/>
              </w:rPr>
              <w:t xml:space="preserve">Experience of developing and delivering customer focused People Services policies and solutions, working in close partnership with </w:t>
            </w:r>
            <w:r>
              <w:rPr>
                <w:rFonts w:cs="Arial"/>
                <w:szCs w:val="22"/>
              </w:rPr>
              <w:lastRenderedPageBreak/>
              <w:t>managers, trade unions and senior colleagues</w:t>
            </w:r>
          </w:p>
          <w:p w:rsidR="00532D2A" w:rsidRDefault="00532D2A"/>
          <w:p w:rsidR="00532D2A" w:rsidRPr="00476777" w:rsidRDefault="00532D2A" w:rsidP="00476777">
            <w:pPr>
              <w:pStyle w:val="BodyText"/>
              <w:rPr>
                <w:rFonts w:cs="Arial"/>
                <w:b w:val="0"/>
                <w:szCs w:val="22"/>
              </w:rPr>
            </w:pPr>
            <w:r>
              <w:rPr>
                <w:rFonts w:cs="Arial"/>
                <w:b w:val="0"/>
                <w:szCs w:val="22"/>
              </w:rPr>
              <w:t>Experience of implementing capability and engagement related initiatives within the business from design through to delivery and post-implementation assessment.</w:t>
            </w:r>
          </w:p>
          <w:p w:rsidR="009A56FB" w:rsidRDefault="009A56FB">
            <w:pPr>
              <w:rPr>
                <w:color w:val="808080"/>
              </w:rPr>
            </w:pPr>
          </w:p>
          <w:p w:rsidR="009A56FB" w:rsidRDefault="009A56FB">
            <w:pPr>
              <w:rPr>
                <w:color w:val="808080"/>
              </w:rPr>
            </w:pPr>
          </w:p>
        </w:tc>
        <w:tc>
          <w:tcPr>
            <w:tcW w:w="3240" w:type="dxa"/>
            <w:tcBorders>
              <w:top w:val="single" w:sz="4" w:space="0" w:color="auto"/>
              <w:left w:val="single" w:sz="4" w:space="0" w:color="auto"/>
              <w:bottom w:val="single" w:sz="4" w:space="0" w:color="auto"/>
              <w:right w:val="single" w:sz="4" w:space="0" w:color="auto"/>
            </w:tcBorders>
          </w:tcPr>
          <w:p w:rsidR="00532D2A" w:rsidRDefault="00532D2A"/>
          <w:p w:rsidR="00532D2A" w:rsidRDefault="00532D2A"/>
          <w:p w:rsidR="00532D2A" w:rsidRDefault="00532D2A"/>
          <w:p w:rsidR="00532D2A" w:rsidRDefault="00532D2A"/>
          <w:p w:rsidR="00532D2A" w:rsidRDefault="00532D2A"/>
          <w:p w:rsidR="00532D2A" w:rsidRDefault="00532D2A"/>
          <w:p w:rsidR="00532D2A" w:rsidRDefault="00532D2A"/>
          <w:p w:rsidR="00532D2A" w:rsidRDefault="00532D2A"/>
          <w:p w:rsidR="00532D2A" w:rsidRDefault="00532D2A"/>
          <w:p w:rsidR="00532D2A" w:rsidRDefault="00532D2A"/>
          <w:p w:rsidR="00532D2A" w:rsidRDefault="00532D2A"/>
          <w:p w:rsidR="00532D2A" w:rsidRDefault="00532D2A"/>
          <w:p w:rsidR="00532D2A" w:rsidRDefault="00532D2A"/>
          <w:p w:rsidR="00532D2A" w:rsidRDefault="00532D2A"/>
          <w:p w:rsidR="00532D2A" w:rsidRDefault="00532D2A"/>
          <w:p w:rsidR="00532D2A" w:rsidRDefault="00532D2A"/>
        </w:tc>
        <w:tc>
          <w:tcPr>
            <w:tcW w:w="1440" w:type="dxa"/>
            <w:tcBorders>
              <w:top w:val="single" w:sz="4" w:space="0" w:color="auto"/>
              <w:left w:val="single" w:sz="4" w:space="0" w:color="auto"/>
              <w:bottom w:val="single" w:sz="4" w:space="0" w:color="auto"/>
              <w:right w:val="single" w:sz="4" w:space="0" w:color="auto"/>
            </w:tcBorders>
          </w:tcPr>
          <w:p w:rsidR="00532D2A" w:rsidRDefault="00532D2A"/>
          <w:p w:rsidR="00532D2A" w:rsidRDefault="00532D2A">
            <w:pPr>
              <w:pStyle w:val="Header"/>
              <w:tabs>
                <w:tab w:val="left" w:pos="720"/>
              </w:tabs>
              <w:jc w:val="center"/>
            </w:pPr>
            <w:r>
              <w:t>AF / I / AC</w:t>
            </w:r>
          </w:p>
          <w:p w:rsidR="00532D2A" w:rsidRDefault="00532D2A">
            <w:pPr>
              <w:jc w:val="center"/>
            </w:pPr>
          </w:p>
          <w:p w:rsidR="00532D2A" w:rsidRDefault="00532D2A">
            <w:pPr>
              <w:jc w:val="center"/>
            </w:pPr>
          </w:p>
          <w:p w:rsidR="00532D2A" w:rsidRDefault="00532D2A">
            <w:pPr>
              <w:jc w:val="center"/>
            </w:pPr>
          </w:p>
          <w:p w:rsidR="00532D2A" w:rsidRDefault="00532D2A">
            <w:pPr>
              <w:jc w:val="center"/>
            </w:pPr>
          </w:p>
          <w:p w:rsidR="00532D2A" w:rsidRDefault="00532D2A"/>
          <w:p w:rsidR="00532D2A" w:rsidRDefault="00532D2A">
            <w:pPr>
              <w:pStyle w:val="Header"/>
              <w:tabs>
                <w:tab w:val="left" w:pos="720"/>
              </w:tabs>
              <w:jc w:val="center"/>
            </w:pPr>
            <w:r>
              <w:t>AF / I / AC</w:t>
            </w:r>
          </w:p>
          <w:p w:rsidR="00532D2A" w:rsidRDefault="00532D2A">
            <w:pPr>
              <w:jc w:val="center"/>
            </w:pPr>
          </w:p>
          <w:p w:rsidR="00532D2A" w:rsidRDefault="00532D2A">
            <w:pPr>
              <w:jc w:val="center"/>
            </w:pPr>
          </w:p>
          <w:p w:rsidR="00532D2A" w:rsidRDefault="00532D2A"/>
          <w:p w:rsidR="00532D2A" w:rsidRDefault="00532D2A">
            <w:pPr>
              <w:pStyle w:val="Header"/>
              <w:tabs>
                <w:tab w:val="left" w:pos="720"/>
              </w:tabs>
              <w:jc w:val="center"/>
            </w:pPr>
            <w:r>
              <w:t>AF / I / AC</w:t>
            </w:r>
          </w:p>
          <w:p w:rsidR="00532D2A" w:rsidRDefault="00532D2A">
            <w:pPr>
              <w:jc w:val="center"/>
            </w:pPr>
          </w:p>
          <w:p w:rsidR="00532D2A" w:rsidRDefault="00532D2A">
            <w:pPr>
              <w:jc w:val="center"/>
            </w:pPr>
          </w:p>
          <w:p w:rsidR="00532D2A" w:rsidRDefault="00532D2A"/>
          <w:p w:rsidR="00532D2A" w:rsidRDefault="00532D2A">
            <w:pPr>
              <w:pStyle w:val="Header"/>
              <w:tabs>
                <w:tab w:val="left" w:pos="720"/>
              </w:tabs>
              <w:jc w:val="center"/>
            </w:pPr>
            <w:r>
              <w:t>AF / I / AC</w:t>
            </w:r>
          </w:p>
          <w:p w:rsidR="00532D2A" w:rsidRDefault="00532D2A">
            <w:pPr>
              <w:pStyle w:val="Header"/>
              <w:tabs>
                <w:tab w:val="left" w:pos="720"/>
              </w:tabs>
              <w:jc w:val="center"/>
            </w:pPr>
          </w:p>
          <w:p w:rsidR="00532D2A" w:rsidRDefault="00532D2A">
            <w:pPr>
              <w:pStyle w:val="Header"/>
              <w:tabs>
                <w:tab w:val="left" w:pos="720"/>
              </w:tabs>
              <w:jc w:val="center"/>
            </w:pPr>
          </w:p>
          <w:p w:rsidR="00532D2A" w:rsidRDefault="00532D2A">
            <w:pPr>
              <w:pStyle w:val="Header"/>
              <w:tabs>
                <w:tab w:val="left" w:pos="720"/>
              </w:tabs>
              <w:jc w:val="center"/>
            </w:pPr>
            <w:r>
              <w:t>AF / I / AC</w:t>
            </w:r>
          </w:p>
          <w:p w:rsidR="00532D2A" w:rsidRDefault="00532D2A">
            <w:pPr>
              <w:jc w:val="center"/>
            </w:pPr>
          </w:p>
          <w:p w:rsidR="00532D2A" w:rsidRDefault="00532D2A"/>
          <w:p w:rsidR="00532D2A" w:rsidRDefault="00532D2A"/>
          <w:p w:rsidR="00532D2A" w:rsidRDefault="00532D2A">
            <w:pPr>
              <w:pStyle w:val="Header"/>
              <w:tabs>
                <w:tab w:val="left" w:pos="720"/>
              </w:tabs>
              <w:jc w:val="center"/>
            </w:pPr>
            <w:r>
              <w:t>AF / I / AC</w:t>
            </w:r>
          </w:p>
          <w:p w:rsidR="00532D2A" w:rsidRDefault="00532D2A"/>
          <w:p w:rsidR="00532D2A" w:rsidRDefault="00532D2A"/>
          <w:p w:rsidR="00532D2A" w:rsidRDefault="00532D2A"/>
          <w:p w:rsidR="00532D2A" w:rsidRDefault="00532D2A"/>
          <w:p w:rsidR="00532D2A" w:rsidRDefault="00532D2A"/>
          <w:p w:rsidR="00532D2A" w:rsidRDefault="00532D2A"/>
          <w:p w:rsidR="00532D2A" w:rsidRDefault="00532D2A">
            <w:pPr>
              <w:pStyle w:val="Header"/>
              <w:tabs>
                <w:tab w:val="left" w:pos="720"/>
              </w:tabs>
              <w:jc w:val="center"/>
            </w:pPr>
            <w:r>
              <w:t>AF / I / AC</w:t>
            </w:r>
          </w:p>
          <w:p w:rsidR="00532D2A" w:rsidRDefault="00532D2A"/>
        </w:tc>
      </w:tr>
      <w:tr w:rsidR="00532D2A" w:rsidTr="00532D2A">
        <w:tc>
          <w:tcPr>
            <w:tcW w:w="1800" w:type="dxa"/>
            <w:tcBorders>
              <w:top w:val="single" w:sz="4" w:space="0" w:color="auto"/>
              <w:left w:val="single" w:sz="4" w:space="0" w:color="auto"/>
              <w:bottom w:val="single" w:sz="4" w:space="0" w:color="auto"/>
              <w:right w:val="single" w:sz="4" w:space="0" w:color="auto"/>
            </w:tcBorders>
          </w:tcPr>
          <w:p w:rsidR="00532D2A" w:rsidRDefault="00532D2A">
            <w:pPr>
              <w:rPr>
                <w:b/>
                <w:bCs/>
              </w:rPr>
            </w:pPr>
          </w:p>
          <w:p w:rsidR="00532D2A" w:rsidRDefault="00532D2A">
            <w:pPr>
              <w:rPr>
                <w:b/>
                <w:bCs/>
              </w:rPr>
            </w:pPr>
            <w:r>
              <w:rPr>
                <w:b/>
                <w:bCs/>
              </w:rPr>
              <w:t xml:space="preserve">Skills </w:t>
            </w:r>
            <w:r w:rsidR="00551803">
              <w:rPr>
                <w:b/>
                <w:bCs/>
              </w:rPr>
              <w:t xml:space="preserve">and </w:t>
            </w:r>
            <w:r>
              <w:rPr>
                <w:b/>
                <w:bCs/>
              </w:rPr>
              <w:t>Abilities</w:t>
            </w:r>
          </w:p>
          <w:p w:rsidR="00532D2A" w:rsidRDefault="00532D2A">
            <w:pPr>
              <w:rPr>
                <w:b/>
                <w:bCs/>
              </w:rPr>
            </w:pPr>
          </w:p>
          <w:p w:rsidR="00532D2A" w:rsidRDefault="00532D2A">
            <w:pPr>
              <w:rPr>
                <w:b/>
                <w:bCs/>
              </w:rPr>
            </w:pPr>
          </w:p>
          <w:p w:rsidR="00532D2A" w:rsidRDefault="00532D2A">
            <w:pPr>
              <w:rPr>
                <w:b/>
                <w:bCs/>
              </w:rPr>
            </w:pPr>
          </w:p>
          <w:p w:rsidR="00532D2A" w:rsidRDefault="00532D2A">
            <w:pPr>
              <w:rPr>
                <w:b/>
                <w:bCs/>
              </w:rPr>
            </w:pPr>
          </w:p>
          <w:p w:rsidR="00532D2A" w:rsidRDefault="00532D2A">
            <w:pPr>
              <w:rPr>
                <w:b/>
                <w:bCs/>
              </w:rPr>
            </w:pPr>
          </w:p>
          <w:p w:rsidR="00532D2A" w:rsidRDefault="00532D2A">
            <w:pPr>
              <w:rPr>
                <w:b/>
                <w:bCs/>
              </w:rPr>
            </w:pPr>
          </w:p>
          <w:p w:rsidR="00532D2A" w:rsidRDefault="00532D2A">
            <w:pPr>
              <w:rPr>
                <w:b/>
                <w:bCs/>
              </w:rPr>
            </w:pPr>
          </w:p>
          <w:p w:rsidR="00532D2A" w:rsidRDefault="00532D2A">
            <w:pPr>
              <w:rPr>
                <w:b/>
                <w:bCs/>
              </w:rPr>
            </w:pPr>
          </w:p>
          <w:p w:rsidR="00532D2A" w:rsidRDefault="00532D2A">
            <w:pPr>
              <w:rPr>
                <w:b/>
                <w:bCs/>
              </w:rPr>
            </w:pPr>
          </w:p>
        </w:tc>
        <w:tc>
          <w:tcPr>
            <w:tcW w:w="3960" w:type="dxa"/>
            <w:tcBorders>
              <w:top w:val="single" w:sz="4" w:space="0" w:color="auto"/>
              <w:left w:val="single" w:sz="4" w:space="0" w:color="auto"/>
              <w:bottom w:val="single" w:sz="4" w:space="0" w:color="auto"/>
              <w:right w:val="single" w:sz="4" w:space="0" w:color="auto"/>
            </w:tcBorders>
          </w:tcPr>
          <w:p w:rsidR="00532D2A" w:rsidRDefault="00532D2A"/>
          <w:p w:rsidR="00532D2A" w:rsidRDefault="00532D2A">
            <w:r>
              <w:t xml:space="preserve">Able to work through problems, evaluate risks and offer practical solutions </w:t>
            </w:r>
          </w:p>
          <w:p w:rsidR="00532D2A" w:rsidRDefault="00532D2A"/>
          <w:p w:rsidR="00532D2A" w:rsidRDefault="00532D2A">
            <w:r>
              <w:t>Using persuading and influencing skills to bring about behavioural change and achieve desired results/outcomes as necessary</w:t>
            </w:r>
          </w:p>
          <w:p w:rsidR="00532D2A" w:rsidRDefault="00532D2A">
            <w:pPr>
              <w:rPr>
                <w:color w:val="FF0000"/>
              </w:rPr>
            </w:pPr>
          </w:p>
          <w:p w:rsidR="00532D2A" w:rsidRDefault="00532D2A">
            <w:pPr>
              <w:pStyle w:val="NoSpacing"/>
              <w:rPr>
                <w:rFonts w:ascii="Arial" w:hAnsi="Arial" w:cs="Arial"/>
              </w:rPr>
            </w:pPr>
            <w:r>
              <w:rPr>
                <w:rFonts w:ascii="Arial" w:hAnsi="Arial" w:cs="Arial"/>
              </w:rPr>
              <w:t>Able to work effectively with senior leaders, responding to different working styles; inspiring confidence and providing practical assistance to them when faced with difficult and sensitive employment issues</w:t>
            </w:r>
          </w:p>
          <w:p w:rsidR="00532D2A" w:rsidRDefault="00532D2A">
            <w:pPr>
              <w:rPr>
                <w:szCs w:val="22"/>
              </w:rPr>
            </w:pPr>
          </w:p>
          <w:p w:rsidR="00532D2A" w:rsidRDefault="00532D2A">
            <w:pPr>
              <w:rPr>
                <w:szCs w:val="22"/>
              </w:rPr>
            </w:pPr>
            <w:r>
              <w:rPr>
                <w:szCs w:val="22"/>
              </w:rPr>
              <w:t>Ability to work on own initiative and to effectively prioritise conflicting deadlines over the short, medium and long term</w:t>
            </w:r>
          </w:p>
          <w:p w:rsidR="00532D2A" w:rsidRDefault="00532D2A">
            <w:pPr>
              <w:rPr>
                <w:szCs w:val="22"/>
              </w:rPr>
            </w:pPr>
          </w:p>
          <w:p w:rsidR="00532D2A" w:rsidRDefault="00532D2A">
            <w:pPr>
              <w:rPr>
                <w:szCs w:val="22"/>
              </w:rPr>
            </w:pPr>
            <w:r>
              <w:rPr>
                <w:szCs w:val="22"/>
              </w:rPr>
              <w:t>Effective presentation, communication and interpersonal skills and ability to apply these effectively to a variety of audiences</w:t>
            </w:r>
          </w:p>
          <w:p w:rsidR="00532D2A" w:rsidRDefault="00532D2A"/>
          <w:p w:rsidR="00532D2A" w:rsidRDefault="00532D2A">
            <w:pPr>
              <w:rPr>
                <w:szCs w:val="22"/>
              </w:rPr>
            </w:pPr>
            <w:r>
              <w:rPr>
                <w:szCs w:val="22"/>
              </w:rPr>
              <w:t>Able to use new technologies in improving services, and modernising working processes</w:t>
            </w:r>
          </w:p>
          <w:p w:rsidR="00532D2A" w:rsidRDefault="00532D2A">
            <w:pPr>
              <w:rPr>
                <w:color w:val="808080"/>
              </w:rPr>
            </w:pPr>
          </w:p>
        </w:tc>
        <w:tc>
          <w:tcPr>
            <w:tcW w:w="3240" w:type="dxa"/>
            <w:tcBorders>
              <w:top w:val="single" w:sz="4" w:space="0" w:color="auto"/>
              <w:left w:val="single" w:sz="4" w:space="0" w:color="auto"/>
              <w:bottom w:val="single" w:sz="4" w:space="0" w:color="auto"/>
              <w:right w:val="single" w:sz="4" w:space="0" w:color="auto"/>
            </w:tcBorders>
          </w:tcPr>
          <w:p w:rsidR="00532D2A" w:rsidRDefault="00532D2A">
            <w:pPr>
              <w:rPr>
                <w:rFonts w:ascii="Gautami" w:hAnsi="Gautami" w:cs="Gautami"/>
                <w:szCs w:val="22"/>
              </w:rPr>
            </w:pPr>
          </w:p>
          <w:p w:rsidR="00532D2A" w:rsidRDefault="00532D2A">
            <w:pPr>
              <w:rPr>
                <w:rFonts w:ascii="Gautami" w:hAnsi="Gautami" w:cs="Gautami"/>
                <w:szCs w:val="22"/>
              </w:rPr>
            </w:pPr>
          </w:p>
          <w:p w:rsidR="00532D2A" w:rsidRDefault="00532D2A">
            <w:pPr>
              <w:rPr>
                <w:rFonts w:ascii="Gautami" w:hAnsi="Gautami" w:cs="Gautami"/>
                <w:szCs w:val="22"/>
              </w:rPr>
            </w:pPr>
          </w:p>
          <w:p w:rsidR="00532D2A" w:rsidRDefault="00532D2A">
            <w:pPr>
              <w:rPr>
                <w:rFonts w:ascii="Gautami" w:hAnsi="Gautami" w:cs="Gautami"/>
                <w:szCs w:val="22"/>
              </w:rPr>
            </w:pPr>
          </w:p>
          <w:p w:rsidR="00532D2A" w:rsidRDefault="00532D2A">
            <w:pPr>
              <w:rPr>
                <w:rFonts w:ascii="Gautami" w:hAnsi="Gautami" w:cs="Gautami"/>
                <w:szCs w:val="22"/>
              </w:rPr>
            </w:pPr>
          </w:p>
          <w:p w:rsidR="00532D2A" w:rsidRDefault="00532D2A">
            <w:pPr>
              <w:rPr>
                <w:rFonts w:ascii="Gautami" w:hAnsi="Gautami" w:cs="Gautami"/>
                <w:szCs w:val="22"/>
              </w:rPr>
            </w:pPr>
          </w:p>
          <w:p w:rsidR="00532D2A" w:rsidRDefault="00532D2A">
            <w:pPr>
              <w:rPr>
                <w:rFonts w:ascii="Gautami" w:hAnsi="Gautami" w:cs="Gautami"/>
                <w:szCs w:val="22"/>
              </w:rPr>
            </w:pPr>
          </w:p>
          <w:p w:rsidR="00532D2A" w:rsidRDefault="00532D2A">
            <w:pPr>
              <w:rPr>
                <w:rFonts w:ascii="Gautami" w:hAnsi="Gautami" w:cs="Gautami"/>
                <w:szCs w:val="22"/>
              </w:rPr>
            </w:pPr>
          </w:p>
          <w:p w:rsidR="00532D2A" w:rsidRDefault="00532D2A">
            <w:pPr>
              <w:rPr>
                <w:rFonts w:ascii="Gautami" w:hAnsi="Gautami" w:cs="Gautami"/>
                <w:szCs w:val="22"/>
              </w:rPr>
            </w:pPr>
          </w:p>
          <w:p w:rsidR="00532D2A" w:rsidRDefault="00532D2A">
            <w:pPr>
              <w:rPr>
                <w:rFonts w:ascii="Gautami" w:hAnsi="Gautami" w:cs="Gautami"/>
                <w:szCs w:val="22"/>
              </w:rPr>
            </w:pPr>
          </w:p>
          <w:p w:rsidR="00532D2A" w:rsidRDefault="00532D2A">
            <w:pPr>
              <w:rPr>
                <w:rFonts w:ascii="Gautami" w:hAnsi="Gautami" w:cs="Gautami"/>
                <w:szCs w:val="22"/>
              </w:rPr>
            </w:pPr>
          </w:p>
          <w:p w:rsidR="00532D2A" w:rsidRDefault="00532D2A">
            <w:pPr>
              <w:rPr>
                <w:rFonts w:ascii="Gautami" w:hAnsi="Gautami" w:cs="Gautami"/>
                <w:szCs w:val="22"/>
              </w:rPr>
            </w:pPr>
          </w:p>
          <w:p w:rsidR="00532D2A" w:rsidRDefault="00532D2A">
            <w:pPr>
              <w:rPr>
                <w:rFonts w:ascii="Gautami" w:hAnsi="Gautami" w:cs="Gautami"/>
                <w:szCs w:val="22"/>
              </w:rPr>
            </w:pPr>
          </w:p>
          <w:p w:rsidR="00532D2A" w:rsidRDefault="00532D2A">
            <w:pPr>
              <w:rPr>
                <w:rFonts w:ascii="Gautami" w:hAnsi="Gautami" w:cs="Gautami"/>
                <w:szCs w:val="22"/>
              </w:rPr>
            </w:pPr>
          </w:p>
          <w:p w:rsidR="00532D2A" w:rsidRDefault="00532D2A">
            <w:pPr>
              <w:rPr>
                <w:rFonts w:ascii="Gautami" w:hAnsi="Gautami" w:cs="Gautami"/>
                <w:szCs w:val="22"/>
              </w:rPr>
            </w:pPr>
          </w:p>
          <w:p w:rsidR="00532D2A" w:rsidRDefault="00532D2A"/>
        </w:tc>
        <w:tc>
          <w:tcPr>
            <w:tcW w:w="1440" w:type="dxa"/>
            <w:tcBorders>
              <w:top w:val="single" w:sz="4" w:space="0" w:color="auto"/>
              <w:left w:val="single" w:sz="4" w:space="0" w:color="auto"/>
              <w:bottom w:val="single" w:sz="4" w:space="0" w:color="auto"/>
              <w:right w:val="single" w:sz="4" w:space="0" w:color="auto"/>
            </w:tcBorders>
          </w:tcPr>
          <w:p w:rsidR="00532D2A" w:rsidRDefault="00532D2A">
            <w:pPr>
              <w:jc w:val="center"/>
              <w:rPr>
                <w:rFonts w:ascii="Gautami" w:hAnsi="Gautami" w:cs="Gautami"/>
                <w:szCs w:val="22"/>
              </w:rPr>
            </w:pPr>
          </w:p>
          <w:p w:rsidR="00532D2A" w:rsidRDefault="00532D2A">
            <w:pPr>
              <w:pStyle w:val="Header"/>
              <w:tabs>
                <w:tab w:val="left" w:pos="720"/>
              </w:tabs>
              <w:jc w:val="center"/>
            </w:pPr>
            <w:r>
              <w:t>AF / I / AC</w:t>
            </w:r>
          </w:p>
          <w:p w:rsidR="00532D2A" w:rsidRDefault="00532D2A">
            <w:pPr>
              <w:jc w:val="center"/>
              <w:rPr>
                <w:rFonts w:ascii="Gautami" w:hAnsi="Gautami" w:cs="Gautami"/>
                <w:szCs w:val="22"/>
              </w:rPr>
            </w:pPr>
          </w:p>
          <w:p w:rsidR="00532D2A" w:rsidRDefault="00532D2A">
            <w:pPr>
              <w:pStyle w:val="Header"/>
              <w:tabs>
                <w:tab w:val="left" w:pos="720"/>
              </w:tabs>
              <w:jc w:val="center"/>
            </w:pPr>
            <w:r>
              <w:t>AF / I / AC</w:t>
            </w:r>
          </w:p>
          <w:p w:rsidR="00532D2A" w:rsidRDefault="00532D2A">
            <w:pPr>
              <w:jc w:val="center"/>
              <w:rPr>
                <w:rFonts w:ascii="Gautami" w:hAnsi="Gautami" w:cs="Gautami"/>
                <w:szCs w:val="22"/>
              </w:rPr>
            </w:pPr>
          </w:p>
          <w:p w:rsidR="00532D2A" w:rsidRDefault="00532D2A">
            <w:pPr>
              <w:jc w:val="center"/>
              <w:rPr>
                <w:rFonts w:ascii="Gautami" w:hAnsi="Gautami" w:cs="Gautami"/>
                <w:szCs w:val="22"/>
              </w:rPr>
            </w:pPr>
          </w:p>
          <w:p w:rsidR="00532D2A" w:rsidRDefault="00532D2A">
            <w:pPr>
              <w:jc w:val="center"/>
              <w:rPr>
                <w:rFonts w:ascii="Gautami" w:hAnsi="Gautami" w:cs="Gautami"/>
                <w:szCs w:val="22"/>
              </w:rPr>
            </w:pPr>
          </w:p>
          <w:p w:rsidR="00532D2A" w:rsidRDefault="00532D2A">
            <w:pPr>
              <w:jc w:val="center"/>
            </w:pPr>
            <w:r>
              <w:t>AF / I / AC</w:t>
            </w:r>
          </w:p>
          <w:p w:rsidR="00532D2A" w:rsidRDefault="00532D2A">
            <w:pPr>
              <w:jc w:val="center"/>
            </w:pPr>
          </w:p>
          <w:p w:rsidR="00532D2A" w:rsidRDefault="00532D2A">
            <w:pPr>
              <w:jc w:val="center"/>
            </w:pPr>
          </w:p>
          <w:p w:rsidR="00532D2A" w:rsidRDefault="00532D2A">
            <w:pPr>
              <w:jc w:val="center"/>
            </w:pPr>
          </w:p>
          <w:p w:rsidR="00532D2A" w:rsidRDefault="00532D2A">
            <w:pPr>
              <w:jc w:val="center"/>
            </w:pPr>
          </w:p>
          <w:p w:rsidR="00532D2A" w:rsidRDefault="00532D2A">
            <w:pPr>
              <w:jc w:val="center"/>
            </w:pPr>
          </w:p>
          <w:p w:rsidR="00532D2A" w:rsidRDefault="00532D2A"/>
          <w:p w:rsidR="00532D2A" w:rsidRDefault="00532D2A">
            <w:pPr>
              <w:jc w:val="center"/>
            </w:pPr>
            <w:r>
              <w:t>AF / I / AC</w:t>
            </w:r>
          </w:p>
          <w:p w:rsidR="00532D2A" w:rsidRDefault="00532D2A">
            <w:pPr>
              <w:jc w:val="center"/>
            </w:pPr>
          </w:p>
          <w:p w:rsidR="00532D2A" w:rsidRDefault="00532D2A">
            <w:pPr>
              <w:jc w:val="center"/>
            </w:pPr>
          </w:p>
          <w:p w:rsidR="00532D2A" w:rsidRDefault="00532D2A">
            <w:pPr>
              <w:jc w:val="center"/>
            </w:pPr>
          </w:p>
          <w:p w:rsidR="00532D2A" w:rsidRDefault="00532D2A">
            <w:pPr>
              <w:jc w:val="center"/>
            </w:pPr>
          </w:p>
          <w:p w:rsidR="00532D2A" w:rsidRDefault="00532D2A">
            <w:pPr>
              <w:jc w:val="center"/>
            </w:pPr>
            <w:r>
              <w:t>AF / I / AC</w:t>
            </w:r>
          </w:p>
          <w:p w:rsidR="00532D2A" w:rsidRDefault="00532D2A">
            <w:pPr>
              <w:jc w:val="center"/>
            </w:pPr>
          </w:p>
          <w:p w:rsidR="00532D2A" w:rsidRDefault="00532D2A">
            <w:pPr>
              <w:jc w:val="center"/>
            </w:pPr>
          </w:p>
          <w:p w:rsidR="00532D2A" w:rsidRDefault="00532D2A">
            <w:pPr>
              <w:jc w:val="center"/>
            </w:pPr>
          </w:p>
          <w:p w:rsidR="00532D2A" w:rsidRDefault="00532D2A">
            <w:pPr>
              <w:jc w:val="center"/>
            </w:pPr>
          </w:p>
          <w:p w:rsidR="00532D2A" w:rsidRDefault="00532D2A">
            <w:pPr>
              <w:jc w:val="center"/>
            </w:pPr>
            <w:r>
              <w:t>AF / I / AC</w:t>
            </w:r>
          </w:p>
          <w:p w:rsidR="00532D2A" w:rsidRDefault="00532D2A">
            <w:pPr>
              <w:jc w:val="center"/>
            </w:pPr>
          </w:p>
          <w:p w:rsidR="00532D2A" w:rsidRDefault="00532D2A">
            <w:pPr>
              <w:rPr>
                <w:rFonts w:ascii="Gautami" w:hAnsi="Gautami" w:cs="Gautami"/>
                <w:szCs w:val="22"/>
              </w:rPr>
            </w:pPr>
          </w:p>
        </w:tc>
      </w:tr>
      <w:tr w:rsidR="00532D2A" w:rsidTr="00532D2A">
        <w:tc>
          <w:tcPr>
            <w:tcW w:w="1800" w:type="dxa"/>
            <w:tcBorders>
              <w:top w:val="single" w:sz="4" w:space="0" w:color="auto"/>
              <w:left w:val="single" w:sz="4" w:space="0" w:color="auto"/>
              <w:bottom w:val="single" w:sz="4" w:space="0" w:color="auto"/>
              <w:right w:val="single" w:sz="4" w:space="0" w:color="auto"/>
            </w:tcBorders>
          </w:tcPr>
          <w:p w:rsidR="00532D2A" w:rsidRDefault="00532D2A">
            <w:pPr>
              <w:rPr>
                <w:b/>
                <w:bCs/>
              </w:rPr>
            </w:pPr>
          </w:p>
          <w:p w:rsidR="00532D2A" w:rsidRDefault="00532D2A">
            <w:pPr>
              <w:rPr>
                <w:b/>
                <w:bCs/>
              </w:rPr>
            </w:pPr>
            <w:r>
              <w:rPr>
                <w:b/>
                <w:bCs/>
              </w:rPr>
              <w:t>Knowledge</w:t>
            </w:r>
          </w:p>
          <w:p w:rsidR="00532D2A" w:rsidRDefault="00532D2A">
            <w:pPr>
              <w:rPr>
                <w:b/>
                <w:bCs/>
              </w:rPr>
            </w:pPr>
          </w:p>
          <w:p w:rsidR="00532D2A" w:rsidRDefault="00532D2A">
            <w:pPr>
              <w:rPr>
                <w:b/>
                <w:bCs/>
              </w:rPr>
            </w:pPr>
          </w:p>
          <w:p w:rsidR="00532D2A" w:rsidRDefault="00532D2A">
            <w:pPr>
              <w:rPr>
                <w:b/>
                <w:bCs/>
              </w:rPr>
            </w:pPr>
          </w:p>
          <w:p w:rsidR="00532D2A" w:rsidRDefault="00532D2A">
            <w:pPr>
              <w:rPr>
                <w:b/>
                <w:bCs/>
              </w:rPr>
            </w:pPr>
          </w:p>
          <w:p w:rsidR="00532D2A" w:rsidRDefault="00532D2A">
            <w:pPr>
              <w:rPr>
                <w:b/>
                <w:bCs/>
              </w:rPr>
            </w:pPr>
          </w:p>
          <w:p w:rsidR="00532D2A" w:rsidRDefault="00532D2A">
            <w:pPr>
              <w:rPr>
                <w:b/>
                <w:bCs/>
              </w:rPr>
            </w:pPr>
          </w:p>
          <w:p w:rsidR="00532D2A" w:rsidRDefault="00532D2A">
            <w:pPr>
              <w:rPr>
                <w:b/>
                <w:bCs/>
              </w:rPr>
            </w:pPr>
          </w:p>
          <w:p w:rsidR="00532D2A" w:rsidRDefault="00532D2A">
            <w:pPr>
              <w:rPr>
                <w:b/>
                <w:bCs/>
              </w:rPr>
            </w:pPr>
          </w:p>
          <w:p w:rsidR="00532D2A" w:rsidRDefault="00532D2A">
            <w:pPr>
              <w:rPr>
                <w:b/>
                <w:bCs/>
              </w:rPr>
            </w:pPr>
          </w:p>
        </w:tc>
        <w:tc>
          <w:tcPr>
            <w:tcW w:w="3960" w:type="dxa"/>
            <w:tcBorders>
              <w:top w:val="single" w:sz="4" w:space="0" w:color="auto"/>
              <w:left w:val="single" w:sz="4" w:space="0" w:color="auto"/>
              <w:bottom w:val="single" w:sz="4" w:space="0" w:color="auto"/>
              <w:right w:val="single" w:sz="4" w:space="0" w:color="auto"/>
            </w:tcBorders>
          </w:tcPr>
          <w:p w:rsidR="00532D2A" w:rsidRDefault="00532D2A">
            <w:pPr>
              <w:rPr>
                <w:rFonts w:cs="Arial"/>
              </w:rPr>
            </w:pPr>
          </w:p>
          <w:p w:rsidR="00532D2A" w:rsidRDefault="00532D2A">
            <w:pPr>
              <w:rPr>
                <w:rFonts w:cs="Arial"/>
              </w:rPr>
            </w:pPr>
            <w:r>
              <w:rPr>
                <w:rFonts w:cs="Arial"/>
              </w:rPr>
              <w:t>An understanding of the issues and challenges facing workforce development functions both operationally and strategically</w:t>
            </w:r>
          </w:p>
          <w:p w:rsidR="00532D2A" w:rsidRDefault="00532D2A"/>
          <w:p w:rsidR="00532D2A" w:rsidRDefault="00532D2A">
            <w:r>
              <w:t>Knowledge of key national policy drivers, Legislation and broader influences related to the role</w:t>
            </w:r>
          </w:p>
          <w:p w:rsidR="00532D2A" w:rsidRDefault="00532D2A"/>
          <w:p w:rsidR="00532D2A" w:rsidRDefault="00532D2A">
            <w:pPr>
              <w:rPr>
                <w:szCs w:val="22"/>
              </w:rPr>
            </w:pPr>
            <w:r>
              <w:rPr>
                <w:szCs w:val="22"/>
              </w:rPr>
              <w:t>Knowledge and understanding of the latest thinking in capability and engagement development strategies and policies</w:t>
            </w:r>
          </w:p>
          <w:p w:rsidR="00532D2A" w:rsidRDefault="00532D2A">
            <w:pPr>
              <w:rPr>
                <w:szCs w:val="22"/>
              </w:rPr>
            </w:pPr>
          </w:p>
          <w:p w:rsidR="00532D2A" w:rsidRDefault="00532D2A">
            <w:pPr>
              <w:rPr>
                <w:noProof/>
                <w:color w:val="808080"/>
                <w:lang w:val="en-US"/>
              </w:rPr>
            </w:pPr>
            <w:r>
              <w:rPr>
                <w:rFonts w:cs="Arial"/>
              </w:rPr>
              <w:t xml:space="preserve">A clear understanding and knowledge of the workings of local government and including its legal, financial, social and political context, political </w:t>
            </w:r>
            <w:r>
              <w:rPr>
                <w:rFonts w:cs="Arial"/>
              </w:rPr>
              <w:lastRenderedPageBreak/>
              <w:t>processes and the current issues faced in a multi-cultural area</w:t>
            </w:r>
          </w:p>
        </w:tc>
        <w:tc>
          <w:tcPr>
            <w:tcW w:w="3240" w:type="dxa"/>
            <w:tcBorders>
              <w:top w:val="single" w:sz="4" w:space="0" w:color="auto"/>
              <w:left w:val="single" w:sz="4" w:space="0" w:color="auto"/>
              <w:bottom w:val="single" w:sz="4" w:space="0" w:color="auto"/>
              <w:right w:val="single" w:sz="4" w:space="0" w:color="auto"/>
            </w:tcBorders>
          </w:tcPr>
          <w:p w:rsidR="00532D2A" w:rsidRDefault="00532D2A">
            <w:pPr>
              <w:rPr>
                <w:rFonts w:cs="Arial"/>
              </w:rPr>
            </w:pPr>
          </w:p>
          <w:p w:rsidR="00532D2A" w:rsidRDefault="00532D2A">
            <w:r>
              <w:t>Knowledge of project management techniques and their application in a business context</w:t>
            </w:r>
          </w:p>
          <w:p w:rsidR="00532D2A" w:rsidRDefault="00532D2A">
            <w:pPr>
              <w:rPr>
                <w:rFonts w:cs="Arial"/>
              </w:rPr>
            </w:pPr>
          </w:p>
          <w:p w:rsidR="00532D2A" w:rsidRDefault="00532D2A"/>
        </w:tc>
        <w:tc>
          <w:tcPr>
            <w:tcW w:w="1440" w:type="dxa"/>
            <w:tcBorders>
              <w:top w:val="single" w:sz="4" w:space="0" w:color="auto"/>
              <w:left w:val="single" w:sz="4" w:space="0" w:color="auto"/>
              <w:bottom w:val="single" w:sz="4" w:space="0" w:color="auto"/>
              <w:right w:val="single" w:sz="4" w:space="0" w:color="auto"/>
            </w:tcBorders>
          </w:tcPr>
          <w:p w:rsidR="00532D2A" w:rsidRDefault="00532D2A">
            <w:pPr>
              <w:jc w:val="center"/>
              <w:rPr>
                <w:rFonts w:cs="Arial"/>
              </w:rPr>
            </w:pPr>
          </w:p>
          <w:p w:rsidR="00532D2A" w:rsidRDefault="00532D2A">
            <w:pPr>
              <w:jc w:val="center"/>
            </w:pPr>
            <w:r>
              <w:t>AF / I / AC</w:t>
            </w:r>
          </w:p>
          <w:p w:rsidR="00532D2A" w:rsidRDefault="00532D2A">
            <w:pPr>
              <w:jc w:val="center"/>
            </w:pPr>
          </w:p>
          <w:p w:rsidR="00532D2A" w:rsidRDefault="00532D2A">
            <w:pPr>
              <w:jc w:val="center"/>
            </w:pPr>
          </w:p>
          <w:p w:rsidR="00532D2A" w:rsidRDefault="00532D2A"/>
          <w:p w:rsidR="00532D2A" w:rsidRDefault="00532D2A"/>
          <w:p w:rsidR="00532D2A" w:rsidRDefault="00532D2A">
            <w:pPr>
              <w:jc w:val="center"/>
            </w:pPr>
            <w:r>
              <w:t>AF / I / AC</w:t>
            </w:r>
          </w:p>
          <w:p w:rsidR="00532D2A" w:rsidRDefault="00532D2A">
            <w:pPr>
              <w:jc w:val="center"/>
            </w:pPr>
          </w:p>
          <w:p w:rsidR="00532D2A" w:rsidRDefault="00532D2A"/>
          <w:p w:rsidR="00532D2A" w:rsidRDefault="00532D2A">
            <w:pPr>
              <w:jc w:val="center"/>
            </w:pPr>
          </w:p>
          <w:p w:rsidR="00532D2A" w:rsidRDefault="00532D2A">
            <w:pPr>
              <w:jc w:val="center"/>
            </w:pPr>
            <w:r>
              <w:t>AF / I / AC</w:t>
            </w:r>
          </w:p>
          <w:p w:rsidR="00532D2A" w:rsidRDefault="00532D2A">
            <w:pPr>
              <w:jc w:val="center"/>
            </w:pPr>
          </w:p>
          <w:p w:rsidR="00532D2A" w:rsidRDefault="00532D2A">
            <w:pPr>
              <w:jc w:val="center"/>
            </w:pPr>
          </w:p>
          <w:p w:rsidR="00532D2A" w:rsidRDefault="00532D2A">
            <w:pPr>
              <w:jc w:val="center"/>
            </w:pPr>
          </w:p>
          <w:p w:rsidR="00532D2A" w:rsidRDefault="00532D2A">
            <w:pPr>
              <w:jc w:val="center"/>
            </w:pPr>
          </w:p>
          <w:p w:rsidR="00532D2A" w:rsidRDefault="00532D2A">
            <w:pPr>
              <w:jc w:val="center"/>
              <w:rPr>
                <w:rFonts w:cs="Arial"/>
              </w:rPr>
            </w:pPr>
            <w:r>
              <w:t>AF / I / AC</w:t>
            </w:r>
          </w:p>
        </w:tc>
      </w:tr>
      <w:tr w:rsidR="00532D2A" w:rsidTr="004F5AC1">
        <w:trPr>
          <w:trHeight w:val="1145"/>
        </w:trPr>
        <w:tc>
          <w:tcPr>
            <w:tcW w:w="1800" w:type="dxa"/>
            <w:tcBorders>
              <w:top w:val="single" w:sz="4" w:space="0" w:color="auto"/>
              <w:left w:val="single" w:sz="4" w:space="0" w:color="auto"/>
              <w:bottom w:val="single" w:sz="4" w:space="0" w:color="auto"/>
              <w:right w:val="single" w:sz="4" w:space="0" w:color="auto"/>
            </w:tcBorders>
            <w:vAlign w:val="center"/>
          </w:tcPr>
          <w:p w:rsidR="00532D2A" w:rsidRDefault="00532D2A">
            <w:pPr>
              <w:rPr>
                <w:b/>
                <w:bCs/>
              </w:rPr>
            </w:pPr>
          </w:p>
          <w:p w:rsidR="00532D2A" w:rsidRDefault="00532D2A">
            <w:pPr>
              <w:rPr>
                <w:b/>
                <w:bCs/>
              </w:rPr>
            </w:pPr>
            <w:r>
              <w:rPr>
                <w:b/>
                <w:bCs/>
              </w:rPr>
              <w:t>Work Circumstances</w:t>
            </w:r>
          </w:p>
          <w:p w:rsidR="00532D2A" w:rsidRDefault="00532D2A">
            <w:pPr>
              <w:rPr>
                <w:b/>
                <w:bCs/>
              </w:rPr>
            </w:pPr>
          </w:p>
        </w:tc>
        <w:tc>
          <w:tcPr>
            <w:tcW w:w="3960" w:type="dxa"/>
            <w:tcBorders>
              <w:top w:val="single" w:sz="4" w:space="0" w:color="auto"/>
              <w:left w:val="single" w:sz="4" w:space="0" w:color="auto"/>
              <w:bottom w:val="single" w:sz="4" w:space="0" w:color="auto"/>
              <w:right w:val="single" w:sz="4" w:space="0" w:color="auto"/>
            </w:tcBorders>
            <w:vAlign w:val="center"/>
          </w:tcPr>
          <w:p w:rsidR="00532D2A" w:rsidRPr="004F5AC1" w:rsidRDefault="00532D2A" w:rsidP="004F5AC1">
            <w:pPr>
              <w:tabs>
                <w:tab w:val="num" w:pos="389"/>
              </w:tabs>
              <w:overflowPunct w:val="0"/>
              <w:autoSpaceDE w:val="0"/>
              <w:autoSpaceDN w:val="0"/>
              <w:adjustRightInd w:val="0"/>
              <w:textAlignment w:val="baseline"/>
            </w:pPr>
            <w:r>
              <w:t xml:space="preserve">Able to work flexibly to meet the demands of the service (including </w:t>
            </w:r>
            <w:r w:rsidR="004F5AC1">
              <w:t xml:space="preserve">infrequent </w:t>
            </w:r>
            <w:r>
              <w:t xml:space="preserve">evening and weekend </w:t>
            </w:r>
            <w:r w:rsidR="004F5AC1">
              <w:t xml:space="preserve">working </w:t>
            </w:r>
            <w:r>
              <w:t>as necessary)</w:t>
            </w:r>
          </w:p>
        </w:tc>
        <w:tc>
          <w:tcPr>
            <w:tcW w:w="3240" w:type="dxa"/>
            <w:tcBorders>
              <w:top w:val="single" w:sz="4" w:space="0" w:color="auto"/>
              <w:left w:val="single" w:sz="4" w:space="0" w:color="auto"/>
              <w:bottom w:val="single" w:sz="4" w:space="0" w:color="auto"/>
              <w:right w:val="single" w:sz="4" w:space="0" w:color="auto"/>
            </w:tcBorders>
            <w:vAlign w:val="center"/>
          </w:tcPr>
          <w:p w:rsidR="00532D2A" w:rsidRDefault="00532D2A"/>
        </w:tc>
        <w:tc>
          <w:tcPr>
            <w:tcW w:w="1440" w:type="dxa"/>
            <w:tcBorders>
              <w:top w:val="single" w:sz="4" w:space="0" w:color="auto"/>
              <w:left w:val="single" w:sz="4" w:space="0" w:color="auto"/>
              <w:bottom w:val="single" w:sz="4" w:space="0" w:color="auto"/>
              <w:right w:val="single" w:sz="4" w:space="0" w:color="auto"/>
            </w:tcBorders>
            <w:vAlign w:val="center"/>
          </w:tcPr>
          <w:p w:rsidR="00532D2A" w:rsidRDefault="00532D2A">
            <w:pPr>
              <w:jc w:val="center"/>
            </w:pPr>
          </w:p>
          <w:p w:rsidR="00532D2A" w:rsidRDefault="00532D2A">
            <w:pPr>
              <w:jc w:val="center"/>
            </w:pPr>
            <w:r>
              <w:t xml:space="preserve">AF / I </w:t>
            </w:r>
          </w:p>
        </w:tc>
      </w:tr>
    </w:tbl>
    <w:p w:rsidR="00532D2A" w:rsidRDefault="00532D2A" w:rsidP="00532D2A"/>
    <w:p w:rsidR="001812F5" w:rsidRDefault="00532D2A" w:rsidP="004F5AC1">
      <w:pPr>
        <w:jc w:val="both"/>
      </w:pPr>
      <w:r>
        <w:rPr>
          <w:b/>
          <w:bCs/>
        </w:rPr>
        <w:t>NB. - Any candidate with a disability who meets the essential criteria will be guaranteed an interview.</w:t>
      </w:r>
    </w:p>
    <w:sectPr w:rsidR="001812F5" w:rsidSect="004046E7">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D2A"/>
    <w:rsid w:val="001B3357"/>
    <w:rsid w:val="002A1D7F"/>
    <w:rsid w:val="002B3B73"/>
    <w:rsid w:val="004046E7"/>
    <w:rsid w:val="00476777"/>
    <w:rsid w:val="004F5AC1"/>
    <w:rsid w:val="00532D2A"/>
    <w:rsid w:val="00551803"/>
    <w:rsid w:val="0059355F"/>
    <w:rsid w:val="006E383A"/>
    <w:rsid w:val="007A334D"/>
    <w:rsid w:val="00870076"/>
    <w:rsid w:val="00921388"/>
    <w:rsid w:val="009863AD"/>
    <w:rsid w:val="009A56FB"/>
    <w:rsid w:val="00B03876"/>
    <w:rsid w:val="00B35587"/>
    <w:rsid w:val="00C30D57"/>
    <w:rsid w:val="00CC5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23F7C969-CA91-4B72-8335-0EC1DDFCF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D2A"/>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532D2A"/>
    <w:pPr>
      <w:keepNext/>
      <w:spacing w:line="264" w:lineRule="auto"/>
      <w:outlineLvl w:val="0"/>
    </w:pPr>
    <w:rPr>
      <w:b/>
      <w:bCs/>
    </w:rPr>
  </w:style>
  <w:style w:type="paragraph" w:styleId="Heading2">
    <w:name w:val="heading 2"/>
    <w:basedOn w:val="Normal"/>
    <w:next w:val="Normal"/>
    <w:link w:val="Heading2Char"/>
    <w:unhideWhenUsed/>
    <w:qFormat/>
    <w:rsid w:val="00532D2A"/>
    <w:pPr>
      <w:keepNext/>
      <w:spacing w:line="264" w:lineRule="auto"/>
      <w:outlineLvl w:val="1"/>
    </w:pPr>
    <w:rPr>
      <w:b/>
      <w:bCs/>
      <w:sz w:val="24"/>
    </w:rPr>
  </w:style>
  <w:style w:type="paragraph" w:styleId="Heading6">
    <w:name w:val="heading 6"/>
    <w:basedOn w:val="Normal"/>
    <w:next w:val="Normal"/>
    <w:link w:val="Heading6Char"/>
    <w:semiHidden/>
    <w:unhideWhenUsed/>
    <w:qFormat/>
    <w:rsid w:val="00532D2A"/>
    <w:pPr>
      <w:keepNext/>
      <w:ind w:left="252" w:hanging="252"/>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2D2A"/>
    <w:rPr>
      <w:rFonts w:ascii="Arial" w:eastAsia="Times New Roman" w:hAnsi="Arial" w:cs="Times New Roman"/>
      <w:b/>
      <w:bCs/>
      <w:szCs w:val="20"/>
    </w:rPr>
  </w:style>
  <w:style w:type="character" w:customStyle="1" w:styleId="Heading2Char">
    <w:name w:val="Heading 2 Char"/>
    <w:basedOn w:val="DefaultParagraphFont"/>
    <w:link w:val="Heading2"/>
    <w:rsid w:val="00532D2A"/>
    <w:rPr>
      <w:rFonts w:ascii="Arial" w:eastAsia="Times New Roman" w:hAnsi="Arial" w:cs="Times New Roman"/>
      <w:b/>
      <w:bCs/>
      <w:sz w:val="24"/>
      <w:szCs w:val="20"/>
    </w:rPr>
  </w:style>
  <w:style w:type="character" w:customStyle="1" w:styleId="Heading6Char">
    <w:name w:val="Heading 6 Char"/>
    <w:basedOn w:val="DefaultParagraphFont"/>
    <w:link w:val="Heading6"/>
    <w:semiHidden/>
    <w:rsid w:val="00532D2A"/>
    <w:rPr>
      <w:rFonts w:ascii="Arial" w:eastAsia="Times New Roman" w:hAnsi="Arial" w:cs="Times New Roman"/>
      <w:szCs w:val="20"/>
      <w:u w:val="single"/>
    </w:rPr>
  </w:style>
  <w:style w:type="paragraph" w:styleId="Header">
    <w:name w:val="header"/>
    <w:basedOn w:val="Normal"/>
    <w:link w:val="HeaderChar"/>
    <w:unhideWhenUsed/>
    <w:rsid w:val="00532D2A"/>
    <w:pPr>
      <w:tabs>
        <w:tab w:val="center" w:pos="4153"/>
        <w:tab w:val="right" w:pos="8306"/>
      </w:tabs>
    </w:pPr>
  </w:style>
  <w:style w:type="character" w:customStyle="1" w:styleId="HeaderChar">
    <w:name w:val="Header Char"/>
    <w:basedOn w:val="DefaultParagraphFont"/>
    <w:link w:val="Header"/>
    <w:rsid w:val="00532D2A"/>
    <w:rPr>
      <w:rFonts w:ascii="Arial" w:eastAsia="Times New Roman" w:hAnsi="Arial" w:cs="Times New Roman"/>
      <w:szCs w:val="20"/>
    </w:rPr>
  </w:style>
  <w:style w:type="paragraph" w:styleId="EndnoteText">
    <w:name w:val="endnote text"/>
    <w:basedOn w:val="Normal"/>
    <w:link w:val="EndnoteTextChar"/>
    <w:unhideWhenUsed/>
    <w:rsid w:val="00532D2A"/>
    <w:pPr>
      <w:overflowPunct w:val="0"/>
      <w:autoSpaceDE w:val="0"/>
      <w:autoSpaceDN w:val="0"/>
      <w:adjustRightInd w:val="0"/>
    </w:pPr>
    <w:rPr>
      <w:rFonts w:ascii="Palatino" w:hAnsi="Palatino"/>
      <w:sz w:val="24"/>
    </w:rPr>
  </w:style>
  <w:style w:type="character" w:customStyle="1" w:styleId="EndnoteTextChar">
    <w:name w:val="Endnote Text Char"/>
    <w:basedOn w:val="DefaultParagraphFont"/>
    <w:link w:val="EndnoteText"/>
    <w:rsid w:val="00532D2A"/>
    <w:rPr>
      <w:rFonts w:ascii="Palatino" w:eastAsia="Times New Roman" w:hAnsi="Palatino" w:cs="Times New Roman"/>
      <w:sz w:val="24"/>
      <w:szCs w:val="20"/>
    </w:rPr>
  </w:style>
  <w:style w:type="paragraph" w:styleId="BodyText">
    <w:name w:val="Body Text"/>
    <w:basedOn w:val="Normal"/>
    <w:link w:val="BodyTextChar"/>
    <w:unhideWhenUsed/>
    <w:rsid w:val="00532D2A"/>
    <w:rPr>
      <w:b/>
    </w:rPr>
  </w:style>
  <w:style w:type="character" w:customStyle="1" w:styleId="BodyTextChar">
    <w:name w:val="Body Text Char"/>
    <w:basedOn w:val="DefaultParagraphFont"/>
    <w:link w:val="BodyText"/>
    <w:rsid w:val="00532D2A"/>
    <w:rPr>
      <w:rFonts w:ascii="Arial" w:eastAsia="Times New Roman" w:hAnsi="Arial" w:cs="Times New Roman"/>
      <w:b/>
      <w:szCs w:val="20"/>
    </w:rPr>
  </w:style>
  <w:style w:type="paragraph" w:styleId="BodyText3">
    <w:name w:val="Body Text 3"/>
    <w:basedOn w:val="Normal"/>
    <w:link w:val="BodyText3Char"/>
    <w:semiHidden/>
    <w:unhideWhenUsed/>
    <w:rsid w:val="00532D2A"/>
    <w:pPr>
      <w:spacing w:after="120"/>
    </w:pPr>
    <w:rPr>
      <w:sz w:val="16"/>
      <w:szCs w:val="16"/>
    </w:rPr>
  </w:style>
  <w:style w:type="character" w:customStyle="1" w:styleId="BodyText3Char">
    <w:name w:val="Body Text 3 Char"/>
    <w:basedOn w:val="DefaultParagraphFont"/>
    <w:link w:val="BodyText3"/>
    <w:semiHidden/>
    <w:rsid w:val="00532D2A"/>
    <w:rPr>
      <w:rFonts w:ascii="Arial" w:eastAsia="Times New Roman" w:hAnsi="Arial" w:cs="Times New Roman"/>
      <w:sz w:val="16"/>
      <w:szCs w:val="16"/>
    </w:rPr>
  </w:style>
  <w:style w:type="paragraph" w:styleId="NoSpacing">
    <w:name w:val="No Spacing"/>
    <w:qFormat/>
    <w:rsid w:val="00532D2A"/>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532D2A"/>
    <w:rPr>
      <w:rFonts w:ascii="Tahoma" w:hAnsi="Tahoma" w:cs="Tahoma"/>
      <w:sz w:val="16"/>
      <w:szCs w:val="16"/>
    </w:rPr>
  </w:style>
  <w:style w:type="character" w:customStyle="1" w:styleId="BalloonTextChar">
    <w:name w:val="Balloon Text Char"/>
    <w:basedOn w:val="DefaultParagraphFont"/>
    <w:link w:val="BalloonText"/>
    <w:uiPriority w:val="99"/>
    <w:semiHidden/>
    <w:rsid w:val="00532D2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57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1108</Words>
  <Characters>6319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Unity</Company>
  <LinksUpToDate>false</LinksUpToDate>
  <CharactersWithSpaces>7413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Butterworth</dc:creator>
  <cp:lastModifiedBy>Ian Robinson (HR)</cp:lastModifiedBy>
  <cp:revision>2</cp:revision>
  <dcterms:created xsi:type="dcterms:W3CDTF">2019-08-28T09:41:00Z</dcterms:created>
  <dcterms:modified xsi:type="dcterms:W3CDTF">2019-08-28T09:41:00Z</dcterms:modified>
</cp:coreProperties>
</file>