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A288D9" w14:textId="244F4008" w:rsidR="001E6834" w:rsidRPr="000B73E1" w:rsidRDefault="001E6834" w:rsidP="001E6834">
      <w:pPr>
        <w:ind w:firstLine="0"/>
        <w:rPr>
          <w:rFonts w:cs="Arial"/>
        </w:rPr>
      </w:pPr>
      <w:r w:rsidRPr="000B73E1">
        <w:rPr>
          <w:rFonts w:cs="Arial"/>
          <w:b/>
          <w:bCs/>
          <w:noProof/>
          <w:u w:val="single"/>
        </w:rPr>
        <mc:AlternateContent>
          <mc:Choice Requires="wps">
            <w:drawing>
              <wp:anchor distT="0" distB="0" distL="114300" distR="114300" simplePos="0" relativeHeight="251663360" behindDoc="0" locked="0" layoutInCell="1" allowOverlap="1" wp14:anchorId="02926F6F" wp14:editId="56788AAE">
                <wp:simplePos x="0" y="0"/>
                <wp:positionH relativeFrom="column">
                  <wp:posOffset>5029200</wp:posOffset>
                </wp:positionH>
                <wp:positionV relativeFrom="paragraph">
                  <wp:posOffset>-114300</wp:posOffset>
                </wp:positionV>
                <wp:extent cx="1146810" cy="11874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129F1" w14:textId="08F9E0E0" w:rsidR="004F0040" w:rsidRDefault="004F0040" w:rsidP="001E6834">
                            <w:r>
                              <w:rPr>
                                <w:noProof/>
                              </w:rPr>
                              <w:drawing>
                                <wp:inline distT="0" distB="0" distL="0" distR="0" wp14:anchorId="3FEAC2D5" wp14:editId="4B334564">
                                  <wp:extent cx="962025" cy="1095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26F6F" id="_x0000_t202" coordsize="21600,21600" o:spt="202" path="m,l,21600r21600,l21600,xe">
                <v:stroke joinstyle="miter"/>
                <v:path gradientshapeok="t" o:connecttype="rect"/>
              </v:shapetype>
              <v:shape id="Text Box 8" o:spid="_x0000_s1026" type="#_x0000_t202" style="position:absolute;margin-left:396pt;margin-top:-9pt;width:90.3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" stroked="f">
                <v:textbox>
                  <w:txbxContent>
                    <w:p w14:paraId="2C4129F1" w14:textId="08F9E0E0" w:rsidR="004F0040" w:rsidRDefault="004F0040" w:rsidP="001E6834">
                      <w:r>
                        <w:rPr>
                          <w:noProof/>
                        </w:rPr>
                        <w:drawing>
                          <wp:inline distT="0" distB="0" distL="0" distR="0" wp14:anchorId="3FEAC2D5" wp14:editId="4B334564">
                            <wp:extent cx="962025" cy="1095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6C68CED6" w14:textId="77777777" w:rsidR="001E6834" w:rsidRPr="000B73E1" w:rsidRDefault="001E6834" w:rsidP="001E6834">
      <w:pPr>
        <w:jc w:val="center"/>
        <w:rPr>
          <w:rFonts w:cs="Arial"/>
          <w:b/>
          <w:bCs/>
          <w:u w:val="single"/>
        </w:rPr>
      </w:pPr>
      <w:r w:rsidRPr="000B73E1">
        <w:rPr>
          <w:rFonts w:cs="Arial"/>
          <w:b/>
          <w:bCs/>
          <w:u w:val="single"/>
        </w:rPr>
        <w:t>OLDHAM COUNCIL</w:t>
      </w:r>
    </w:p>
    <w:p w14:paraId="0BD3D810" w14:textId="77777777" w:rsidR="001E6834" w:rsidRPr="000B73E1" w:rsidRDefault="001E6834" w:rsidP="001E6834">
      <w:pPr>
        <w:jc w:val="center"/>
        <w:rPr>
          <w:rFonts w:cs="Arial"/>
          <w:b/>
          <w:bCs/>
          <w:u w:val="single"/>
        </w:rPr>
      </w:pPr>
    </w:p>
    <w:p w14:paraId="59149C14" w14:textId="77777777" w:rsidR="001E6834" w:rsidRPr="000B73E1" w:rsidRDefault="001E6834" w:rsidP="001E6834">
      <w:pPr>
        <w:jc w:val="center"/>
        <w:rPr>
          <w:rFonts w:cs="Arial"/>
          <w:b/>
          <w:bCs/>
          <w:u w:val="single"/>
        </w:rPr>
      </w:pPr>
      <w:r w:rsidRPr="000B73E1">
        <w:rPr>
          <w:rFonts w:cs="Arial"/>
          <w:b/>
          <w:bCs/>
          <w:u w:val="single"/>
        </w:rPr>
        <w:t>JOB DESCRIPTION</w:t>
      </w:r>
    </w:p>
    <w:p w14:paraId="06B482F0" w14:textId="77777777" w:rsidR="001E6834" w:rsidRPr="000B73E1" w:rsidRDefault="001E6834" w:rsidP="001E6834">
      <w:pPr>
        <w:jc w:val="center"/>
        <w:rPr>
          <w:rFonts w:cs="Arial"/>
          <w:b/>
          <w:bCs/>
          <w:u w:val="single"/>
        </w:rPr>
      </w:pPr>
    </w:p>
    <w:p w14:paraId="560FD23B" w14:textId="77777777" w:rsidR="001E6834" w:rsidRPr="000B73E1" w:rsidRDefault="001E6834" w:rsidP="001E6834">
      <w:pPr>
        <w:jc w:val="center"/>
        <w:rPr>
          <w:rFonts w:cs="Arial"/>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2752"/>
        <w:gridCol w:w="2277"/>
        <w:gridCol w:w="3684"/>
      </w:tblGrid>
      <w:tr w:rsidR="001E6834" w:rsidRPr="004906B0" w14:paraId="43FF6EB7" w14:textId="77777777" w:rsidTr="004F0040">
        <w:trPr>
          <w:cantSplit/>
        </w:trPr>
        <w:tc>
          <w:tcPr>
            <w:tcW w:w="1451" w:type="dxa"/>
            <w:tcBorders>
              <w:right w:val="single" w:sz="4" w:space="0" w:color="auto"/>
            </w:tcBorders>
            <w:shd w:val="clear" w:color="auto" w:fill="00B3BE"/>
          </w:tcPr>
          <w:p w14:paraId="3800FF3F" w14:textId="77777777" w:rsidR="001E6834" w:rsidRPr="004906B0" w:rsidRDefault="001E6834" w:rsidP="004F0040">
            <w:pPr>
              <w:rPr>
                <w:rFonts w:cs="Arial"/>
                <w:b/>
                <w:color w:val="FFFFFF"/>
              </w:rPr>
            </w:pPr>
            <w:bookmarkStart w:id="1" w:name="_Hlk53585843"/>
            <w:r w:rsidRPr="004906B0">
              <w:rPr>
                <w:rFonts w:cs="Arial"/>
                <w:b/>
                <w:color w:val="FFFFFF"/>
              </w:rPr>
              <w:t xml:space="preserve">Job Title: </w:t>
            </w:r>
          </w:p>
          <w:p w14:paraId="194CD740" w14:textId="77777777" w:rsidR="001E6834" w:rsidRPr="004906B0" w:rsidRDefault="001E6834" w:rsidP="004F0040">
            <w:pPr>
              <w:rPr>
                <w:rFonts w:cs="Arial"/>
                <w:color w:val="FFFFFF"/>
              </w:rPr>
            </w:pPr>
          </w:p>
        </w:tc>
        <w:tc>
          <w:tcPr>
            <w:tcW w:w="8989" w:type="dxa"/>
            <w:gridSpan w:val="3"/>
            <w:tcBorders>
              <w:left w:val="single" w:sz="4" w:space="0" w:color="auto"/>
            </w:tcBorders>
          </w:tcPr>
          <w:p w14:paraId="33EA710A" w14:textId="77777777" w:rsidR="001E6834" w:rsidRPr="004906B0" w:rsidRDefault="001E6834" w:rsidP="004F0040">
            <w:pPr>
              <w:pStyle w:val="EndnoteText"/>
              <w:rPr>
                <w:rFonts w:ascii="Arial" w:hAnsi="Arial" w:cs="Arial"/>
                <w:sz w:val="22"/>
                <w:szCs w:val="22"/>
              </w:rPr>
            </w:pPr>
            <w:bookmarkStart w:id="2" w:name="_Hlk58310744"/>
            <w:r w:rsidRPr="004906B0">
              <w:rPr>
                <w:rFonts w:ascii="Arial" w:hAnsi="Arial" w:cs="Arial"/>
                <w:sz w:val="22"/>
                <w:szCs w:val="22"/>
              </w:rPr>
              <w:t>Strategic HR Lead</w:t>
            </w:r>
            <w:bookmarkEnd w:id="2"/>
          </w:p>
        </w:tc>
      </w:tr>
      <w:bookmarkEnd w:id="1"/>
      <w:tr w:rsidR="001E6834" w:rsidRPr="004906B0" w14:paraId="3B5ABED6" w14:textId="77777777" w:rsidTr="004F0040">
        <w:trPr>
          <w:cantSplit/>
        </w:trPr>
        <w:tc>
          <w:tcPr>
            <w:tcW w:w="1451" w:type="dxa"/>
            <w:tcBorders>
              <w:bottom w:val="single" w:sz="4" w:space="0" w:color="auto"/>
              <w:right w:val="single" w:sz="4" w:space="0" w:color="auto"/>
            </w:tcBorders>
            <w:shd w:val="clear" w:color="auto" w:fill="00B3BE"/>
          </w:tcPr>
          <w:p w14:paraId="39473367" w14:textId="77777777" w:rsidR="001E6834" w:rsidRPr="004906B0" w:rsidRDefault="001E6834" w:rsidP="004F0040">
            <w:pPr>
              <w:rPr>
                <w:rFonts w:cs="Arial"/>
                <w:color w:val="FFFFFF"/>
              </w:rPr>
            </w:pPr>
            <w:r w:rsidRPr="004906B0">
              <w:rPr>
                <w:rFonts w:cs="Arial"/>
                <w:b/>
                <w:color w:val="FFFFFF"/>
              </w:rPr>
              <w:t>Directorate:</w:t>
            </w:r>
            <w:r w:rsidRPr="004906B0">
              <w:rPr>
                <w:rFonts w:cs="Arial"/>
                <w:color w:val="FFFFFF"/>
              </w:rPr>
              <w:t xml:space="preserve">  </w:t>
            </w:r>
          </w:p>
        </w:tc>
        <w:tc>
          <w:tcPr>
            <w:tcW w:w="2869" w:type="dxa"/>
            <w:tcBorders>
              <w:left w:val="single" w:sz="4" w:space="0" w:color="auto"/>
            </w:tcBorders>
          </w:tcPr>
          <w:p w14:paraId="7B8BD6D9" w14:textId="77777777" w:rsidR="001E6834" w:rsidRPr="004906B0" w:rsidRDefault="001E6834" w:rsidP="004F0040">
            <w:pPr>
              <w:rPr>
                <w:rFonts w:cs="Arial"/>
              </w:rPr>
            </w:pPr>
            <w:r w:rsidRPr="004906B0">
              <w:rPr>
                <w:rFonts w:cs="Arial"/>
              </w:rPr>
              <w:t>Workforce and OD</w:t>
            </w:r>
          </w:p>
        </w:tc>
        <w:tc>
          <w:tcPr>
            <w:tcW w:w="2180" w:type="dxa"/>
            <w:tcBorders>
              <w:left w:val="nil"/>
              <w:right w:val="single" w:sz="4" w:space="0" w:color="auto"/>
            </w:tcBorders>
            <w:shd w:val="clear" w:color="auto" w:fill="00B3BE"/>
          </w:tcPr>
          <w:p w14:paraId="3EBE3A45" w14:textId="77777777" w:rsidR="001E6834" w:rsidRPr="004906B0" w:rsidRDefault="001E6834" w:rsidP="004F0040">
            <w:pPr>
              <w:rPr>
                <w:rFonts w:cs="Arial"/>
                <w:color w:val="FFFFFF"/>
              </w:rPr>
            </w:pPr>
            <w:r w:rsidRPr="004906B0">
              <w:rPr>
                <w:rFonts w:cs="Arial"/>
                <w:b/>
                <w:color w:val="FFFFFF"/>
              </w:rPr>
              <w:t>Division/Section:</w:t>
            </w:r>
            <w:r w:rsidRPr="004906B0">
              <w:rPr>
                <w:rFonts w:cs="Arial"/>
                <w:color w:val="FFFFFF"/>
              </w:rPr>
              <w:t xml:space="preserve"> </w:t>
            </w:r>
          </w:p>
          <w:p w14:paraId="22CE3139" w14:textId="77777777" w:rsidR="001E6834" w:rsidRPr="004906B0" w:rsidRDefault="001E6834" w:rsidP="004F0040">
            <w:pPr>
              <w:rPr>
                <w:rFonts w:cs="Arial"/>
                <w:color w:val="FFFFFF"/>
              </w:rPr>
            </w:pPr>
          </w:p>
        </w:tc>
        <w:tc>
          <w:tcPr>
            <w:tcW w:w="3940" w:type="dxa"/>
            <w:tcBorders>
              <w:left w:val="single" w:sz="4" w:space="0" w:color="auto"/>
            </w:tcBorders>
            <w:shd w:val="clear" w:color="auto" w:fill="auto"/>
          </w:tcPr>
          <w:p w14:paraId="5B432E79" w14:textId="77777777" w:rsidR="001E6834" w:rsidRPr="004906B0" w:rsidRDefault="001E6834" w:rsidP="004F0040">
            <w:pPr>
              <w:rPr>
                <w:rFonts w:cs="Arial"/>
              </w:rPr>
            </w:pPr>
            <w:r w:rsidRPr="004906B0">
              <w:rPr>
                <w:rFonts w:cs="Arial"/>
              </w:rPr>
              <w:t>HR</w:t>
            </w:r>
          </w:p>
        </w:tc>
      </w:tr>
      <w:tr w:rsidR="001E6834" w:rsidRPr="004906B0" w14:paraId="1BC793D4" w14:textId="77777777" w:rsidTr="004F0040">
        <w:trPr>
          <w:cantSplit/>
        </w:trPr>
        <w:tc>
          <w:tcPr>
            <w:tcW w:w="1451" w:type="dxa"/>
            <w:tcBorders>
              <w:right w:val="single" w:sz="4" w:space="0" w:color="auto"/>
            </w:tcBorders>
            <w:shd w:val="clear" w:color="auto" w:fill="00B3BE"/>
          </w:tcPr>
          <w:p w14:paraId="2357DA48" w14:textId="77777777" w:rsidR="001E6834" w:rsidRPr="004906B0" w:rsidRDefault="001E6834" w:rsidP="004F0040">
            <w:pPr>
              <w:rPr>
                <w:rFonts w:cs="Arial"/>
                <w:b/>
                <w:color w:val="FFFFFF"/>
              </w:rPr>
            </w:pPr>
            <w:r w:rsidRPr="004906B0">
              <w:rPr>
                <w:rFonts w:cs="Arial"/>
                <w:b/>
                <w:color w:val="FFFFFF"/>
              </w:rPr>
              <w:t xml:space="preserve">Grade:  </w:t>
            </w:r>
          </w:p>
          <w:p w14:paraId="7C5DBB05" w14:textId="77777777" w:rsidR="001E6834" w:rsidRPr="004906B0" w:rsidRDefault="001E6834" w:rsidP="004F0040">
            <w:pPr>
              <w:rPr>
                <w:rFonts w:cs="Arial"/>
                <w:color w:val="FFFFFF"/>
              </w:rPr>
            </w:pPr>
          </w:p>
        </w:tc>
        <w:tc>
          <w:tcPr>
            <w:tcW w:w="2869" w:type="dxa"/>
            <w:tcBorders>
              <w:left w:val="single" w:sz="4" w:space="0" w:color="auto"/>
            </w:tcBorders>
          </w:tcPr>
          <w:p w14:paraId="32DC97DE" w14:textId="77777777" w:rsidR="001E6834" w:rsidRPr="004906B0" w:rsidRDefault="001E6834" w:rsidP="004F0040">
            <w:pPr>
              <w:pStyle w:val="Header"/>
              <w:tabs>
                <w:tab w:val="clear" w:pos="4153"/>
                <w:tab w:val="clear" w:pos="8306"/>
              </w:tabs>
              <w:rPr>
                <w:rFonts w:cs="Arial"/>
              </w:rPr>
            </w:pPr>
            <w:r w:rsidRPr="004906B0">
              <w:rPr>
                <w:rFonts w:cs="Arial"/>
              </w:rPr>
              <w:t>SM3</w:t>
            </w:r>
          </w:p>
        </w:tc>
        <w:tc>
          <w:tcPr>
            <w:tcW w:w="2180" w:type="dxa"/>
            <w:tcBorders>
              <w:left w:val="nil"/>
              <w:right w:val="single" w:sz="4" w:space="0" w:color="auto"/>
            </w:tcBorders>
            <w:shd w:val="clear" w:color="auto" w:fill="00B3BE"/>
          </w:tcPr>
          <w:p w14:paraId="53BAEC99" w14:textId="77777777" w:rsidR="001E6834" w:rsidRPr="004906B0" w:rsidRDefault="001E6834" w:rsidP="004F0040">
            <w:pPr>
              <w:pStyle w:val="Header"/>
              <w:tabs>
                <w:tab w:val="clear" w:pos="4153"/>
                <w:tab w:val="clear" w:pos="8306"/>
              </w:tabs>
              <w:rPr>
                <w:rFonts w:cs="Arial"/>
                <w:b/>
                <w:color w:val="FFFFFF"/>
              </w:rPr>
            </w:pPr>
            <w:r w:rsidRPr="004906B0">
              <w:rPr>
                <w:rFonts w:cs="Arial"/>
                <w:b/>
                <w:color w:val="FFFFFF"/>
              </w:rPr>
              <w:t>JE Reference:</w:t>
            </w:r>
          </w:p>
        </w:tc>
        <w:tc>
          <w:tcPr>
            <w:tcW w:w="3940" w:type="dxa"/>
            <w:tcBorders>
              <w:left w:val="single" w:sz="4" w:space="0" w:color="auto"/>
            </w:tcBorders>
            <w:shd w:val="clear" w:color="auto" w:fill="auto"/>
          </w:tcPr>
          <w:p w14:paraId="45139853" w14:textId="77777777" w:rsidR="001E6834" w:rsidRPr="004906B0" w:rsidRDefault="001E6834" w:rsidP="004F0040">
            <w:pPr>
              <w:pStyle w:val="Header"/>
              <w:tabs>
                <w:tab w:val="clear" w:pos="4153"/>
                <w:tab w:val="clear" w:pos="8306"/>
              </w:tabs>
              <w:rPr>
                <w:rFonts w:cs="Arial"/>
              </w:rPr>
            </w:pPr>
            <w:r w:rsidRPr="004906B0">
              <w:rPr>
                <w:rFonts w:cs="Arial"/>
              </w:rPr>
              <w:t>TBC</w:t>
            </w:r>
          </w:p>
        </w:tc>
      </w:tr>
    </w:tbl>
    <w:p w14:paraId="527EE02A" w14:textId="77777777" w:rsidR="001E6834" w:rsidRPr="004906B0" w:rsidRDefault="001E6834" w:rsidP="001E6834">
      <w:pPr>
        <w:rPr>
          <w:rFonts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E6834" w:rsidRPr="004906B0" w14:paraId="4BCADAE3" w14:textId="77777777" w:rsidTr="004F0040">
        <w:tc>
          <w:tcPr>
            <w:tcW w:w="10348" w:type="dxa"/>
            <w:shd w:val="clear" w:color="auto" w:fill="33CCCC"/>
          </w:tcPr>
          <w:p w14:paraId="686A9547" w14:textId="77777777" w:rsidR="001E6834" w:rsidRPr="004906B0" w:rsidRDefault="001E6834" w:rsidP="004F0040">
            <w:pPr>
              <w:rPr>
                <w:rFonts w:cs="Arial"/>
                <w:b/>
                <w:bCs/>
                <w:color w:val="FFFFFF"/>
              </w:rPr>
            </w:pPr>
            <w:r w:rsidRPr="004906B0">
              <w:rPr>
                <w:rFonts w:cs="Arial"/>
                <w:b/>
                <w:bCs/>
                <w:color w:val="FFFFFF"/>
              </w:rPr>
              <w:t>Job Purpose:</w:t>
            </w:r>
          </w:p>
          <w:p w14:paraId="5BEDC5D1" w14:textId="77777777" w:rsidR="001E6834" w:rsidRPr="004906B0" w:rsidRDefault="001E6834" w:rsidP="004F0040">
            <w:pPr>
              <w:rPr>
                <w:rFonts w:cs="Arial"/>
              </w:rPr>
            </w:pPr>
          </w:p>
        </w:tc>
      </w:tr>
      <w:tr w:rsidR="001E6834" w:rsidRPr="004906B0" w14:paraId="22FA87B3" w14:textId="77777777" w:rsidTr="004F0040">
        <w:tc>
          <w:tcPr>
            <w:tcW w:w="10348" w:type="dxa"/>
            <w:shd w:val="clear" w:color="auto" w:fill="auto"/>
          </w:tcPr>
          <w:p w14:paraId="403C08E3" w14:textId="77777777" w:rsidR="001E6834" w:rsidRPr="004906B0" w:rsidRDefault="001E6834" w:rsidP="004F0040">
            <w:pPr>
              <w:rPr>
                <w:rFonts w:cs="Arial"/>
              </w:rPr>
            </w:pPr>
          </w:p>
          <w:p w14:paraId="5A2DBECF" w14:textId="77777777" w:rsidR="001E6834" w:rsidRPr="004906B0" w:rsidRDefault="001E6834" w:rsidP="004F0040">
            <w:pPr>
              <w:jc w:val="both"/>
              <w:rPr>
                <w:rFonts w:cs="Arial"/>
              </w:rPr>
            </w:pPr>
            <w:r w:rsidRPr="004906B0">
              <w:rPr>
                <w:rFonts w:cs="Arial"/>
              </w:rPr>
              <w:t xml:space="preserve">To act as a key relationship manager with senior leaders within #TeamOldham </w:t>
            </w:r>
            <w:r>
              <w:rPr>
                <w:rFonts w:cs="Arial"/>
              </w:rPr>
              <w:t xml:space="preserve">driving the development and embedding of the Workforce </w:t>
            </w:r>
            <w:r w:rsidRPr="004906B0">
              <w:rPr>
                <w:rFonts w:cs="Arial"/>
              </w:rPr>
              <w:t xml:space="preserve">Strategy and other strategic priorities.  </w:t>
            </w:r>
          </w:p>
          <w:p w14:paraId="27FDFCF1" w14:textId="77777777" w:rsidR="001E6834" w:rsidRPr="004906B0" w:rsidRDefault="001E6834" w:rsidP="004F0040">
            <w:pPr>
              <w:jc w:val="both"/>
              <w:rPr>
                <w:rFonts w:cs="Arial"/>
              </w:rPr>
            </w:pPr>
            <w:r w:rsidRPr="004906B0">
              <w:rPr>
                <w:rFonts w:cs="Arial"/>
              </w:rPr>
              <w:t xml:space="preserve"> </w:t>
            </w:r>
          </w:p>
          <w:p w14:paraId="55DD790C" w14:textId="77777777" w:rsidR="001E6834" w:rsidRDefault="001E6834" w:rsidP="004F0040">
            <w:pPr>
              <w:jc w:val="both"/>
              <w:rPr>
                <w:rFonts w:cs="Arial"/>
              </w:rPr>
            </w:pPr>
            <w:r w:rsidRPr="004906B0">
              <w:rPr>
                <w:rFonts w:cs="Arial"/>
              </w:rPr>
              <w:t xml:space="preserve">Provide comprehensive and timely information, advice and guidance to senior leaders across #TeamOldham to proactively improve employee confidence, competence and overall performance. </w:t>
            </w:r>
          </w:p>
          <w:p w14:paraId="2C79B6D9" w14:textId="77777777" w:rsidR="001E6834" w:rsidRDefault="001E6834" w:rsidP="004F0040">
            <w:pPr>
              <w:jc w:val="both"/>
              <w:rPr>
                <w:rFonts w:cs="Arial"/>
              </w:rPr>
            </w:pPr>
          </w:p>
          <w:p w14:paraId="5468757A" w14:textId="77777777" w:rsidR="001E6834" w:rsidRPr="004906B0" w:rsidRDefault="001E6834" w:rsidP="004F0040">
            <w:pPr>
              <w:jc w:val="both"/>
              <w:rPr>
                <w:rFonts w:cs="Arial"/>
              </w:rPr>
            </w:pPr>
            <w:r>
              <w:rPr>
                <w:rFonts w:cs="Arial"/>
              </w:rPr>
              <w:t>Understand the wider context surrounding #TeamOldham organisations, h</w:t>
            </w:r>
            <w:r w:rsidRPr="004906B0">
              <w:rPr>
                <w:rFonts w:cs="Arial"/>
              </w:rPr>
              <w:t xml:space="preserve">aving an acute awareness of </w:t>
            </w:r>
            <w:r>
              <w:rPr>
                <w:rFonts w:cs="Arial"/>
              </w:rPr>
              <w:t xml:space="preserve">demands, </w:t>
            </w:r>
            <w:r w:rsidRPr="004906B0">
              <w:rPr>
                <w:rFonts w:cs="Arial"/>
              </w:rPr>
              <w:t xml:space="preserve">threats and </w:t>
            </w:r>
            <w:r>
              <w:rPr>
                <w:rFonts w:cs="Arial"/>
              </w:rPr>
              <w:t>opportunities facing</w:t>
            </w:r>
            <w:r w:rsidRPr="004906B0">
              <w:rPr>
                <w:rFonts w:cs="Arial"/>
              </w:rPr>
              <w:t xml:space="preserve"> #TeamOldham</w:t>
            </w:r>
            <w:r>
              <w:rPr>
                <w:rFonts w:cs="Arial"/>
              </w:rPr>
              <w:t>.</w:t>
            </w:r>
          </w:p>
          <w:p w14:paraId="466FB092" w14:textId="77777777" w:rsidR="001E6834" w:rsidRPr="004906B0" w:rsidRDefault="001E6834" w:rsidP="004F0040">
            <w:pPr>
              <w:jc w:val="both"/>
              <w:rPr>
                <w:rFonts w:cs="Arial"/>
              </w:rPr>
            </w:pPr>
          </w:p>
          <w:p w14:paraId="45D5B66B" w14:textId="77777777" w:rsidR="001E6834" w:rsidRDefault="001E6834" w:rsidP="004F0040">
            <w:pPr>
              <w:jc w:val="both"/>
              <w:rPr>
                <w:rFonts w:cs="Arial"/>
              </w:rPr>
            </w:pPr>
            <w:r w:rsidRPr="004906B0">
              <w:rPr>
                <w:rFonts w:cs="Arial"/>
              </w:rPr>
              <w:t xml:space="preserve">Collaborate at all levels within </w:t>
            </w:r>
            <w:r>
              <w:rPr>
                <w:rFonts w:cs="Arial"/>
              </w:rPr>
              <w:t>#TeamOldham</w:t>
            </w:r>
            <w:r w:rsidRPr="004906B0">
              <w:rPr>
                <w:rFonts w:cs="Arial"/>
              </w:rPr>
              <w:t xml:space="preserve"> and partner organisations to build and maintain effective relationships with key stakeholders</w:t>
            </w:r>
            <w:r>
              <w:rPr>
                <w:rFonts w:cs="Arial"/>
              </w:rPr>
              <w:t xml:space="preserve">, </w:t>
            </w:r>
            <w:r w:rsidRPr="004906B0">
              <w:rPr>
                <w:rFonts w:cs="Arial"/>
              </w:rPr>
              <w:t>shap</w:t>
            </w:r>
            <w:r>
              <w:rPr>
                <w:rFonts w:cs="Arial"/>
              </w:rPr>
              <w:t>ing</w:t>
            </w:r>
            <w:r w:rsidRPr="004906B0">
              <w:rPr>
                <w:rFonts w:cs="Arial"/>
              </w:rPr>
              <w:t xml:space="preserve"> the strategic direction of own area of activity</w:t>
            </w:r>
            <w:r>
              <w:rPr>
                <w:rFonts w:cs="Arial"/>
              </w:rPr>
              <w:t>.</w:t>
            </w:r>
          </w:p>
          <w:p w14:paraId="32C3F77F" w14:textId="77777777" w:rsidR="001E6834" w:rsidRPr="004906B0" w:rsidRDefault="001E6834" w:rsidP="004F0040">
            <w:pPr>
              <w:rPr>
                <w:rFonts w:cs="Arial"/>
              </w:rPr>
            </w:pPr>
          </w:p>
        </w:tc>
      </w:tr>
      <w:tr w:rsidR="001E6834" w:rsidRPr="004906B0" w14:paraId="411AA2E6" w14:textId="77777777" w:rsidTr="004F0040">
        <w:tc>
          <w:tcPr>
            <w:tcW w:w="10348" w:type="dxa"/>
            <w:shd w:val="clear" w:color="auto" w:fill="33CCCC"/>
          </w:tcPr>
          <w:p w14:paraId="0034993A" w14:textId="77777777" w:rsidR="001E6834" w:rsidRPr="004906B0" w:rsidRDefault="001E6834" w:rsidP="004F0040">
            <w:pPr>
              <w:rPr>
                <w:rFonts w:cs="Arial"/>
                <w:b/>
                <w:bCs/>
                <w:color w:val="FFFFFF"/>
              </w:rPr>
            </w:pPr>
            <w:r w:rsidRPr="004906B0">
              <w:rPr>
                <w:rFonts w:cs="Arial"/>
                <w:b/>
                <w:bCs/>
                <w:color w:val="FFFFFF"/>
              </w:rPr>
              <w:t>Key Tasks:</w:t>
            </w:r>
          </w:p>
          <w:p w14:paraId="7CE6E636" w14:textId="77777777" w:rsidR="001E6834" w:rsidRPr="004906B0" w:rsidRDefault="001E6834" w:rsidP="004F0040">
            <w:pPr>
              <w:rPr>
                <w:rFonts w:cs="Arial"/>
              </w:rPr>
            </w:pPr>
          </w:p>
        </w:tc>
      </w:tr>
      <w:tr w:rsidR="001E6834" w:rsidRPr="004906B0" w14:paraId="63BDF784" w14:textId="77777777" w:rsidTr="004F0040">
        <w:tc>
          <w:tcPr>
            <w:tcW w:w="10348" w:type="dxa"/>
            <w:shd w:val="clear" w:color="auto" w:fill="auto"/>
          </w:tcPr>
          <w:p w14:paraId="35E82E64" w14:textId="77777777" w:rsidR="001E6834" w:rsidRPr="00EF2B60" w:rsidRDefault="001E6834" w:rsidP="001E6834">
            <w:pPr>
              <w:pStyle w:val="ListParagraph"/>
              <w:numPr>
                <w:ilvl w:val="0"/>
                <w:numId w:val="18"/>
              </w:numPr>
              <w:spacing w:after="200" w:line="276" w:lineRule="auto"/>
              <w:ind w:right="0"/>
              <w:contextualSpacing/>
              <w:jc w:val="both"/>
              <w:rPr>
                <w:rFonts w:cs="Arial"/>
              </w:rPr>
            </w:pPr>
            <w:bookmarkStart w:id="3" w:name="_Hlk58488835"/>
            <w:r w:rsidRPr="00EF2B60">
              <w:rPr>
                <w:rFonts w:cs="Arial"/>
              </w:rPr>
              <w:t xml:space="preserve">To establish effective partnerships across #TeamOldham to enable the delivery of strategic interventions arising from the Workforce Strategy and other business demands. </w:t>
            </w:r>
          </w:p>
          <w:p w14:paraId="27488E31"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Proactively support services in designing effective and efficient service delivery models, ensuring that these meet the wider needs of #TeamOldham and meet organisational priorities.   </w:t>
            </w:r>
          </w:p>
          <w:p w14:paraId="2583BBCE"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Contribute to the development and delivery of a proactive, innovative and competent workforce that is strategically aligned to business objectives. The aim is to define a clear pathway and transparent process for developing underperforming areas that engage and utilise support from areas such as Organisational Development and Learning &amp; Development.</w:t>
            </w:r>
          </w:p>
          <w:bookmarkEnd w:id="3"/>
          <w:p w14:paraId="49C884AF"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Demonstrating a clear understanding of the current business model in depth. Understand how the business operates, how well it meets its intended purpose, and its strategic performance drivers to inform the workforce plan and drive the core elements of the workforce strategy.</w:t>
            </w:r>
          </w:p>
          <w:p w14:paraId="2C9705EB"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Lead and / or contribute to the development of Workforce Strategy Workstreams, HR policies and procedures to ensure these fit the needs, goals, and facilitate the vision for one co-operative workforce delivering better outcomes for people, and places across the Borough and beyond for #TeamOldham.  </w:t>
            </w:r>
          </w:p>
          <w:p w14:paraId="38CAC1C4"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Lead multi-disciplinary teams in the development and implementation of strategic HR interventions arising from the Workforce Strategy or other organisation priorities</w:t>
            </w:r>
            <w:r>
              <w:rPr>
                <w:rFonts w:cs="Arial"/>
              </w:rPr>
              <w:t xml:space="preserve"> and support senior leaders to embed the changes within #TeamOldham</w:t>
            </w:r>
          </w:p>
          <w:p w14:paraId="55785B49" w14:textId="77777777" w:rsidR="001E6834" w:rsidRPr="00EF2B60" w:rsidRDefault="001E6834" w:rsidP="001E6834">
            <w:pPr>
              <w:pStyle w:val="ListParagraph"/>
              <w:numPr>
                <w:ilvl w:val="0"/>
                <w:numId w:val="18"/>
              </w:numPr>
              <w:spacing w:after="200" w:line="276" w:lineRule="auto"/>
              <w:ind w:right="0"/>
              <w:contextualSpacing/>
              <w:jc w:val="both"/>
              <w:rPr>
                <w:rFonts w:cs="Arial"/>
                <w:b/>
                <w:bCs/>
              </w:rPr>
            </w:pPr>
            <w:r w:rsidRPr="00EF2B60">
              <w:rPr>
                <w:rFonts w:cs="Arial"/>
              </w:rPr>
              <w:t xml:space="preserve">Analyse, report and present employee-based information to support with all benchmarking activity and the development of HR strategies and solutions. Be instrumental in identifying trends, </w:t>
            </w:r>
            <w:r w:rsidRPr="00EF2B60">
              <w:rPr>
                <w:rFonts w:cs="Arial"/>
              </w:rPr>
              <w:lastRenderedPageBreak/>
              <w:t xml:space="preserve">strengths, weaknesses, opportunities and threats requiring intervention from other colleagues across the HR and OD Service. </w:t>
            </w:r>
          </w:p>
          <w:p w14:paraId="0552EC9E"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Act as an escalation point for a wide range of business complexities and work closely with OD for any issues including culture development challenges - drive change in a positive and supportive way.</w:t>
            </w:r>
          </w:p>
          <w:p w14:paraId="594C2EDB"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Challenge #TeamOldham leaders to provide effective leadership, service management, business development and the realisation of strategic priorities. </w:t>
            </w:r>
          </w:p>
          <w:p w14:paraId="5AAE7002"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Deputise for the Senior Strategic HR Lead on corporate matters such as Trade Union consultation, elements of the Workforce Strategy etc. </w:t>
            </w:r>
          </w:p>
          <w:p w14:paraId="710BDE81"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Manage the delivery of workforce related budget reduction proposals as part of the cyclical budget reduction programme ensuring services remodel their delivery in line with the proposals, meet specified quality / timeline requirements and effectively consult with their workforce. </w:t>
            </w:r>
          </w:p>
          <w:p w14:paraId="6F63FCA3"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Develop external networks (across Greater Manchester and wider) to understand developments in best practice, upcoming changes to legislation / demand and facilitate shared learning. </w:t>
            </w:r>
          </w:p>
          <w:p w14:paraId="69DFEA21"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Represent #TeamOldham at regional, national and industry level forums, ensuring learning is captured / implemented and #TeamOldham’s good work relating to the workforce recognised. This should include opportunity to have #TeamOldham’s work recognised as part of award programmes. </w:t>
            </w:r>
          </w:p>
          <w:p w14:paraId="4E25EA00"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 xml:space="preserve">Support the provision of advice and guidance, in conjunction with the HR Team leaders on complex, or sensitive employee relations cases to ensure timeliness, and compliance with policy and statutory guidance.   </w:t>
            </w:r>
          </w:p>
          <w:p w14:paraId="1F8EDF10" w14:textId="77777777" w:rsidR="001E6834" w:rsidRPr="00EF2B60" w:rsidRDefault="001E6834" w:rsidP="001E6834">
            <w:pPr>
              <w:pStyle w:val="ListParagraph"/>
              <w:numPr>
                <w:ilvl w:val="0"/>
                <w:numId w:val="18"/>
              </w:numPr>
              <w:spacing w:after="200" w:line="276" w:lineRule="auto"/>
              <w:ind w:right="0"/>
              <w:contextualSpacing/>
              <w:jc w:val="both"/>
              <w:rPr>
                <w:rFonts w:cs="Arial"/>
              </w:rPr>
            </w:pPr>
            <w:r w:rsidRPr="00EF2B60">
              <w:rPr>
                <w:rFonts w:cs="Arial"/>
              </w:rPr>
              <w:t>Support Directorate/Business Unit Managers in strategic negotiations and consultations with Trade Unions, under the direction of the Senior Strategic HR Lead and work collaboratively with all Trade Unions and their officials building an alliance that will support and enrich business function.</w:t>
            </w:r>
          </w:p>
          <w:p w14:paraId="47103337" w14:textId="77777777" w:rsidR="001E6834" w:rsidRPr="00EF2B60" w:rsidRDefault="001E6834" w:rsidP="001E6834">
            <w:pPr>
              <w:numPr>
                <w:ilvl w:val="0"/>
                <w:numId w:val="18"/>
              </w:numPr>
              <w:spacing w:line="240" w:lineRule="auto"/>
              <w:ind w:right="0"/>
              <w:jc w:val="both"/>
              <w:rPr>
                <w:rFonts w:cs="Arial"/>
              </w:rPr>
            </w:pPr>
            <w:r w:rsidRPr="00EF2B60">
              <w:rPr>
                <w:rFonts w:cs="Arial"/>
              </w:rPr>
              <w:t>Provide support as an internal Hay job evaluation assessor.</w:t>
            </w:r>
          </w:p>
          <w:p w14:paraId="5389ACFB" w14:textId="77777777" w:rsidR="001E6834" w:rsidRPr="004906B0" w:rsidRDefault="001E6834" w:rsidP="004F0040">
            <w:pPr>
              <w:ind w:left="720"/>
              <w:rPr>
                <w:rFonts w:cs="Arial"/>
              </w:rPr>
            </w:pPr>
          </w:p>
        </w:tc>
      </w:tr>
    </w:tbl>
    <w:p w14:paraId="09CD7718" w14:textId="77777777" w:rsidR="001E6834" w:rsidRPr="004906B0" w:rsidRDefault="001E6834" w:rsidP="001E6834">
      <w:pPr>
        <w:rPr>
          <w:rFonts w:cs="Arial"/>
        </w:rPr>
      </w:pPr>
    </w:p>
    <w:p w14:paraId="2A5E9C07"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
        <w:gridCol w:w="9764"/>
      </w:tblGrid>
      <w:tr w:rsidR="001E6834" w:rsidRPr="004906B0" w14:paraId="5EBA07F2" w14:textId="77777777" w:rsidTr="004F0040">
        <w:tc>
          <w:tcPr>
            <w:tcW w:w="10440" w:type="dxa"/>
            <w:gridSpan w:val="2"/>
            <w:tcBorders>
              <w:top w:val="single" w:sz="4" w:space="0" w:color="auto"/>
              <w:bottom w:val="single" w:sz="4" w:space="0" w:color="auto"/>
            </w:tcBorders>
            <w:shd w:val="clear" w:color="auto" w:fill="00B3BE"/>
          </w:tcPr>
          <w:p w14:paraId="0A9476E3" w14:textId="77777777" w:rsidR="001E6834" w:rsidRPr="004906B0" w:rsidRDefault="001E6834" w:rsidP="004F0040">
            <w:pPr>
              <w:jc w:val="both"/>
              <w:rPr>
                <w:rFonts w:cs="Arial"/>
                <w:b/>
                <w:color w:val="FFFFFF"/>
              </w:rPr>
            </w:pPr>
            <w:r w:rsidRPr="004906B0">
              <w:rPr>
                <w:rFonts w:cs="Arial"/>
                <w:b/>
                <w:color w:val="FFFFFF"/>
              </w:rPr>
              <w:t>Standard Duties:</w:t>
            </w:r>
          </w:p>
          <w:p w14:paraId="7CA19ABC" w14:textId="77777777" w:rsidR="001E6834" w:rsidRPr="004906B0" w:rsidRDefault="001E6834" w:rsidP="004F0040">
            <w:pPr>
              <w:jc w:val="both"/>
              <w:rPr>
                <w:rFonts w:cs="Arial"/>
                <w:color w:val="FFFFFF"/>
              </w:rPr>
            </w:pPr>
          </w:p>
        </w:tc>
      </w:tr>
      <w:tr w:rsidR="001E6834" w:rsidRPr="004906B0" w14:paraId="56AE9A11" w14:textId="77777777" w:rsidTr="004F0040">
        <w:trPr>
          <w:trHeight w:val="255"/>
        </w:trPr>
        <w:tc>
          <w:tcPr>
            <w:tcW w:w="522" w:type="dxa"/>
            <w:tcBorders>
              <w:top w:val="single" w:sz="4" w:space="0" w:color="auto"/>
            </w:tcBorders>
          </w:tcPr>
          <w:p w14:paraId="21CFAD40" w14:textId="77777777" w:rsidR="001E6834" w:rsidRPr="004906B0" w:rsidRDefault="001E6834" w:rsidP="004F0040">
            <w:pPr>
              <w:jc w:val="both"/>
              <w:rPr>
                <w:rFonts w:cs="Arial"/>
              </w:rPr>
            </w:pPr>
          </w:p>
          <w:p w14:paraId="37363E07" w14:textId="77777777" w:rsidR="001E6834" w:rsidRPr="004906B0" w:rsidRDefault="001E6834" w:rsidP="004F0040">
            <w:pPr>
              <w:jc w:val="both"/>
              <w:rPr>
                <w:rFonts w:cs="Arial"/>
              </w:rPr>
            </w:pPr>
            <w:r w:rsidRPr="004906B0">
              <w:rPr>
                <w:rFonts w:cs="Arial"/>
              </w:rPr>
              <w:t>1.</w:t>
            </w:r>
          </w:p>
        </w:tc>
        <w:tc>
          <w:tcPr>
            <w:tcW w:w="9918" w:type="dxa"/>
            <w:tcBorders>
              <w:top w:val="single" w:sz="4" w:space="0" w:color="auto"/>
            </w:tcBorders>
          </w:tcPr>
          <w:p w14:paraId="36F65ADA" w14:textId="77777777" w:rsidR="001E6834" w:rsidRPr="004906B0" w:rsidRDefault="001E6834" w:rsidP="004F0040">
            <w:pPr>
              <w:jc w:val="both"/>
              <w:rPr>
                <w:rFonts w:cs="Arial"/>
              </w:rPr>
            </w:pPr>
          </w:p>
          <w:p w14:paraId="24081B8A" w14:textId="77777777" w:rsidR="001E6834" w:rsidRPr="004906B0" w:rsidRDefault="001E6834" w:rsidP="004F0040">
            <w:pPr>
              <w:jc w:val="both"/>
              <w:rPr>
                <w:rFonts w:cs="Arial"/>
              </w:rPr>
            </w:pPr>
            <w:r w:rsidRPr="004906B0">
              <w:rPr>
                <w:rFonts w:cs="Arial"/>
              </w:rPr>
              <w:t xml:space="preserve">To actively promote the equalities, diversity and inclusion agenda both in the workplace and </w:t>
            </w:r>
            <w:proofErr w:type="gramStart"/>
            <w:r w:rsidRPr="004906B0">
              <w:rPr>
                <w:rFonts w:cs="Arial"/>
              </w:rPr>
              <w:t>in service</w:t>
            </w:r>
            <w:proofErr w:type="gramEnd"/>
            <w:r w:rsidRPr="004906B0">
              <w:rPr>
                <w:rFonts w:cs="Arial"/>
              </w:rPr>
              <w:t xml:space="preserve"> delivery.</w:t>
            </w:r>
          </w:p>
          <w:p w14:paraId="66153567" w14:textId="77777777" w:rsidR="001E6834" w:rsidRPr="004906B0" w:rsidRDefault="001E6834" w:rsidP="004F0040">
            <w:pPr>
              <w:jc w:val="both"/>
              <w:rPr>
                <w:rFonts w:cs="Arial"/>
              </w:rPr>
            </w:pPr>
          </w:p>
        </w:tc>
      </w:tr>
      <w:tr w:rsidR="001E6834" w:rsidRPr="004906B0" w14:paraId="2E453F71" w14:textId="77777777" w:rsidTr="004F0040">
        <w:trPr>
          <w:trHeight w:val="255"/>
        </w:trPr>
        <w:tc>
          <w:tcPr>
            <w:tcW w:w="522" w:type="dxa"/>
          </w:tcPr>
          <w:p w14:paraId="03595C5D" w14:textId="77777777" w:rsidR="001E6834" w:rsidRPr="004906B0" w:rsidRDefault="001E6834" w:rsidP="004F0040">
            <w:pPr>
              <w:jc w:val="both"/>
              <w:rPr>
                <w:rFonts w:cs="Arial"/>
              </w:rPr>
            </w:pPr>
            <w:r w:rsidRPr="004906B0">
              <w:rPr>
                <w:rFonts w:cs="Arial"/>
              </w:rPr>
              <w:t>2.</w:t>
            </w:r>
          </w:p>
        </w:tc>
        <w:tc>
          <w:tcPr>
            <w:tcW w:w="9918" w:type="dxa"/>
          </w:tcPr>
          <w:p w14:paraId="16391BA0" w14:textId="77777777" w:rsidR="001E6834" w:rsidRPr="004906B0" w:rsidRDefault="001E6834" w:rsidP="004F0040">
            <w:pPr>
              <w:jc w:val="both"/>
              <w:rPr>
                <w:rFonts w:cs="Arial"/>
              </w:rPr>
            </w:pPr>
            <w:r w:rsidRPr="004906B0">
              <w:rPr>
                <w:rFonts w:cs="Arial"/>
              </w:rPr>
              <w:t>To uphold and implement policies and procedures of the Council; including customer care, data protection, finance, ICT, safeguarding and health &amp; safety policies.</w:t>
            </w:r>
          </w:p>
          <w:p w14:paraId="27E599AD" w14:textId="77777777" w:rsidR="001E6834" w:rsidRPr="004906B0" w:rsidRDefault="001E6834" w:rsidP="004F0040">
            <w:pPr>
              <w:jc w:val="both"/>
              <w:rPr>
                <w:rFonts w:cs="Arial"/>
              </w:rPr>
            </w:pPr>
          </w:p>
        </w:tc>
      </w:tr>
      <w:tr w:rsidR="001E6834" w:rsidRPr="004906B0" w14:paraId="59FACF46" w14:textId="77777777" w:rsidTr="004F0040">
        <w:trPr>
          <w:trHeight w:val="255"/>
        </w:trPr>
        <w:tc>
          <w:tcPr>
            <w:tcW w:w="522" w:type="dxa"/>
          </w:tcPr>
          <w:p w14:paraId="319F915E" w14:textId="77777777" w:rsidR="001E6834" w:rsidRPr="004906B0" w:rsidRDefault="001E6834" w:rsidP="004F0040">
            <w:pPr>
              <w:jc w:val="both"/>
              <w:rPr>
                <w:rFonts w:cs="Arial"/>
              </w:rPr>
            </w:pPr>
            <w:r w:rsidRPr="004906B0">
              <w:rPr>
                <w:rFonts w:cs="Arial"/>
              </w:rPr>
              <w:t>3.</w:t>
            </w:r>
          </w:p>
        </w:tc>
        <w:tc>
          <w:tcPr>
            <w:tcW w:w="9918" w:type="dxa"/>
          </w:tcPr>
          <w:p w14:paraId="51988948" w14:textId="77777777" w:rsidR="001E6834" w:rsidRPr="004906B0" w:rsidRDefault="001E6834" w:rsidP="004F0040">
            <w:pPr>
              <w:jc w:val="both"/>
              <w:rPr>
                <w:rFonts w:cs="Arial"/>
              </w:rPr>
            </w:pPr>
            <w:r w:rsidRPr="004906B0">
              <w:rPr>
                <w:rFonts w:cs="Arial"/>
              </w:rPr>
              <w:t>To actively engage with the behaviours and values of the Council to promote and support our Co-operative Agenda.</w:t>
            </w:r>
          </w:p>
          <w:p w14:paraId="63D76998" w14:textId="77777777" w:rsidR="001E6834" w:rsidRPr="004906B0" w:rsidRDefault="001E6834" w:rsidP="004F0040">
            <w:pPr>
              <w:jc w:val="both"/>
              <w:rPr>
                <w:rFonts w:cs="Arial"/>
              </w:rPr>
            </w:pPr>
          </w:p>
        </w:tc>
      </w:tr>
      <w:tr w:rsidR="001E6834" w:rsidRPr="004906B0" w14:paraId="5C678454" w14:textId="77777777" w:rsidTr="004F0040">
        <w:trPr>
          <w:trHeight w:val="255"/>
        </w:trPr>
        <w:tc>
          <w:tcPr>
            <w:tcW w:w="522" w:type="dxa"/>
          </w:tcPr>
          <w:p w14:paraId="05EE8F38" w14:textId="77777777" w:rsidR="001E6834" w:rsidRPr="004906B0" w:rsidRDefault="001E6834" w:rsidP="004F0040">
            <w:pPr>
              <w:jc w:val="both"/>
              <w:rPr>
                <w:rFonts w:cs="Arial"/>
              </w:rPr>
            </w:pPr>
            <w:r w:rsidRPr="004906B0">
              <w:rPr>
                <w:rFonts w:cs="Arial"/>
              </w:rPr>
              <w:t>4.</w:t>
            </w:r>
          </w:p>
        </w:tc>
        <w:tc>
          <w:tcPr>
            <w:tcW w:w="9918" w:type="dxa"/>
          </w:tcPr>
          <w:p w14:paraId="2BF90234" w14:textId="77777777" w:rsidR="001E6834" w:rsidRPr="004906B0" w:rsidRDefault="001E6834" w:rsidP="004F0040">
            <w:pPr>
              <w:jc w:val="both"/>
              <w:rPr>
                <w:rFonts w:cs="Arial"/>
              </w:rPr>
            </w:pPr>
            <w:r w:rsidRPr="004906B0">
              <w:rPr>
                <w:rFonts w:cs="Arial"/>
              </w:rPr>
              <w:t xml:space="preserve">To undertake continuous professional development and to be aware of new developments, legislation, initiatives, guidelines, policies and procedures as appropriate to the role. </w:t>
            </w:r>
          </w:p>
          <w:p w14:paraId="0AD65AD6" w14:textId="77777777" w:rsidR="001E6834" w:rsidRPr="004906B0" w:rsidRDefault="001E6834" w:rsidP="004F0040">
            <w:pPr>
              <w:jc w:val="both"/>
              <w:rPr>
                <w:rFonts w:cs="Arial"/>
                <w:b/>
              </w:rPr>
            </w:pPr>
          </w:p>
        </w:tc>
      </w:tr>
      <w:tr w:rsidR="001E6834" w:rsidRPr="004906B0" w14:paraId="7CB764FD" w14:textId="77777777" w:rsidTr="004F0040">
        <w:trPr>
          <w:trHeight w:val="255"/>
        </w:trPr>
        <w:tc>
          <w:tcPr>
            <w:tcW w:w="522" w:type="dxa"/>
          </w:tcPr>
          <w:p w14:paraId="0A4C7A63" w14:textId="77777777" w:rsidR="001E6834" w:rsidRPr="004906B0" w:rsidRDefault="001E6834" w:rsidP="004F0040">
            <w:pPr>
              <w:jc w:val="both"/>
              <w:rPr>
                <w:rFonts w:cs="Arial"/>
              </w:rPr>
            </w:pPr>
            <w:r w:rsidRPr="004906B0">
              <w:rPr>
                <w:rFonts w:cs="Arial"/>
              </w:rPr>
              <w:t>5.</w:t>
            </w:r>
          </w:p>
        </w:tc>
        <w:tc>
          <w:tcPr>
            <w:tcW w:w="9918" w:type="dxa"/>
          </w:tcPr>
          <w:p w14:paraId="32FFE2B6" w14:textId="77777777" w:rsidR="001E6834" w:rsidRPr="004906B0" w:rsidRDefault="001E6834" w:rsidP="004F0040">
            <w:pPr>
              <w:jc w:val="both"/>
              <w:rPr>
                <w:rFonts w:cs="Arial"/>
              </w:rPr>
            </w:pPr>
            <w:r w:rsidRPr="004906B0">
              <w:rPr>
                <w:rFonts w:cs="Arial"/>
              </w:rPr>
              <w:t>Undertake any additional duties commensurate with the level of the post.</w:t>
            </w:r>
          </w:p>
          <w:p w14:paraId="1DA9232E" w14:textId="77777777" w:rsidR="001E6834" w:rsidRPr="004906B0" w:rsidRDefault="001E6834" w:rsidP="004F0040">
            <w:pPr>
              <w:jc w:val="both"/>
              <w:rPr>
                <w:rFonts w:cs="Arial"/>
                <w:b/>
              </w:rPr>
            </w:pPr>
          </w:p>
        </w:tc>
      </w:tr>
    </w:tbl>
    <w:p w14:paraId="22AA307A"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E6834" w:rsidRPr="004906B0" w14:paraId="0C8208F0" w14:textId="77777777" w:rsidTr="004F0040">
        <w:tc>
          <w:tcPr>
            <w:tcW w:w="10440" w:type="dxa"/>
          </w:tcPr>
          <w:p w14:paraId="761287D1" w14:textId="77777777" w:rsidR="001E6834" w:rsidRPr="004906B0" w:rsidRDefault="001E6834" w:rsidP="004F0040">
            <w:pPr>
              <w:jc w:val="both"/>
              <w:rPr>
                <w:rFonts w:cs="Arial"/>
                <w:b/>
              </w:rPr>
            </w:pPr>
            <w:r w:rsidRPr="004906B0">
              <w:rPr>
                <w:rFonts w:cs="Arial"/>
                <w:b/>
              </w:rPr>
              <w:t>Contacts:</w:t>
            </w:r>
          </w:p>
          <w:p w14:paraId="3FF1526A" w14:textId="77777777" w:rsidR="001E6834" w:rsidRPr="004906B0" w:rsidRDefault="001E6834" w:rsidP="004F0040">
            <w:pPr>
              <w:jc w:val="both"/>
              <w:rPr>
                <w:rFonts w:cs="Arial"/>
                <w:b/>
              </w:rPr>
            </w:pPr>
          </w:p>
          <w:p w14:paraId="27F37F28" w14:textId="77777777" w:rsidR="001E6834" w:rsidRPr="004906B0" w:rsidRDefault="001E6834" w:rsidP="004F0040">
            <w:pPr>
              <w:jc w:val="both"/>
              <w:rPr>
                <w:rFonts w:cs="Arial"/>
                <w:bCs/>
              </w:rPr>
            </w:pPr>
            <w:r w:rsidRPr="004906B0">
              <w:rPr>
                <w:rFonts w:cs="Arial"/>
                <w:bCs/>
              </w:rPr>
              <w:lastRenderedPageBreak/>
              <w:t>Contacts are employees and managers, divisional colleagues, subject matter experts, the council, partners, external organisations and the public</w:t>
            </w:r>
          </w:p>
          <w:p w14:paraId="4361E26B" w14:textId="77777777" w:rsidR="001E6834" w:rsidRPr="004906B0" w:rsidRDefault="001E6834" w:rsidP="004F0040">
            <w:pPr>
              <w:jc w:val="both"/>
              <w:rPr>
                <w:rFonts w:cs="Arial"/>
              </w:rPr>
            </w:pPr>
          </w:p>
          <w:p w14:paraId="1D380840" w14:textId="77777777" w:rsidR="001E6834" w:rsidRPr="004906B0" w:rsidRDefault="001E6834" w:rsidP="004F0040">
            <w:pPr>
              <w:jc w:val="both"/>
              <w:rPr>
                <w:rFonts w:cs="Arial"/>
              </w:rPr>
            </w:pPr>
          </w:p>
          <w:p w14:paraId="09A14FE0" w14:textId="77777777" w:rsidR="001E6834" w:rsidRPr="004906B0" w:rsidRDefault="001E6834" w:rsidP="004F0040">
            <w:pPr>
              <w:jc w:val="both"/>
              <w:rPr>
                <w:rFonts w:cs="Arial"/>
              </w:rPr>
            </w:pPr>
          </w:p>
        </w:tc>
      </w:tr>
    </w:tbl>
    <w:p w14:paraId="739D9A61"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E6834" w:rsidRPr="004906B0" w14:paraId="60AB0DAD" w14:textId="77777777" w:rsidTr="004F0040">
        <w:tc>
          <w:tcPr>
            <w:tcW w:w="10440" w:type="dxa"/>
            <w:gridSpan w:val="2"/>
            <w:tcBorders>
              <w:bottom w:val="single" w:sz="4" w:space="0" w:color="auto"/>
            </w:tcBorders>
            <w:shd w:val="clear" w:color="auto" w:fill="00B3BE"/>
          </w:tcPr>
          <w:p w14:paraId="0038681D" w14:textId="77777777" w:rsidR="001E6834" w:rsidRPr="004906B0" w:rsidRDefault="001E6834" w:rsidP="004F0040">
            <w:pPr>
              <w:pStyle w:val="BodyText"/>
              <w:rPr>
                <w:rFonts w:cs="Arial"/>
                <w:color w:val="FFFFFF"/>
                <w:szCs w:val="22"/>
              </w:rPr>
            </w:pPr>
            <w:r w:rsidRPr="004906B0">
              <w:rPr>
                <w:rFonts w:cs="Arial"/>
                <w:color w:val="FFFFFF"/>
                <w:szCs w:val="22"/>
              </w:rPr>
              <w:t xml:space="preserve">Relationship </w:t>
            </w:r>
            <w:proofErr w:type="gramStart"/>
            <w:r w:rsidRPr="004906B0">
              <w:rPr>
                <w:rFonts w:cs="Arial"/>
                <w:color w:val="FFFFFF"/>
                <w:szCs w:val="22"/>
              </w:rPr>
              <w:t>To</w:t>
            </w:r>
            <w:proofErr w:type="gramEnd"/>
            <w:r w:rsidRPr="004906B0">
              <w:rPr>
                <w:rFonts w:cs="Arial"/>
                <w:color w:val="FFFFFF"/>
                <w:szCs w:val="22"/>
              </w:rPr>
              <w:t xml:space="preserve"> Other Posts In The Department:</w:t>
            </w:r>
          </w:p>
          <w:p w14:paraId="0EFED12B" w14:textId="77777777" w:rsidR="001E6834" w:rsidRPr="004906B0" w:rsidRDefault="001E6834" w:rsidP="004F0040">
            <w:pPr>
              <w:rPr>
                <w:rFonts w:cs="Arial"/>
                <w:color w:val="FFFFFF"/>
              </w:rPr>
            </w:pPr>
          </w:p>
        </w:tc>
      </w:tr>
      <w:tr w:rsidR="001E6834" w:rsidRPr="004906B0" w14:paraId="74CF2EB0" w14:textId="77777777" w:rsidTr="004F0040">
        <w:trPr>
          <w:trHeight w:val="518"/>
        </w:trPr>
        <w:tc>
          <w:tcPr>
            <w:tcW w:w="2107" w:type="dxa"/>
            <w:tcBorders>
              <w:top w:val="single" w:sz="4" w:space="0" w:color="auto"/>
              <w:bottom w:val="nil"/>
              <w:right w:val="nil"/>
            </w:tcBorders>
          </w:tcPr>
          <w:p w14:paraId="1D3890C1" w14:textId="77777777" w:rsidR="001E6834" w:rsidRPr="004906B0" w:rsidRDefault="001E6834" w:rsidP="004F0040">
            <w:pPr>
              <w:rPr>
                <w:rFonts w:cs="Arial"/>
                <w:bCs/>
              </w:rPr>
            </w:pPr>
            <w:r w:rsidRPr="004906B0">
              <w:rPr>
                <w:rFonts w:cs="Arial"/>
                <w:b/>
              </w:rPr>
              <w:t xml:space="preserve">Responsible to:  </w:t>
            </w:r>
          </w:p>
          <w:p w14:paraId="1E15FF2D" w14:textId="77777777" w:rsidR="001E6834" w:rsidRPr="004906B0" w:rsidRDefault="001E6834" w:rsidP="004F0040">
            <w:pPr>
              <w:rPr>
                <w:rFonts w:cs="Arial"/>
              </w:rPr>
            </w:pPr>
          </w:p>
        </w:tc>
        <w:tc>
          <w:tcPr>
            <w:tcW w:w="8333" w:type="dxa"/>
            <w:tcBorders>
              <w:top w:val="single" w:sz="4" w:space="0" w:color="auto"/>
              <w:left w:val="nil"/>
              <w:bottom w:val="nil"/>
            </w:tcBorders>
          </w:tcPr>
          <w:p w14:paraId="4CEB2AA1" w14:textId="77777777" w:rsidR="001E6834" w:rsidRPr="004906B0" w:rsidRDefault="001E6834" w:rsidP="004F0040">
            <w:pPr>
              <w:pStyle w:val="BodyText"/>
              <w:rPr>
                <w:rFonts w:cs="Arial"/>
                <w:b/>
                <w:szCs w:val="22"/>
              </w:rPr>
            </w:pPr>
            <w:r w:rsidRPr="004906B0">
              <w:rPr>
                <w:rFonts w:cs="Arial"/>
                <w:b/>
                <w:szCs w:val="22"/>
              </w:rPr>
              <w:t>Senior Strategic HR Lead</w:t>
            </w:r>
          </w:p>
        </w:tc>
      </w:tr>
      <w:tr w:rsidR="001E6834" w:rsidRPr="004906B0" w14:paraId="3CF13E1F" w14:textId="77777777" w:rsidTr="004F0040">
        <w:trPr>
          <w:trHeight w:val="517"/>
        </w:trPr>
        <w:tc>
          <w:tcPr>
            <w:tcW w:w="2107" w:type="dxa"/>
            <w:tcBorders>
              <w:top w:val="nil"/>
              <w:right w:val="nil"/>
            </w:tcBorders>
          </w:tcPr>
          <w:p w14:paraId="4B3F0BB9" w14:textId="77777777" w:rsidR="001E6834" w:rsidRPr="004906B0" w:rsidRDefault="001E6834" w:rsidP="004F0040">
            <w:pPr>
              <w:rPr>
                <w:rFonts w:cs="Arial"/>
                <w:b/>
              </w:rPr>
            </w:pPr>
            <w:r w:rsidRPr="004906B0">
              <w:rPr>
                <w:rFonts w:cs="Arial"/>
                <w:b/>
              </w:rPr>
              <w:t>Responsible for:</w:t>
            </w:r>
          </w:p>
        </w:tc>
        <w:tc>
          <w:tcPr>
            <w:tcW w:w="8333" w:type="dxa"/>
            <w:tcBorders>
              <w:top w:val="nil"/>
              <w:left w:val="nil"/>
            </w:tcBorders>
          </w:tcPr>
          <w:p w14:paraId="4CB1A6BA" w14:textId="77777777" w:rsidR="001E6834" w:rsidRPr="004906B0" w:rsidRDefault="001E6834" w:rsidP="004F0040">
            <w:pPr>
              <w:rPr>
                <w:rFonts w:cs="Arial"/>
              </w:rPr>
            </w:pPr>
            <w:r w:rsidRPr="004906B0">
              <w:rPr>
                <w:rFonts w:cs="Arial"/>
              </w:rPr>
              <w:t xml:space="preserve">No direct supervisory responsibility.  May be required to supervise staff in project work on an ad hoc basis.  </w:t>
            </w:r>
          </w:p>
          <w:p w14:paraId="56560456" w14:textId="77777777" w:rsidR="001E6834" w:rsidRPr="004906B0" w:rsidRDefault="001E6834" w:rsidP="004F0040">
            <w:pPr>
              <w:rPr>
                <w:rFonts w:cs="Arial"/>
              </w:rPr>
            </w:pPr>
          </w:p>
        </w:tc>
      </w:tr>
    </w:tbl>
    <w:p w14:paraId="0DE8EDCD"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E6834" w:rsidRPr="004906B0" w14:paraId="126F360D" w14:textId="77777777" w:rsidTr="004F0040">
        <w:tc>
          <w:tcPr>
            <w:tcW w:w="10440" w:type="dxa"/>
          </w:tcPr>
          <w:p w14:paraId="3BF79057" w14:textId="77777777" w:rsidR="001E6834" w:rsidRPr="004906B0" w:rsidRDefault="001E6834" w:rsidP="004F0040">
            <w:pPr>
              <w:rPr>
                <w:rFonts w:cs="Arial"/>
                <w:b/>
              </w:rPr>
            </w:pPr>
            <w:r w:rsidRPr="004906B0">
              <w:rPr>
                <w:rFonts w:cs="Arial"/>
                <w:b/>
              </w:rPr>
              <w:t>Special Conditions:</w:t>
            </w:r>
            <w:r>
              <w:rPr>
                <w:rFonts w:cs="Arial"/>
                <w:b/>
              </w:rPr>
              <w:t xml:space="preserve"> </w:t>
            </w:r>
            <w:r w:rsidRPr="00A65918">
              <w:rPr>
                <w:rFonts w:cs="Arial"/>
                <w:bCs/>
              </w:rPr>
              <w:t>None</w:t>
            </w:r>
          </w:p>
          <w:p w14:paraId="23691C4B" w14:textId="77777777" w:rsidR="001E6834" w:rsidRPr="004906B0" w:rsidRDefault="001E6834" w:rsidP="004F0040">
            <w:pPr>
              <w:rPr>
                <w:rFonts w:cs="Arial"/>
              </w:rPr>
            </w:pPr>
          </w:p>
        </w:tc>
      </w:tr>
    </w:tbl>
    <w:p w14:paraId="4F794B2B"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E6834" w:rsidRPr="004906B0" w14:paraId="6D958B9A" w14:textId="77777777" w:rsidTr="004F0040">
        <w:tc>
          <w:tcPr>
            <w:tcW w:w="10440" w:type="dxa"/>
            <w:tcBorders>
              <w:top w:val="single" w:sz="4" w:space="0" w:color="auto"/>
              <w:left w:val="single" w:sz="4" w:space="0" w:color="auto"/>
              <w:bottom w:val="single" w:sz="4" w:space="0" w:color="auto"/>
              <w:right w:val="single" w:sz="4" w:space="0" w:color="auto"/>
            </w:tcBorders>
            <w:shd w:val="clear" w:color="auto" w:fill="00B3BE"/>
          </w:tcPr>
          <w:p w14:paraId="7B457E2B" w14:textId="77777777" w:rsidR="001E6834" w:rsidRPr="004906B0" w:rsidRDefault="001E6834" w:rsidP="004F0040">
            <w:pPr>
              <w:rPr>
                <w:rFonts w:cs="Arial"/>
                <w:b/>
                <w:color w:val="FFFFFF"/>
              </w:rPr>
            </w:pPr>
            <w:r w:rsidRPr="004906B0">
              <w:rPr>
                <w:rFonts w:cs="Arial"/>
                <w:b/>
                <w:color w:val="FFFFFF"/>
              </w:rPr>
              <w:t>Values and Behaviours:</w:t>
            </w:r>
          </w:p>
          <w:p w14:paraId="340637C0" w14:textId="77777777" w:rsidR="001E6834" w:rsidRPr="004906B0" w:rsidRDefault="001E6834" w:rsidP="004F0040">
            <w:pPr>
              <w:rPr>
                <w:rFonts w:cs="Arial"/>
                <w:b/>
                <w:color w:val="FFFFFF"/>
              </w:rPr>
            </w:pPr>
          </w:p>
        </w:tc>
      </w:tr>
      <w:tr w:rsidR="001E6834" w:rsidRPr="004906B0" w14:paraId="5BE5990F" w14:textId="77777777" w:rsidTr="004F0040">
        <w:trPr>
          <w:trHeight w:val="518"/>
        </w:trPr>
        <w:tc>
          <w:tcPr>
            <w:tcW w:w="10440" w:type="dxa"/>
            <w:tcBorders>
              <w:top w:val="single" w:sz="4" w:space="0" w:color="auto"/>
              <w:left w:val="single" w:sz="4" w:space="0" w:color="auto"/>
              <w:bottom w:val="single" w:sz="4" w:space="0" w:color="auto"/>
              <w:right w:val="single" w:sz="4" w:space="0" w:color="auto"/>
            </w:tcBorders>
          </w:tcPr>
          <w:p w14:paraId="1D197E65" w14:textId="77777777" w:rsidR="001E6834" w:rsidRPr="004906B0" w:rsidRDefault="001E6834" w:rsidP="004F0040">
            <w:pPr>
              <w:spacing w:before="100" w:beforeAutospacing="1" w:after="100" w:afterAutospacing="1"/>
              <w:jc w:val="both"/>
              <w:rPr>
                <w:rFonts w:cs="Arial"/>
                <w:lang w:val="en"/>
              </w:rPr>
            </w:pPr>
            <w:r w:rsidRPr="004906B0">
              <w:rPr>
                <w:rFonts w:cs="Arial"/>
                <w:lang w:val="en"/>
              </w:rPr>
              <w:t>We have a clear set of values that outline how we do business. We share these Borough-wide with our residents, partners and businesses:</w:t>
            </w:r>
          </w:p>
          <w:p w14:paraId="7612AE72"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Fairness - </w:t>
            </w:r>
            <w:r w:rsidRPr="004906B0">
              <w:rPr>
                <w:rFonts w:cs="Arial"/>
                <w:lang w:val="en"/>
              </w:rPr>
              <w:t>We will champion fairness and equality of opportunity and ensure working together brings mutual benefits and the greatest possible added value. We will enable everyone to be involved.</w:t>
            </w:r>
          </w:p>
          <w:p w14:paraId="45BB4FBD"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Openness - </w:t>
            </w:r>
            <w:r w:rsidRPr="004906B0">
              <w:rPr>
                <w:rFonts w:cs="Arial"/>
                <w:lang w:val="en"/>
              </w:rPr>
              <w:t>We will be open and honest in our actions and communications. We will take decisions in a transparent way and at the most local level possible.</w:t>
            </w:r>
          </w:p>
          <w:p w14:paraId="3DEED71C"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Responsibility - </w:t>
            </w:r>
            <w:r w:rsidRPr="004906B0">
              <w:rPr>
                <w:rFonts w:cs="Arial"/>
                <w:lang w:val="en"/>
              </w:rPr>
              <w:t xml:space="preserve">We take responsibility for, and answer to our actions. We will encourage people to take responsibility for themselves and their actions. Mutual benefits go </w:t>
            </w:r>
            <w:proofErr w:type="gramStart"/>
            <w:r w:rsidRPr="004906B0">
              <w:rPr>
                <w:rFonts w:cs="Arial"/>
                <w:lang w:val="en"/>
              </w:rPr>
              <w:t>hand-in-hand</w:t>
            </w:r>
            <w:proofErr w:type="gramEnd"/>
            <w:r w:rsidRPr="004906B0">
              <w:rPr>
                <w:rFonts w:cs="Arial"/>
                <w:lang w:val="en"/>
              </w:rPr>
              <w:t xml:space="preserve"> with mutual obligations.</w:t>
            </w:r>
          </w:p>
          <w:p w14:paraId="0EBF11A9"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Working together - </w:t>
            </w:r>
            <w:r w:rsidRPr="004906B0">
              <w:rPr>
                <w:rFonts w:cs="Arial"/>
                <w:lang w:val="en"/>
              </w:rPr>
              <w:t>We will work together and support each other in achieving common goals, making sure the environment is in place for self-help.</w:t>
            </w:r>
          </w:p>
          <w:p w14:paraId="5315349E"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Accountability - </w:t>
            </w:r>
            <w:r w:rsidRPr="004906B0">
              <w:rPr>
                <w:rFonts w:cs="Arial"/>
                <w:lang w:val="en"/>
              </w:rPr>
              <w:t>We recognise and act upon the impact of our actions on others and hold ourselves accountable to our stakeholders.</w:t>
            </w:r>
          </w:p>
          <w:p w14:paraId="6F908263"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Respect - </w:t>
            </w:r>
            <w:r w:rsidRPr="004906B0">
              <w:rPr>
                <w:rFonts w:cs="Arial"/>
                <w:lang w:val="en"/>
              </w:rPr>
              <w:t>We recognise and welcome different views and treat each other with dignity and respect.</w:t>
            </w:r>
          </w:p>
          <w:p w14:paraId="15E70CE0" w14:textId="77777777" w:rsidR="001E6834" w:rsidRPr="004906B0" w:rsidRDefault="001E6834" w:rsidP="001E6834">
            <w:pPr>
              <w:numPr>
                <w:ilvl w:val="0"/>
                <w:numId w:val="17"/>
              </w:numPr>
              <w:spacing w:before="100" w:beforeAutospacing="1" w:after="100" w:afterAutospacing="1" w:line="240" w:lineRule="auto"/>
              <w:ind w:right="0"/>
              <w:jc w:val="both"/>
              <w:rPr>
                <w:rFonts w:cs="Arial"/>
                <w:lang w:val="en"/>
              </w:rPr>
            </w:pPr>
            <w:r w:rsidRPr="004906B0">
              <w:rPr>
                <w:rFonts w:cs="Arial"/>
                <w:b/>
                <w:bCs/>
                <w:lang w:val="en"/>
              </w:rPr>
              <w:t>Democracy - </w:t>
            </w:r>
            <w:r w:rsidRPr="004906B0">
              <w:rPr>
                <w:rFonts w:cs="Arial"/>
                <w:lang w:val="en"/>
              </w:rPr>
              <w:t>We believe and act within the principles of democracy and promote these across the borough. </w:t>
            </w:r>
          </w:p>
        </w:tc>
      </w:tr>
      <w:tr w:rsidR="001E6834" w:rsidRPr="004906B0" w14:paraId="0C6D4653" w14:textId="77777777" w:rsidTr="004F0040">
        <w:trPr>
          <w:trHeight w:val="518"/>
        </w:trPr>
        <w:tc>
          <w:tcPr>
            <w:tcW w:w="10440" w:type="dxa"/>
            <w:tcBorders>
              <w:top w:val="single" w:sz="4" w:space="0" w:color="auto"/>
              <w:left w:val="single" w:sz="4" w:space="0" w:color="auto"/>
              <w:bottom w:val="single" w:sz="4" w:space="0" w:color="auto"/>
              <w:right w:val="single" w:sz="4" w:space="0" w:color="auto"/>
            </w:tcBorders>
          </w:tcPr>
          <w:p w14:paraId="122DAA52" w14:textId="77777777" w:rsidR="001E6834" w:rsidRPr="004906B0" w:rsidRDefault="001E6834" w:rsidP="004F0040">
            <w:pPr>
              <w:rPr>
                <w:rFonts w:cs="Arial"/>
              </w:rPr>
            </w:pPr>
          </w:p>
          <w:p w14:paraId="7CEBC568" w14:textId="77777777" w:rsidR="001E6834" w:rsidRPr="004906B0" w:rsidRDefault="001E6834" w:rsidP="004F0040">
            <w:pPr>
              <w:rPr>
                <w:rFonts w:cs="Arial"/>
              </w:rPr>
            </w:pPr>
            <w:r w:rsidRPr="004906B0">
              <w:rPr>
                <w:rFonts w:cs="Arial"/>
                <w:lang w:val="en"/>
              </w:rPr>
              <w:t>Internally we’ve translated these values into five Co-operative behaviours which outline the priority areas of focus for staff at all levels.</w:t>
            </w:r>
          </w:p>
          <w:p w14:paraId="7C011AC4" w14:textId="77777777" w:rsidR="001E6834" w:rsidRPr="004906B0" w:rsidRDefault="001E6834" w:rsidP="004F0040">
            <w:pPr>
              <w:rPr>
                <w:rFonts w:cs="Arial"/>
              </w:rPr>
            </w:pPr>
          </w:p>
          <w:p w14:paraId="516CD84C" w14:textId="77777777" w:rsidR="001E6834" w:rsidRPr="004906B0" w:rsidRDefault="001E6834" w:rsidP="001E6834">
            <w:pPr>
              <w:numPr>
                <w:ilvl w:val="0"/>
                <w:numId w:val="16"/>
              </w:numPr>
              <w:spacing w:line="240" w:lineRule="auto"/>
              <w:ind w:right="0"/>
              <w:rPr>
                <w:rFonts w:cs="Arial"/>
              </w:rPr>
            </w:pPr>
            <w:r w:rsidRPr="004906B0">
              <w:rPr>
                <w:rFonts w:cs="Arial"/>
              </w:rPr>
              <w:t>Work with a Resident Focus</w:t>
            </w:r>
          </w:p>
          <w:p w14:paraId="57B2C8A1" w14:textId="77777777" w:rsidR="001E6834" w:rsidRPr="004906B0" w:rsidRDefault="001E6834" w:rsidP="001E6834">
            <w:pPr>
              <w:numPr>
                <w:ilvl w:val="0"/>
                <w:numId w:val="16"/>
              </w:numPr>
              <w:spacing w:line="240" w:lineRule="auto"/>
              <w:ind w:right="0"/>
              <w:rPr>
                <w:rFonts w:cs="Arial"/>
              </w:rPr>
            </w:pPr>
            <w:r w:rsidRPr="004906B0">
              <w:rPr>
                <w:rFonts w:cs="Arial"/>
              </w:rPr>
              <w:t>Support Local Leaders</w:t>
            </w:r>
          </w:p>
          <w:p w14:paraId="00C7AD59" w14:textId="77777777" w:rsidR="001E6834" w:rsidRPr="004906B0" w:rsidRDefault="001E6834" w:rsidP="001E6834">
            <w:pPr>
              <w:numPr>
                <w:ilvl w:val="0"/>
                <w:numId w:val="16"/>
              </w:numPr>
              <w:spacing w:line="240" w:lineRule="auto"/>
              <w:ind w:right="0"/>
              <w:rPr>
                <w:rFonts w:cs="Arial"/>
              </w:rPr>
            </w:pPr>
            <w:r w:rsidRPr="004906B0">
              <w:rPr>
                <w:rFonts w:cs="Arial"/>
              </w:rPr>
              <w:t>Committed to the Borough</w:t>
            </w:r>
          </w:p>
          <w:p w14:paraId="0751CF2E" w14:textId="77777777" w:rsidR="001E6834" w:rsidRPr="004906B0" w:rsidRDefault="001E6834" w:rsidP="001E6834">
            <w:pPr>
              <w:numPr>
                <w:ilvl w:val="0"/>
                <w:numId w:val="16"/>
              </w:numPr>
              <w:spacing w:line="240" w:lineRule="auto"/>
              <w:ind w:right="0"/>
              <w:rPr>
                <w:rFonts w:cs="Arial"/>
              </w:rPr>
            </w:pPr>
            <w:r w:rsidRPr="004906B0">
              <w:rPr>
                <w:rFonts w:cs="Arial"/>
              </w:rPr>
              <w:t>Take Ownership and Drive Change</w:t>
            </w:r>
          </w:p>
          <w:p w14:paraId="6885D2C1" w14:textId="77777777" w:rsidR="001E6834" w:rsidRPr="004906B0" w:rsidRDefault="001E6834" w:rsidP="001E6834">
            <w:pPr>
              <w:numPr>
                <w:ilvl w:val="0"/>
                <w:numId w:val="16"/>
              </w:numPr>
              <w:spacing w:line="240" w:lineRule="auto"/>
              <w:ind w:right="0"/>
              <w:rPr>
                <w:rFonts w:cs="Arial"/>
              </w:rPr>
            </w:pPr>
            <w:r w:rsidRPr="004906B0">
              <w:rPr>
                <w:rFonts w:cs="Arial"/>
              </w:rPr>
              <w:t xml:space="preserve">Deliver High Performance </w:t>
            </w:r>
          </w:p>
          <w:p w14:paraId="70F3208C" w14:textId="77777777" w:rsidR="001E6834" w:rsidRPr="004906B0" w:rsidRDefault="001E6834" w:rsidP="004F0040">
            <w:pPr>
              <w:rPr>
                <w:rFonts w:cs="Arial"/>
              </w:rPr>
            </w:pPr>
          </w:p>
          <w:p w14:paraId="3A3488B4" w14:textId="77777777" w:rsidR="001E6834" w:rsidRPr="004906B0" w:rsidRDefault="001E6834" w:rsidP="004F0040">
            <w:pPr>
              <w:rPr>
                <w:rFonts w:cs="Arial"/>
                <w:b/>
              </w:rPr>
            </w:pPr>
            <w:r w:rsidRPr="004906B0">
              <w:rPr>
                <w:rFonts w:cs="Arial"/>
              </w:rPr>
              <w:t>More information around our Values and Behaviours can be found on our Greater.Jobs pages.</w:t>
            </w:r>
          </w:p>
        </w:tc>
      </w:tr>
    </w:tbl>
    <w:p w14:paraId="572F84F7" w14:textId="77777777" w:rsidR="001E6834" w:rsidRPr="004906B0" w:rsidRDefault="001E6834" w:rsidP="001E6834">
      <w:pPr>
        <w:rPr>
          <w:rFonts w:cs="Arial"/>
        </w:rPr>
      </w:pPr>
    </w:p>
    <w:p w14:paraId="550CD504"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E6834" w:rsidRPr="004906B0" w14:paraId="09BD36DE" w14:textId="77777777" w:rsidTr="004F0040">
        <w:tc>
          <w:tcPr>
            <w:tcW w:w="1620" w:type="dxa"/>
            <w:shd w:val="clear" w:color="auto" w:fill="00B3BE"/>
          </w:tcPr>
          <w:p w14:paraId="6854D9C3" w14:textId="77777777" w:rsidR="001E6834" w:rsidRPr="004906B0" w:rsidRDefault="001E6834" w:rsidP="004F0040">
            <w:pPr>
              <w:pStyle w:val="Header"/>
              <w:tabs>
                <w:tab w:val="clear" w:pos="4153"/>
                <w:tab w:val="clear" w:pos="8306"/>
              </w:tabs>
              <w:spacing w:before="60" w:after="60"/>
              <w:rPr>
                <w:rFonts w:cs="Arial"/>
                <w:color w:val="FFFFFF"/>
              </w:rPr>
            </w:pPr>
          </w:p>
        </w:tc>
        <w:tc>
          <w:tcPr>
            <w:tcW w:w="1800" w:type="dxa"/>
            <w:shd w:val="clear" w:color="auto" w:fill="00B3BE"/>
          </w:tcPr>
          <w:p w14:paraId="1A32E97B" w14:textId="77777777" w:rsidR="001E6834" w:rsidRPr="004906B0" w:rsidRDefault="001E6834" w:rsidP="004F0040">
            <w:pPr>
              <w:spacing w:before="60" w:after="60"/>
              <w:jc w:val="center"/>
              <w:rPr>
                <w:rFonts w:cs="Arial"/>
                <w:b/>
                <w:color w:val="FFFFFF"/>
              </w:rPr>
            </w:pPr>
            <w:r w:rsidRPr="004906B0">
              <w:rPr>
                <w:rFonts w:cs="Arial"/>
                <w:b/>
                <w:color w:val="FFFFFF"/>
              </w:rPr>
              <w:t>DATE</w:t>
            </w:r>
          </w:p>
        </w:tc>
        <w:tc>
          <w:tcPr>
            <w:tcW w:w="2160" w:type="dxa"/>
            <w:shd w:val="clear" w:color="auto" w:fill="00B3BE"/>
          </w:tcPr>
          <w:p w14:paraId="2E33CCC8" w14:textId="77777777" w:rsidR="001E6834" w:rsidRPr="004906B0" w:rsidRDefault="001E6834" w:rsidP="004F0040">
            <w:pPr>
              <w:spacing w:before="60" w:after="60"/>
              <w:jc w:val="center"/>
              <w:rPr>
                <w:rFonts w:cs="Arial"/>
                <w:b/>
                <w:color w:val="FFFFFF"/>
              </w:rPr>
            </w:pPr>
            <w:r w:rsidRPr="004906B0">
              <w:rPr>
                <w:rFonts w:cs="Arial"/>
                <w:b/>
                <w:color w:val="FFFFFF"/>
              </w:rPr>
              <w:t>NAME</w:t>
            </w:r>
          </w:p>
        </w:tc>
        <w:tc>
          <w:tcPr>
            <w:tcW w:w="4860" w:type="dxa"/>
            <w:shd w:val="clear" w:color="auto" w:fill="00B3BE"/>
          </w:tcPr>
          <w:p w14:paraId="1443D7DF" w14:textId="77777777" w:rsidR="001E6834" w:rsidRPr="004906B0" w:rsidRDefault="001E6834" w:rsidP="004F0040">
            <w:pPr>
              <w:spacing w:before="60" w:after="60"/>
              <w:jc w:val="center"/>
              <w:rPr>
                <w:rFonts w:cs="Arial"/>
                <w:b/>
                <w:color w:val="FFFFFF"/>
              </w:rPr>
            </w:pPr>
            <w:r w:rsidRPr="004906B0">
              <w:rPr>
                <w:rFonts w:cs="Arial"/>
                <w:b/>
                <w:color w:val="FFFFFF"/>
              </w:rPr>
              <w:t>POST TITLE</w:t>
            </w:r>
          </w:p>
        </w:tc>
      </w:tr>
      <w:tr w:rsidR="001E6834" w:rsidRPr="004906B0" w14:paraId="41BFB3DF" w14:textId="77777777" w:rsidTr="004F0040">
        <w:tc>
          <w:tcPr>
            <w:tcW w:w="1620" w:type="dxa"/>
          </w:tcPr>
          <w:p w14:paraId="3AEEA69C" w14:textId="77777777" w:rsidR="001E6834" w:rsidRPr="004906B0" w:rsidRDefault="001E6834" w:rsidP="004F0040">
            <w:pPr>
              <w:spacing w:before="60" w:after="60"/>
              <w:rPr>
                <w:rFonts w:cs="Arial"/>
                <w:b/>
              </w:rPr>
            </w:pPr>
            <w:r w:rsidRPr="004906B0">
              <w:rPr>
                <w:rFonts w:cs="Arial"/>
                <w:b/>
              </w:rPr>
              <w:t>Prepared</w:t>
            </w:r>
          </w:p>
        </w:tc>
        <w:tc>
          <w:tcPr>
            <w:tcW w:w="1800" w:type="dxa"/>
          </w:tcPr>
          <w:p w14:paraId="707A7ED8" w14:textId="77777777" w:rsidR="001E6834" w:rsidRPr="004906B0" w:rsidRDefault="001E6834" w:rsidP="004F0040">
            <w:pPr>
              <w:spacing w:before="60" w:after="60"/>
              <w:rPr>
                <w:rFonts w:cs="Arial"/>
              </w:rPr>
            </w:pPr>
            <w:r w:rsidRPr="004906B0">
              <w:rPr>
                <w:rFonts w:cs="Arial"/>
              </w:rPr>
              <w:t>25/11/20</w:t>
            </w:r>
          </w:p>
        </w:tc>
        <w:tc>
          <w:tcPr>
            <w:tcW w:w="2160" w:type="dxa"/>
          </w:tcPr>
          <w:p w14:paraId="26610BF2" w14:textId="77777777" w:rsidR="001E6834" w:rsidRPr="004906B0" w:rsidRDefault="001E6834" w:rsidP="004F0040">
            <w:pPr>
              <w:spacing w:before="60" w:after="60"/>
              <w:rPr>
                <w:rFonts w:cs="Arial"/>
              </w:rPr>
            </w:pPr>
            <w:r w:rsidRPr="004906B0">
              <w:rPr>
                <w:rFonts w:cs="Arial"/>
              </w:rPr>
              <w:t>Claire Ingle</w:t>
            </w:r>
          </w:p>
        </w:tc>
        <w:tc>
          <w:tcPr>
            <w:tcW w:w="4860" w:type="dxa"/>
          </w:tcPr>
          <w:p w14:paraId="741416E8" w14:textId="77777777" w:rsidR="001E6834" w:rsidRPr="004906B0" w:rsidRDefault="001E6834" w:rsidP="004F0040">
            <w:pPr>
              <w:spacing w:before="60" w:after="60"/>
              <w:rPr>
                <w:rFonts w:cs="Arial"/>
              </w:rPr>
            </w:pPr>
            <w:r w:rsidRPr="004906B0">
              <w:rPr>
                <w:rFonts w:cs="Arial"/>
              </w:rPr>
              <w:t>Senior Strategic HRBP</w:t>
            </w:r>
          </w:p>
        </w:tc>
      </w:tr>
      <w:tr w:rsidR="001E6834" w:rsidRPr="004906B0" w14:paraId="71A5EED3" w14:textId="77777777" w:rsidTr="004F0040">
        <w:tc>
          <w:tcPr>
            <w:tcW w:w="1620" w:type="dxa"/>
          </w:tcPr>
          <w:p w14:paraId="726459EF" w14:textId="77777777" w:rsidR="001E6834" w:rsidRPr="004906B0" w:rsidRDefault="001E6834" w:rsidP="004F0040">
            <w:pPr>
              <w:spacing w:before="60" w:after="60"/>
              <w:rPr>
                <w:rFonts w:cs="Arial"/>
                <w:b/>
              </w:rPr>
            </w:pPr>
            <w:r w:rsidRPr="004906B0">
              <w:rPr>
                <w:rFonts w:cs="Arial"/>
                <w:b/>
              </w:rPr>
              <w:t>Reviewed</w:t>
            </w:r>
          </w:p>
        </w:tc>
        <w:tc>
          <w:tcPr>
            <w:tcW w:w="1800" w:type="dxa"/>
          </w:tcPr>
          <w:p w14:paraId="0EDB238F" w14:textId="77777777" w:rsidR="001E6834" w:rsidRPr="004906B0" w:rsidRDefault="001E6834" w:rsidP="004F0040">
            <w:pPr>
              <w:spacing w:before="60" w:after="60"/>
              <w:rPr>
                <w:rFonts w:cs="Arial"/>
              </w:rPr>
            </w:pPr>
            <w:r>
              <w:rPr>
                <w:rFonts w:cs="Arial"/>
              </w:rPr>
              <w:t>10/12/20</w:t>
            </w:r>
          </w:p>
        </w:tc>
        <w:tc>
          <w:tcPr>
            <w:tcW w:w="2160" w:type="dxa"/>
          </w:tcPr>
          <w:p w14:paraId="07EFD0A3" w14:textId="77777777" w:rsidR="001E6834" w:rsidRPr="004906B0" w:rsidRDefault="001E6834" w:rsidP="004F0040">
            <w:pPr>
              <w:spacing w:before="60" w:after="60"/>
              <w:rPr>
                <w:rFonts w:cs="Arial"/>
              </w:rPr>
            </w:pPr>
            <w:r>
              <w:rPr>
                <w:rFonts w:cs="Arial"/>
              </w:rPr>
              <w:t>Stephen Keogh</w:t>
            </w:r>
          </w:p>
        </w:tc>
        <w:tc>
          <w:tcPr>
            <w:tcW w:w="4860" w:type="dxa"/>
          </w:tcPr>
          <w:p w14:paraId="1623ACB9" w14:textId="77777777" w:rsidR="001E6834" w:rsidRPr="004906B0" w:rsidRDefault="001E6834" w:rsidP="004F0040">
            <w:pPr>
              <w:spacing w:before="60" w:after="60"/>
              <w:rPr>
                <w:rFonts w:cs="Arial"/>
              </w:rPr>
            </w:pPr>
            <w:r>
              <w:rPr>
                <w:rFonts w:cs="Arial"/>
              </w:rPr>
              <w:t>JE Advisor</w:t>
            </w:r>
          </w:p>
        </w:tc>
      </w:tr>
      <w:tr w:rsidR="001E6834" w:rsidRPr="004906B0" w14:paraId="31885158" w14:textId="77777777" w:rsidTr="004F0040">
        <w:tc>
          <w:tcPr>
            <w:tcW w:w="1620" w:type="dxa"/>
          </w:tcPr>
          <w:p w14:paraId="05C808A5" w14:textId="77777777" w:rsidR="001E6834" w:rsidRPr="004906B0" w:rsidRDefault="001E6834" w:rsidP="004F0040">
            <w:pPr>
              <w:spacing w:before="60" w:after="60"/>
              <w:rPr>
                <w:rFonts w:cs="Arial"/>
                <w:b/>
              </w:rPr>
            </w:pPr>
            <w:r w:rsidRPr="004906B0">
              <w:rPr>
                <w:rFonts w:cs="Arial"/>
                <w:b/>
              </w:rPr>
              <w:t>Reviewed</w:t>
            </w:r>
          </w:p>
        </w:tc>
        <w:tc>
          <w:tcPr>
            <w:tcW w:w="1800" w:type="dxa"/>
          </w:tcPr>
          <w:p w14:paraId="66005C4F" w14:textId="77777777" w:rsidR="001E6834" w:rsidRPr="004906B0" w:rsidRDefault="001E6834" w:rsidP="004F0040">
            <w:pPr>
              <w:spacing w:before="60" w:after="60"/>
              <w:rPr>
                <w:rFonts w:cs="Arial"/>
              </w:rPr>
            </w:pPr>
          </w:p>
        </w:tc>
        <w:tc>
          <w:tcPr>
            <w:tcW w:w="2160" w:type="dxa"/>
          </w:tcPr>
          <w:p w14:paraId="36E22FA5" w14:textId="77777777" w:rsidR="001E6834" w:rsidRPr="004906B0" w:rsidRDefault="001E6834" w:rsidP="004F0040">
            <w:pPr>
              <w:spacing w:before="60" w:after="60"/>
              <w:rPr>
                <w:rFonts w:cs="Arial"/>
              </w:rPr>
            </w:pPr>
          </w:p>
        </w:tc>
        <w:tc>
          <w:tcPr>
            <w:tcW w:w="4860" w:type="dxa"/>
          </w:tcPr>
          <w:p w14:paraId="1E4AAAD4" w14:textId="77777777" w:rsidR="001E6834" w:rsidRPr="004906B0" w:rsidRDefault="001E6834" w:rsidP="004F0040">
            <w:pPr>
              <w:spacing w:before="60" w:after="60"/>
              <w:rPr>
                <w:rFonts w:cs="Arial"/>
              </w:rPr>
            </w:pPr>
          </w:p>
        </w:tc>
      </w:tr>
    </w:tbl>
    <w:p w14:paraId="55A57E00" w14:textId="77777777" w:rsidR="001E6834" w:rsidRPr="004906B0" w:rsidRDefault="001E6834" w:rsidP="001E6834">
      <w:pPr>
        <w:jc w:val="center"/>
        <w:rPr>
          <w:rFonts w:cs="Arial"/>
          <w:b/>
          <w:bCs/>
          <w:u w:val="single"/>
        </w:rPr>
      </w:pPr>
      <w:r w:rsidRPr="004906B0">
        <w:rPr>
          <w:rFonts w:cs="Arial"/>
        </w:rPr>
        <w:br w:type="page"/>
      </w:r>
      <w:r w:rsidRPr="004906B0">
        <w:rPr>
          <w:rFonts w:cs="Arial"/>
          <w:b/>
          <w:bCs/>
          <w:u w:val="single"/>
        </w:rPr>
        <w:lastRenderedPageBreak/>
        <w:t>OLDHAM COUNCIL</w:t>
      </w:r>
    </w:p>
    <w:p w14:paraId="48DFA875" w14:textId="24816065" w:rsidR="001E6834" w:rsidRPr="004906B0" w:rsidRDefault="001E6834" w:rsidP="001E6834">
      <w:pPr>
        <w:jc w:val="center"/>
        <w:rPr>
          <w:rFonts w:cs="Arial"/>
          <w:b/>
          <w:bCs/>
          <w:u w:val="single"/>
        </w:rPr>
      </w:pPr>
      <w:r w:rsidRPr="004906B0">
        <w:rPr>
          <w:rFonts w:cs="Arial"/>
          <w:noProof/>
        </w:rPr>
        <mc:AlternateContent>
          <mc:Choice Requires="wps">
            <w:drawing>
              <wp:anchor distT="0" distB="0" distL="114300" distR="114300" simplePos="0" relativeHeight="251664384" behindDoc="0" locked="0" layoutInCell="1" allowOverlap="1" wp14:anchorId="46C99F22" wp14:editId="1E685B40">
                <wp:simplePos x="0" y="0"/>
                <wp:positionH relativeFrom="column">
                  <wp:posOffset>5143500</wp:posOffset>
                </wp:positionH>
                <wp:positionV relativeFrom="paragraph">
                  <wp:posOffset>-605790</wp:posOffset>
                </wp:positionV>
                <wp:extent cx="1148715" cy="1187450"/>
                <wp:effectExtent l="0"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63E1C" w14:textId="36ABCAE7" w:rsidR="004F0040" w:rsidRDefault="004F0040" w:rsidP="001E6834">
                            <w:r>
                              <w:rPr>
                                <w:noProof/>
                              </w:rPr>
                              <w:drawing>
                                <wp:inline distT="0" distB="0" distL="0" distR="0" wp14:anchorId="2D660EE5" wp14:editId="158BFE69">
                                  <wp:extent cx="962025" cy="1095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9F22" id="Text Box 3" o:spid="_x0000_s1027" type="#_x0000_t202" style="position:absolute;left:0;text-align:left;margin-left:405pt;margin-top:-47.7pt;width:90.4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" stroked="f">
                <v:textbox>
                  <w:txbxContent>
                    <w:p w14:paraId="3F563E1C" w14:textId="36ABCAE7" w:rsidR="004F0040" w:rsidRDefault="004F0040" w:rsidP="001E6834">
                      <w:r>
                        <w:rPr>
                          <w:noProof/>
                        </w:rPr>
                        <w:drawing>
                          <wp:inline distT="0" distB="0" distL="0" distR="0" wp14:anchorId="2D660EE5" wp14:editId="158BFE69">
                            <wp:extent cx="962025" cy="1095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474E5DE8" w14:textId="77777777" w:rsidR="001E6834" w:rsidRPr="004906B0" w:rsidRDefault="001E6834" w:rsidP="001E6834">
      <w:pPr>
        <w:jc w:val="center"/>
        <w:rPr>
          <w:rFonts w:cs="Arial"/>
          <w:b/>
          <w:bCs/>
          <w:u w:val="single"/>
        </w:rPr>
      </w:pPr>
      <w:r w:rsidRPr="004906B0">
        <w:rPr>
          <w:rFonts w:cs="Arial"/>
          <w:b/>
          <w:bCs/>
          <w:u w:val="single"/>
        </w:rPr>
        <w:t>PERSON SPECIFICATION</w:t>
      </w:r>
    </w:p>
    <w:p w14:paraId="2475591C" w14:textId="77777777" w:rsidR="001E6834" w:rsidRPr="004906B0" w:rsidRDefault="001E6834" w:rsidP="001E6834">
      <w:pPr>
        <w:rPr>
          <w:rFonts w:cs="Arial"/>
          <w:bCs/>
        </w:rPr>
      </w:pPr>
    </w:p>
    <w:p w14:paraId="44E85A1E" w14:textId="77777777" w:rsidR="001E6834" w:rsidRPr="004906B0" w:rsidRDefault="001E6834" w:rsidP="001E6834">
      <w:pPr>
        <w:ind w:right="-514"/>
        <w:rPr>
          <w:rFonts w:cs="Arial"/>
          <w:bCs/>
        </w:rPr>
      </w:pPr>
      <w:r w:rsidRPr="004906B0">
        <w:rPr>
          <w:rFonts w:cs="Arial"/>
          <w:b/>
          <w:bCs/>
        </w:rPr>
        <w:t>Job Title:</w:t>
      </w:r>
      <w:r w:rsidRPr="004906B0">
        <w:rPr>
          <w:rFonts w:cs="Arial"/>
          <w:bCs/>
        </w:rPr>
        <w:t xml:space="preserve">  </w:t>
      </w:r>
      <w:r w:rsidRPr="004906B0">
        <w:rPr>
          <w:rFonts w:cs="Arial"/>
        </w:rPr>
        <w:t>Strategic HR Lead</w:t>
      </w:r>
    </w:p>
    <w:p w14:paraId="20D60DA9" w14:textId="77777777" w:rsidR="001E6834" w:rsidRPr="004906B0" w:rsidRDefault="001E6834" w:rsidP="001E683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1E6834" w:rsidRPr="004906B0" w14:paraId="7421BDAF" w14:textId="77777777" w:rsidTr="004F0040">
        <w:trPr>
          <w:cantSplit/>
          <w:trHeight w:val="1000"/>
        </w:trPr>
        <w:tc>
          <w:tcPr>
            <w:tcW w:w="1800" w:type="dxa"/>
            <w:tcBorders>
              <w:bottom w:val="single" w:sz="4" w:space="0" w:color="auto"/>
            </w:tcBorders>
            <w:shd w:val="clear" w:color="auto" w:fill="00B3BE"/>
          </w:tcPr>
          <w:p w14:paraId="4ED6E14A" w14:textId="77777777" w:rsidR="001E6834" w:rsidRPr="004906B0" w:rsidRDefault="001E6834" w:rsidP="004F0040">
            <w:pPr>
              <w:rPr>
                <w:rFonts w:cs="Arial"/>
                <w:b/>
                <w:bCs/>
                <w:color w:val="FFFFFF"/>
              </w:rPr>
            </w:pPr>
          </w:p>
        </w:tc>
        <w:tc>
          <w:tcPr>
            <w:tcW w:w="3960" w:type="dxa"/>
            <w:shd w:val="clear" w:color="auto" w:fill="00B3BE"/>
          </w:tcPr>
          <w:p w14:paraId="248DA602" w14:textId="77777777" w:rsidR="001E6834" w:rsidRPr="004906B0" w:rsidRDefault="001E6834" w:rsidP="004F0040">
            <w:pPr>
              <w:jc w:val="center"/>
              <w:rPr>
                <w:rFonts w:cs="Arial"/>
                <w:b/>
                <w:bCs/>
                <w:color w:val="FFFFFF"/>
              </w:rPr>
            </w:pPr>
          </w:p>
          <w:p w14:paraId="69265132" w14:textId="77777777" w:rsidR="001E6834" w:rsidRPr="004906B0" w:rsidRDefault="001E6834" w:rsidP="004F0040">
            <w:pPr>
              <w:jc w:val="center"/>
              <w:rPr>
                <w:rFonts w:cs="Arial"/>
                <w:b/>
                <w:bCs/>
                <w:color w:val="FFFFFF"/>
              </w:rPr>
            </w:pPr>
            <w:r w:rsidRPr="004906B0">
              <w:rPr>
                <w:rFonts w:cs="Arial"/>
                <w:b/>
                <w:bCs/>
                <w:color w:val="FFFFFF"/>
              </w:rPr>
              <w:t xml:space="preserve">Selection criteria </w:t>
            </w:r>
          </w:p>
          <w:p w14:paraId="7E05ED63" w14:textId="77777777" w:rsidR="001E6834" w:rsidRPr="004906B0" w:rsidRDefault="001E6834" w:rsidP="004F0040">
            <w:pPr>
              <w:jc w:val="center"/>
              <w:rPr>
                <w:rFonts w:cs="Arial"/>
                <w:b/>
                <w:bCs/>
                <w:color w:val="FFFFFF"/>
              </w:rPr>
            </w:pPr>
            <w:r w:rsidRPr="004906B0">
              <w:rPr>
                <w:rFonts w:cs="Arial"/>
                <w:b/>
                <w:bCs/>
                <w:color w:val="FFFFFF"/>
              </w:rPr>
              <w:t>(Essential)</w:t>
            </w:r>
          </w:p>
        </w:tc>
        <w:tc>
          <w:tcPr>
            <w:tcW w:w="3060" w:type="dxa"/>
            <w:shd w:val="clear" w:color="auto" w:fill="00B3BE"/>
          </w:tcPr>
          <w:p w14:paraId="4470E354" w14:textId="77777777" w:rsidR="001E6834" w:rsidRPr="004906B0" w:rsidRDefault="001E6834" w:rsidP="004F0040">
            <w:pPr>
              <w:jc w:val="center"/>
              <w:rPr>
                <w:rFonts w:cs="Arial"/>
                <w:b/>
                <w:bCs/>
                <w:color w:val="FFFFFF"/>
              </w:rPr>
            </w:pPr>
          </w:p>
          <w:p w14:paraId="39CDEACD" w14:textId="77777777" w:rsidR="001E6834" w:rsidRPr="004906B0" w:rsidRDefault="001E6834" w:rsidP="004F0040">
            <w:pPr>
              <w:jc w:val="center"/>
              <w:rPr>
                <w:rFonts w:cs="Arial"/>
                <w:b/>
                <w:bCs/>
                <w:color w:val="FFFFFF"/>
              </w:rPr>
            </w:pPr>
            <w:r w:rsidRPr="004906B0">
              <w:rPr>
                <w:rFonts w:cs="Arial"/>
                <w:b/>
                <w:bCs/>
                <w:color w:val="FFFFFF"/>
              </w:rPr>
              <w:t xml:space="preserve">Selection criteria </w:t>
            </w:r>
          </w:p>
          <w:p w14:paraId="2BB599C8" w14:textId="77777777" w:rsidR="001E6834" w:rsidRPr="004906B0" w:rsidRDefault="001E6834" w:rsidP="004F0040">
            <w:pPr>
              <w:jc w:val="center"/>
              <w:rPr>
                <w:rFonts w:cs="Arial"/>
                <w:b/>
                <w:bCs/>
                <w:color w:val="FFFFFF"/>
              </w:rPr>
            </w:pPr>
            <w:r w:rsidRPr="004906B0">
              <w:rPr>
                <w:rFonts w:cs="Arial"/>
                <w:b/>
                <w:bCs/>
                <w:color w:val="FFFFFF"/>
              </w:rPr>
              <w:t>(Desirable)</w:t>
            </w:r>
          </w:p>
          <w:p w14:paraId="70D9694A" w14:textId="77777777" w:rsidR="001E6834" w:rsidRPr="004906B0" w:rsidRDefault="001E6834" w:rsidP="004F0040">
            <w:pPr>
              <w:jc w:val="center"/>
              <w:rPr>
                <w:rFonts w:cs="Arial"/>
                <w:b/>
                <w:bCs/>
                <w:color w:val="FFFFFF"/>
              </w:rPr>
            </w:pPr>
          </w:p>
        </w:tc>
        <w:tc>
          <w:tcPr>
            <w:tcW w:w="1620" w:type="dxa"/>
            <w:shd w:val="clear" w:color="auto" w:fill="00B3BE"/>
          </w:tcPr>
          <w:p w14:paraId="5FA941B4" w14:textId="77777777" w:rsidR="001E6834" w:rsidRPr="004906B0" w:rsidRDefault="001E6834" w:rsidP="004F0040">
            <w:pPr>
              <w:jc w:val="center"/>
              <w:rPr>
                <w:rFonts w:cs="Arial"/>
                <w:b/>
                <w:bCs/>
                <w:color w:val="FFFFFF"/>
              </w:rPr>
            </w:pPr>
          </w:p>
          <w:p w14:paraId="7B4A801C" w14:textId="77777777" w:rsidR="001E6834" w:rsidRPr="004906B0" w:rsidRDefault="001E6834" w:rsidP="004F0040">
            <w:pPr>
              <w:jc w:val="center"/>
              <w:rPr>
                <w:rFonts w:cs="Arial"/>
                <w:b/>
                <w:bCs/>
                <w:color w:val="FFFFFF"/>
              </w:rPr>
            </w:pPr>
            <w:r w:rsidRPr="004906B0">
              <w:rPr>
                <w:rFonts w:cs="Arial"/>
                <w:b/>
                <w:bCs/>
                <w:color w:val="FFFFFF"/>
              </w:rPr>
              <w:t>How Assessed</w:t>
            </w:r>
          </w:p>
        </w:tc>
      </w:tr>
      <w:tr w:rsidR="001E6834" w:rsidRPr="004906B0" w14:paraId="6D1CDDDB" w14:textId="77777777" w:rsidTr="004F0040">
        <w:tc>
          <w:tcPr>
            <w:tcW w:w="1800" w:type="dxa"/>
            <w:shd w:val="clear" w:color="auto" w:fill="00B3BE"/>
          </w:tcPr>
          <w:p w14:paraId="4D76EB2B" w14:textId="77777777" w:rsidR="001E6834" w:rsidRPr="004906B0" w:rsidRDefault="001E6834" w:rsidP="004F0040">
            <w:pPr>
              <w:rPr>
                <w:rFonts w:cs="Arial"/>
                <w:b/>
                <w:bCs/>
                <w:color w:val="FFFFFF"/>
              </w:rPr>
            </w:pPr>
          </w:p>
          <w:p w14:paraId="6628AF8E" w14:textId="77777777" w:rsidR="001E6834" w:rsidRPr="004906B0" w:rsidRDefault="001E6834" w:rsidP="004F0040">
            <w:pPr>
              <w:pStyle w:val="BodyText"/>
              <w:rPr>
                <w:rFonts w:cs="Arial"/>
                <w:bCs/>
                <w:color w:val="FFFFFF"/>
                <w:szCs w:val="22"/>
              </w:rPr>
            </w:pPr>
            <w:r w:rsidRPr="004906B0">
              <w:rPr>
                <w:rFonts w:cs="Arial"/>
                <w:bCs/>
                <w:color w:val="FFFFFF"/>
                <w:szCs w:val="22"/>
              </w:rPr>
              <w:t>Education &amp; Qualifications</w:t>
            </w:r>
          </w:p>
          <w:p w14:paraId="41E3B9BF" w14:textId="77777777" w:rsidR="001E6834" w:rsidRPr="004906B0" w:rsidRDefault="001E6834" w:rsidP="004F0040">
            <w:pPr>
              <w:rPr>
                <w:rFonts w:cs="Arial"/>
                <w:b/>
                <w:bCs/>
                <w:color w:val="FFFFFF"/>
              </w:rPr>
            </w:pPr>
          </w:p>
        </w:tc>
        <w:tc>
          <w:tcPr>
            <w:tcW w:w="3960" w:type="dxa"/>
          </w:tcPr>
          <w:p w14:paraId="5859A216" w14:textId="77777777" w:rsidR="001E6834" w:rsidRPr="004906B0" w:rsidRDefault="001E6834" w:rsidP="004F0040">
            <w:pPr>
              <w:pStyle w:val="Header"/>
              <w:tabs>
                <w:tab w:val="clear" w:pos="4153"/>
                <w:tab w:val="clear" w:pos="8306"/>
              </w:tabs>
              <w:rPr>
                <w:rFonts w:cs="Arial"/>
              </w:rPr>
            </w:pPr>
          </w:p>
          <w:p w14:paraId="01AC0DB2" w14:textId="16BD4B00" w:rsidR="001E6834" w:rsidRPr="004906B0" w:rsidRDefault="001E6834" w:rsidP="004F0040">
            <w:pPr>
              <w:pStyle w:val="Header"/>
              <w:rPr>
                <w:rFonts w:cs="Arial"/>
              </w:rPr>
            </w:pPr>
            <w:r w:rsidRPr="004906B0">
              <w:rPr>
                <w:rFonts w:cs="Arial"/>
              </w:rPr>
              <w:t>CIPD qualified</w:t>
            </w:r>
            <w:r w:rsidR="00811FFD">
              <w:rPr>
                <w:rFonts w:cs="Arial"/>
              </w:rPr>
              <w:t xml:space="preserve"> </w:t>
            </w:r>
            <w:r w:rsidR="00811FFD" w:rsidRPr="00811FFD">
              <w:rPr>
                <w:rFonts w:cs="Arial"/>
                <w:i/>
                <w:iCs/>
              </w:rPr>
              <w:t>(or equivalent experience</w:t>
            </w:r>
            <w:r w:rsidR="00811FFD">
              <w:rPr>
                <w:rFonts w:cs="Arial"/>
                <w:i/>
                <w:iCs/>
              </w:rPr>
              <w:t>)</w:t>
            </w:r>
          </w:p>
          <w:p w14:paraId="791CAF46" w14:textId="614D03FE" w:rsidR="001E6834" w:rsidRPr="004906B0" w:rsidRDefault="001E6834" w:rsidP="00811FFD">
            <w:pPr>
              <w:pStyle w:val="Header"/>
              <w:rPr>
                <w:rFonts w:cs="Arial"/>
              </w:rPr>
            </w:pPr>
            <w:r w:rsidRPr="004906B0">
              <w:rPr>
                <w:rFonts w:cs="Arial"/>
              </w:rPr>
              <w:t xml:space="preserve"> </w:t>
            </w:r>
          </w:p>
          <w:p w14:paraId="5C7CFA27" w14:textId="77777777" w:rsidR="001E6834" w:rsidRPr="004906B0" w:rsidRDefault="001E6834" w:rsidP="004F0040">
            <w:pPr>
              <w:pStyle w:val="Header"/>
              <w:rPr>
                <w:rFonts w:cs="Arial"/>
              </w:rPr>
            </w:pPr>
            <w:r w:rsidRPr="004906B0">
              <w:rPr>
                <w:rFonts w:cs="Arial"/>
              </w:rPr>
              <w:t xml:space="preserve">Evidence of continuous professional development. </w:t>
            </w:r>
          </w:p>
          <w:p w14:paraId="41958F65" w14:textId="77777777" w:rsidR="001E6834" w:rsidRPr="004906B0" w:rsidRDefault="001E6834" w:rsidP="004F0040">
            <w:pPr>
              <w:pStyle w:val="Header"/>
              <w:rPr>
                <w:rFonts w:cs="Arial"/>
              </w:rPr>
            </w:pPr>
            <w:r w:rsidRPr="004906B0">
              <w:rPr>
                <w:rFonts w:cs="Arial"/>
              </w:rPr>
              <w:t xml:space="preserve"> </w:t>
            </w:r>
          </w:p>
          <w:p w14:paraId="21AAFEBE" w14:textId="77777777" w:rsidR="001E6834" w:rsidRPr="004906B0" w:rsidRDefault="001E6834" w:rsidP="004F0040">
            <w:pPr>
              <w:pStyle w:val="Header"/>
              <w:tabs>
                <w:tab w:val="clear" w:pos="4153"/>
                <w:tab w:val="clear" w:pos="8306"/>
              </w:tabs>
              <w:rPr>
                <w:rFonts w:cs="Arial"/>
              </w:rPr>
            </w:pPr>
          </w:p>
        </w:tc>
        <w:tc>
          <w:tcPr>
            <w:tcW w:w="3060" w:type="dxa"/>
          </w:tcPr>
          <w:p w14:paraId="37FB8BD3" w14:textId="77777777" w:rsidR="001E6834" w:rsidRPr="004906B0" w:rsidRDefault="001E6834" w:rsidP="004F0040">
            <w:pPr>
              <w:pStyle w:val="Header"/>
              <w:tabs>
                <w:tab w:val="clear" w:pos="4153"/>
                <w:tab w:val="clear" w:pos="8306"/>
              </w:tabs>
              <w:rPr>
                <w:rFonts w:cs="Arial"/>
              </w:rPr>
            </w:pPr>
          </w:p>
          <w:p w14:paraId="482FFE76" w14:textId="77777777" w:rsidR="001E6834" w:rsidRPr="004906B0" w:rsidRDefault="001E6834" w:rsidP="004F0040">
            <w:pPr>
              <w:pStyle w:val="Header"/>
              <w:rPr>
                <w:rFonts w:cs="Arial"/>
              </w:rPr>
            </w:pPr>
            <w:r w:rsidRPr="004906B0">
              <w:rPr>
                <w:rFonts w:cs="Arial"/>
              </w:rPr>
              <w:t xml:space="preserve">Chartered Fellow of the CIPD </w:t>
            </w:r>
          </w:p>
          <w:p w14:paraId="7441C26A" w14:textId="77777777" w:rsidR="001E6834" w:rsidRPr="004906B0" w:rsidRDefault="001E6834" w:rsidP="004F0040">
            <w:pPr>
              <w:pStyle w:val="Header"/>
              <w:rPr>
                <w:rFonts w:cs="Arial"/>
              </w:rPr>
            </w:pPr>
            <w:r w:rsidRPr="004906B0">
              <w:rPr>
                <w:rFonts w:cs="Arial"/>
              </w:rPr>
              <w:t xml:space="preserve">  </w:t>
            </w:r>
          </w:p>
          <w:p w14:paraId="19CC5CA3" w14:textId="77777777" w:rsidR="001E6834" w:rsidRPr="004906B0" w:rsidRDefault="001E6834" w:rsidP="004F0040">
            <w:pPr>
              <w:pStyle w:val="Header"/>
              <w:rPr>
                <w:rFonts w:cs="Arial"/>
              </w:rPr>
            </w:pPr>
            <w:r w:rsidRPr="004906B0">
              <w:rPr>
                <w:rFonts w:cs="Arial"/>
              </w:rPr>
              <w:t xml:space="preserve">Recognised leadership and management qualification </w:t>
            </w:r>
          </w:p>
          <w:p w14:paraId="500AA411" w14:textId="77777777" w:rsidR="001E6834" w:rsidRPr="004906B0" w:rsidRDefault="001E6834" w:rsidP="004F0040">
            <w:pPr>
              <w:pStyle w:val="Header"/>
              <w:rPr>
                <w:rFonts w:cs="Arial"/>
              </w:rPr>
            </w:pPr>
            <w:r w:rsidRPr="004906B0">
              <w:rPr>
                <w:rFonts w:cs="Arial"/>
              </w:rPr>
              <w:t xml:space="preserve"> </w:t>
            </w:r>
          </w:p>
          <w:p w14:paraId="43450BA0" w14:textId="77777777" w:rsidR="001E6834" w:rsidRPr="004906B0" w:rsidRDefault="001E6834" w:rsidP="004F0040">
            <w:pPr>
              <w:pStyle w:val="Header"/>
              <w:rPr>
                <w:rFonts w:cs="Arial"/>
              </w:rPr>
            </w:pPr>
            <w:r w:rsidRPr="004906B0">
              <w:rPr>
                <w:rFonts w:cs="Arial"/>
              </w:rPr>
              <w:t xml:space="preserve">Programme and Project management  </w:t>
            </w:r>
          </w:p>
          <w:p w14:paraId="4ADBBEBC" w14:textId="77777777" w:rsidR="001E6834" w:rsidRPr="004906B0" w:rsidRDefault="001E6834" w:rsidP="004F0040">
            <w:pPr>
              <w:pStyle w:val="Header"/>
              <w:rPr>
                <w:rFonts w:cs="Arial"/>
              </w:rPr>
            </w:pPr>
            <w:r w:rsidRPr="004906B0">
              <w:rPr>
                <w:rFonts w:cs="Arial"/>
              </w:rPr>
              <w:t xml:space="preserve"> </w:t>
            </w:r>
          </w:p>
          <w:p w14:paraId="6B310251" w14:textId="77777777" w:rsidR="001E6834" w:rsidRPr="004906B0" w:rsidRDefault="001E6834" w:rsidP="004F0040">
            <w:pPr>
              <w:pStyle w:val="Header"/>
              <w:tabs>
                <w:tab w:val="clear" w:pos="4153"/>
                <w:tab w:val="clear" w:pos="8306"/>
              </w:tabs>
              <w:rPr>
                <w:rFonts w:cs="Arial"/>
              </w:rPr>
            </w:pPr>
            <w:r w:rsidRPr="004906B0">
              <w:rPr>
                <w:rFonts w:cs="Arial"/>
              </w:rPr>
              <w:t>Recognised coaching qualification</w:t>
            </w:r>
          </w:p>
          <w:p w14:paraId="5232DD54" w14:textId="77777777" w:rsidR="001E6834" w:rsidRPr="004906B0" w:rsidRDefault="001E6834" w:rsidP="004F0040">
            <w:pPr>
              <w:pStyle w:val="Header"/>
              <w:tabs>
                <w:tab w:val="clear" w:pos="4153"/>
                <w:tab w:val="clear" w:pos="8306"/>
              </w:tabs>
              <w:rPr>
                <w:rFonts w:cs="Arial"/>
              </w:rPr>
            </w:pPr>
          </w:p>
          <w:p w14:paraId="0461BBC2" w14:textId="77777777" w:rsidR="001E6834" w:rsidRPr="004906B0" w:rsidRDefault="001E6834" w:rsidP="004F0040">
            <w:pPr>
              <w:pStyle w:val="Header"/>
              <w:tabs>
                <w:tab w:val="clear" w:pos="4153"/>
                <w:tab w:val="clear" w:pos="8306"/>
              </w:tabs>
              <w:rPr>
                <w:rFonts w:cs="Arial"/>
              </w:rPr>
            </w:pPr>
            <w:r w:rsidRPr="004906B0">
              <w:rPr>
                <w:rFonts w:cs="Arial"/>
              </w:rPr>
              <w:t>Hay job evaluation training</w:t>
            </w:r>
          </w:p>
        </w:tc>
        <w:tc>
          <w:tcPr>
            <w:tcW w:w="1620" w:type="dxa"/>
          </w:tcPr>
          <w:p w14:paraId="346CA598" w14:textId="77777777" w:rsidR="001E6834" w:rsidRDefault="001E6834" w:rsidP="004F0040">
            <w:pPr>
              <w:pStyle w:val="Header"/>
              <w:tabs>
                <w:tab w:val="clear" w:pos="4153"/>
                <w:tab w:val="clear" w:pos="8306"/>
              </w:tabs>
              <w:jc w:val="center"/>
              <w:rPr>
                <w:rFonts w:cs="Arial"/>
              </w:rPr>
            </w:pPr>
          </w:p>
          <w:p w14:paraId="471980D3" w14:textId="77777777" w:rsidR="001E6834" w:rsidRDefault="001E6834" w:rsidP="004F0040">
            <w:pPr>
              <w:pStyle w:val="Header"/>
              <w:tabs>
                <w:tab w:val="clear" w:pos="4153"/>
                <w:tab w:val="clear" w:pos="8306"/>
              </w:tabs>
              <w:jc w:val="center"/>
              <w:rPr>
                <w:rFonts w:cs="Arial"/>
              </w:rPr>
            </w:pPr>
            <w:r w:rsidRPr="004906B0">
              <w:rPr>
                <w:rFonts w:cs="Arial"/>
              </w:rPr>
              <w:t>A, I</w:t>
            </w:r>
          </w:p>
          <w:p w14:paraId="386FF8DE" w14:textId="77777777" w:rsidR="001E6834" w:rsidRDefault="001E6834" w:rsidP="004F0040">
            <w:pPr>
              <w:pStyle w:val="Header"/>
              <w:tabs>
                <w:tab w:val="clear" w:pos="4153"/>
                <w:tab w:val="clear" w:pos="8306"/>
              </w:tabs>
              <w:jc w:val="center"/>
              <w:rPr>
                <w:rFonts w:cs="Arial"/>
              </w:rPr>
            </w:pPr>
          </w:p>
          <w:p w14:paraId="3AAB2ACD" w14:textId="77777777" w:rsidR="001E6834" w:rsidRDefault="001E6834" w:rsidP="004F0040">
            <w:pPr>
              <w:pStyle w:val="Header"/>
              <w:tabs>
                <w:tab w:val="clear" w:pos="4153"/>
                <w:tab w:val="clear" w:pos="8306"/>
              </w:tabs>
              <w:jc w:val="center"/>
              <w:rPr>
                <w:rFonts w:cs="Arial"/>
              </w:rPr>
            </w:pPr>
            <w:r w:rsidRPr="004906B0">
              <w:rPr>
                <w:rFonts w:cs="Arial"/>
              </w:rPr>
              <w:t>A</w:t>
            </w:r>
            <w:r>
              <w:rPr>
                <w:rFonts w:cs="Arial"/>
              </w:rPr>
              <w:t xml:space="preserve"> /</w:t>
            </w:r>
            <w:r w:rsidRPr="004906B0">
              <w:rPr>
                <w:rFonts w:cs="Arial"/>
              </w:rPr>
              <w:t xml:space="preserve"> I</w:t>
            </w:r>
          </w:p>
          <w:p w14:paraId="5395BF42" w14:textId="77777777" w:rsidR="001E6834" w:rsidRDefault="001E6834" w:rsidP="004F0040">
            <w:pPr>
              <w:pStyle w:val="Header"/>
              <w:tabs>
                <w:tab w:val="clear" w:pos="4153"/>
                <w:tab w:val="clear" w:pos="8306"/>
              </w:tabs>
              <w:jc w:val="center"/>
              <w:rPr>
                <w:rFonts w:cs="Arial"/>
              </w:rPr>
            </w:pPr>
          </w:p>
          <w:p w14:paraId="32D71713" w14:textId="77777777" w:rsidR="001E6834" w:rsidRDefault="001E6834" w:rsidP="004F0040">
            <w:pPr>
              <w:pStyle w:val="Header"/>
              <w:tabs>
                <w:tab w:val="clear" w:pos="4153"/>
                <w:tab w:val="clear" w:pos="8306"/>
              </w:tabs>
              <w:jc w:val="center"/>
              <w:rPr>
                <w:rFonts w:cs="Arial"/>
              </w:rPr>
            </w:pPr>
          </w:p>
          <w:p w14:paraId="009D146A" w14:textId="77777777" w:rsidR="001E6834" w:rsidRDefault="001E6834" w:rsidP="004F0040">
            <w:pPr>
              <w:pStyle w:val="Header"/>
              <w:tabs>
                <w:tab w:val="clear" w:pos="4153"/>
                <w:tab w:val="clear" w:pos="8306"/>
              </w:tabs>
              <w:jc w:val="center"/>
              <w:rPr>
                <w:rFonts w:cs="Arial"/>
              </w:rPr>
            </w:pPr>
          </w:p>
          <w:p w14:paraId="2524D830" w14:textId="77777777" w:rsidR="001E6834" w:rsidRPr="004906B0" w:rsidRDefault="001E6834" w:rsidP="004F0040">
            <w:pPr>
              <w:pStyle w:val="Header"/>
              <w:tabs>
                <w:tab w:val="clear" w:pos="4153"/>
                <w:tab w:val="clear" w:pos="8306"/>
              </w:tabs>
              <w:jc w:val="center"/>
              <w:rPr>
                <w:rFonts w:cs="Arial"/>
              </w:rPr>
            </w:pPr>
            <w:r w:rsidRPr="004906B0">
              <w:rPr>
                <w:rFonts w:cs="Arial"/>
              </w:rPr>
              <w:t>A</w:t>
            </w:r>
            <w:r>
              <w:rPr>
                <w:rFonts w:cs="Arial"/>
              </w:rPr>
              <w:t xml:space="preserve"> /</w:t>
            </w:r>
            <w:r w:rsidRPr="004906B0">
              <w:rPr>
                <w:rFonts w:cs="Arial"/>
              </w:rPr>
              <w:t xml:space="preserve"> I</w:t>
            </w:r>
          </w:p>
          <w:p w14:paraId="11866D54" w14:textId="77777777" w:rsidR="001E6834" w:rsidRPr="004906B0" w:rsidRDefault="001E6834" w:rsidP="004F0040">
            <w:pPr>
              <w:pStyle w:val="Header"/>
              <w:tabs>
                <w:tab w:val="clear" w:pos="4153"/>
                <w:tab w:val="clear" w:pos="8306"/>
              </w:tabs>
              <w:jc w:val="center"/>
              <w:rPr>
                <w:rFonts w:cs="Arial"/>
              </w:rPr>
            </w:pPr>
          </w:p>
        </w:tc>
      </w:tr>
      <w:tr w:rsidR="001E6834" w:rsidRPr="004906B0" w14:paraId="56DAF9E3" w14:textId="77777777" w:rsidTr="004F0040">
        <w:tc>
          <w:tcPr>
            <w:tcW w:w="1800" w:type="dxa"/>
            <w:shd w:val="clear" w:color="auto" w:fill="00B3BE"/>
          </w:tcPr>
          <w:p w14:paraId="077814CF" w14:textId="77777777" w:rsidR="001E6834" w:rsidRPr="004906B0" w:rsidRDefault="001E6834" w:rsidP="004F0040">
            <w:pPr>
              <w:rPr>
                <w:rFonts w:cs="Arial"/>
                <w:b/>
                <w:bCs/>
                <w:color w:val="FFFFFF"/>
              </w:rPr>
            </w:pPr>
          </w:p>
          <w:p w14:paraId="24C2F6D5" w14:textId="77777777" w:rsidR="001E6834" w:rsidRPr="004906B0" w:rsidRDefault="001E6834" w:rsidP="004F0040">
            <w:pPr>
              <w:rPr>
                <w:rFonts w:cs="Arial"/>
                <w:b/>
                <w:bCs/>
                <w:color w:val="FFFFFF"/>
              </w:rPr>
            </w:pPr>
            <w:r w:rsidRPr="004906B0">
              <w:rPr>
                <w:rFonts w:cs="Arial"/>
                <w:b/>
                <w:bCs/>
                <w:color w:val="FFFFFF"/>
              </w:rPr>
              <w:t>Experience</w:t>
            </w:r>
          </w:p>
          <w:p w14:paraId="6684149B" w14:textId="77777777" w:rsidR="001E6834" w:rsidRPr="004906B0" w:rsidRDefault="001E6834" w:rsidP="004F0040">
            <w:pPr>
              <w:rPr>
                <w:rFonts w:cs="Arial"/>
                <w:b/>
                <w:bCs/>
                <w:color w:val="FFFFFF"/>
              </w:rPr>
            </w:pPr>
          </w:p>
        </w:tc>
        <w:tc>
          <w:tcPr>
            <w:tcW w:w="3960" w:type="dxa"/>
          </w:tcPr>
          <w:p w14:paraId="7417663B" w14:textId="77777777" w:rsidR="001E6834" w:rsidRPr="004906B0" w:rsidRDefault="001E6834" w:rsidP="004F0040">
            <w:pPr>
              <w:rPr>
                <w:rFonts w:cs="Arial"/>
              </w:rPr>
            </w:pPr>
          </w:p>
          <w:p w14:paraId="40B9E32A" w14:textId="77777777" w:rsidR="001E6834" w:rsidRPr="004906B0" w:rsidRDefault="001E6834" w:rsidP="004F0040">
            <w:pPr>
              <w:rPr>
                <w:rFonts w:cs="Arial"/>
              </w:rPr>
            </w:pPr>
            <w:r w:rsidRPr="004906B0">
              <w:rPr>
                <w:rFonts w:cs="Arial"/>
              </w:rPr>
              <w:t>Significant experience of leading, developing and delivering customer focused HR services and solutions, working in close partnership and building credible, long lasting relationships with all stakeholders.</w:t>
            </w:r>
          </w:p>
          <w:p w14:paraId="364C944E" w14:textId="77777777" w:rsidR="001E6834" w:rsidRPr="004906B0" w:rsidRDefault="001E6834" w:rsidP="004F0040">
            <w:pPr>
              <w:rPr>
                <w:rFonts w:cs="Arial"/>
              </w:rPr>
            </w:pPr>
          </w:p>
          <w:p w14:paraId="32E24A34" w14:textId="77777777" w:rsidR="001E6834" w:rsidRPr="004906B0" w:rsidRDefault="001E6834" w:rsidP="004F0040">
            <w:pPr>
              <w:rPr>
                <w:rFonts w:cs="Arial"/>
              </w:rPr>
            </w:pPr>
            <w:r w:rsidRPr="004906B0">
              <w:rPr>
                <w:rFonts w:cs="Arial"/>
              </w:rPr>
              <w:t xml:space="preserve">Experience of planning and adapting/reviewing work programmes e.g. organisational change programmes, in conjunction with managers to ensure that all business objectives/HR strategies are </w:t>
            </w:r>
            <w:proofErr w:type="gramStart"/>
            <w:r w:rsidRPr="004906B0">
              <w:rPr>
                <w:rFonts w:cs="Arial"/>
              </w:rPr>
              <w:t>met</w:t>
            </w:r>
            <w:proofErr w:type="gramEnd"/>
            <w:r w:rsidRPr="004906B0">
              <w:rPr>
                <w:rFonts w:cs="Arial"/>
              </w:rPr>
              <w:t xml:space="preserve"> and continuous improvement is sustained.</w:t>
            </w:r>
          </w:p>
          <w:p w14:paraId="2E458CE0" w14:textId="77777777" w:rsidR="001E6834" w:rsidRPr="004906B0" w:rsidRDefault="001E6834" w:rsidP="004F0040">
            <w:pPr>
              <w:rPr>
                <w:rFonts w:cs="Arial"/>
              </w:rPr>
            </w:pPr>
          </w:p>
          <w:p w14:paraId="3D3A3B00" w14:textId="77777777" w:rsidR="001E6834" w:rsidRPr="004906B0" w:rsidRDefault="001E6834" w:rsidP="004F0040">
            <w:pPr>
              <w:rPr>
                <w:rFonts w:cs="Arial"/>
              </w:rPr>
            </w:pPr>
            <w:r w:rsidRPr="004906B0">
              <w:rPr>
                <w:rFonts w:cs="Arial"/>
              </w:rPr>
              <w:t xml:space="preserve">Significant experience of working with senior leaders, influencing and advising on a range of HR related issues providing demonstrable business improvement. </w:t>
            </w:r>
          </w:p>
          <w:p w14:paraId="7DF64FBB" w14:textId="77777777" w:rsidR="001E6834" w:rsidRPr="004906B0" w:rsidRDefault="001E6834" w:rsidP="004F0040">
            <w:pPr>
              <w:rPr>
                <w:rFonts w:cs="Arial"/>
              </w:rPr>
            </w:pPr>
            <w:r w:rsidRPr="004906B0">
              <w:rPr>
                <w:rFonts w:cs="Arial"/>
              </w:rPr>
              <w:t xml:space="preserve"> </w:t>
            </w:r>
          </w:p>
          <w:p w14:paraId="6D5DA5E0" w14:textId="77777777" w:rsidR="001E6834" w:rsidRPr="004906B0" w:rsidRDefault="001E6834" w:rsidP="004F0040">
            <w:pPr>
              <w:rPr>
                <w:rFonts w:cs="Arial"/>
              </w:rPr>
            </w:pPr>
            <w:r w:rsidRPr="004906B0">
              <w:rPr>
                <w:rFonts w:cs="Arial"/>
              </w:rPr>
              <w:lastRenderedPageBreak/>
              <w:t xml:space="preserve">Experience of leading and managing employee relations in a complex multi- agency setting at a strategic level.  </w:t>
            </w:r>
          </w:p>
          <w:p w14:paraId="3CB186C6" w14:textId="77777777" w:rsidR="001E6834" w:rsidRPr="004906B0" w:rsidRDefault="001E6834" w:rsidP="004F0040">
            <w:pPr>
              <w:rPr>
                <w:rFonts w:cs="Arial"/>
              </w:rPr>
            </w:pPr>
            <w:r w:rsidRPr="004906B0">
              <w:rPr>
                <w:rFonts w:cs="Arial"/>
              </w:rPr>
              <w:t xml:space="preserve"> </w:t>
            </w:r>
          </w:p>
          <w:p w14:paraId="018C3246" w14:textId="77777777" w:rsidR="001E6834" w:rsidRPr="004906B0" w:rsidRDefault="001E6834" w:rsidP="004F0040">
            <w:pPr>
              <w:rPr>
                <w:rFonts w:cs="Arial"/>
              </w:rPr>
            </w:pPr>
            <w:r w:rsidRPr="004906B0">
              <w:rPr>
                <w:rFonts w:cs="Arial"/>
              </w:rPr>
              <w:t>Experience of analysing complex people data and issues, then providing appropriate guidance which balances individual and organisational needs and risks, including budgetary constraints</w:t>
            </w:r>
          </w:p>
          <w:p w14:paraId="7A7160D2" w14:textId="77777777" w:rsidR="001E6834" w:rsidRPr="004906B0" w:rsidRDefault="001E6834" w:rsidP="004F0040">
            <w:pPr>
              <w:rPr>
                <w:rFonts w:cs="Arial"/>
              </w:rPr>
            </w:pPr>
            <w:r w:rsidRPr="004906B0">
              <w:rPr>
                <w:rFonts w:cs="Arial"/>
              </w:rPr>
              <w:t>Experience of managing and successfully delivering people related programmes and projects and being able to influence workforce strategies at a senior level.</w:t>
            </w:r>
          </w:p>
          <w:p w14:paraId="6A9C5DBC" w14:textId="77777777" w:rsidR="001E6834" w:rsidRPr="004906B0" w:rsidRDefault="001E6834" w:rsidP="004F0040">
            <w:pPr>
              <w:rPr>
                <w:rFonts w:cs="Arial"/>
              </w:rPr>
            </w:pPr>
          </w:p>
        </w:tc>
        <w:tc>
          <w:tcPr>
            <w:tcW w:w="3060" w:type="dxa"/>
          </w:tcPr>
          <w:p w14:paraId="0BC4EE03" w14:textId="77777777" w:rsidR="001E6834" w:rsidRPr="004906B0" w:rsidRDefault="001E6834" w:rsidP="004F0040">
            <w:pPr>
              <w:rPr>
                <w:rFonts w:cs="Arial"/>
              </w:rPr>
            </w:pPr>
          </w:p>
        </w:tc>
        <w:tc>
          <w:tcPr>
            <w:tcW w:w="1620" w:type="dxa"/>
          </w:tcPr>
          <w:p w14:paraId="1CEB8E1B" w14:textId="77777777" w:rsidR="001E6834" w:rsidRDefault="001E6834" w:rsidP="004F0040">
            <w:pPr>
              <w:jc w:val="center"/>
              <w:rPr>
                <w:rFonts w:cs="Arial"/>
              </w:rPr>
            </w:pPr>
          </w:p>
          <w:p w14:paraId="13B7714F"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r>
              <w:rPr>
                <w:rFonts w:cs="Arial"/>
              </w:rPr>
              <w:t xml:space="preserve"> </w:t>
            </w:r>
          </w:p>
          <w:p w14:paraId="7F82B2D2" w14:textId="77777777" w:rsidR="001E6834" w:rsidRDefault="001E6834" w:rsidP="004F0040">
            <w:pPr>
              <w:jc w:val="center"/>
              <w:rPr>
                <w:rFonts w:cs="Arial"/>
              </w:rPr>
            </w:pPr>
          </w:p>
          <w:p w14:paraId="54131B4C" w14:textId="77777777" w:rsidR="001E6834" w:rsidRDefault="001E6834" w:rsidP="004F0040">
            <w:pPr>
              <w:jc w:val="center"/>
              <w:rPr>
                <w:rFonts w:cs="Arial"/>
              </w:rPr>
            </w:pPr>
          </w:p>
          <w:p w14:paraId="7C0B19EF" w14:textId="77777777" w:rsidR="001E6834" w:rsidRDefault="001E6834" w:rsidP="004F0040">
            <w:pPr>
              <w:jc w:val="center"/>
              <w:rPr>
                <w:rFonts w:cs="Arial"/>
              </w:rPr>
            </w:pPr>
          </w:p>
          <w:p w14:paraId="50EED22B" w14:textId="77777777" w:rsidR="001E6834" w:rsidRDefault="001E6834" w:rsidP="004F0040">
            <w:pPr>
              <w:jc w:val="center"/>
              <w:rPr>
                <w:rFonts w:cs="Arial"/>
              </w:rPr>
            </w:pPr>
          </w:p>
          <w:p w14:paraId="7501AEA2" w14:textId="77777777" w:rsidR="001E6834" w:rsidRDefault="001E6834" w:rsidP="004F0040">
            <w:pPr>
              <w:jc w:val="center"/>
              <w:rPr>
                <w:rFonts w:cs="Arial"/>
              </w:rPr>
            </w:pPr>
          </w:p>
          <w:p w14:paraId="5C957616" w14:textId="77777777" w:rsidR="001E6834" w:rsidRDefault="001E6834" w:rsidP="004F0040">
            <w:pPr>
              <w:jc w:val="center"/>
              <w:rPr>
                <w:rFonts w:cs="Arial"/>
              </w:rPr>
            </w:pPr>
          </w:p>
          <w:p w14:paraId="6CDFFFEF" w14:textId="77777777" w:rsidR="001E6834" w:rsidRDefault="001E6834" w:rsidP="004F0040">
            <w:pPr>
              <w:jc w:val="center"/>
              <w:rPr>
                <w:rFonts w:cs="Arial"/>
              </w:rPr>
            </w:pPr>
          </w:p>
          <w:p w14:paraId="686A5AC6"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53294DF2" w14:textId="77777777" w:rsidR="001E6834" w:rsidRDefault="001E6834" w:rsidP="004F0040">
            <w:pPr>
              <w:jc w:val="center"/>
              <w:rPr>
                <w:rFonts w:cs="Arial"/>
              </w:rPr>
            </w:pPr>
          </w:p>
          <w:p w14:paraId="72A02BF4" w14:textId="77777777" w:rsidR="001E6834" w:rsidRDefault="001E6834" w:rsidP="004F0040">
            <w:pPr>
              <w:jc w:val="center"/>
              <w:rPr>
                <w:rFonts w:cs="Arial"/>
              </w:rPr>
            </w:pPr>
          </w:p>
          <w:p w14:paraId="05C33731" w14:textId="77777777" w:rsidR="001E6834" w:rsidRDefault="001E6834" w:rsidP="004F0040">
            <w:pPr>
              <w:jc w:val="center"/>
              <w:rPr>
                <w:rFonts w:cs="Arial"/>
              </w:rPr>
            </w:pPr>
          </w:p>
          <w:p w14:paraId="2D28F68B" w14:textId="77777777" w:rsidR="001E6834" w:rsidRDefault="001E6834" w:rsidP="004F0040">
            <w:pPr>
              <w:jc w:val="center"/>
              <w:rPr>
                <w:rFonts w:cs="Arial"/>
              </w:rPr>
            </w:pPr>
          </w:p>
          <w:p w14:paraId="1786FEA0" w14:textId="77777777" w:rsidR="001E6834" w:rsidRDefault="001E6834" w:rsidP="004F0040">
            <w:pPr>
              <w:jc w:val="center"/>
              <w:rPr>
                <w:rFonts w:cs="Arial"/>
              </w:rPr>
            </w:pPr>
          </w:p>
          <w:p w14:paraId="30E30895" w14:textId="77777777" w:rsidR="001E6834" w:rsidRDefault="001E6834" w:rsidP="004F0040">
            <w:pPr>
              <w:jc w:val="center"/>
              <w:rPr>
                <w:rFonts w:cs="Arial"/>
              </w:rPr>
            </w:pPr>
          </w:p>
          <w:p w14:paraId="10CD0869"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24C8542D" w14:textId="77777777" w:rsidR="001E6834" w:rsidRDefault="001E6834" w:rsidP="004F0040">
            <w:pPr>
              <w:jc w:val="center"/>
              <w:rPr>
                <w:rFonts w:cs="Arial"/>
              </w:rPr>
            </w:pPr>
          </w:p>
          <w:p w14:paraId="34520662" w14:textId="77777777" w:rsidR="001E6834" w:rsidRDefault="001E6834" w:rsidP="004F0040">
            <w:pPr>
              <w:jc w:val="center"/>
              <w:rPr>
                <w:rFonts w:cs="Arial"/>
              </w:rPr>
            </w:pPr>
          </w:p>
          <w:p w14:paraId="49CBB4BE" w14:textId="77777777" w:rsidR="001E6834" w:rsidRDefault="001E6834" w:rsidP="004F0040">
            <w:pPr>
              <w:jc w:val="center"/>
              <w:rPr>
                <w:rFonts w:cs="Arial"/>
              </w:rPr>
            </w:pPr>
          </w:p>
          <w:p w14:paraId="26E1C061" w14:textId="77777777" w:rsidR="001E6834" w:rsidRDefault="001E6834" w:rsidP="004F0040">
            <w:pPr>
              <w:jc w:val="center"/>
              <w:rPr>
                <w:rFonts w:cs="Arial"/>
              </w:rPr>
            </w:pPr>
          </w:p>
          <w:p w14:paraId="3D9E1D88" w14:textId="77777777" w:rsidR="001E6834" w:rsidRDefault="001E6834" w:rsidP="004F0040">
            <w:pPr>
              <w:jc w:val="center"/>
              <w:rPr>
                <w:rFonts w:cs="Arial"/>
              </w:rPr>
            </w:pPr>
          </w:p>
          <w:p w14:paraId="75DFD181"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26753FAB" w14:textId="77777777" w:rsidR="001E6834" w:rsidRDefault="001E6834" w:rsidP="004F0040">
            <w:pPr>
              <w:jc w:val="center"/>
              <w:rPr>
                <w:rFonts w:cs="Arial"/>
              </w:rPr>
            </w:pPr>
          </w:p>
          <w:p w14:paraId="7B185C0F" w14:textId="77777777" w:rsidR="001E6834" w:rsidRDefault="001E6834" w:rsidP="004F0040">
            <w:pPr>
              <w:jc w:val="center"/>
              <w:rPr>
                <w:rFonts w:cs="Arial"/>
              </w:rPr>
            </w:pPr>
          </w:p>
          <w:p w14:paraId="70909C97" w14:textId="77777777" w:rsidR="001E6834" w:rsidRDefault="001E6834" w:rsidP="004F0040">
            <w:pPr>
              <w:jc w:val="center"/>
              <w:rPr>
                <w:rFonts w:cs="Arial"/>
              </w:rPr>
            </w:pPr>
          </w:p>
          <w:p w14:paraId="76D4317B" w14:textId="77777777" w:rsidR="001E6834" w:rsidRDefault="001E6834" w:rsidP="004F0040">
            <w:pPr>
              <w:jc w:val="center"/>
              <w:rPr>
                <w:rFonts w:cs="Arial"/>
              </w:rPr>
            </w:pPr>
            <w:r w:rsidRPr="004906B0">
              <w:rPr>
                <w:rFonts w:cs="Arial"/>
              </w:rPr>
              <w:lastRenderedPageBreak/>
              <w:t>A</w:t>
            </w:r>
            <w:r>
              <w:rPr>
                <w:rFonts w:cs="Arial"/>
              </w:rPr>
              <w:t xml:space="preserve"> /</w:t>
            </w:r>
            <w:r w:rsidRPr="004906B0">
              <w:rPr>
                <w:rFonts w:cs="Arial"/>
              </w:rPr>
              <w:t xml:space="preserve"> I</w:t>
            </w:r>
          </w:p>
          <w:p w14:paraId="457B39CA" w14:textId="77777777" w:rsidR="001E6834" w:rsidRDefault="001E6834" w:rsidP="004F0040">
            <w:pPr>
              <w:jc w:val="center"/>
              <w:rPr>
                <w:rFonts w:cs="Arial"/>
              </w:rPr>
            </w:pPr>
          </w:p>
          <w:p w14:paraId="2364C8D6" w14:textId="77777777" w:rsidR="001E6834" w:rsidRDefault="001E6834" w:rsidP="004F0040">
            <w:pPr>
              <w:jc w:val="center"/>
              <w:rPr>
                <w:rFonts w:cs="Arial"/>
              </w:rPr>
            </w:pPr>
          </w:p>
          <w:p w14:paraId="6C797409" w14:textId="77777777" w:rsidR="001E6834" w:rsidRDefault="001E6834" w:rsidP="004F0040">
            <w:pPr>
              <w:jc w:val="center"/>
              <w:rPr>
                <w:rFonts w:cs="Arial"/>
              </w:rPr>
            </w:pPr>
          </w:p>
          <w:p w14:paraId="0A656340" w14:textId="77777777" w:rsidR="001E6834" w:rsidRDefault="001E6834" w:rsidP="004F0040">
            <w:pPr>
              <w:jc w:val="center"/>
              <w:rPr>
                <w:rFonts w:cs="Arial"/>
              </w:rPr>
            </w:pPr>
          </w:p>
          <w:p w14:paraId="6E9D49F7" w14:textId="77777777" w:rsidR="001E6834" w:rsidRDefault="001E6834" w:rsidP="004F0040">
            <w:pPr>
              <w:jc w:val="center"/>
              <w:rPr>
                <w:rFonts w:cs="Arial"/>
              </w:rPr>
            </w:pPr>
          </w:p>
          <w:p w14:paraId="232B8005" w14:textId="77777777" w:rsidR="001E6834" w:rsidRPr="004906B0"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tc>
      </w:tr>
      <w:tr w:rsidR="001E6834" w:rsidRPr="004906B0" w14:paraId="36208070" w14:textId="77777777" w:rsidTr="004F0040">
        <w:tc>
          <w:tcPr>
            <w:tcW w:w="1800" w:type="dxa"/>
            <w:tcBorders>
              <w:bottom w:val="single" w:sz="4" w:space="0" w:color="auto"/>
            </w:tcBorders>
            <w:shd w:val="clear" w:color="auto" w:fill="00B3BE"/>
          </w:tcPr>
          <w:p w14:paraId="29B14A8A" w14:textId="77777777" w:rsidR="001E6834" w:rsidRPr="004906B0" w:rsidRDefault="001E6834" w:rsidP="004F0040">
            <w:pPr>
              <w:rPr>
                <w:rFonts w:cs="Arial"/>
                <w:b/>
                <w:bCs/>
                <w:color w:val="FFFFFF"/>
              </w:rPr>
            </w:pPr>
          </w:p>
          <w:p w14:paraId="11855824" w14:textId="77777777" w:rsidR="001E6834" w:rsidRPr="004906B0" w:rsidRDefault="001E6834" w:rsidP="004F0040">
            <w:pPr>
              <w:rPr>
                <w:rFonts w:cs="Arial"/>
                <w:b/>
                <w:bCs/>
                <w:color w:val="FFFFFF"/>
              </w:rPr>
            </w:pPr>
            <w:r w:rsidRPr="004906B0">
              <w:rPr>
                <w:rFonts w:cs="Arial"/>
                <w:b/>
                <w:bCs/>
                <w:color w:val="FFFFFF"/>
              </w:rPr>
              <w:t>Skills &amp; Abilities</w:t>
            </w:r>
          </w:p>
          <w:p w14:paraId="439325E9" w14:textId="77777777" w:rsidR="001E6834" w:rsidRPr="004906B0" w:rsidRDefault="001E6834" w:rsidP="004F0040">
            <w:pPr>
              <w:rPr>
                <w:rFonts w:cs="Arial"/>
                <w:b/>
                <w:bCs/>
                <w:color w:val="FFFFFF"/>
              </w:rPr>
            </w:pPr>
          </w:p>
        </w:tc>
        <w:tc>
          <w:tcPr>
            <w:tcW w:w="3960" w:type="dxa"/>
          </w:tcPr>
          <w:p w14:paraId="7F222465" w14:textId="77777777" w:rsidR="001E6834" w:rsidRPr="004906B0" w:rsidRDefault="001E6834" w:rsidP="004F0040">
            <w:pPr>
              <w:rPr>
                <w:rFonts w:cs="Arial"/>
              </w:rPr>
            </w:pPr>
          </w:p>
          <w:p w14:paraId="5BDB4534" w14:textId="77777777" w:rsidR="001E6834" w:rsidRPr="004906B0" w:rsidRDefault="001E6834" w:rsidP="004F0040">
            <w:pPr>
              <w:rPr>
                <w:rFonts w:cs="Arial"/>
              </w:rPr>
            </w:pPr>
            <w:r w:rsidRPr="004906B0">
              <w:rPr>
                <w:rFonts w:cs="Arial"/>
              </w:rPr>
              <w:t xml:space="preserve">Display a high level of emotional intelligence to form affective relationships with senior leaders, responding to different working styles; inspiring confidence, providing challenge, and providing practical assistance.  </w:t>
            </w:r>
          </w:p>
          <w:p w14:paraId="05FAC851" w14:textId="77777777" w:rsidR="001E6834" w:rsidRPr="004906B0" w:rsidRDefault="001E6834" w:rsidP="004F0040">
            <w:pPr>
              <w:rPr>
                <w:rFonts w:cs="Arial"/>
              </w:rPr>
            </w:pPr>
          </w:p>
          <w:p w14:paraId="00E37889" w14:textId="77777777" w:rsidR="001E6834" w:rsidRPr="004906B0" w:rsidRDefault="001E6834" w:rsidP="004F0040">
            <w:pPr>
              <w:spacing w:before="60" w:after="60"/>
              <w:rPr>
                <w:rFonts w:cs="Arial"/>
              </w:rPr>
            </w:pPr>
            <w:r w:rsidRPr="004906B0">
              <w:rPr>
                <w:rFonts w:cs="Arial"/>
              </w:rPr>
              <w:t>Staff leadership and management – ability to delegate and work through others.</w:t>
            </w:r>
          </w:p>
          <w:p w14:paraId="3193E095" w14:textId="77777777" w:rsidR="001E6834" w:rsidRPr="004906B0" w:rsidRDefault="001E6834" w:rsidP="004F0040">
            <w:pPr>
              <w:rPr>
                <w:rFonts w:cs="Arial"/>
              </w:rPr>
            </w:pPr>
          </w:p>
          <w:p w14:paraId="111B928B" w14:textId="77777777" w:rsidR="001E6834" w:rsidRPr="004906B0" w:rsidRDefault="001E6834" w:rsidP="004F0040">
            <w:pPr>
              <w:rPr>
                <w:rFonts w:cs="Arial"/>
              </w:rPr>
            </w:pPr>
            <w:r w:rsidRPr="004906B0">
              <w:rPr>
                <w:rFonts w:cs="Arial"/>
              </w:rPr>
              <w:t>Highly developed communication and presentation skills to interpret and explain complex information clearly and concisely, appropriate to the intended audience</w:t>
            </w:r>
          </w:p>
          <w:p w14:paraId="69D19860" w14:textId="77777777" w:rsidR="001E6834" w:rsidRPr="004906B0" w:rsidRDefault="001E6834" w:rsidP="004F0040">
            <w:pPr>
              <w:rPr>
                <w:rFonts w:cs="Arial"/>
              </w:rPr>
            </w:pPr>
          </w:p>
          <w:p w14:paraId="28CF9413" w14:textId="77777777" w:rsidR="001E6834" w:rsidRPr="004906B0" w:rsidRDefault="001E6834" w:rsidP="004F0040">
            <w:pPr>
              <w:rPr>
                <w:rFonts w:cs="Arial"/>
              </w:rPr>
            </w:pPr>
            <w:r w:rsidRPr="004906B0">
              <w:rPr>
                <w:rFonts w:cs="Arial"/>
              </w:rPr>
              <w:t xml:space="preserve">Able to work through problems, evaluate risks and offer practical solutions  </w:t>
            </w:r>
          </w:p>
          <w:p w14:paraId="3E705BFE" w14:textId="77777777" w:rsidR="001E6834" w:rsidRPr="004906B0" w:rsidRDefault="001E6834" w:rsidP="004F0040">
            <w:pPr>
              <w:rPr>
                <w:rFonts w:cs="Arial"/>
              </w:rPr>
            </w:pPr>
            <w:r w:rsidRPr="004906B0">
              <w:rPr>
                <w:rFonts w:cs="Arial"/>
              </w:rPr>
              <w:t xml:space="preserve"> </w:t>
            </w:r>
          </w:p>
          <w:p w14:paraId="7785F6DD" w14:textId="77777777" w:rsidR="001E6834" w:rsidRPr="004906B0" w:rsidRDefault="001E6834" w:rsidP="004F0040">
            <w:pPr>
              <w:rPr>
                <w:rFonts w:cs="Arial"/>
              </w:rPr>
            </w:pPr>
            <w:r w:rsidRPr="004906B0">
              <w:rPr>
                <w:rFonts w:cs="Arial"/>
              </w:rPr>
              <w:t xml:space="preserve">Highly developed interpersonal skills to bring about behavioural change and achieve desired results/outcomes as necessary </w:t>
            </w:r>
          </w:p>
          <w:p w14:paraId="695C6316" w14:textId="77777777" w:rsidR="001E6834" w:rsidRPr="004906B0" w:rsidRDefault="001E6834" w:rsidP="004F0040">
            <w:pPr>
              <w:rPr>
                <w:rFonts w:cs="Arial"/>
              </w:rPr>
            </w:pPr>
            <w:r w:rsidRPr="004906B0">
              <w:rPr>
                <w:rFonts w:cs="Arial"/>
              </w:rPr>
              <w:t xml:space="preserve"> </w:t>
            </w:r>
          </w:p>
          <w:p w14:paraId="185224ED" w14:textId="77777777" w:rsidR="001E6834" w:rsidRPr="004906B0" w:rsidRDefault="001E6834" w:rsidP="004F0040">
            <w:pPr>
              <w:rPr>
                <w:rFonts w:cs="Arial"/>
                <w:strike/>
              </w:rPr>
            </w:pPr>
          </w:p>
        </w:tc>
        <w:tc>
          <w:tcPr>
            <w:tcW w:w="3060" w:type="dxa"/>
          </w:tcPr>
          <w:p w14:paraId="225F5B16" w14:textId="77777777" w:rsidR="001E6834" w:rsidRPr="004906B0" w:rsidRDefault="001E6834" w:rsidP="004F0040">
            <w:pPr>
              <w:rPr>
                <w:rFonts w:cs="Arial"/>
              </w:rPr>
            </w:pPr>
          </w:p>
          <w:p w14:paraId="3F361D4E" w14:textId="77777777" w:rsidR="001E6834" w:rsidRPr="004906B0" w:rsidRDefault="001E6834" w:rsidP="004F0040">
            <w:pPr>
              <w:rPr>
                <w:rFonts w:cs="Arial"/>
              </w:rPr>
            </w:pPr>
          </w:p>
        </w:tc>
        <w:tc>
          <w:tcPr>
            <w:tcW w:w="1620" w:type="dxa"/>
          </w:tcPr>
          <w:p w14:paraId="1A0F09A9" w14:textId="77777777" w:rsidR="001E6834" w:rsidRDefault="001E6834" w:rsidP="004F0040">
            <w:pPr>
              <w:jc w:val="center"/>
              <w:rPr>
                <w:rFonts w:cs="Arial"/>
              </w:rPr>
            </w:pPr>
          </w:p>
          <w:p w14:paraId="4DF26771" w14:textId="77777777" w:rsidR="001E6834" w:rsidRDefault="001E6834" w:rsidP="004F0040">
            <w:pPr>
              <w:jc w:val="center"/>
              <w:rPr>
                <w:rFonts w:cs="Arial"/>
              </w:rPr>
            </w:pPr>
            <w:r w:rsidRPr="004906B0">
              <w:rPr>
                <w:rFonts w:cs="Arial"/>
              </w:rPr>
              <w:t>A, I</w:t>
            </w:r>
          </w:p>
          <w:p w14:paraId="67774C17" w14:textId="77777777" w:rsidR="001E6834" w:rsidRDefault="001E6834" w:rsidP="004F0040">
            <w:pPr>
              <w:jc w:val="center"/>
              <w:rPr>
                <w:rFonts w:cs="Arial"/>
              </w:rPr>
            </w:pPr>
          </w:p>
          <w:p w14:paraId="66AEF9BA" w14:textId="77777777" w:rsidR="001E6834" w:rsidRDefault="001E6834" w:rsidP="004F0040">
            <w:pPr>
              <w:jc w:val="center"/>
              <w:rPr>
                <w:rFonts w:cs="Arial"/>
              </w:rPr>
            </w:pPr>
          </w:p>
          <w:p w14:paraId="61AF3992" w14:textId="77777777" w:rsidR="001E6834" w:rsidRDefault="001E6834" w:rsidP="004F0040">
            <w:pPr>
              <w:jc w:val="center"/>
              <w:rPr>
                <w:rFonts w:cs="Arial"/>
              </w:rPr>
            </w:pPr>
          </w:p>
          <w:p w14:paraId="1A40908D" w14:textId="77777777" w:rsidR="001E6834" w:rsidRDefault="001E6834" w:rsidP="004F0040">
            <w:pPr>
              <w:jc w:val="center"/>
              <w:rPr>
                <w:rFonts w:cs="Arial"/>
              </w:rPr>
            </w:pPr>
          </w:p>
          <w:p w14:paraId="39F62406" w14:textId="77777777" w:rsidR="001E6834" w:rsidRDefault="001E6834" w:rsidP="004F0040">
            <w:pPr>
              <w:jc w:val="center"/>
              <w:rPr>
                <w:rFonts w:cs="Arial"/>
              </w:rPr>
            </w:pPr>
          </w:p>
          <w:p w14:paraId="32D0D9DD" w14:textId="77777777" w:rsidR="001E6834" w:rsidRDefault="001E6834" w:rsidP="004F0040">
            <w:pPr>
              <w:jc w:val="center"/>
              <w:rPr>
                <w:rFonts w:cs="Arial"/>
              </w:rPr>
            </w:pPr>
          </w:p>
          <w:p w14:paraId="1142CB67" w14:textId="77777777" w:rsidR="001E6834" w:rsidRDefault="001E6834" w:rsidP="004F0040">
            <w:pPr>
              <w:jc w:val="center"/>
              <w:rPr>
                <w:rFonts w:cs="Arial"/>
              </w:rPr>
            </w:pPr>
          </w:p>
          <w:p w14:paraId="4A81F945"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7744B783" w14:textId="77777777" w:rsidR="001E6834" w:rsidRDefault="001E6834" w:rsidP="004F0040">
            <w:pPr>
              <w:jc w:val="center"/>
              <w:rPr>
                <w:rFonts w:cs="Arial"/>
              </w:rPr>
            </w:pPr>
          </w:p>
          <w:p w14:paraId="22410890" w14:textId="77777777" w:rsidR="001E6834" w:rsidRDefault="001E6834" w:rsidP="004F0040">
            <w:pPr>
              <w:jc w:val="center"/>
              <w:rPr>
                <w:rFonts w:cs="Arial"/>
              </w:rPr>
            </w:pPr>
          </w:p>
          <w:p w14:paraId="33F24C69" w14:textId="77777777" w:rsidR="001E6834" w:rsidRDefault="001E6834" w:rsidP="004F0040">
            <w:pPr>
              <w:jc w:val="center"/>
              <w:rPr>
                <w:rFonts w:cs="Arial"/>
              </w:rPr>
            </w:pPr>
          </w:p>
          <w:p w14:paraId="716A38A6" w14:textId="77777777" w:rsidR="001E6834" w:rsidRDefault="001E6834" w:rsidP="004F0040">
            <w:pPr>
              <w:jc w:val="center"/>
              <w:rPr>
                <w:rFonts w:cs="Arial"/>
              </w:rPr>
            </w:pPr>
          </w:p>
          <w:p w14:paraId="130C36B6"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569BA813" w14:textId="77777777" w:rsidR="001E6834" w:rsidRDefault="001E6834" w:rsidP="004F0040">
            <w:pPr>
              <w:jc w:val="center"/>
              <w:rPr>
                <w:rFonts w:cs="Arial"/>
              </w:rPr>
            </w:pPr>
          </w:p>
          <w:p w14:paraId="2C8BD771" w14:textId="77777777" w:rsidR="001E6834" w:rsidRDefault="001E6834" w:rsidP="004F0040">
            <w:pPr>
              <w:jc w:val="center"/>
              <w:rPr>
                <w:rFonts w:cs="Arial"/>
              </w:rPr>
            </w:pPr>
          </w:p>
          <w:p w14:paraId="0BD4CB2B" w14:textId="77777777" w:rsidR="001E6834" w:rsidRDefault="001E6834" w:rsidP="004F0040">
            <w:pPr>
              <w:jc w:val="center"/>
              <w:rPr>
                <w:rFonts w:cs="Arial"/>
              </w:rPr>
            </w:pPr>
          </w:p>
          <w:p w14:paraId="7D82DE2D" w14:textId="77777777" w:rsidR="001E6834" w:rsidRDefault="001E6834" w:rsidP="004F0040">
            <w:pPr>
              <w:jc w:val="center"/>
              <w:rPr>
                <w:rFonts w:cs="Arial"/>
              </w:rPr>
            </w:pPr>
          </w:p>
          <w:p w14:paraId="20924EF9"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27EC6C38" w14:textId="77777777" w:rsidR="001E6834" w:rsidRDefault="001E6834" w:rsidP="004F0040">
            <w:pPr>
              <w:jc w:val="center"/>
              <w:rPr>
                <w:rFonts w:cs="Arial"/>
              </w:rPr>
            </w:pPr>
          </w:p>
          <w:p w14:paraId="340057F1" w14:textId="77777777" w:rsidR="001E6834" w:rsidRDefault="001E6834" w:rsidP="004F0040">
            <w:pPr>
              <w:jc w:val="center"/>
              <w:rPr>
                <w:rFonts w:cs="Arial"/>
              </w:rPr>
            </w:pPr>
          </w:p>
          <w:p w14:paraId="0C3A89DA" w14:textId="77777777" w:rsidR="001E6834" w:rsidRDefault="001E6834" w:rsidP="004F0040">
            <w:pPr>
              <w:jc w:val="center"/>
              <w:rPr>
                <w:rFonts w:cs="Arial"/>
              </w:rPr>
            </w:pPr>
          </w:p>
          <w:p w14:paraId="3CC726BE" w14:textId="77777777" w:rsidR="001E6834" w:rsidRDefault="001E6834" w:rsidP="004F0040">
            <w:pPr>
              <w:jc w:val="center"/>
              <w:rPr>
                <w:rFonts w:cs="Arial"/>
              </w:rPr>
            </w:pPr>
          </w:p>
          <w:p w14:paraId="3F2629DB" w14:textId="77777777" w:rsidR="001E6834" w:rsidRPr="004906B0"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tc>
      </w:tr>
      <w:tr w:rsidR="001E6834" w:rsidRPr="004906B0" w14:paraId="6E152E9D" w14:textId="77777777" w:rsidTr="004F0040">
        <w:tc>
          <w:tcPr>
            <w:tcW w:w="1800" w:type="dxa"/>
            <w:shd w:val="clear" w:color="auto" w:fill="00B3BE"/>
          </w:tcPr>
          <w:p w14:paraId="17EC2647" w14:textId="77777777" w:rsidR="001E6834" w:rsidRPr="004906B0" w:rsidRDefault="001E6834" w:rsidP="004F0040">
            <w:pPr>
              <w:rPr>
                <w:rFonts w:cs="Arial"/>
                <w:b/>
                <w:bCs/>
                <w:color w:val="FFFFFF"/>
              </w:rPr>
            </w:pPr>
          </w:p>
          <w:p w14:paraId="5985203F" w14:textId="77777777" w:rsidR="001E6834" w:rsidRPr="004906B0" w:rsidRDefault="001E6834" w:rsidP="004F0040">
            <w:pPr>
              <w:rPr>
                <w:rFonts w:cs="Arial"/>
                <w:b/>
                <w:bCs/>
                <w:color w:val="FFFFFF"/>
              </w:rPr>
            </w:pPr>
            <w:r w:rsidRPr="004906B0">
              <w:rPr>
                <w:rFonts w:cs="Arial"/>
                <w:b/>
                <w:bCs/>
                <w:color w:val="FFFFFF"/>
              </w:rPr>
              <w:t>Knowledge</w:t>
            </w:r>
          </w:p>
          <w:p w14:paraId="63330267" w14:textId="77777777" w:rsidR="001E6834" w:rsidRPr="004906B0" w:rsidRDefault="001E6834" w:rsidP="004F0040">
            <w:pPr>
              <w:rPr>
                <w:rFonts w:cs="Arial"/>
                <w:b/>
                <w:bCs/>
                <w:color w:val="FFFFFF"/>
              </w:rPr>
            </w:pPr>
          </w:p>
        </w:tc>
        <w:tc>
          <w:tcPr>
            <w:tcW w:w="3960" w:type="dxa"/>
          </w:tcPr>
          <w:p w14:paraId="36F00A60" w14:textId="77777777" w:rsidR="001E6834" w:rsidRPr="004906B0" w:rsidRDefault="001E6834" w:rsidP="004F0040">
            <w:pPr>
              <w:rPr>
                <w:rFonts w:cs="Arial"/>
                <w:noProof/>
                <w:lang w:val="en-US"/>
              </w:rPr>
            </w:pPr>
          </w:p>
          <w:p w14:paraId="31CAE05D" w14:textId="77777777" w:rsidR="001E6834" w:rsidRPr="004906B0" w:rsidRDefault="001E6834" w:rsidP="004F0040">
            <w:pPr>
              <w:rPr>
                <w:rFonts w:cs="Arial"/>
                <w:noProof/>
                <w:lang w:val="en-US"/>
              </w:rPr>
            </w:pPr>
            <w:r w:rsidRPr="004906B0">
              <w:rPr>
                <w:rFonts w:cs="Arial"/>
                <w:noProof/>
                <w:lang w:val="en-US"/>
              </w:rPr>
              <w:t xml:space="preserve">Understanding of the issues and challenges facing the public sector both strategically and operationally. </w:t>
            </w:r>
          </w:p>
          <w:p w14:paraId="4F0E214E" w14:textId="77777777" w:rsidR="001E6834" w:rsidRPr="004906B0" w:rsidRDefault="001E6834" w:rsidP="004F0040">
            <w:pPr>
              <w:rPr>
                <w:rFonts w:cs="Arial"/>
                <w:noProof/>
                <w:lang w:val="en-US"/>
              </w:rPr>
            </w:pPr>
            <w:r w:rsidRPr="004906B0">
              <w:rPr>
                <w:rFonts w:cs="Arial"/>
                <w:noProof/>
                <w:lang w:val="en-US"/>
              </w:rPr>
              <w:lastRenderedPageBreak/>
              <w:t xml:space="preserve"> </w:t>
            </w:r>
          </w:p>
          <w:p w14:paraId="6C209F26" w14:textId="77777777" w:rsidR="001E6834" w:rsidRPr="004906B0" w:rsidRDefault="001E6834" w:rsidP="004F0040">
            <w:pPr>
              <w:rPr>
                <w:rFonts w:cs="Arial"/>
                <w:noProof/>
                <w:lang w:val="en-US"/>
              </w:rPr>
            </w:pPr>
            <w:r w:rsidRPr="004906B0">
              <w:rPr>
                <w:rFonts w:cs="Arial"/>
                <w:noProof/>
                <w:lang w:val="en-US"/>
              </w:rPr>
              <w:t xml:space="preserve">Knowledge of key national policy drivers, Legislation and broader influences related to the role. </w:t>
            </w:r>
          </w:p>
          <w:p w14:paraId="3A8671A3" w14:textId="77777777" w:rsidR="001E6834" w:rsidRPr="004906B0" w:rsidRDefault="001E6834" w:rsidP="004F0040">
            <w:pPr>
              <w:rPr>
                <w:rFonts w:cs="Arial"/>
                <w:noProof/>
                <w:lang w:val="en-US"/>
              </w:rPr>
            </w:pPr>
            <w:r w:rsidRPr="004906B0">
              <w:rPr>
                <w:rFonts w:cs="Arial"/>
                <w:noProof/>
                <w:lang w:val="en-US"/>
              </w:rPr>
              <w:t xml:space="preserve"> </w:t>
            </w:r>
          </w:p>
          <w:p w14:paraId="52C2455E" w14:textId="77777777" w:rsidR="001E6834" w:rsidRPr="004906B0" w:rsidRDefault="001E6834" w:rsidP="004F0040">
            <w:pPr>
              <w:rPr>
                <w:rFonts w:cs="Arial"/>
                <w:noProof/>
                <w:lang w:val="en-US"/>
              </w:rPr>
            </w:pPr>
            <w:r w:rsidRPr="004906B0">
              <w:rPr>
                <w:rFonts w:cs="Arial"/>
                <w:noProof/>
                <w:lang w:val="en-US"/>
              </w:rPr>
              <w:t xml:space="preserve">Good knowledge and understanding of employment law and its application into HR working practices, policies and procedures. </w:t>
            </w:r>
          </w:p>
          <w:p w14:paraId="01EC081C" w14:textId="77777777" w:rsidR="001E6834" w:rsidRPr="004906B0" w:rsidRDefault="001E6834" w:rsidP="004F0040">
            <w:pPr>
              <w:rPr>
                <w:rFonts w:cs="Arial"/>
                <w:noProof/>
                <w:lang w:val="en-US"/>
              </w:rPr>
            </w:pPr>
            <w:r w:rsidRPr="004906B0">
              <w:rPr>
                <w:rFonts w:cs="Arial"/>
                <w:noProof/>
                <w:lang w:val="en-US"/>
              </w:rPr>
              <w:t xml:space="preserve"> </w:t>
            </w:r>
          </w:p>
          <w:p w14:paraId="56FFCF4C" w14:textId="77777777" w:rsidR="001E6834" w:rsidRPr="004906B0" w:rsidRDefault="001E6834" w:rsidP="004F0040">
            <w:pPr>
              <w:rPr>
                <w:rFonts w:cs="Arial"/>
                <w:noProof/>
                <w:lang w:val="en-US"/>
              </w:rPr>
            </w:pPr>
            <w:r w:rsidRPr="004906B0">
              <w:rPr>
                <w:rFonts w:cs="Arial"/>
                <w:noProof/>
                <w:lang w:val="en-US"/>
              </w:rPr>
              <w:t xml:space="preserve">Good knowledge and understanding of </w:t>
            </w:r>
            <w:r>
              <w:rPr>
                <w:rFonts w:cs="Arial"/>
                <w:noProof/>
                <w:lang w:val="en-US"/>
              </w:rPr>
              <w:t xml:space="preserve">HR delivery models </w:t>
            </w:r>
            <w:r w:rsidRPr="004906B0">
              <w:rPr>
                <w:rFonts w:cs="Arial"/>
                <w:noProof/>
                <w:lang w:val="en-US"/>
              </w:rPr>
              <w:t>and how they operate</w:t>
            </w:r>
          </w:p>
          <w:p w14:paraId="2EC06823" w14:textId="77777777" w:rsidR="001E6834" w:rsidRPr="004906B0" w:rsidRDefault="001E6834" w:rsidP="004F0040">
            <w:pPr>
              <w:rPr>
                <w:rFonts w:cs="Arial"/>
                <w:noProof/>
                <w:lang w:val="en-US"/>
              </w:rPr>
            </w:pPr>
          </w:p>
        </w:tc>
        <w:tc>
          <w:tcPr>
            <w:tcW w:w="3060" w:type="dxa"/>
          </w:tcPr>
          <w:p w14:paraId="2667C2CF" w14:textId="77777777" w:rsidR="001E6834" w:rsidRPr="004906B0" w:rsidRDefault="001E6834" w:rsidP="004F0040">
            <w:pPr>
              <w:rPr>
                <w:rFonts w:cs="Arial"/>
              </w:rPr>
            </w:pPr>
          </w:p>
          <w:p w14:paraId="75A94C99" w14:textId="77777777" w:rsidR="001E6834" w:rsidRPr="004906B0" w:rsidRDefault="001E6834" w:rsidP="004F0040">
            <w:pPr>
              <w:rPr>
                <w:rFonts w:cs="Arial"/>
              </w:rPr>
            </w:pPr>
            <w:r w:rsidRPr="004906B0">
              <w:rPr>
                <w:rFonts w:cs="Arial"/>
              </w:rPr>
              <w:t xml:space="preserve">A clear understanding and knowledge of the workings of local </w:t>
            </w:r>
            <w:r w:rsidRPr="004906B0">
              <w:rPr>
                <w:rFonts w:cs="Arial"/>
              </w:rPr>
              <w:lastRenderedPageBreak/>
              <w:t>government and including its legal, financial, social and political context, political processes and the current issues faced in a multicultural area</w:t>
            </w:r>
          </w:p>
        </w:tc>
        <w:tc>
          <w:tcPr>
            <w:tcW w:w="1620" w:type="dxa"/>
          </w:tcPr>
          <w:p w14:paraId="7AEC7BC5" w14:textId="77777777" w:rsidR="001E6834" w:rsidRDefault="001E6834" w:rsidP="004F0040">
            <w:pPr>
              <w:jc w:val="center"/>
              <w:rPr>
                <w:rFonts w:cs="Arial"/>
              </w:rPr>
            </w:pPr>
          </w:p>
          <w:p w14:paraId="5D552DE0"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27CDC737" w14:textId="77777777" w:rsidR="001E6834" w:rsidRDefault="001E6834" w:rsidP="004F0040">
            <w:pPr>
              <w:jc w:val="center"/>
              <w:rPr>
                <w:rFonts w:cs="Arial"/>
              </w:rPr>
            </w:pPr>
          </w:p>
          <w:p w14:paraId="1C603E7B" w14:textId="77777777" w:rsidR="001E6834" w:rsidRDefault="001E6834" w:rsidP="004F0040">
            <w:pPr>
              <w:jc w:val="center"/>
              <w:rPr>
                <w:rFonts w:cs="Arial"/>
              </w:rPr>
            </w:pPr>
          </w:p>
          <w:p w14:paraId="3349C2AF" w14:textId="77777777" w:rsidR="001E6834" w:rsidRDefault="001E6834" w:rsidP="004F0040">
            <w:pPr>
              <w:jc w:val="center"/>
              <w:rPr>
                <w:rFonts w:cs="Arial"/>
              </w:rPr>
            </w:pPr>
          </w:p>
          <w:p w14:paraId="2FBE90C9"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3CC5475C" w14:textId="77777777" w:rsidR="001E6834" w:rsidRDefault="001E6834" w:rsidP="004F0040">
            <w:pPr>
              <w:jc w:val="center"/>
              <w:rPr>
                <w:rFonts w:cs="Arial"/>
              </w:rPr>
            </w:pPr>
          </w:p>
          <w:p w14:paraId="774F742D" w14:textId="77777777" w:rsidR="001E6834" w:rsidRDefault="001E6834" w:rsidP="004F0040">
            <w:pPr>
              <w:jc w:val="center"/>
              <w:rPr>
                <w:rFonts w:cs="Arial"/>
              </w:rPr>
            </w:pPr>
          </w:p>
          <w:p w14:paraId="3E28E7CC" w14:textId="77777777" w:rsidR="001E6834" w:rsidRDefault="001E6834" w:rsidP="004F0040">
            <w:pPr>
              <w:jc w:val="center"/>
              <w:rPr>
                <w:rFonts w:cs="Arial"/>
              </w:rPr>
            </w:pPr>
          </w:p>
          <w:p w14:paraId="425143EB" w14:textId="77777777" w:rsidR="001E6834"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p w14:paraId="42A75ACC" w14:textId="77777777" w:rsidR="001E6834" w:rsidRDefault="001E6834" w:rsidP="004F0040">
            <w:pPr>
              <w:jc w:val="center"/>
              <w:rPr>
                <w:rFonts w:cs="Arial"/>
              </w:rPr>
            </w:pPr>
          </w:p>
          <w:p w14:paraId="29532871" w14:textId="77777777" w:rsidR="001E6834" w:rsidRDefault="001E6834" w:rsidP="004F0040">
            <w:pPr>
              <w:jc w:val="center"/>
              <w:rPr>
                <w:rFonts w:cs="Arial"/>
              </w:rPr>
            </w:pPr>
          </w:p>
          <w:p w14:paraId="764332D7" w14:textId="77777777" w:rsidR="001E6834" w:rsidRDefault="001E6834" w:rsidP="004F0040">
            <w:pPr>
              <w:jc w:val="center"/>
              <w:rPr>
                <w:rFonts w:cs="Arial"/>
              </w:rPr>
            </w:pPr>
          </w:p>
          <w:p w14:paraId="0B02605D" w14:textId="77777777" w:rsidR="001E6834" w:rsidRDefault="001E6834" w:rsidP="004F0040">
            <w:pPr>
              <w:jc w:val="center"/>
              <w:rPr>
                <w:rFonts w:cs="Arial"/>
              </w:rPr>
            </w:pPr>
          </w:p>
          <w:p w14:paraId="753785CE" w14:textId="77777777" w:rsidR="001E6834" w:rsidRPr="004906B0" w:rsidRDefault="001E6834" w:rsidP="004F0040">
            <w:pPr>
              <w:jc w:val="center"/>
              <w:rPr>
                <w:rFonts w:cs="Arial"/>
              </w:rPr>
            </w:pPr>
            <w:r w:rsidRPr="004906B0">
              <w:rPr>
                <w:rFonts w:cs="Arial"/>
              </w:rPr>
              <w:t>A</w:t>
            </w:r>
            <w:r>
              <w:rPr>
                <w:rFonts w:cs="Arial"/>
              </w:rPr>
              <w:t xml:space="preserve"> /</w:t>
            </w:r>
            <w:r w:rsidRPr="004906B0">
              <w:rPr>
                <w:rFonts w:cs="Arial"/>
              </w:rPr>
              <w:t xml:space="preserve"> I</w:t>
            </w:r>
          </w:p>
        </w:tc>
      </w:tr>
      <w:tr w:rsidR="001E6834" w:rsidRPr="004906B0" w14:paraId="76AFF930" w14:textId="77777777" w:rsidTr="004F0040">
        <w:tc>
          <w:tcPr>
            <w:tcW w:w="1800" w:type="dxa"/>
            <w:shd w:val="clear" w:color="auto" w:fill="00B3BE"/>
          </w:tcPr>
          <w:p w14:paraId="3DAA23C3" w14:textId="77777777" w:rsidR="001E6834" w:rsidRPr="004906B0" w:rsidRDefault="001E6834" w:rsidP="004F0040">
            <w:pPr>
              <w:rPr>
                <w:rFonts w:cs="Arial"/>
                <w:b/>
                <w:bCs/>
                <w:color w:val="FFFFFF"/>
              </w:rPr>
            </w:pPr>
          </w:p>
          <w:p w14:paraId="432ACAE1" w14:textId="77777777" w:rsidR="001E6834" w:rsidRPr="004906B0" w:rsidRDefault="001E6834" w:rsidP="004F0040">
            <w:pPr>
              <w:pStyle w:val="BodyText"/>
              <w:rPr>
                <w:rFonts w:cs="Arial"/>
                <w:bCs/>
                <w:color w:val="FFFFFF"/>
                <w:szCs w:val="22"/>
              </w:rPr>
            </w:pPr>
            <w:r w:rsidRPr="004906B0">
              <w:rPr>
                <w:rFonts w:cs="Arial"/>
                <w:bCs/>
                <w:color w:val="FFFFFF"/>
                <w:szCs w:val="22"/>
              </w:rPr>
              <w:t>Work Circumstances</w:t>
            </w:r>
          </w:p>
          <w:p w14:paraId="5BB5E7D0" w14:textId="77777777" w:rsidR="001E6834" w:rsidRPr="004906B0" w:rsidRDefault="001E6834" w:rsidP="004F0040">
            <w:pPr>
              <w:rPr>
                <w:rFonts w:cs="Arial"/>
                <w:b/>
                <w:bCs/>
                <w:color w:val="FFFFFF"/>
              </w:rPr>
            </w:pPr>
          </w:p>
        </w:tc>
        <w:tc>
          <w:tcPr>
            <w:tcW w:w="3960" w:type="dxa"/>
          </w:tcPr>
          <w:p w14:paraId="6C8AFABD" w14:textId="77777777" w:rsidR="001E6834" w:rsidRPr="004906B0" w:rsidRDefault="001E6834" w:rsidP="004F0040">
            <w:pPr>
              <w:rPr>
                <w:rFonts w:cs="Arial"/>
              </w:rPr>
            </w:pPr>
          </w:p>
          <w:p w14:paraId="2AC21F3F" w14:textId="77777777" w:rsidR="001E6834" w:rsidRPr="004906B0" w:rsidRDefault="001E6834" w:rsidP="004F0040">
            <w:pPr>
              <w:rPr>
                <w:rFonts w:cs="Arial"/>
              </w:rPr>
            </w:pPr>
            <w:r w:rsidRPr="004906B0">
              <w:rPr>
                <w:rFonts w:cs="Arial"/>
              </w:rPr>
              <w:t>Able to work flexibly to meet the demands of the service</w:t>
            </w:r>
          </w:p>
        </w:tc>
        <w:tc>
          <w:tcPr>
            <w:tcW w:w="3060" w:type="dxa"/>
          </w:tcPr>
          <w:p w14:paraId="74356DA7" w14:textId="77777777" w:rsidR="001E6834" w:rsidRPr="004906B0" w:rsidRDefault="001E6834" w:rsidP="004F0040">
            <w:pPr>
              <w:rPr>
                <w:rFonts w:cs="Arial"/>
              </w:rPr>
            </w:pPr>
          </w:p>
        </w:tc>
        <w:tc>
          <w:tcPr>
            <w:tcW w:w="1620" w:type="dxa"/>
          </w:tcPr>
          <w:p w14:paraId="40BCA198" w14:textId="77777777" w:rsidR="001E6834" w:rsidRDefault="001E6834" w:rsidP="004F0040">
            <w:pPr>
              <w:jc w:val="center"/>
              <w:rPr>
                <w:rFonts w:cs="Arial"/>
              </w:rPr>
            </w:pPr>
          </w:p>
          <w:p w14:paraId="1F901CDC" w14:textId="77777777" w:rsidR="001E6834" w:rsidRPr="004906B0" w:rsidRDefault="001E6834" w:rsidP="004F0040">
            <w:pPr>
              <w:jc w:val="center"/>
              <w:rPr>
                <w:rFonts w:cs="Arial"/>
              </w:rPr>
            </w:pPr>
            <w:r w:rsidRPr="004906B0">
              <w:rPr>
                <w:rFonts w:cs="Arial"/>
              </w:rPr>
              <w:t>I</w:t>
            </w:r>
          </w:p>
        </w:tc>
      </w:tr>
    </w:tbl>
    <w:p w14:paraId="57F79B66" w14:textId="77777777" w:rsidR="001E6834" w:rsidRPr="004906B0" w:rsidRDefault="001E6834" w:rsidP="001E6834">
      <w:pPr>
        <w:rPr>
          <w:rFonts w:cs="Arial"/>
        </w:rPr>
      </w:pPr>
    </w:p>
    <w:p w14:paraId="511186B9" w14:textId="77777777" w:rsidR="001E6834" w:rsidRPr="004906B0" w:rsidRDefault="001E6834" w:rsidP="001E6834">
      <w:pPr>
        <w:spacing w:after="60"/>
        <w:jc w:val="both"/>
        <w:rPr>
          <w:rFonts w:cs="Arial"/>
          <w:u w:val="single"/>
        </w:rPr>
      </w:pPr>
      <w:r w:rsidRPr="004906B0">
        <w:rPr>
          <w:rFonts w:cs="Arial"/>
          <w:i/>
        </w:rPr>
        <w:t>Abbreviations:</w:t>
      </w:r>
      <w:r w:rsidRPr="004906B0">
        <w:rPr>
          <w:rFonts w:cs="Arial"/>
        </w:rPr>
        <w:t xml:space="preserve"> AF = Application Form; I = Interview; AC = Assessment Centre; T = Test</w:t>
      </w:r>
    </w:p>
    <w:p w14:paraId="286A4BEA" w14:textId="77777777" w:rsidR="001E6834" w:rsidRPr="004906B0" w:rsidRDefault="001E6834" w:rsidP="001E6834">
      <w:pPr>
        <w:rPr>
          <w:rFonts w:cs="Arial"/>
        </w:rPr>
      </w:pPr>
    </w:p>
    <w:p w14:paraId="10EF0848" w14:textId="66FC9C65" w:rsidR="001E6834" w:rsidRDefault="001E6834" w:rsidP="001E6834">
      <w:pPr>
        <w:jc w:val="both"/>
        <w:rPr>
          <w:rFonts w:cs="Arial"/>
          <w:b/>
          <w:bCs/>
        </w:rPr>
      </w:pPr>
      <w:r w:rsidRPr="004906B0">
        <w:rPr>
          <w:rFonts w:cs="Arial"/>
          <w:b/>
          <w:bCs/>
        </w:rPr>
        <w:t>NB. - Any candidate with a disability who meets the essential criteria will be guaranteed an interview</w:t>
      </w:r>
    </w:p>
    <w:p w14:paraId="0408BAE4" w14:textId="5DF67B64" w:rsidR="001E6834" w:rsidRDefault="001E6834" w:rsidP="001E6834">
      <w:pPr>
        <w:jc w:val="both"/>
        <w:rPr>
          <w:rFonts w:cs="Arial"/>
          <w:b/>
          <w:bCs/>
        </w:rPr>
      </w:pPr>
    </w:p>
    <w:p w14:paraId="53E89EDE" w14:textId="1E2387F0" w:rsidR="001E6834" w:rsidRDefault="001E6834" w:rsidP="001E6834">
      <w:pPr>
        <w:jc w:val="both"/>
        <w:rPr>
          <w:rFonts w:cs="Arial"/>
          <w:b/>
          <w:bCs/>
        </w:rPr>
      </w:pPr>
    </w:p>
    <w:p w14:paraId="5422BB22" w14:textId="5371E2FD" w:rsidR="001E6834" w:rsidRDefault="001E6834" w:rsidP="001E6834">
      <w:pPr>
        <w:jc w:val="both"/>
        <w:rPr>
          <w:rFonts w:cs="Arial"/>
          <w:b/>
          <w:bCs/>
        </w:rPr>
      </w:pPr>
    </w:p>
    <w:p w14:paraId="531DE35E" w14:textId="3CA876B9" w:rsidR="001E6834" w:rsidRDefault="001E6834" w:rsidP="001E6834">
      <w:pPr>
        <w:jc w:val="both"/>
        <w:rPr>
          <w:rFonts w:cs="Arial"/>
          <w:b/>
          <w:bCs/>
        </w:rPr>
      </w:pPr>
    </w:p>
    <w:p w14:paraId="25DF6E6D" w14:textId="079C0F90" w:rsidR="001E6834" w:rsidRDefault="001E6834" w:rsidP="001E6834">
      <w:pPr>
        <w:jc w:val="both"/>
        <w:rPr>
          <w:rFonts w:cs="Arial"/>
          <w:b/>
          <w:bCs/>
        </w:rPr>
      </w:pPr>
    </w:p>
    <w:p w14:paraId="090DB120" w14:textId="6D50D9BC" w:rsidR="001E6834" w:rsidRDefault="001E6834" w:rsidP="001E6834">
      <w:pPr>
        <w:jc w:val="both"/>
        <w:rPr>
          <w:rFonts w:cs="Arial"/>
          <w:b/>
          <w:bCs/>
        </w:rPr>
      </w:pPr>
    </w:p>
    <w:p w14:paraId="51BDFB94" w14:textId="00694765" w:rsidR="001E6834" w:rsidRDefault="001E6834" w:rsidP="001E6834">
      <w:pPr>
        <w:jc w:val="both"/>
        <w:rPr>
          <w:rFonts w:cs="Arial"/>
          <w:b/>
          <w:bCs/>
        </w:rPr>
      </w:pPr>
    </w:p>
    <w:p w14:paraId="61E48D02" w14:textId="18028316" w:rsidR="001E6834" w:rsidRDefault="001E6834" w:rsidP="001E6834">
      <w:pPr>
        <w:jc w:val="both"/>
        <w:rPr>
          <w:rFonts w:cs="Arial"/>
          <w:b/>
          <w:bCs/>
        </w:rPr>
      </w:pPr>
    </w:p>
    <w:p w14:paraId="336BA06F" w14:textId="42F69A11" w:rsidR="001E6834" w:rsidRDefault="001E6834" w:rsidP="001E6834">
      <w:pPr>
        <w:jc w:val="both"/>
        <w:rPr>
          <w:rFonts w:cs="Arial"/>
          <w:b/>
          <w:bCs/>
        </w:rPr>
      </w:pPr>
    </w:p>
    <w:p w14:paraId="09814C8E" w14:textId="406296EA" w:rsidR="001E6834" w:rsidRDefault="001E6834" w:rsidP="001E6834">
      <w:pPr>
        <w:jc w:val="both"/>
        <w:rPr>
          <w:rFonts w:cs="Arial"/>
          <w:b/>
          <w:bCs/>
        </w:rPr>
      </w:pPr>
    </w:p>
    <w:p w14:paraId="214452BF" w14:textId="552724A7" w:rsidR="001E6834" w:rsidRDefault="001E6834" w:rsidP="001E6834">
      <w:pPr>
        <w:jc w:val="both"/>
        <w:rPr>
          <w:rFonts w:cs="Arial"/>
          <w:b/>
          <w:bCs/>
        </w:rPr>
      </w:pPr>
    </w:p>
    <w:p w14:paraId="59B60E82" w14:textId="38576406" w:rsidR="001E6834" w:rsidRDefault="001E6834" w:rsidP="001E6834">
      <w:pPr>
        <w:jc w:val="both"/>
        <w:rPr>
          <w:rFonts w:cs="Arial"/>
          <w:b/>
          <w:bCs/>
        </w:rPr>
      </w:pPr>
    </w:p>
    <w:p w14:paraId="0BA50902" w14:textId="55574880" w:rsidR="001E6834" w:rsidRDefault="001E6834" w:rsidP="001E6834">
      <w:pPr>
        <w:jc w:val="both"/>
        <w:rPr>
          <w:rFonts w:cs="Arial"/>
          <w:b/>
          <w:bCs/>
        </w:rPr>
      </w:pPr>
    </w:p>
    <w:p w14:paraId="108527E0" w14:textId="5F5779E4" w:rsidR="001E6834" w:rsidRDefault="001E6834" w:rsidP="001E6834">
      <w:pPr>
        <w:jc w:val="both"/>
        <w:rPr>
          <w:rFonts w:cs="Arial"/>
          <w:b/>
          <w:bCs/>
        </w:rPr>
      </w:pPr>
    </w:p>
    <w:p w14:paraId="39EBFE8A" w14:textId="2D90BE63" w:rsidR="001E6834" w:rsidRDefault="001E6834" w:rsidP="001E6834">
      <w:pPr>
        <w:jc w:val="both"/>
        <w:rPr>
          <w:rFonts w:cs="Arial"/>
          <w:b/>
          <w:bCs/>
        </w:rPr>
      </w:pPr>
    </w:p>
    <w:p w14:paraId="24E4B608" w14:textId="7528111E" w:rsidR="001E6834" w:rsidRDefault="001E6834" w:rsidP="001E6834">
      <w:pPr>
        <w:jc w:val="both"/>
        <w:rPr>
          <w:rFonts w:cs="Arial"/>
          <w:b/>
          <w:bCs/>
        </w:rPr>
      </w:pPr>
    </w:p>
    <w:p w14:paraId="1D259F4A" w14:textId="475CA93B" w:rsidR="001E6834" w:rsidRDefault="001E6834" w:rsidP="001E6834">
      <w:pPr>
        <w:jc w:val="both"/>
        <w:rPr>
          <w:rFonts w:cs="Arial"/>
          <w:b/>
          <w:bCs/>
        </w:rPr>
      </w:pPr>
    </w:p>
    <w:p w14:paraId="48D523FC" w14:textId="33D25570" w:rsidR="001E6834" w:rsidRDefault="001E6834" w:rsidP="001E6834">
      <w:pPr>
        <w:jc w:val="both"/>
        <w:rPr>
          <w:rFonts w:cs="Arial"/>
          <w:b/>
          <w:bCs/>
        </w:rPr>
      </w:pPr>
    </w:p>
    <w:sectPr w:rsidR="001E6834" w:rsidSect="004C172D">
      <w:headerReference w:type="even" r:id="rId23"/>
      <w:pgSz w:w="11906" w:h="16838" w:code="9"/>
      <w:pgMar w:top="1179" w:right="1134" w:bottom="113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6125" w14:textId="77777777" w:rsidR="00A7508E" w:rsidRDefault="00A7508E" w:rsidP="00EA535F">
      <w:r>
        <w:separator/>
      </w:r>
    </w:p>
    <w:p w14:paraId="6D51BE73" w14:textId="77777777" w:rsidR="00A7508E" w:rsidRDefault="00A7508E" w:rsidP="00EA535F"/>
    <w:p w14:paraId="74044546" w14:textId="77777777" w:rsidR="00A7508E" w:rsidRDefault="00A7508E" w:rsidP="00EA535F"/>
    <w:p w14:paraId="62E2863D" w14:textId="77777777" w:rsidR="00A7508E" w:rsidRDefault="00A7508E" w:rsidP="00EA535F"/>
    <w:p w14:paraId="2744BD16" w14:textId="77777777" w:rsidR="00A7508E" w:rsidRDefault="00A7508E" w:rsidP="00EA535F"/>
    <w:p w14:paraId="1316B030" w14:textId="77777777" w:rsidR="00A7508E" w:rsidRDefault="00A7508E" w:rsidP="00EA535F"/>
    <w:p w14:paraId="6871E7F1" w14:textId="77777777" w:rsidR="00A7508E" w:rsidRDefault="00A7508E" w:rsidP="00EA535F"/>
    <w:p w14:paraId="74DC05D4" w14:textId="77777777" w:rsidR="00A7508E" w:rsidRDefault="00A7508E" w:rsidP="00EA535F"/>
    <w:p w14:paraId="37D88AD4" w14:textId="77777777" w:rsidR="00A7508E" w:rsidRDefault="00A7508E" w:rsidP="00EA535F"/>
    <w:p w14:paraId="0952C7C0" w14:textId="77777777" w:rsidR="00A7508E" w:rsidRDefault="00A7508E" w:rsidP="00EA535F"/>
    <w:p w14:paraId="47C5D755" w14:textId="77777777" w:rsidR="00A7508E" w:rsidRDefault="00A7508E" w:rsidP="00EA535F"/>
    <w:p w14:paraId="0BE2B5C4" w14:textId="77777777" w:rsidR="00A7508E" w:rsidRDefault="00A7508E" w:rsidP="00EA535F"/>
    <w:p w14:paraId="1363EA89" w14:textId="77777777" w:rsidR="00A7508E" w:rsidRDefault="00A7508E" w:rsidP="00EA535F"/>
    <w:p w14:paraId="7B29446F" w14:textId="77777777" w:rsidR="00A7508E" w:rsidRDefault="00A7508E" w:rsidP="00EA535F"/>
    <w:p w14:paraId="79335F24" w14:textId="77777777" w:rsidR="00A7508E" w:rsidRDefault="00A7508E" w:rsidP="00EA535F"/>
    <w:p w14:paraId="42D5DBFE" w14:textId="77777777" w:rsidR="00A7508E" w:rsidRDefault="00A7508E" w:rsidP="00EA535F"/>
    <w:p w14:paraId="2165791D" w14:textId="77777777" w:rsidR="00A7508E" w:rsidRDefault="00A7508E" w:rsidP="00EA535F"/>
    <w:p w14:paraId="4CE41F35" w14:textId="77777777" w:rsidR="00A7508E" w:rsidRDefault="00A7508E" w:rsidP="00EA535F"/>
    <w:p w14:paraId="668E0DA4" w14:textId="77777777" w:rsidR="00A7508E" w:rsidRDefault="00A7508E" w:rsidP="00EA535F"/>
    <w:p w14:paraId="72AE412A" w14:textId="77777777" w:rsidR="00A7508E" w:rsidRDefault="00A7508E" w:rsidP="00EA535F"/>
    <w:p w14:paraId="2206DA60" w14:textId="77777777" w:rsidR="00A7508E" w:rsidRDefault="00A7508E" w:rsidP="00EA535F"/>
    <w:p w14:paraId="7BF460ED" w14:textId="77777777" w:rsidR="00A7508E" w:rsidRDefault="00A7508E" w:rsidP="00EA535F"/>
    <w:p w14:paraId="69374BF2" w14:textId="77777777" w:rsidR="00A7508E" w:rsidRDefault="00A7508E" w:rsidP="00EA535F"/>
    <w:p w14:paraId="096979D4" w14:textId="77777777" w:rsidR="00A7508E" w:rsidRDefault="00A7508E" w:rsidP="00EA535F"/>
    <w:p w14:paraId="2E73779C" w14:textId="77777777" w:rsidR="00A7508E" w:rsidRDefault="00A7508E" w:rsidP="00EA535F"/>
    <w:p w14:paraId="1EC05AFD" w14:textId="77777777" w:rsidR="00A7508E" w:rsidRDefault="00A7508E" w:rsidP="00EA535F"/>
    <w:p w14:paraId="546F620B" w14:textId="77777777" w:rsidR="00A7508E" w:rsidRDefault="00A7508E" w:rsidP="00D44E63"/>
    <w:p w14:paraId="50111A6F" w14:textId="77777777" w:rsidR="00A7508E" w:rsidRDefault="00A7508E" w:rsidP="00D44E63"/>
    <w:p w14:paraId="3B2FF761" w14:textId="77777777" w:rsidR="00A7508E" w:rsidRDefault="00A7508E" w:rsidP="00D44E63"/>
    <w:p w14:paraId="3A322306" w14:textId="77777777" w:rsidR="00A7508E" w:rsidRDefault="00A7508E" w:rsidP="00D44E63"/>
    <w:p w14:paraId="30766E67" w14:textId="77777777" w:rsidR="00A7508E" w:rsidRDefault="00A7508E" w:rsidP="00D44E63"/>
    <w:p w14:paraId="4A763B5C" w14:textId="77777777" w:rsidR="00A7508E" w:rsidRDefault="00A7508E" w:rsidP="00D44E63"/>
    <w:p w14:paraId="34D01F60" w14:textId="77777777" w:rsidR="00A7508E" w:rsidRDefault="00A7508E"/>
    <w:p w14:paraId="2F506F62" w14:textId="77777777" w:rsidR="00A7508E" w:rsidRDefault="00A7508E" w:rsidP="004F0040"/>
  </w:endnote>
  <w:endnote w:type="continuationSeparator" w:id="0">
    <w:p w14:paraId="5EE5C264" w14:textId="77777777" w:rsidR="00A7508E" w:rsidRDefault="00A7508E" w:rsidP="00EA535F">
      <w:r>
        <w:continuationSeparator/>
      </w:r>
    </w:p>
    <w:p w14:paraId="2F5F65F9" w14:textId="77777777" w:rsidR="00A7508E" w:rsidRDefault="00A7508E" w:rsidP="00EA535F"/>
    <w:p w14:paraId="79D7CDA8" w14:textId="77777777" w:rsidR="00A7508E" w:rsidRDefault="00A7508E" w:rsidP="00EA535F"/>
    <w:p w14:paraId="66F99BD1" w14:textId="77777777" w:rsidR="00A7508E" w:rsidRDefault="00A7508E" w:rsidP="00EA535F"/>
    <w:p w14:paraId="10DB8F73" w14:textId="77777777" w:rsidR="00A7508E" w:rsidRDefault="00A7508E" w:rsidP="00EA535F"/>
    <w:p w14:paraId="521ADF2E" w14:textId="77777777" w:rsidR="00A7508E" w:rsidRDefault="00A7508E" w:rsidP="00EA535F"/>
    <w:p w14:paraId="6BF0CE96" w14:textId="77777777" w:rsidR="00A7508E" w:rsidRDefault="00A7508E" w:rsidP="00EA535F"/>
    <w:p w14:paraId="10323965" w14:textId="77777777" w:rsidR="00A7508E" w:rsidRDefault="00A7508E" w:rsidP="00EA535F"/>
    <w:p w14:paraId="71D0968E" w14:textId="77777777" w:rsidR="00A7508E" w:rsidRDefault="00A7508E" w:rsidP="00EA535F"/>
    <w:p w14:paraId="6A2CAEA2" w14:textId="77777777" w:rsidR="00A7508E" w:rsidRDefault="00A7508E" w:rsidP="00EA535F"/>
    <w:p w14:paraId="4F34702A" w14:textId="77777777" w:rsidR="00A7508E" w:rsidRDefault="00A7508E" w:rsidP="00EA535F"/>
    <w:p w14:paraId="29BFEA01" w14:textId="77777777" w:rsidR="00A7508E" w:rsidRDefault="00A7508E" w:rsidP="00EA535F"/>
    <w:p w14:paraId="4280EDAC" w14:textId="77777777" w:rsidR="00A7508E" w:rsidRDefault="00A7508E" w:rsidP="00EA535F"/>
    <w:p w14:paraId="672AB9FF" w14:textId="77777777" w:rsidR="00A7508E" w:rsidRDefault="00A7508E" w:rsidP="00EA535F"/>
    <w:p w14:paraId="6D2E55A8" w14:textId="77777777" w:rsidR="00A7508E" w:rsidRDefault="00A7508E" w:rsidP="00EA535F"/>
    <w:p w14:paraId="25990F0F" w14:textId="77777777" w:rsidR="00A7508E" w:rsidRDefault="00A7508E" w:rsidP="00EA535F"/>
    <w:p w14:paraId="7BE38431" w14:textId="77777777" w:rsidR="00A7508E" w:rsidRDefault="00A7508E" w:rsidP="00EA535F"/>
    <w:p w14:paraId="62535285" w14:textId="77777777" w:rsidR="00A7508E" w:rsidRDefault="00A7508E" w:rsidP="00EA535F"/>
    <w:p w14:paraId="3191A8EF" w14:textId="77777777" w:rsidR="00A7508E" w:rsidRDefault="00A7508E" w:rsidP="00EA535F"/>
    <w:p w14:paraId="3C0AB2E3" w14:textId="77777777" w:rsidR="00A7508E" w:rsidRDefault="00A7508E" w:rsidP="00EA535F"/>
    <w:p w14:paraId="017D950C" w14:textId="77777777" w:rsidR="00A7508E" w:rsidRDefault="00A7508E" w:rsidP="00EA535F"/>
    <w:p w14:paraId="49CB9406" w14:textId="77777777" w:rsidR="00A7508E" w:rsidRDefault="00A7508E" w:rsidP="00EA535F"/>
    <w:p w14:paraId="21FA7988" w14:textId="77777777" w:rsidR="00A7508E" w:rsidRDefault="00A7508E" w:rsidP="00EA535F"/>
    <w:p w14:paraId="2115230F" w14:textId="77777777" w:rsidR="00A7508E" w:rsidRDefault="00A7508E" w:rsidP="00EA535F"/>
    <w:p w14:paraId="42EEC952" w14:textId="77777777" w:rsidR="00A7508E" w:rsidRDefault="00A7508E" w:rsidP="00EA535F"/>
    <w:p w14:paraId="5DAE2495" w14:textId="77777777" w:rsidR="00A7508E" w:rsidRDefault="00A7508E" w:rsidP="00EA535F"/>
    <w:p w14:paraId="7CBE4124" w14:textId="77777777" w:rsidR="00A7508E" w:rsidRDefault="00A7508E" w:rsidP="00D44E63"/>
    <w:p w14:paraId="29D5FA31" w14:textId="77777777" w:rsidR="00A7508E" w:rsidRDefault="00A7508E" w:rsidP="00D44E63"/>
    <w:p w14:paraId="10EBE3E0" w14:textId="77777777" w:rsidR="00A7508E" w:rsidRDefault="00A7508E" w:rsidP="00D44E63"/>
    <w:p w14:paraId="4491B316" w14:textId="77777777" w:rsidR="00A7508E" w:rsidRDefault="00A7508E" w:rsidP="00D44E63"/>
    <w:p w14:paraId="24901B00" w14:textId="77777777" w:rsidR="00A7508E" w:rsidRDefault="00A7508E" w:rsidP="00D44E63"/>
    <w:p w14:paraId="476897D5" w14:textId="77777777" w:rsidR="00A7508E" w:rsidRDefault="00A7508E" w:rsidP="00D44E63"/>
    <w:p w14:paraId="12958F23" w14:textId="77777777" w:rsidR="00A7508E" w:rsidRDefault="00A7508E"/>
    <w:p w14:paraId="0EA0F381" w14:textId="77777777" w:rsidR="00A7508E" w:rsidRDefault="00A7508E" w:rsidP="004F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4F6D" w14:textId="77777777" w:rsidR="00A7508E" w:rsidRDefault="00A7508E" w:rsidP="00EA535F">
      <w:r>
        <w:separator/>
      </w:r>
    </w:p>
    <w:p w14:paraId="2F91DDB8" w14:textId="77777777" w:rsidR="00A7508E" w:rsidRDefault="00A7508E" w:rsidP="00EA535F"/>
    <w:p w14:paraId="09F39C83" w14:textId="77777777" w:rsidR="00A7508E" w:rsidRDefault="00A7508E" w:rsidP="00EA535F"/>
    <w:p w14:paraId="61C7F7B3" w14:textId="77777777" w:rsidR="00A7508E" w:rsidRDefault="00A7508E" w:rsidP="00EA535F"/>
    <w:p w14:paraId="4F766B03" w14:textId="77777777" w:rsidR="00A7508E" w:rsidRDefault="00A7508E" w:rsidP="00EA535F"/>
    <w:p w14:paraId="0CF43BE4" w14:textId="77777777" w:rsidR="00A7508E" w:rsidRDefault="00A7508E" w:rsidP="00EA535F"/>
    <w:p w14:paraId="10AA5F97" w14:textId="77777777" w:rsidR="00A7508E" w:rsidRDefault="00A7508E" w:rsidP="00EA535F"/>
    <w:p w14:paraId="7321DB73" w14:textId="77777777" w:rsidR="00A7508E" w:rsidRDefault="00A7508E" w:rsidP="00EA535F"/>
    <w:p w14:paraId="74ECC26F" w14:textId="77777777" w:rsidR="00A7508E" w:rsidRDefault="00A7508E" w:rsidP="00EA535F"/>
    <w:p w14:paraId="39EC1FAD" w14:textId="77777777" w:rsidR="00A7508E" w:rsidRDefault="00A7508E" w:rsidP="00EA535F"/>
    <w:p w14:paraId="3287F35C" w14:textId="77777777" w:rsidR="00A7508E" w:rsidRDefault="00A7508E" w:rsidP="00EA535F"/>
    <w:p w14:paraId="248FDD27" w14:textId="77777777" w:rsidR="00A7508E" w:rsidRDefault="00A7508E" w:rsidP="00EA535F"/>
    <w:p w14:paraId="3E23D4A5" w14:textId="77777777" w:rsidR="00A7508E" w:rsidRDefault="00A7508E" w:rsidP="00EA535F"/>
    <w:p w14:paraId="7FA18F9C" w14:textId="77777777" w:rsidR="00A7508E" w:rsidRDefault="00A7508E" w:rsidP="00EA535F"/>
    <w:p w14:paraId="740F536C" w14:textId="77777777" w:rsidR="00A7508E" w:rsidRDefault="00A7508E" w:rsidP="00EA535F"/>
    <w:p w14:paraId="0B004AE7" w14:textId="77777777" w:rsidR="00A7508E" w:rsidRDefault="00A7508E" w:rsidP="00EA535F"/>
    <w:p w14:paraId="25462C5A" w14:textId="77777777" w:rsidR="00A7508E" w:rsidRDefault="00A7508E" w:rsidP="00EA535F"/>
    <w:p w14:paraId="10204786" w14:textId="77777777" w:rsidR="00A7508E" w:rsidRDefault="00A7508E" w:rsidP="00EA535F"/>
    <w:p w14:paraId="41649674" w14:textId="77777777" w:rsidR="00A7508E" w:rsidRDefault="00A7508E" w:rsidP="00EA535F"/>
    <w:p w14:paraId="4AECB183" w14:textId="77777777" w:rsidR="00A7508E" w:rsidRDefault="00A7508E" w:rsidP="00EA535F"/>
    <w:p w14:paraId="7562D277" w14:textId="77777777" w:rsidR="00A7508E" w:rsidRDefault="00A7508E" w:rsidP="00EA535F"/>
    <w:p w14:paraId="6B31244D" w14:textId="77777777" w:rsidR="00A7508E" w:rsidRDefault="00A7508E" w:rsidP="00EA535F"/>
    <w:p w14:paraId="574A8E97" w14:textId="77777777" w:rsidR="00A7508E" w:rsidRDefault="00A7508E" w:rsidP="00EA535F"/>
    <w:p w14:paraId="624D10FE" w14:textId="77777777" w:rsidR="00A7508E" w:rsidRDefault="00A7508E" w:rsidP="00EA535F"/>
    <w:p w14:paraId="4191CDD2" w14:textId="77777777" w:rsidR="00A7508E" w:rsidRDefault="00A7508E" w:rsidP="00EA535F"/>
    <w:p w14:paraId="1191BA33" w14:textId="77777777" w:rsidR="00A7508E" w:rsidRDefault="00A7508E" w:rsidP="00EA535F"/>
    <w:p w14:paraId="1EA0DFE4" w14:textId="77777777" w:rsidR="00A7508E" w:rsidRDefault="00A7508E" w:rsidP="00D44E63"/>
    <w:p w14:paraId="1CB9EB7F" w14:textId="77777777" w:rsidR="00A7508E" w:rsidRDefault="00A7508E" w:rsidP="00D44E63"/>
    <w:p w14:paraId="238C2D6C" w14:textId="77777777" w:rsidR="00A7508E" w:rsidRDefault="00A7508E" w:rsidP="00D44E63"/>
    <w:p w14:paraId="53B74A3F" w14:textId="77777777" w:rsidR="00A7508E" w:rsidRDefault="00A7508E" w:rsidP="00D44E63"/>
    <w:p w14:paraId="39A82DB3" w14:textId="77777777" w:rsidR="00A7508E" w:rsidRDefault="00A7508E" w:rsidP="00D44E63"/>
    <w:p w14:paraId="03EE0B91" w14:textId="77777777" w:rsidR="00A7508E" w:rsidRDefault="00A7508E" w:rsidP="00D44E63"/>
    <w:p w14:paraId="5E3E5D7D" w14:textId="77777777" w:rsidR="00A7508E" w:rsidRDefault="00A7508E"/>
    <w:p w14:paraId="19957DDF" w14:textId="77777777" w:rsidR="00A7508E" w:rsidRDefault="00A7508E" w:rsidP="004F0040"/>
  </w:footnote>
  <w:footnote w:type="continuationSeparator" w:id="0">
    <w:p w14:paraId="0C835AFD" w14:textId="77777777" w:rsidR="00A7508E" w:rsidRDefault="00A7508E" w:rsidP="00EA535F">
      <w:r>
        <w:continuationSeparator/>
      </w:r>
    </w:p>
    <w:p w14:paraId="2646486B" w14:textId="77777777" w:rsidR="00A7508E" w:rsidRDefault="00A7508E" w:rsidP="00EA535F"/>
    <w:p w14:paraId="715506A9" w14:textId="77777777" w:rsidR="00A7508E" w:rsidRDefault="00A7508E" w:rsidP="00EA535F"/>
    <w:p w14:paraId="65ED80C5" w14:textId="77777777" w:rsidR="00A7508E" w:rsidRDefault="00A7508E" w:rsidP="00EA535F"/>
    <w:p w14:paraId="6371FDAD" w14:textId="77777777" w:rsidR="00A7508E" w:rsidRDefault="00A7508E" w:rsidP="00EA535F"/>
    <w:p w14:paraId="271DB635" w14:textId="77777777" w:rsidR="00A7508E" w:rsidRDefault="00A7508E" w:rsidP="00EA535F"/>
    <w:p w14:paraId="39E3D95C" w14:textId="77777777" w:rsidR="00A7508E" w:rsidRDefault="00A7508E" w:rsidP="00EA535F"/>
    <w:p w14:paraId="75166A8C" w14:textId="77777777" w:rsidR="00A7508E" w:rsidRDefault="00A7508E" w:rsidP="00EA535F"/>
    <w:p w14:paraId="78026BAD" w14:textId="77777777" w:rsidR="00A7508E" w:rsidRDefault="00A7508E" w:rsidP="00EA535F"/>
    <w:p w14:paraId="0FE9BE91" w14:textId="77777777" w:rsidR="00A7508E" w:rsidRDefault="00A7508E" w:rsidP="00EA535F"/>
    <w:p w14:paraId="154077C0" w14:textId="77777777" w:rsidR="00A7508E" w:rsidRDefault="00A7508E" w:rsidP="00EA535F"/>
    <w:p w14:paraId="653EC7A1" w14:textId="77777777" w:rsidR="00A7508E" w:rsidRDefault="00A7508E" w:rsidP="00EA535F"/>
    <w:p w14:paraId="347D653F" w14:textId="77777777" w:rsidR="00A7508E" w:rsidRDefault="00A7508E" w:rsidP="00EA535F"/>
    <w:p w14:paraId="49A20218" w14:textId="77777777" w:rsidR="00A7508E" w:rsidRDefault="00A7508E" w:rsidP="00EA535F"/>
    <w:p w14:paraId="6737353F" w14:textId="77777777" w:rsidR="00A7508E" w:rsidRDefault="00A7508E" w:rsidP="00EA535F"/>
    <w:p w14:paraId="4C02AC9E" w14:textId="77777777" w:rsidR="00A7508E" w:rsidRDefault="00A7508E" w:rsidP="00EA535F"/>
    <w:p w14:paraId="1DA51778" w14:textId="77777777" w:rsidR="00A7508E" w:rsidRDefault="00A7508E" w:rsidP="00EA535F"/>
    <w:p w14:paraId="618229EA" w14:textId="77777777" w:rsidR="00A7508E" w:rsidRDefault="00A7508E" w:rsidP="00EA535F"/>
    <w:p w14:paraId="598ECF3F" w14:textId="77777777" w:rsidR="00A7508E" w:rsidRDefault="00A7508E" w:rsidP="00EA535F"/>
    <w:p w14:paraId="56B18A8A" w14:textId="77777777" w:rsidR="00A7508E" w:rsidRDefault="00A7508E" w:rsidP="00EA535F"/>
    <w:p w14:paraId="741CA420" w14:textId="77777777" w:rsidR="00A7508E" w:rsidRDefault="00A7508E" w:rsidP="00EA535F"/>
    <w:p w14:paraId="09D15138" w14:textId="77777777" w:rsidR="00A7508E" w:rsidRDefault="00A7508E" w:rsidP="00EA535F"/>
    <w:p w14:paraId="3E2592E8" w14:textId="77777777" w:rsidR="00A7508E" w:rsidRDefault="00A7508E" w:rsidP="00EA535F"/>
    <w:p w14:paraId="4281A5A6" w14:textId="77777777" w:rsidR="00A7508E" w:rsidRDefault="00A7508E" w:rsidP="00EA535F"/>
    <w:p w14:paraId="02BCA335" w14:textId="77777777" w:rsidR="00A7508E" w:rsidRDefault="00A7508E" w:rsidP="00EA535F"/>
    <w:p w14:paraId="19CDC9D3" w14:textId="77777777" w:rsidR="00A7508E" w:rsidRDefault="00A7508E" w:rsidP="00EA535F"/>
    <w:p w14:paraId="06C46585" w14:textId="77777777" w:rsidR="00A7508E" w:rsidRDefault="00A7508E" w:rsidP="00D44E63"/>
    <w:p w14:paraId="37775CD5" w14:textId="77777777" w:rsidR="00A7508E" w:rsidRDefault="00A7508E" w:rsidP="00D44E63"/>
    <w:p w14:paraId="79313616" w14:textId="77777777" w:rsidR="00A7508E" w:rsidRDefault="00A7508E" w:rsidP="00D44E63"/>
    <w:p w14:paraId="6FF4DA9B" w14:textId="77777777" w:rsidR="00A7508E" w:rsidRDefault="00A7508E" w:rsidP="00D44E63"/>
    <w:p w14:paraId="1F736CD0" w14:textId="77777777" w:rsidR="00A7508E" w:rsidRDefault="00A7508E" w:rsidP="00D44E63"/>
    <w:p w14:paraId="2A222ED2" w14:textId="77777777" w:rsidR="00A7508E" w:rsidRDefault="00A7508E" w:rsidP="00D44E63"/>
    <w:p w14:paraId="7C6AFE29" w14:textId="77777777" w:rsidR="00A7508E" w:rsidRDefault="00A7508E"/>
    <w:p w14:paraId="2FA55CDD" w14:textId="77777777" w:rsidR="00A7508E" w:rsidRDefault="00A7508E" w:rsidP="004F0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9A78" w14:textId="77777777" w:rsidR="004F0040" w:rsidRDefault="004F0040" w:rsidP="00EA53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5D9D"/>
    <w:multiLevelType w:val="hybridMultilevel"/>
    <w:tmpl w:val="E43C654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9661B1B"/>
    <w:multiLevelType w:val="multilevel"/>
    <w:tmpl w:val="1890957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DF5397B"/>
    <w:multiLevelType w:val="hybridMultilevel"/>
    <w:tmpl w:val="F440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207E8"/>
    <w:multiLevelType w:val="hybridMultilevel"/>
    <w:tmpl w:val="13AAC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25B5353"/>
    <w:multiLevelType w:val="hybridMultilevel"/>
    <w:tmpl w:val="C87CF7A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4FC62AA1"/>
    <w:multiLevelType w:val="hybridMultilevel"/>
    <w:tmpl w:val="A3C2E908"/>
    <w:lvl w:ilvl="0" w:tplc="69E61A7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025EAC"/>
    <w:multiLevelType w:val="hybridMultilevel"/>
    <w:tmpl w:val="8AB84A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2077177"/>
    <w:multiLevelType w:val="multilevel"/>
    <w:tmpl w:val="51E4ED6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34D48BD"/>
    <w:multiLevelType w:val="hybridMultilevel"/>
    <w:tmpl w:val="90708C4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EA3816"/>
    <w:multiLevelType w:val="hybridMultilevel"/>
    <w:tmpl w:val="CAEC5B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856601C"/>
    <w:multiLevelType w:val="multilevel"/>
    <w:tmpl w:val="7C9C096C"/>
    <w:lvl w:ilvl="0">
      <w:start w:val="2"/>
      <w:numFmt w:val="decimal"/>
      <w:lvlText w:val="%1.0"/>
      <w:lvlJc w:val="left"/>
      <w:pPr>
        <w:ind w:left="-207" w:hanging="360"/>
      </w:pPr>
      <w:rPr>
        <w:rFonts w:hint="default"/>
        <w:b/>
      </w:rPr>
    </w:lvl>
    <w:lvl w:ilvl="1">
      <w:start w:val="1"/>
      <w:numFmt w:val="decimal"/>
      <w:lvlText w:val="%1.%2"/>
      <w:lvlJc w:val="left"/>
      <w:pPr>
        <w:ind w:left="513" w:hanging="360"/>
      </w:pPr>
      <w:rPr>
        <w:rFonts w:hint="default"/>
        <w:b w:val="0"/>
        <w:bCs/>
      </w:rPr>
    </w:lvl>
    <w:lvl w:ilvl="2">
      <w:start w:val="1"/>
      <w:numFmt w:val="decimal"/>
      <w:lvlText w:val="%1.%2.%3"/>
      <w:lvlJc w:val="left"/>
      <w:pPr>
        <w:ind w:left="1593" w:hanging="720"/>
      </w:pPr>
      <w:rPr>
        <w:rFonts w:hint="default"/>
        <w:b/>
      </w:rPr>
    </w:lvl>
    <w:lvl w:ilvl="3">
      <w:start w:val="1"/>
      <w:numFmt w:val="decimal"/>
      <w:lvlText w:val="%1.%2.%3.%4"/>
      <w:lvlJc w:val="left"/>
      <w:pPr>
        <w:ind w:left="2313" w:hanging="720"/>
      </w:pPr>
      <w:rPr>
        <w:rFonts w:hint="default"/>
        <w:b/>
      </w:rPr>
    </w:lvl>
    <w:lvl w:ilvl="4">
      <w:start w:val="1"/>
      <w:numFmt w:val="decimal"/>
      <w:lvlText w:val="%1.%2.%3.%4.%5"/>
      <w:lvlJc w:val="left"/>
      <w:pPr>
        <w:ind w:left="3393" w:hanging="1080"/>
      </w:pPr>
      <w:rPr>
        <w:rFonts w:hint="default"/>
        <w:b/>
      </w:rPr>
    </w:lvl>
    <w:lvl w:ilvl="5">
      <w:start w:val="1"/>
      <w:numFmt w:val="decimal"/>
      <w:lvlText w:val="%1.%2.%3.%4.%5.%6"/>
      <w:lvlJc w:val="left"/>
      <w:pPr>
        <w:ind w:left="4113" w:hanging="1080"/>
      </w:pPr>
      <w:rPr>
        <w:rFonts w:hint="default"/>
        <w:b/>
      </w:rPr>
    </w:lvl>
    <w:lvl w:ilvl="6">
      <w:start w:val="1"/>
      <w:numFmt w:val="decimal"/>
      <w:lvlText w:val="%1.%2.%3.%4.%5.%6.%7"/>
      <w:lvlJc w:val="left"/>
      <w:pPr>
        <w:ind w:left="5193" w:hanging="1440"/>
      </w:pPr>
      <w:rPr>
        <w:rFonts w:hint="default"/>
        <w:b/>
      </w:rPr>
    </w:lvl>
    <w:lvl w:ilvl="7">
      <w:start w:val="1"/>
      <w:numFmt w:val="decimal"/>
      <w:lvlText w:val="%1.%2.%3.%4.%5.%6.%7.%8"/>
      <w:lvlJc w:val="left"/>
      <w:pPr>
        <w:ind w:left="5913" w:hanging="1440"/>
      </w:pPr>
      <w:rPr>
        <w:rFonts w:hint="default"/>
        <w:b/>
      </w:rPr>
    </w:lvl>
    <w:lvl w:ilvl="8">
      <w:start w:val="1"/>
      <w:numFmt w:val="decimal"/>
      <w:lvlText w:val="%1.%2.%3.%4.%5.%6.%7.%8.%9"/>
      <w:lvlJc w:val="left"/>
      <w:pPr>
        <w:ind w:left="6993" w:hanging="1800"/>
      </w:pPr>
      <w:rPr>
        <w:rFonts w:hint="default"/>
        <w:b/>
      </w:rPr>
    </w:lvl>
  </w:abstractNum>
  <w:abstractNum w:abstractNumId="15" w15:restartNumberingAfterBreak="0">
    <w:nsid w:val="7B8E5025"/>
    <w:multiLevelType w:val="multilevel"/>
    <w:tmpl w:val="4CEA28D2"/>
    <w:lvl w:ilvl="0">
      <w:start w:val="1"/>
      <w:numFmt w:val="decimal"/>
      <w:lvlText w:val="%1"/>
      <w:lvlJc w:val="left"/>
      <w:pPr>
        <w:ind w:left="1080" w:hanging="1080"/>
      </w:pPr>
      <w:rPr>
        <w:rFonts w:hint="default"/>
      </w:rPr>
    </w:lvl>
    <w:lvl w:ilvl="1">
      <w:start w:val="1"/>
      <w:numFmt w:val="decimal"/>
      <w:lvlText w:val="%1.%2"/>
      <w:lvlJc w:val="left"/>
      <w:pPr>
        <w:ind w:left="513" w:hanging="1080"/>
      </w:pPr>
      <w:rPr>
        <w:rFonts w:ascii="Arial" w:hAnsi="Arial" w:cs="Arial" w:hint="default"/>
        <w:b w:val="0"/>
      </w:rPr>
    </w:lvl>
    <w:lvl w:ilvl="2">
      <w:start w:val="1"/>
      <w:numFmt w:val="decimal"/>
      <w:lvlText w:val="%1.%2.%3"/>
      <w:lvlJc w:val="left"/>
      <w:pPr>
        <w:ind w:left="-54" w:hanging="108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7BAF3C92"/>
    <w:multiLevelType w:val="hybridMultilevel"/>
    <w:tmpl w:val="E46464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C1A4254"/>
    <w:multiLevelType w:val="hybridMultilevel"/>
    <w:tmpl w:val="148492FA"/>
    <w:lvl w:ilvl="0" w:tplc="BD607BF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0"/>
  </w:num>
  <w:num w:numId="4">
    <w:abstractNumId w:val="15"/>
  </w:num>
  <w:num w:numId="5">
    <w:abstractNumId w:val="3"/>
  </w:num>
  <w:num w:numId="6">
    <w:abstractNumId w:val="0"/>
  </w:num>
  <w:num w:numId="7">
    <w:abstractNumId w:val="14"/>
  </w:num>
  <w:num w:numId="8">
    <w:abstractNumId w:val="13"/>
  </w:num>
  <w:num w:numId="9">
    <w:abstractNumId w:val="5"/>
  </w:num>
  <w:num w:numId="10">
    <w:abstractNumId w:val="9"/>
  </w:num>
  <w:num w:numId="11">
    <w:abstractNumId w:val="6"/>
  </w:num>
  <w:num w:numId="12">
    <w:abstractNumId w:val="16"/>
  </w:num>
  <w:num w:numId="13">
    <w:abstractNumId w:val="17"/>
  </w:num>
  <w:num w:numId="14">
    <w:abstractNumId w:val="1"/>
  </w:num>
  <w:num w:numId="15">
    <w:abstractNumId w:val="12"/>
  </w:num>
  <w:num w:numId="16">
    <w:abstractNumId w:val="8"/>
  </w:num>
  <w:num w:numId="17">
    <w:abstractNumId w:val="4"/>
  </w:num>
  <w:num w:numId="18">
    <w:abstractNumId w:val="7"/>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silver">
      <v:fill color="silver"/>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5"/>
    <w:rsid w:val="00000DBB"/>
    <w:rsid w:val="00001483"/>
    <w:rsid w:val="0001342E"/>
    <w:rsid w:val="000203FD"/>
    <w:rsid w:val="000255AE"/>
    <w:rsid w:val="00032AA0"/>
    <w:rsid w:val="00036D4C"/>
    <w:rsid w:val="00042DDF"/>
    <w:rsid w:val="0006431A"/>
    <w:rsid w:val="00072F42"/>
    <w:rsid w:val="000757B0"/>
    <w:rsid w:val="00081324"/>
    <w:rsid w:val="00081624"/>
    <w:rsid w:val="0008312F"/>
    <w:rsid w:val="00084139"/>
    <w:rsid w:val="000A3388"/>
    <w:rsid w:val="000B4A48"/>
    <w:rsid w:val="000C62A3"/>
    <w:rsid w:val="000C7079"/>
    <w:rsid w:val="000D01D8"/>
    <w:rsid w:val="000D117C"/>
    <w:rsid w:val="000D3DD1"/>
    <w:rsid w:val="000E0CA4"/>
    <w:rsid w:val="000F4049"/>
    <w:rsid w:val="000F5268"/>
    <w:rsid w:val="000F7AF8"/>
    <w:rsid w:val="00102B20"/>
    <w:rsid w:val="0011641B"/>
    <w:rsid w:val="001237AA"/>
    <w:rsid w:val="00123EB9"/>
    <w:rsid w:val="001265A6"/>
    <w:rsid w:val="00127425"/>
    <w:rsid w:val="0013034C"/>
    <w:rsid w:val="00130771"/>
    <w:rsid w:val="00136646"/>
    <w:rsid w:val="00140EE7"/>
    <w:rsid w:val="001473A6"/>
    <w:rsid w:val="00153F8F"/>
    <w:rsid w:val="0015516C"/>
    <w:rsid w:val="00155633"/>
    <w:rsid w:val="0016523E"/>
    <w:rsid w:val="00167F46"/>
    <w:rsid w:val="0017182E"/>
    <w:rsid w:val="00174130"/>
    <w:rsid w:val="00177EE4"/>
    <w:rsid w:val="001858FB"/>
    <w:rsid w:val="0019220F"/>
    <w:rsid w:val="001A33B6"/>
    <w:rsid w:val="001B2AF8"/>
    <w:rsid w:val="001B3B3C"/>
    <w:rsid w:val="001C0E0A"/>
    <w:rsid w:val="001C6311"/>
    <w:rsid w:val="001D0C64"/>
    <w:rsid w:val="001D379E"/>
    <w:rsid w:val="001E6834"/>
    <w:rsid w:val="001E7A25"/>
    <w:rsid w:val="001F78A3"/>
    <w:rsid w:val="002053E4"/>
    <w:rsid w:val="0021032C"/>
    <w:rsid w:val="002113FE"/>
    <w:rsid w:val="00213411"/>
    <w:rsid w:val="00220B3F"/>
    <w:rsid w:val="00221877"/>
    <w:rsid w:val="0023268C"/>
    <w:rsid w:val="0023342C"/>
    <w:rsid w:val="002378CE"/>
    <w:rsid w:val="00237C3E"/>
    <w:rsid w:val="00242994"/>
    <w:rsid w:val="00245861"/>
    <w:rsid w:val="002462FF"/>
    <w:rsid w:val="00247984"/>
    <w:rsid w:val="00253A3D"/>
    <w:rsid w:val="002567CD"/>
    <w:rsid w:val="002577B3"/>
    <w:rsid w:val="002617BE"/>
    <w:rsid w:val="00282515"/>
    <w:rsid w:val="00292EA0"/>
    <w:rsid w:val="002A7823"/>
    <w:rsid w:val="002B49CC"/>
    <w:rsid w:val="002D1864"/>
    <w:rsid w:val="002E50D5"/>
    <w:rsid w:val="002E7FB0"/>
    <w:rsid w:val="002F05AA"/>
    <w:rsid w:val="002F5315"/>
    <w:rsid w:val="003078BA"/>
    <w:rsid w:val="003166F9"/>
    <w:rsid w:val="003207C1"/>
    <w:rsid w:val="00320B06"/>
    <w:rsid w:val="00343355"/>
    <w:rsid w:val="00347102"/>
    <w:rsid w:val="00347171"/>
    <w:rsid w:val="00357822"/>
    <w:rsid w:val="00361312"/>
    <w:rsid w:val="00363AE6"/>
    <w:rsid w:val="0037052A"/>
    <w:rsid w:val="00382084"/>
    <w:rsid w:val="00390200"/>
    <w:rsid w:val="003936D7"/>
    <w:rsid w:val="003937D3"/>
    <w:rsid w:val="00395E6E"/>
    <w:rsid w:val="003B0A6D"/>
    <w:rsid w:val="003B5D19"/>
    <w:rsid w:val="003C2AF4"/>
    <w:rsid w:val="003D6980"/>
    <w:rsid w:val="003D7BC9"/>
    <w:rsid w:val="003E2124"/>
    <w:rsid w:val="003E2FD8"/>
    <w:rsid w:val="003E310B"/>
    <w:rsid w:val="003E333F"/>
    <w:rsid w:val="003F1F91"/>
    <w:rsid w:val="003F43E1"/>
    <w:rsid w:val="003F7462"/>
    <w:rsid w:val="00404FE3"/>
    <w:rsid w:val="00411474"/>
    <w:rsid w:val="004116AC"/>
    <w:rsid w:val="0041753E"/>
    <w:rsid w:val="00424973"/>
    <w:rsid w:val="0044022E"/>
    <w:rsid w:val="004547B8"/>
    <w:rsid w:val="004568E8"/>
    <w:rsid w:val="00457539"/>
    <w:rsid w:val="00457F68"/>
    <w:rsid w:val="00460C08"/>
    <w:rsid w:val="004639AA"/>
    <w:rsid w:val="00465126"/>
    <w:rsid w:val="00470950"/>
    <w:rsid w:val="00475683"/>
    <w:rsid w:val="00480F7D"/>
    <w:rsid w:val="00483537"/>
    <w:rsid w:val="00492A1C"/>
    <w:rsid w:val="00495B62"/>
    <w:rsid w:val="004A6B99"/>
    <w:rsid w:val="004A7957"/>
    <w:rsid w:val="004B0697"/>
    <w:rsid w:val="004B09F8"/>
    <w:rsid w:val="004B62F0"/>
    <w:rsid w:val="004C172D"/>
    <w:rsid w:val="004C2728"/>
    <w:rsid w:val="004D0AB2"/>
    <w:rsid w:val="004D581A"/>
    <w:rsid w:val="004E7977"/>
    <w:rsid w:val="004F0040"/>
    <w:rsid w:val="004F6B11"/>
    <w:rsid w:val="004F6E16"/>
    <w:rsid w:val="004F7A8C"/>
    <w:rsid w:val="00501883"/>
    <w:rsid w:val="005026D5"/>
    <w:rsid w:val="00511591"/>
    <w:rsid w:val="00517217"/>
    <w:rsid w:val="00523293"/>
    <w:rsid w:val="00523C0D"/>
    <w:rsid w:val="0053219E"/>
    <w:rsid w:val="00536332"/>
    <w:rsid w:val="00544DC5"/>
    <w:rsid w:val="00553307"/>
    <w:rsid w:val="00557A4B"/>
    <w:rsid w:val="0056056F"/>
    <w:rsid w:val="005666D5"/>
    <w:rsid w:val="00567BB4"/>
    <w:rsid w:val="00570D34"/>
    <w:rsid w:val="0057597B"/>
    <w:rsid w:val="00575F33"/>
    <w:rsid w:val="005779B4"/>
    <w:rsid w:val="00582D85"/>
    <w:rsid w:val="005843E2"/>
    <w:rsid w:val="00586198"/>
    <w:rsid w:val="00592BA8"/>
    <w:rsid w:val="00592D6E"/>
    <w:rsid w:val="00593475"/>
    <w:rsid w:val="005A6883"/>
    <w:rsid w:val="005A78EC"/>
    <w:rsid w:val="005B3929"/>
    <w:rsid w:val="005B3FB3"/>
    <w:rsid w:val="005C1293"/>
    <w:rsid w:val="005D4E36"/>
    <w:rsid w:val="005D5BEA"/>
    <w:rsid w:val="005D63F7"/>
    <w:rsid w:val="005D78EE"/>
    <w:rsid w:val="005F2B40"/>
    <w:rsid w:val="006008B6"/>
    <w:rsid w:val="00602D9F"/>
    <w:rsid w:val="00605212"/>
    <w:rsid w:val="00607A79"/>
    <w:rsid w:val="00615653"/>
    <w:rsid w:val="00623D4E"/>
    <w:rsid w:val="00626E87"/>
    <w:rsid w:val="00633B68"/>
    <w:rsid w:val="00640055"/>
    <w:rsid w:val="00643B77"/>
    <w:rsid w:val="006441E3"/>
    <w:rsid w:val="0065094F"/>
    <w:rsid w:val="006617D0"/>
    <w:rsid w:val="006640CA"/>
    <w:rsid w:val="006643E6"/>
    <w:rsid w:val="00672CEE"/>
    <w:rsid w:val="00672FEF"/>
    <w:rsid w:val="006751A2"/>
    <w:rsid w:val="006970EE"/>
    <w:rsid w:val="006B1C21"/>
    <w:rsid w:val="006B408A"/>
    <w:rsid w:val="006B4E5B"/>
    <w:rsid w:val="006B6CB2"/>
    <w:rsid w:val="006C027A"/>
    <w:rsid w:val="006C26E3"/>
    <w:rsid w:val="006C298A"/>
    <w:rsid w:val="006C4729"/>
    <w:rsid w:val="006C4A0E"/>
    <w:rsid w:val="006C5045"/>
    <w:rsid w:val="006D1E21"/>
    <w:rsid w:val="006D7BCD"/>
    <w:rsid w:val="006E41DF"/>
    <w:rsid w:val="006F1686"/>
    <w:rsid w:val="006F3D9F"/>
    <w:rsid w:val="006F5092"/>
    <w:rsid w:val="006F6322"/>
    <w:rsid w:val="007079AC"/>
    <w:rsid w:val="007153A7"/>
    <w:rsid w:val="007226A1"/>
    <w:rsid w:val="00730B87"/>
    <w:rsid w:val="0073118D"/>
    <w:rsid w:val="00731F5D"/>
    <w:rsid w:val="00732138"/>
    <w:rsid w:val="00732F3A"/>
    <w:rsid w:val="0073523D"/>
    <w:rsid w:val="00735519"/>
    <w:rsid w:val="00740695"/>
    <w:rsid w:val="00741919"/>
    <w:rsid w:val="00741950"/>
    <w:rsid w:val="007464A4"/>
    <w:rsid w:val="00747DAC"/>
    <w:rsid w:val="00760DF3"/>
    <w:rsid w:val="00762A25"/>
    <w:rsid w:val="007650E6"/>
    <w:rsid w:val="00772146"/>
    <w:rsid w:val="00785161"/>
    <w:rsid w:val="007921B4"/>
    <w:rsid w:val="007929D5"/>
    <w:rsid w:val="007957B7"/>
    <w:rsid w:val="00797675"/>
    <w:rsid w:val="007A70FE"/>
    <w:rsid w:val="007B32D5"/>
    <w:rsid w:val="007C19FB"/>
    <w:rsid w:val="007C25E5"/>
    <w:rsid w:val="007C2FAD"/>
    <w:rsid w:val="007C3C94"/>
    <w:rsid w:val="007C70A1"/>
    <w:rsid w:val="007D2ADE"/>
    <w:rsid w:val="007E1A41"/>
    <w:rsid w:val="007E1DC9"/>
    <w:rsid w:val="007E20F0"/>
    <w:rsid w:val="007E6BA1"/>
    <w:rsid w:val="00801F59"/>
    <w:rsid w:val="00805189"/>
    <w:rsid w:val="00811FFD"/>
    <w:rsid w:val="00821C76"/>
    <w:rsid w:val="008235BA"/>
    <w:rsid w:val="00824496"/>
    <w:rsid w:val="00827396"/>
    <w:rsid w:val="00840753"/>
    <w:rsid w:val="00845E3B"/>
    <w:rsid w:val="008462B9"/>
    <w:rsid w:val="00851A6D"/>
    <w:rsid w:val="00860324"/>
    <w:rsid w:val="00862264"/>
    <w:rsid w:val="008649D7"/>
    <w:rsid w:val="00864F01"/>
    <w:rsid w:val="00871B71"/>
    <w:rsid w:val="008777EB"/>
    <w:rsid w:val="00885B17"/>
    <w:rsid w:val="0089477E"/>
    <w:rsid w:val="008947EB"/>
    <w:rsid w:val="008A4E7D"/>
    <w:rsid w:val="008B0A5E"/>
    <w:rsid w:val="008B2DC8"/>
    <w:rsid w:val="008B39A5"/>
    <w:rsid w:val="008B3D40"/>
    <w:rsid w:val="008B606F"/>
    <w:rsid w:val="008C3A2B"/>
    <w:rsid w:val="008D4220"/>
    <w:rsid w:val="008E0B39"/>
    <w:rsid w:val="008E3FA1"/>
    <w:rsid w:val="008E4E8A"/>
    <w:rsid w:val="008F7972"/>
    <w:rsid w:val="008F7A92"/>
    <w:rsid w:val="0090514A"/>
    <w:rsid w:val="00907DE0"/>
    <w:rsid w:val="00912251"/>
    <w:rsid w:val="009126DA"/>
    <w:rsid w:val="00915245"/>
    <w:rsid w:val="00920D32"/>
    <w:rsid w:val="009246EB"/>
    <w:rsid w:val="0092511D"/>
    <w:rsid w:val="009327B8"/>
    <w:rsid w:val="009332E4"/>
    <w:rsid w:val="009403E7"/>
    <w:rsid w:val="00942FD3"/>
    <w:rsid w:val="00944687"/>
    <w:rsid w:val="0094617C"/>
    <w:rsid w:val="009471A5"/>
    <w:rsid w:val="00953D08"/>
    <w:rsid w:val="00954BCE"/>
    <w:rsid w:val="00963037"/>
    <w:rsid w:val="00963ED8"/>
    <w:rsid w:val="0097273E"/>
    <w:rsid w:val="00975C1B"/>
    <w:rsid w:val="009802B1"/>
    <w:rsid w:val="00980E10"/>
    <w:rsid w:val="009947C3"/>
    <w:rsid w:val="009A0111"/>
    <w:rsid w:val="009A01C0"/>
    <w:rsid w:val="009A5863"/>
    <w:rsid w:val="009B5737"/>
    <w:rsid w:val="009B7809"/>
    <w:rsid w:val="009D3133"/>
    <w:rsid w:val="009E11E1"/>
    <w:rsid w:val="009E2C61"/>
    <w:rsid w:val="009E7028"/>
    <w:rsid w:val="00A0373D"/>
    <w:rsid w:val="00A04AE2"/>
    <w:rsid w:val="00A06D72"/>
    <w:rsid w:val="00A06ECA"/>
    <w:rsid w:val="00A06F38"/>
    <w:rsid w:val="00A124A4"/>
    <w:rsid w:val="00A1254A"/>
    <w:rsid w:val="00A13FAE"/>
    <w:rsid w:val="00A20488"/>
    <w:rsid w:val="00A24FEB"/>
    <w:rsid w:val="00A253E3"/>
    <w:rsid w:val="00A2748F"/>
    <w:rsid w:val="00A3369C"/>
    <w:rsid w:val="00A422E6"/>
    <w:rsid w:val="00A5029D"/>
    <w:rsid w:val="00A556A1"/>
    <w:rsid w:val="00A612D4"/>
    <w:rsid w:val="00A61E71"/>
    <w:rsid w:val="00A63894"/>
    <w:rsid w:val="00A64CE6"/>
    <w:rsid w:val="00A66FBF"/>
    <w:rsid w:val="00A6783D"/>
    <w:rsid w:val="00A67BCD"/>
    <w:rsid w:val="00A7419B"/>
    <w:rsid w:val="00A7508E"/>
    <w:rsid w:val="00A8080A"/>
    <w:rsid w:val="00A8083A"/>
    <w:rsid w:val="00A824C8"/>
    <w:rsid w:val="00A92FB3"/>
    <w:rsid w:val="00AA0C1B"/>
    <w:rsid w:val="00AA0C94"/>
    <w:rsid w:val="00AA4436"/>
    <w:rsid w:val="00AC7291"/>
    <w:rsid w:val="00AD507A"/>
    <w:rsid w:val="00AD679D"/>
    <w:rsid w:val="00AE2792"/>
    <w:rsid w:val="00AE72D2"/>
    <w:rsid w:val="00AF5181"/>
    <w:rsid w:val="00B01F9D"/>
    <w:rsid w:val="00B0409B"/>
    <w:rsid w:val="00B101D8"/>
    <w:rsid w:val="00B1079F"/>
    <w:rsid w:val="00B1191A"/>
    <w:rsid w:val="00B140E3"/>
    <w:rsid w:val="00B142CE"/>
    <w:rsid w:val="00B16DA8"/>
    <w:rsid w:val="00B23A7C"/>
    <w:rsid w:val="00B23E5C"/>
    <w:rsid w:val="00B26B03"/>
    <w:rsid w:val="00B32474"/>
    <w:rsid w:val="00B50A19"/>
    <w:rsid w:val="00B56148"/>
    <w:rsid w:val="00B6029D"/>
    <w:rsid w:val="00B638D1"/>
    <w:rsid w:val="00B658AC"/>
    <w:rsid w:val="00B71556"/>
    <w:rsid w:val="00B7305E"/>
    <w:rsid w:val="00B82D85"/>
    <w:rsid w:val="00BA421B"/>
    <w:rsid w:val="00BA5554"/>
    <w:rsid w:val="00BA7FA5"/>
    <w:rsid w:val="00BB0530"/>
    <w:rsid w:val="00BB107E"/>
    <w:rsid w:val="00BB21F4"/>
    <w:rsid w:val="00BB7294"/>
    <w:rsid w:val="00BC2DF3"/>
    <w:rsid w:val="00BC7D8F"/>
    <w:rsid w:val="00BD2250"/>
    <w:rsid w:val="00BD32AF"/>
    <w:rsid w:val="00BD54B9"/>
    <w:rsid w:val="00BE0DFC"/>
    <w:rsid w:val="00BE3404"/>
    <w:rsid w:val="00BF1ED4"/>
    <w:rsid w:val="00BF335B"/>
    <w:rsid w:val="00C00CFC"/>
    <w:rsid w:val="00C00E0D"/>
    <w:rsid w:val="00C114FF"/>
    <w:rsid w:val="00C16A94"/>
    <w:rsid w:val="00C17135"/>
    <w:rsid w:val="00C24B0E"/>
    <w:rsid w:val="00C32EDB"/>
    <w:rsid w:val="00C331A6"/>
    <w:rsid w:val="00C346EC"/>
    <w:rsid w:val="00C36037"/>
    <w:rsid w:val="00C40E55"/>
    <w:rsid w:val="00C44EB6"/>
    <w:rsid w:val="00C452B7"/>
    <w:rsid w:val="00C502B5"/>
    <w:rsid w:val="00C53C90"/>
    <w:rsid w:val="00C56B07"/>
    <w:rsid w:val="00C576C5"/>
    <w:rsid w:val="00C63B69"/>
    <w:rsid w:val="00C657CE"/>
    <w:rsid w:val="00C7118D"/>
    <w:rsid w:val="00C716EF"/>
    <w:rsid w:val="00C737D1"/>
    <w:rsid w:val="00C9332B"/>
    <w:rsid w:val="00C94C78"/>
    <w:rsid w:val="00CA7461"/>
    <w:rsid w:val="00CB3596"/>
    <w:rsid w:val="00CC5549"/>
    <w:rsid w:val="00CC6E9A"/>
    <w:rsid w:val="00CD5BCC"/>
    <w:rsid w:val="00CE06D5"/>
    <w:rsid w:val="00CF080B"/>
    <w:rsid w:val="00CF2487"/>
    <w:rsid w:val="00CF6B98"/>
    <w:rsid w:val="00CF7B3F"/>
    <w:rsid w:val="00D1186E"/>
    <w:rsid w:val="00D1193D"/>
    <w:rsid w:val="00D1758E"/>
    <w:rsid w:val="00D22ACB"/>
    <w:rsid w:val="00D245B1"/>
    <w:rsid w:val="00D27478"/>
    <w:rsid w:val="00D31610"/>
    <w:rsid w:val="00D37666"/>
    <w:rsid w:val="00D44E63"/>
    <w:rsid w:val="00D479C8"/>
    <w:rsid w:val="00D518DE"/>
    <w:rsid w:val="00D55409"/>
    <w:rsid w:val="00D60EA2"/>
    <w:rsid w:val="00D629DC"/>
    <w:rsid w:val="00D704FA"/>
    <w:rsid w:val="00D7636A"/>
    <w:rsid w:val="00D81EFA"/>
    <w:rsid w:val="00D826C1"/>
    <w:rsid w:val="00D8389F"/>
    <w:rsid w:val="00D90247"/>
    <w:rsid w:val="00D92C9F"/>
    <w:rsid w:val="00D947BC"/>
    <w:rsid w:val="00D96EA5"/>
    <w:rsid w:val="00DA0CFA"/>
    <w:rsid w:val="00DA2D85"/>
    <w:rsid w:val="00DA3181"/>
    <w:rsid w:val="00DA3BFE"/>
    <w:rsid w:val="00DA6AEB"/>
    <w:rsid w:val="00DB0932"/>
    <w:rsid w:val="00DB79B4"/>
    <w:rsid w:val="00DC2A92"/>
    <w:rsid w:val="00DC478E"/>
    <w:rsid w:val="00DC5599"/>
    <w:rsid w:val="00DD0978"/>
    <w:rsid w:val="00DD25DB"/>
    <w:rsid w:val="00DD5AD4"/>
    <w:rsid w:val="00DD678E"/>
    <w:rsid w:val="00DE6A14"/>
    <w:rsid w:val="00DE7567"/>
    <w:rsid w:val="00DF36D0"/>
    <w:rsid w:val="00DF544D"/>
    <w:rsid w:val="00E0404B"/>
    <w:rsid w:val="00E05BF1"/>
    <w:rsid w:val="00E0713B"/>
    <w:rsid w:val="00E162C6"/>
    <w:rsid w:val="00E2250E"/>
    <w:rsid w:val="00E2337D"/>
    <w:rsid w:val="00E244E9"/>
    <w:rsid w:val="00E24939"/>
    <w:rsid w:val="00E25B18"/>
    <w:rsid w:val="00E30FDF"/>
    <w:rsid w:val="00E41C27"/>
    <w:rsid w:val="00E44AE3"/>
    <w:rsid w:val="00E45AFC"/>
    <w:rsid w:val="00E53EC5"/>
    <w:rsid w:val="00E57D6F"/>
    <w:rsid w:val="00E627A5"/>
    <w:rsid w:val="00E6517D"/>
    <w:rsid w:val="00E708E0"/>
    <w:rsid w:val="00E712F3"/>
    <w:rsid w:val="00E73857"/>
    <w:rsid w:val="00E739C5"/>
    <w:rsid w:val="00E7671C"/>
    <w:rsid w:val="00E84480"/>
    <w:rsid w:val="00E85E45"/>
    <w:rsid w:val="00E864BF"/>
    <w:rsid w:val="00E8752B"/>
    <w:rsid w:val="00EA535F"/>
    <w:rsid w:val="00EB2BDF"/>
    <w:rsid w:val="00EB7705"/>
    <w:rsid w:val="00EC3FFB"/>
    <w:rsid w:val="00EC5239"/>
    <w:rsid w:val="00ED45BB"/>
    <w:rsid w:val="00EE10A2"/>
    <w:rsid w:val="00EE174D"/>
    <w:rsid w:val="00EF0411"/>
    <w:rsid w:val="00F00913"/>
    <w:rsid w:val="00F01EDA"/>
    <w:rsid w:val="00F02DBE"/>
    <w:rsid w:val="00F06115"/>
    <w:rsid w:val="00F10A59"/>
    <w:rsid w:val="00F13923"/>
    <w:rsid w:val="00F15267"/>
    <w:rsid w:val="00F1559A"/>
    <w:rsid w:val="00F2674C"/>
    <w:rsid w:val="00F379BA"/>
    <w:rsid w:val="00F52627"/>
    <w:rsid w:val="00F542F2"/>
    <w:rsid w:val="00F76662"/>
    <w:rsid w:val="00F81DD7"/>
    <w:rsid w:val="00F90C56"/>
    <w:rsid w:val="00F934D8"/>
    <w:rsid w:val="00F95F5C"/>
    <w:rsid w:val="00F9789B"/>
    <w:rsid w:val="00FA0908"/>
    <w:rsid w:val="00FA1E99"/>
    <w:rsid w:val="00FA7F07"/>
    <w:rsid w:val="00FB58AB"/>
    <w:rsid w:val="00FB6498"/>
    <w:rsid w:val="00FC2559"/>
    <w:rsid w:val="00FD62B9"/>
    <w:rsid w:val="00FE2EBA"/>
    <w:rsid w:val="00FF3574"/>
    <w:rsid w:val="00FF3AEE"/>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silver">
      <v:fill color="silver"/>
      <v:stroke weight="1.25pt"/>
    </o:shapedefaults>
    <o:shapelayout v:ext="edit">
      <o:idmap v:ext="edit" data="1"/>
    </o:shapelayout>
  </w:shapeDefaults>
  <w:decimalSymbol w:val="."/>
  <w:listSeparator w:val=","/>
  <w14:docId w14:val="2A6AB4EC"/>
  <w15:chartTrackingRefBased/>
  <w15:docId w15:val="{76899C4A-A332-4A46-9603-7F414AAD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EA535F"/>
    <w:pPr>
      <w:spacing w:line="264" w:lineRule="auto"/>
      <w:ind w:right="284" w:hanging="8"/>
    </w:pPr>
    <w:rPr>
      <w:rFonts w:ascii="Arial" w:hAnsi="Arial"/>
      <w:color w:val="000000"/>
      <w:kern w:val="16"/>
      <w:sz w:val="22"/>
      <w:szCs w:val="22"/>
    </w:rPr>
  </w:style>
  <w:style w:type="paragraph" w:styleId="Heading1">
    <w:name w:val="heading 1"/>
    <w:next w:val="BodyText"/>
    <w:link w:val="Heading1Char"/>
    <w:autoRedefine/>
    <w:qFormat/>
    <w:pPr>
      <w:keepNext/>
      <w:numPr>
        <w:numId w:val="2"/>
      </w:numPr>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pPr>
      <w:keepNext/>
      <w:numPr>
        <w:ilvl w:val="1"/>
        <w:numId w:val="2"/>
      </w:numPr>
      <w:spacing w:after="130" w:line="264" w:lineRule="auto"/>
      <w:outlineLvl w:val="1"/>
    </w:pPr>
    <w:rPr>
      <w:rFonts w:ascii="Arial" w:hAnsi="Arial" w:cs="Arial"/>
      <w:b/>
      <w:bCs/>
      <w:iCs/>
      <w:spacing w:val="-10"/>
      <w:sz w:val="28"/>
      <w:szCs w:val="28"/>
      <w:lang w:eastAsia="en-US"/>
    </w:rPr>
  </w:style>
  <w:style w:type="paragraph" w:styleId="Heading3">
    <w:name w:val="heading 3"/>
    <w:basedOn w:val="Normal"/>
    <w:next w:val="Normal"/>
    <w:qFormat/>
    <w:pPr>
      <w:keepNext/>
      <w:numPr>
        <w:ilvl w:val="2"/>
        <w:numId w:val="2"/>
      </w:numPr>
      <w:outlineLvl w:val="2"/>
    </w:pPr>
    <w:rPr>
      <w:color w:val="auto"/>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 w:val="24"/>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semiHidden/>
    <w:pPr>
      <w:overflowPunct w:val="0"/>
      <w:autoSpaceDE w:val="0"/>
      <w:autoSpaceDN w:val="0"/>
      <w:adjustRightInd w:val="0"/>
      <w:spacing w:line="240" w:lineRule="auto"/>
      <w:ind w:right="0"/>
      <w:textAlignment w:val="baseline"/>
    </w:pPr>
    <w:rPr>
      <w:rFonts w:ascii="Palatino" w:hAnsi="Palatino"/>
      <w:color w:val="auto"/>
      <w:kern w:val="0"/>
      <w:sz w:val="24"/>
      <w:szCs w:val="20"/>
    </w:rPr>
  </w:style>
  <w:style w:type="paragraph" w:styleId="CommentText">
    <w:name w:val="annotation text"/>
    <w:basedOn w:val="Normal"/>
    <w:semiHidden/>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character" w:styleId="CommentReference">
    <w:name w:val="annotation reference"/>
    <w:rsid w:val="0006431A"/>
    <w:rPr>
      <w:sz w:val="16"/>
      <w:szCs w:val="16"/>
    </w:rPr>
  </w:style>
  <w:style w:type="character" w:customStyle="1" w:styleId="FooterChar">
    <w:name w:val="Footer Char"/>
    <w:link w:val="Footer"/>
    <w:uiPriority w:val="99"/>
    <w:rsid w:val="00871B71"/>
    <w:rPr>
      <w:rFonts w:ascii="Arial" w:hAnsi="Arial"/>
      <w:color w:val="000000"/>
      <w:kern w:val="16"/>
      <w:sz w:val="22"/>
      <w:szCs w:val="22"/>
    </w:rPr>
  </w:style>
  <w:style w:type="character" w:customStyle="1" w:styleId="Heading1Char">
    <w:name w:val="Heading 1 Char"/>
    <w:link w:val="Heading1"/>
    <w:rsid w:val="007079AC"/>
    <w:rPr>
      <w:rFonts w:ascii="Arial" w:hAnsi="Arial" w:cs="Arial"/>
      <w:b/>
      <w:color w:val="00B3BE"/>
      <w:spacing w:val="-20"/>
      <w:sz w:val="40"/>
      <w:szCs w:val="32"/>
      <w:lang w:eastAsia="en-US"/>
    </w:rPr>
  </w:style>
  <w:style w:type="paragraph" w:styleId="ListParagraph">
    <w:name w:val="List Paragraph"/>
    <w:basedOn w:val="Normal"/>
    <w:uiPriority w:val="34"/>
    <w:qFormat/>
    <w:rsid w:val="00FC2559"/>
    <w:pPr>
      <w:ind w:left="720"/>
    </w:pPr>
  </w:style>
  <w:style w:type="character" w:styleId="Hyperlink">
    <w:name w:val="Hyperlink"/>
    <w:rsid w:val="00130771"/>
    <w:rPr>
      <w:color w:val="0563C1"/>
      <w:u w:val="single"/>
    </w:rPr>
  </w:style>
  <w:style w:type="character" w:styleId="UnresolvedMention">
    <w:name w:val="Unresolved Mention"/>
    <w:uiPriority w:val="99"/>
    <w:semiHidden/>
    <w:unhideWhenUsed/>
    <w:rsid w:val="00130771"/>
    <w:rPr>
      <w:color w:val="605E5C"/>
      <w:shd w:val="clear" w:color="auto" w:fill="E1DFDD"/>
    </w:rPr>
  </w:style>
  <w:style w:type="character" w:styleId="FollowedHyperlink">
    <w:name w:val="FollowedHyperlink"/>
    <w:basedOn w:val="DefaultParagraphFont"/>
    <w:rsid w:val="000D117C"/>
    <w:rPr>
      <w:color w:val="954F72" w:themeColor="followedHyperlink"/>
      <w:u w:val="single"/>
    </w:rPr>
  </w:style>
  <w:style w:type="character" w:customStyle="1" w:styleId="HeaderChar">
    <w:name w:val="Header Char"/>
    <w:link w:val="Header"/>
    <w:rsid w:val="004C172D"/>
    <w:rPr>
      <w:rFonts w:ascii="Arial" w:hAnsi="Arial"/>
      <w:color w:val="000000"/>
      <w:kern w:val="16"/>
      <w:sz w:val="22"/>
      <w:szCs w:val="22"/>
    </w:rPr>
  </w:style>
  <w:style w:type="paragraph" w:customStyle="1" w:styleId="xxxxmsonormal">
    <w:name w:val="x_xxxmsonormal"/>
    <w:basedOn w:val="Normal"/>
    <w:rsid w:val="004D0AB2"/>
    <w:pPr>
      <w:spacing w:line="240" w:lineRule="auto"/>
      <w:ind w:right="0" w:firstLine="0"/>
    </w:pPr>
    <w:rPr>
      <w:rFonts w:ascii="Calibri" w:eastAsiaTheme="minorHAnsi" w:hAnsi="Calibri" w:cs="Calibri"/>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0237">
      <w:bodyDiv w:val="1"/>
      <w:marLeft w:val="0"/>
      <w:marRight w:val="0"/>
      <w:marTop w:val="0"/>
      <w:marBottom w:val="0"/>
      <w:divBdr>
        <w:top w:val="none" w:sz="0" w:space="0" w:color="auto"/>
        <w:left w:val="none" w:sz="0" w:space="0" w:color="auto"/>
        <w:bottom w:val="none" w:sz="0" w:space="0" w:color="auto"/>
        <w:right w:val="none" w:sz="0" w:space="0" w:color="auto"/>
      </w:divBdr>
    </w:div>
    <w:div w:id="130826205">
      <w:bodyDiv w:val="1"/>
      <w:marLeft w:val="0"/>
      <w:marRight w:val="0"/>
      <w:marTop w:val="0"/>
      <w:marBottom w:val="0"/>
      <w:divBdr>
        <w:top w:val="none" w:sz="0" w:space="0" w:color="auto"/>
        <w:left w:val="none" w:sz="0" w:space="0" w:color="auto"/>
        <w:bottom w:val="none" w:sz="0" w:space="0" w:color="auto"/>
        <w:right w:val="none" w:sz="0" w:space="0" w:color="auto"/>
      </w:divBdr>
    </w:div>
    <w:div w:id="544608469">
      <w:bodyDiv w:val="1"/>
      <w:marLeft w:val="0"/>
      <w:marRight w:val="0"/>
      <w:marTop w:val="0"/>
      <w:marBottom w:val="0"/>
      <w:divBdr>
        <w:top w:val="none" w:sz="0" w:space="0" w:color="auto"/>
        <w:left w:val="none" w:sz="0" w:space="0" w:color="auto"/>
        <w:bottom w:val="none" w:sz="0" w:space="0" w:color="auto"/>
        <w:right w:val="none" w:sz="0" w:space="0" w:color="auto"/>
      </w:divBdr>
    </w:div>
    <w:div w:id="1171406240">
      <w:bodyDiv w:val="1"/>
      <w:marLeft w:val="0"/>
      <w:marRight w:val="0"/>
      <w:marTop w:val="0"/>
      <w:marBottom w:val="0"/>
      <w:divBdr>
        <w:top w:val="none" w:sz="0" w:space="0" w:color="auto"/>
        <w:left w:val="none" w:sz="0" w:space="0" w:color="auto"/>
        <w:bottom w:val="none" w:sz="0" w:space="0" w:color="auto"/>
        <w:right w:val="none" w:sz="0" w:space="0" w:color="auto"/>
      </w:divBdr>
    </w:div>
    <w:div w:id="1581940546">
      <w:bodyDiv w:val="1"/>
      <w:marLeft w:val="0"/>
      <w:marRight w:val="0"/>
      <w:marTop w:val="0"/>
      <w:marBottom w:val="0"/>
      <w:divBdr>
        <w:top w:val="none" w:sz="0" w:space="0" w:color="auto"/>
        <w:left w:val="none" w:sz="0" w:space="0" w:color="auto"/>
        <w:bottom w:val="none" w:sz="0" w:space="0" w:color="auto"/>
        <w:right w:val="none" w:sz="0" w:space="0" w:color="auto"/>
      </w:divBdr>
    </w:div>
    <w:div w:id="18204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1.xml"/><Relationship Id="rId4" Type="http://schemas.openxmlformats.org/officeDocument/2006/relationships/webSettings" Target="webSettings.xml"/><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6ss01\Local%20Settings\Temporary%20Internet%20Files\OLK12\KPMG%20proposals%20-%20master%20template%20with%20time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KPMG proposals - master template with timetable</Template>
  <TotalTime>1</TotalTime>
  <Pages>7</Pages>
  <Words>1523</Words>
  <Characters>9164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10666</CharactersWithSpaces>
  <SharedDoc>false</SharedDoc>
  <HLinks>
    <vt:vector size="6" baseType="variant">
      <vt:variant>
        <vt:i4>1966119</vt:i4>
      </vt:variant>
      <vt:variant>
        <vt:i4>0</vt:i4>
      </vt:variant>
      <vt:variant>
        <vt:i4>0</vt:i4>
      </vt:variant>
      <vt:variant>
        <vt:i4>5</vt:i4>
      </vt:variant>
      <vt:variant>
        <vt:lpwstr>http://intranet.oldham.gov.uk/info/20233/redundancy_beta/55/support_during_redundancy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Shazia Sandal</dc:creator>
  <cp:keywords/>
  <cp:lastModifiedBy>Donna Simpson</cp:lastModifiedBy>
  <cp:revision>2</cp:revision>
  <cp:lastPrinted>2017-10-25T06:57:00Z</cp:lastPrinted>
  <dcterms:created xsi:type="dcterms:W3CDTF">2021-06-10T17:03:00Z</dcterms:created>
  <dcterms:modified xsi:type="dcterms:W3CDTF">2021-06-10T17:03:00Z</dcterms:modified>
</cp:coreProperties>
</file>