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578C" w14:textId="77777777" w:rsidR="00694F21" w:rsidRDefault="005326FF" w:rsidP="005326FF">
      <w:pPr>
        <w:jc w:val="right"/>
        <w:rPr>
          <w:b/>
          <w:bCs/>
          <w:lang w:val="en-GB"/>
        </w:rPr>
      </w:pPr>
      <w:r>
        <w:rPr>
          <w:noProof/>
          <w:lang w:val="en-GB"/>
        </w:rPr>
        <w:drawing>
          <wp:inline distT="0" distB="0" distL="0" distR="0" wp14:anchorId="0A905FED" wp14:editId="5FBCAF8F">
            <wp:extent cx="1485900" cy="609600"/>
            <wp:effectExtent l="19050" t="0" r="0"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14:paraId="2C5177B8" w14:textId="77777777" w:rsidR="00694F21" w:rsidRPr="005326FF" w:rsidRDefault="00694F21">
      <w:pPr>
        <w:jc w:val="center"/>
        <w:rPr>
          <w:rFonts w:ascii="Verdana" w:hAnsi="Verdana"/>
          <w:lang w:val="en-GB"/>
        </w:rPr>
      </w:pPr>
      <w:r w:rsidRPr="005326FF">
        <w:rPr>
          <w:rFonts w:ascii="Verdana" w:hAnsi="Verdana"/>
          <w:b/>
          <w:bCs/>
          <w:lang w:val="en-GB"/>
        </w:rPr>
        <w:t>JOB DESCRIPTION</w:t>
      </w:r>
    </w:p>
    <w:p w14:paraId="4C6A89DC" w14:textId="77777777" w:rsidR="00694F21" w:rsidRPr="005326FF" w:rsidRDefault="00694F21">
      <w:pPr>
        <w:rPr>
          <w:rFonts w:ascii="Verdana" w:hAnsi="Verdana"/>
          <w:lang w:val="en-GB"/>
        </w:rPr>
      </w:pPr>
    </w:p>
    <w:tbl>
      <w:tblPr>
        <w:tblW w:w="10685" w:type="dxa"/>
        <w:jc w:val="center"/>
        <w:tblLayout w:type="fixed"/>
        <w:tblLook w:val="0000" w:firstRow="0" w:lastRow="0" w:firstColumn="0" w:lastColumn="0" w:noHBand="0" w:noVBand="0"/>
      </w:tblPr>
      <w:tblGrid>
        <w:gridCol w:w="5342"/>
        <w:gridCol w:w="5343"/>
      </w:tblGrid>
      <w:tr w:rsidR="00694F21" w:rsidRPr="005326FF" w14:paraId="2876C7CB" w14:textId="77777777" w:rsidTr="007C0C33">
        <w:trPr>
          <w:jc w:val="center"/>
        </w:trPr>
        <w:tc>
          <w:tcPr>
            <w:tcW w:w="10685" w:type="dxa"/>
            <w:gridSpan w:val="2"/>
            <w:tcBorders>
              <w:top w:val="single" w:sz="6" w:space="0" w:color="auto"/>
              <w:left w:val="single" w:sz="6" w:space="0" w:color="auto"/>
              <w:bottom w:val="single" w:sz="6" w:space="0" w:color="auto"/>
              <w:right w:val="single" w:sz="6" w:space="0" w:color="auto"/>
            </w:tcBorders>
          </w:tcPr>
          <w:p w14:paraId="2E37A9B8" w14:textId="77777777" w:rsidR="00694F21" w:rsidRPr="005326FF" w:rsidRDefault="00694F21" w:rsidP="00044FB8">
            <w:pPr>
              <w:tabs>
                <w:tab w:val="left" w:pos="1710"/>
              </w:tabs>
              <w:spacing w:before="120" w:after="120"/>
              <w:rPr>
                <w:rFonts w:ascii="Verdana" w:hAnsi="Verdana"/>
                <w:sz w:val="22"/>
                <w:szCs w:val="22"/>
                <w:lang w:val="en-GB"/>
              </w:rPr>
            </w:pPr>
            <w:r w:rsidRPr="005326FF">
              <w:rPr>
                <w:rFonts w:ascii="Verdana" w:hAnsi="Verdana"/>
                <w:b/>
                <w:bCs/>
                <w:sz w:val="22"/>
                <w:szCs w:val="22"/>
                <w:lang w:val="en-GB"/>
              </w:rPr>
              <w:t>Post Title:</w:t>
            </w:r>
            <w:r w:rsidR="000315F2" w:rsidRPr="005326FF">
              <w:rPr>
                <w:rFonts w:ascii="Verdana" w:hAnsi="Verdana"/>
                <w:b/>
                <w:bCs/>
                <w:sz w:val="22"/>
                <w:szCs w:val="22"/>
                <w:lang w:val="en-GB"/>
              </w:rPr>
              <w:t xml:space="preserve"> </w:t>
            </w:r>
            <w:r w:rsidR="00044FB8">
              <w:rPr>
                <w:rFonts w:ascii="Verdana" w:hAnsi="Verdana"/>
                <w:bCs/>
                <w:sz w:val="22"/>
                <w:szCs w:val="22"/>
                <w:lang w:val="en-GB"/>
              </w:rPr>
              <w:t>Finance Manager</w:t>
            </w:r>
          </w:p>
        </w:tc>
      </w:tr>
      <w:tr w:rsidR="00694F21" w:rsidRPr="005326FF" w14:paraId="4833B154" w14:textId="77777777" w:rsidTr="007C0C33">
        <w:trPr>
          <w:jc w:val="center"/>
        </w:trPr>
        <w:tc>
          <w:tcPr>
            <w:tcW w:w="5342" w:type="dxa"/>
            <w:tcBorders>
              <w:top w:val="single" w:sz="6" w:space="0" w:color="auto"/>
              <w:left w:val="single" w:sz="6" w:space="0" w:color="auto"/>
              <w:bottom w:val="nil"/>
              <w:right w:val="nil"/>
            </w:tcBorders>
            <w:vAlign w:val="center"/>
          </w:tcPr>
          <w:p w14:paraId="6FDB8951" w14:textId="77777777" w:rsidR="00694F21" w:rsidRPr="005326FF" w:rsidRDefault="00694F21">
            <w:pPr>
              <w:pStyle w:val="Heading1"/>
              <w:keepNext/>
              <w:tabs>
                <w:tab w:val="left" w:pos="1710"/>
              </w:tabs>
              <w:spacing w:after="120"/>
              <w:rPr>
                <w:rFonts w:ascii="Verdana" w:hAnsi="Verdana"/>
                <w:sz w:val="22"/>
                <w:szCs w:val="22"/>
                <w:lang w:val="en-GB"/>
              </w:rPr>
            </w:pPr>
            <w:r w:rsidRPr="005326FF">
              <w:rPr>
                <w:rFonts w:ascii="Verdana" w:hAnsi="Verdana"/>
                <w:b/>
                <w:bCs/>
                <w:sz w:val="22"/>
                <w:szCs w:val="22"/>
                <w:lang w:val="en-GB"/>
              </w:rPr>
              <w:t>Department:</w:t>
            </w:r>
            <w:r w:rsidR="000315F2" w:rsidRPr="005326FF">
              <w:rPr>
                <w:rFonts w:ascii="Verdana" w:hAnsi="Verdana"/>
                <w:b/>
                <w:bCs/>
                <w:sz w:val="22"/>
                <w:szCs w:val="22"/>
                <w:lang w:val="en-GB"/>
              </w:rPr>
              <w:t xml:space="preserve"> </w:t>
            </w:r>
            <w:r w:rsidR="00C1232F" w:rsidRPr="005326FF">
              <w:rPr>
                <w:rFonts w:ascii="Verdana" w:hAnsi="Verdana"/>
                <w:bCs/>
                <w:sz w:val="22"/>
                <w:szCs w:val="22"/>
                <w:lang w:val="en-GB"/>
              </w:rPr>
              <w:t>Resources and Regulation</w:t>
            </w:r>
            <w:r w:rsidRPr="005326FF">
              <w:rPr>
                <w:rFonts w:ascii="Verdana" w:hAnsi="Verdana"/>
                <w:sz w:val="22"/>
                <w:szCs w:val="22"/>
                <w:lang w:val="en-GB"/>
              </w:rPr>
              <w:t xml:space="preserve">                   </w:t>
            </w:r>
          </w:p>
        </w:tc>
        <w:tc>
          <w:tcPr>
            <w:tcW w:w="5343" w:type="dxa"/>
            <w:tcBorders>
              <w:top w:val="nil"/>
              <w:left w:val="single" w:sz="6" w:space="0" w:color="auto"/>
              <w:bottom w:val="nil"/>
              <w:right w:val="single" w:sz="6" w:space="0" w:color="auto"/>
            </w:tcBorders>
          </w:tcPr>
          <w:p w14:paraId="542FC8B5" w14:textId="77777777" w:rsidR="00694F21" w:rsidRPr="005326FF" w:rsidRDefault="00694F21">
            <w:pPr>
              <w:spacing w:before="120" w:after="120"/>
              <w:rPr>
                <w:rFonts w:ascii="Verdana" w:hAnsi="Verdana"/>
                <w:sz w:val="22"/>
                <w:szCs w:val="22"/>
                <w:lang w:val="en-GB"/>
              </w:rPr>
            </w:pPr>
            <w:r w:rsidRPr="005326FF">
              <w:rPr>
                <w:rFonts w:ascii="Verdana" w:hAnsi="Verdana"/>
                <w:b/>
                <w:bCs/>
                <w:sz w:val="22"/>
                <w:szCs w:val="22"/>
                <w:lang w:val="en-GB"/>
              </w:rPr>
              <w:t>Establishment/Post No:</w:t>
            </w:r>
            <w:r w:rsidRPr="005326FF">
              <w:rPr>
                <w:rFonts w:ascii="Verdana" w:hAnsi="Verdana"/>
                <w:sz w:val="22"/>
                <w:szCs w:val="22"/>
                <w:lang w:val="en-GB"/>
              </w:rPr>
              <w:tab/>
            </w:r>
          </w:p>
        </w:tc>
      </w:tr>
      <w:tr w:rsidR="00694F21" w:rsidRPr="005326FF" w14:paraId="1A4FEE28" w14:textId="77777777" w:rsidTr="007C0C33">
        <w:trPr>
          <w:jc w:val="center"/>
        </w:trPr>
        <w:tc>
          <w:tcPr>
            <w:tcW w:w="5342" w:type="dxa"/>
            <w:tcBorders>
              <w:top w:val="single" w:sz="6" w:space="0" w:color="auto"/>
              <w:left w:val="single" w:sz="6" w:space="0" w:color="auto"/>
              <w:bottom w:val="nil"/>
              <w:right w:val="single" w:sz="6" w:space="0" w:color="auto"/>
            </w:tcBorders>
          </w:tcPr>
          <w:p w14:paraId="0226BABC" w14:textId="77777777" w:rsidR="00694F21" w:rsidRPr="005326FF" w:rsidRDefault="00694F21" w:rsidP="0007325C">
            <w:pPr>
              <w:spacing w:before="120" w:after="120"/>
              <w:ind w:left="2250" w:hanging="2250"/>
              <w:rPr>
                <w:rFonts w:ascii="Verdana" w:hAnsi="Verdana"/>
                <w:sz w:val="22"/>
                <w:szCs w:val="22"/>
                <w:lang w:val="en-GB"/>
              </w:rPr>
            </w:pPr>
            <w:r w:rsidRPr="005326FF">
              <w:rPr>
                <w:rFonts w:ascii="Verdana" w:hAnsi="Verdana"/>
                <w:b/>
                <w:bCs/>
                <w:sz w:val="22"/>
                <w:szCs w:val="22"/>
                <w:lang w:val="en-GB"/>
              </w:rPr>
              <w:t>Division/Section:</w:t>
            </w:r>
            <w:r w:rsidR="0007325C">
              <w:rPr>
                <w:rFonts w:ascii="Verdana" w:hAnsi="Verdana"/>
                <w:b/>
                <w:bCs/>
                <w:sz w:val="22"/>
                <w:szCs w:val="22"/>
                <w:lang w:val="en-GB"/>
              </w:rPr>
              <w:tab/>
            </w:r>
            <w:r w:rsidR="000315F2" w:rsidRPr="005326FF">
              <w:rPr>
                <w:rFonts w:ascii="Verdana" w:hAnsi="Verdana"/>
                <w:bCs/>
                <w:sz w:val="22"/>
                <w:szCs w:val="22"/>
                <w:lang w:val="en-GB"/>
              </w:rPr>
              <w:t xml:space="preserve">Financial Management - </w:t>
            </w:r>
            <w:r w:rsidR="006056B8">
              <w:rPr>
                <w:rFonts w:ascii="Verdana" w:hAnsi="Verdana"/>
                <w:bCs/>
                <w:sz w:val="22"/>
                <w:szCs w:val="22"/>
                <w:lang w:val="en-GB"/>
              </w:rPr>
              <w:t xml:space="preserve">Financial </w:t>
            </w:r>
            <w:r w:rsidR="000315F2" w:rsidRPr="005326FF">
              <w:rPr>
                <w:rFonts w:ascii="Verdana" w:hAnsi="Verdana"/>
                <w:bCs/>
                <w:sz w:val="22"/>
                <w:szCs w:val="22"/>
                <w:lang w:val="en-GB"/>
              </w:rPr>
              <w:t>Accountancy</w:t>
            </w:r>
          </w:p>
        </w:tc>
        <w:tc>
          <w:tcPr>
            <w:tcW w:w="5343" w:type="dxa"/>
            <w:tcBorders>
              <w:top w:val="single" w:sz="6" w:space="0" w:color="auto"/>
              <w:left w:val="nil"/>
              <w:bottom w:val="nil"/>
              <w:right w:val="single" w:sz="6" w:space="0" w:color="auto"/>
            </w:tcBorders>
          </w:tcPr>
          <w:p w14:paraId="22D68242" w14:textId="77777777" w:rsidR="00694F21" w:rsidRPr="005326FF" w:rsidRDefault="00694F21" w:rsidP="000A5D45">
            <w:pPr>
              <w:spacing w:before="120" w:after="120"/>
              <w:rPr>
                <w:rFonts w:ascii="Verdana" w:hAnsi="Verdana"/>
                <w:sz w:val="22"/>
                <w:szCs w:val="22"/>
                <w:lang w:val="en-GB"/>
              </w:rPr>
            </w:pPr>
            <w:r w:rsidRPr="005326FF">
              <w:rPr>
                <w:rFonts w:ascii="Verdana" w:hAnsi="Verdana"/>
                <w:b/>
                <w:bCs/>
                <w:sz w:val="22"/>
                <w:szCs w:val="22"/>
                <w:lang w:val="en-GB"/>
              </w:rPr>
              <w:t>Post Grade:</w:t>
            </w:r>
            <w:r w:rsidR="001555B9" w:rsidRPr="005326FF">
              <w:rPr>
                <w:rFonts w:ascii="Verdana" w:hAnsi="Verdana"/>
                <w:b/>
                <w:bCs/>
                <w:sz w:val="22"/>
                <w:szCs w:val="22"/>
                <w:lang w:val="en-GB"/>
              </w:rPr>
              <w:t xml:space="preserve"> </w:t>
            </w:r>
            <w:r w:rsidR="005F28BE" w:rsidRPr="005326FF">
              <w:rPr>
                <w:rFonts w:ascii="Verdana" w:hAnsi="Verdana"/>
                <w:sz w:val="22"/>
                <w:szCs w:val="22"/>
                <w:lang w:val="en-GB"/>
              </w:rPr>
              <w:t>Grade 1</w:t>
            </w:r>
            <w:r w:rsidR="000A5D45">
              <w:rPr>
                <w:rFonts w:ascii="Verdana" w:hAnsi="Verdana"/>
                <w:sz w:val="22"/>
                <w:szCs w:val="22"/>
                <w:lang w:val="en-GB"/>
              </w:rPr>
              <w:t>1</w:t>
            </w:r>
          </w:p>
        </w:tc>
      </w:tr>
      <w:tr w:rsidR="00694F21" w:rsidRPr="005326FF" w14:paraId="606A5F20" w14:textId="77777777" w:rsidTr="007C0C33">
        <w:trPr>
          <w:jc w:val="center"/>
        </w:trPr>
        <w:tc>
          <w:tcPr>
            <w:tcW w:w="5342" w:type="dxa"/>
            <w:tcBorders>
              <w:top w:val="single" w:sz="6" w:space="0" w:color="auto"/>
              <w:left w:val="single" w:sz="6" w:space="0" w:color="auto"/>
              <w:bottom w:val="single" w:sz="6" w:space="0" w:color="auto"/>
              <w:right w:val="single" w:sz="6" w:space="0" w:color="auto"/>
            </w:tcBorders>
          </w:tcPr>
          <w:p w14:paraId="0770264A" w14:textId="77777777" w:rsidR="00694F21" w:rsidRPr="005326FF" w:rsidRDefault="00694F21">
            <w:pPr>
              <w:tabs>
                <w:tab w:val="left" w:pos="1710"/>
              </w:tabs>
              <w:spacing w:before="120" w:after="120"/>
              <w:rPr>
                <w:rFonts w:ascii="Verdana" w:hAnsi="Verdana"/>
                <w:sz w:val="22"/>
                <w:szCs w:val="22"/>
                <w:lang w:val="en-GB"/>
              </w:rPr>
            </w:pPr>
            <w:r w:rsidRPr="005326FF">
              <w:rPr>
                <w:rFonts w:ascii="Verdana" w:hAnsi="Verdana"/>
                <w:b/>
                <w:bCs/>
                <w:sz w:val="22"/>
                <w:szCs w:val="22"/>
                <w:lang w:val="en-GB"/>
              </w:rPr>
              <w:t>Location:</w:t>
            </w:r>
            <w:r w:rsidR="000315F2" w:rsidRPr="005326FF">
              <w:rPr>
                <w:rFonts w:ascii="Verdana" w:hAnsi="Verdana"/>
                <w:b/>
                <w:bCs/>
                <w:sz w:val="22"/>
                <w:szCs w:val="22"/>
                <w:lang w:val="en-GB"/>
              </w:rPr>
              <w:t xml:space="preserve"> </w:t>
            </w:r>
            <w:r w:rsidR="000315F2" w:rsidRPr="005326FF">
              <w:rPr>
                <w:rFonts w:ascii="Verdana" w:hAnsi="Verdana"/>
                <w:bCs/>
                <w:sz w:val="22"/>
                <w:szCs w:val="22"/>
                <w:lang w:val="en-GB"/>
              </w:rPr>
              <w:t>Town Hall, Bury</w:t>
            </w:r>
            <w:r w:rsidRPr="005326FF">
              <w:rPr>
                <w:rFonts w:ascii="Verdana" w:hAnsi="Verdana"/>
                <w:sz w:val="22"/>
                <w:szCs w:val="22"/>
                <w:lang w:val="en-GB"/>
              </w:rPr>
              <w:tab/>
            </w:r>
          </w:p>
        </w:tc>
        <w:tc>
          <w:tcPr>
            <w:tcW w:w="5343" w:type="dxa"/>
            <w:tcBorders>
              <w:top w:val="single" w:sz="6" w:space="0" w:color="auto"/>
              <w:left w:val="nil"/>
              <w:bottom w:val="single" w:sz="6" w:space="0" w:color="auto"/>
              <w:right w:val="single" w:sz="6" w:space="0" w:color="auto"/>
            </w:tcBorders>
          </w:tcPr>
          <w:p w14:paraId="7479895F" w14:textId="77777777" w:rsidR="006056B8" w:rsidRDefault="00694F21" w:rsidP="006056B8">
            <w:pPr>
              <w:spacing w:before="120" w:after="120"/>
              <w:ind w:left="1321" w:hanging="1321"/>
              <w:rPr>
                <w:rFonts w:ascii="Verdana" w:hAnsi="Verdana"/>
                <w:sz w:val="22"/>
                <w:szCs w:val="22"/>
                <w:lang w:val="en-GB"/>
              </w:rPr>
            </w:pPr>
            <w:r w:rsidRPr="005326FF">
              <w:rPr>
                <w:rFonts w:ascii="Verdana" w:hAnsi="Verdana"/>
                <w:b/>
                <w:bCs/>
                <w:sz w:val="22"/>
                <w:szCs w:val="22"/>
                <w:lang w:val="en-GB"/>
              </w:rPr>
              <w:t>Post Hours:</w:t>
            </w:r>
            <w:r w:rsidR="001555B9" w:rsidRPr="005326FF">
              <w:rPr>
                <w:rFonts w:ascii="Verdana" w:hAnsi="Verdana"/>
                <w:b/>
                <w:bCs/>
                <w:sz w:val="22"/>
                <w:szCs w:val="22"/>
                <w:lang w:val="en-GB"/>
              </w:rPr>
              <w:t xml:space="preserve"> </w:t>
            </w:r>
            <w:r w:rsidR="00973C95" w:rsidRPr="00973C95">
              <w:rPr>
                <w:rFonts w:ascii="Verdana" w:hAnsi="Verdana"/>
                <w:bCs/>
                <w:sz w:val="22"/>
                <w:szCs w:val="22"/>
                <w:lang w:val="en-GB"/>
              </w:rPr>
              <w:t>37</w:t>
            </w:r>
            <w:r w:rsidRPr="00973C95">
              <w:rPr>
                <w:rFonts w:ascii="Verdana" w:hAnsi="Verdana"/>
                <w:sz w:val="22"/>
                <w:szCs w:val="22"/>
                <w:lang w:val="en-GB"/>
              </w:rPr>
              <w:t xml:space="preserve"> hours per</w:t>
            </w:r>
            <w:r w:rsidRPr="005326FF">
              <w:rPr>
                <w:rFonts w:ascii="Verdana" w:hAnsi="Verdana"/>
                <w:sz w:val="22"/>
                <w:szCs w:val="22"/>
                <w:lang w:val="en-GB"/>
              </w:rPr>
              <w:t xml:space="preserve"> week</w:t>
            </w:r>
            <w:r w:rsidR="006056B8">
              <w:rPr>
                <w:rFonts w:ascii="Verdana" w:hAnsi="Verdana"/>
                <w:sz w:val="22"/>
                <w:szCs w:val="22"/>
                <w:lang w:val="en-GB"/>
              </w:rPr>
              <w:t xml:space="preserve"> (max.)</w:t>
            </w:r>
          </w:p>
          <w:p w14:paraId="7597ECF5" w14:textId="77777777" w:rsidR="00694F21" w:rsidRPr="005326FF" w:rsidRDefault="006056B8" w:rsidP="006056B8">
            <w:pPr>
              <w:spacing w:before="120" w:after="120"/>
              <w:ind w:left="1321" w:hanging="1321"/>
              <w:rPr>
                <w:rFonts w:ascii="Verdana" w:hAnsi="Verdana"/>
                <w:sz w:val="22"/>
                <w:szCs w:val="22"/>
                <w:lang w:val="en-GB"/>
              </w:rPr>
            </w:pPr>
            <w:r>
              <w:rPr>
                <w:rFonts w:ascii="Verdana" w:hAnsi="Verdana"/>
                <w:bCs/>
                <w:sz w:val="22"/>
                <w:szCs w:val="22"/>
                <w:lang w:val="en-GB"/>
              </w:rPr>
              <w:t>F</w:t>
            </w:r>
            <w:r w:rsidR="000315F2" w:rsidRPr="005326FF">
              <w:rPr>
                <w:rFonts w:ascii="Verdana" w:hAnsi="Verdana"/>
                <w:sz w:val="22"/>
                <w:szCs w:val="22"/>
                <w:lang w:val="en-GB"/>
              </w:rPr>
              <w:t>lexitime scheme</w:t>
            </w:r>
            <w:r>
              <w:rPr>
                <w:rFonts w:ascii="Verdana" w:hAnsi="Verdana"/>
                <w:sz w:val="22"/>
                <w:szCs w:val="22"/>
                <w:lang w:val="en-GB"/>
              </w:rPr>
              <w:t xml:space="preserve"> is </w:t>
            </w:r>
            <w:r w:rsidR="000315F2" w:rsidRPr="005326FF">
              <w:rPr>
                <w:rFonts w:ascii="Verdana" w:hAnsi="Verdana"/>
                <w:sz w:val="22"/>
                <w:szCs w:val="22"/>
                <w:lang w:val="en-GB"/>
              </w:rPr>
              <w:t>in operation</w:t>
            </w:r>
          </w:p>
        </w:tc>
      </w:tr>
      <w:tr w:rsidR="00694F21" w:rsidRPr="005326FF" w14:paraId="37A74905" w14:textId="77777777" w:rsidTr="007C0C33">
        <w:trPr>
          <w:jc w:val="center"/>
        </w:trPr>
        <w:tc>
          <w:tcPr>
            <w:tcW w:w="10685" w:type="dxa"/>
            <w:gridSpan w:val="2"/>
            <w:tcBorders>
              <w:top w:val="single" w:sz="6" w:space="0" w:color="auto"/>
              <w:left w:val="single" w:sz="6" w:space="0" w:color="auto"/>
              <w:bottom w:val="nil"/>
              <w:right w:val="single" w:sz="6" w:space="0" w:color="auto"/>
            </w:tcBorders>
          </w:tcPr>
          <w:p w14:paraId="6BD02CA8" w14:textId="77777777" w:rsidR="00694F21" w:rsidRPr="005326FF" w:rsidRDefault="00694F21">
            <w:pPr>
              <w:spacing w:before="120"/>
              <w:rPr>
                <w:rFonts w:ascii="Verdana" w:hAnsi="Verdana"/>
                <w:b/>
                <w:bCs/>
                <w:sz w:val="22"/>
                <w:szCs w:val="22"/>
                <w:lang w:val="en-GB"/>
              </w:rPr>
            </w:pPr>
            <w:r w:rsidRPr="005326FF">
              <w:rPr>
                <w:rFonts w:ascii="Verdana" w:hAnsi="Verdana"/>
                <w:b/>
                <w:bCs/>
                <w:sz w:val="22"/>
                <w:szCs w:val="22"/>
                <w:lang w:val="en-GB"/>
              </w:rPr>
              <w:t>Special Conditions of Service:</w:t>
            </w:r>
          </w:p>
          <w:p w14:paraId="2C4E27A9" w14:textId="77777777" w:rsidR="007A427E" w:rsidRPr="005326FF" w:rsidRDefault="007A427E" w:rsidP="007A427E">
            <w:pPr>
              <w:rPr>
                <w:rFonts w:ascii="Verdana" w:hAnsi="Verdana"/>
                <w:sz w:val="22"/>
                <w:szCs w:val="22"/>
                <w:lang w:val="en-GB"/>
              </w:rPr>
            </w:pPr>
            <w:r w:rsidRPr="005326FF">
              <w:rPr>
                <w:rFonts w:ascii="Verdana" w:hAnsi="Verdana"/>
                <w:sz w:val="22"/>
                <w:szCs w:val="22"/>
                <w:lang w:val="en-GB"/>
              </w:rPr>
              <w:t xml:space="preserve">AAT qualified </w:t>
            </w:r>
            <w:r w:rsidR="009303BF">
              <w:rPr>
                <w:rFonts w:ascii="Verdana" w:hAnsi="Verdana"/>
                <w:sz w:val="22"/>
                <w:szCs w:val="22"/>
                <w:lang w:val="en-GB"/>
              </w:rPr>
              <w:t xml:space="preserve">(level 4) </w:t>
            </w:r>
            <w:r w:rsidR="00973C95">
              <w:rPr>
                <w:rFonts w:ascii="Verdana" w:hAnsi="Verdana"/>
                <w:sz w:val="22"/>
                <w:szCs w:val="22"/>
                <w:lang w:val="en-GB"/>
              </w:rPr>
              <w:t>or equivalent essential</w:t>
            </w:r>
            <w:r w:rsidR="005F28BE" w:rsidRPr="005326FF">
              <w:rPr>
                <w:rFonts w:ascii="Verdana" w:hAnsi="Verdana"/>
                <w:sz w:val="22"/>
                <w:szCs w:val="22"/>
                <w:lang w:val="en-GB"/>
              </w:rPr>
              <w:t xml:space="preserve"> </w:t>
            </w:r>
            <w:r w:rsidRPr="005326FF">
              <w:rPr>
                <w:rFonts w:ascii="Verdana" w:hAnsi="Verdana"/>
                <w:sz w:val="22"/>
                <w:szCs w:val="22"/>
                <w:lang w:val="en-GB"/>
              </w:rPr>
              <w:t>and appropriate experience</w:t>
            </w:r>
            <w:r w:rsidR="00973C95">
              <w:rPr>
                <w:rFonts w:ascii="Verdana" w:hAnsi="Verdana"/>
                <w:sz w:val="22"/>
                <w:szCs w:val="22"/>
                <w:lang w:val="en-GB"/>
              </w:rPr>
              <w:t>.</w:t>
            </w:r>
          </w:p>
          <w:p w14:paraId="4D545755" w14:textId="77777777" w:rsidR="001555B9" w:rsidRPr="005326FF" w:rsidRDefault="007A427E" w:rsidP="006056B8">
            <w:pPr>
              <w:spacing w:before="120"/>
              <w:rPr>
                <w:rFonts w:ascii="Verdana" w:hAnsi="Verdana"/>
                <w:sz w:val="22"/>
                <w:szCs w:val="22"/>
                <w:lang w:val="en-GB"/>
              </w:rPr>
            </w:pPr>
            <w:r w:rsidRPr="005326FF">
              <w:rPr>
                <w:rFonts w:ascii="Verdana" w:hAnsi="Verdana"/>
                <w:bCs/>
                <w:sz w:val="22"/>
                <w:szCs w:val="22"/>
                <w:lang w:val="en-GB"/>
              </w:rPr>
              <w:t xml:space="preserve"> </w:t>
            </w:r>
          </w:p>
        </w:tc>
      </w:tr>
      <w:tr w:rsidR="00694F21" w:rsidRPr="005326FF" w14:paraId="22F36441" w14:textId="77777777" w:rsidTr="007C0C33">
        <w:trPr>
          <w:jc w:val="center"/>
        </w:trPr>
        <w:tc>
          <w:tcPr>
            <w:tcW w:w="10685" w:type="dxa"/>
            <w:gridSpan w:val="2"/>
            <w:tcBorders>
              <w:top w:val="single" w:sz="6" w:space="0" w:color="auto"/>
              <w:left w:val="single" w:sz="6" w:space="0" w:color="auto"/>
              <w:bottom w:val="single" w:sz="6" w:space="0" w:color="auto"/>
              <w:right w:val="single" w:sz="6" w:space="0" w:color="auto"/>
            </w:tcBorders>
          </w:tcPr>
          <w:p w14:paraId="27A9294C" w14:textId="77777777" w:rsidR="00694F21" w:rsidRPr="005326FF" w:rsidRDefault="00694F21" w:rsidP="00973C95">
            <w:pPr>
              <w:spacing w:before="120"/>
              <w:jc w:val="both"/>
              <w:rPr>
                <w:rFonts w:ascii="Verdana" w:hAnsi="Verdana"/>
                <w:b/>
                <w:bCs/>
                <w:sz w:val="22"/>
                <w:szCs w:val="22"/>
                <w:lang w:val="en-GB"/>
              </w:rPr>
            </w:pPr>
            <w:r w:rsidRPr="005326FF">
              <w:rPr>
                <w:rFonts w:ascii="Verdana" w:hAnsi="Verdana"/>
                <w:b/>
                <w:bCs/>
                <w:sz w:val="22"/>
                <w:szCs w:val="22"/>
                <w:lang w:val="en-GB"/>
              </w:rPr>
              <w:t>Purpose and Objectives of Post:</w:t>
            </w:r>
          </w:p>
          <w:p w14:paraId="1FA21257" w14:textId="77777777" w:rsidR="00694F21" w:rsidRPr="005326FF" w:rsidRDefault="00694F21" w:rsidP="00973C95">
            <w:pPr>
              <w:jc w:val="both"/>
              <w:rPr>
                <w:rFonts w:ascii="Verdana" w:hAnsi="Verdana"/>
                <w:sz w:val="22"/>
                <w:szCs w:val="22"/>
                <w:lang w:val="en-GB"/>
              </w:rPr>
            </w:pPr>
          </w:p>
          <w:p w14:paraId="27A66342" w14:textId="639B7C6D" w:rsidR="00694F21" w:rsidRPr="005326FF" w:rsidRDefault="00694F21" w:rsidP="00973C95">
            <w:pPr>
              <w:jc w:val="both"/>
              <w:rPr>
                <w:rFonts w:ascii="Verdana" w:hAnsi="Verdana"/>
                <w:sz w:val="22"/>
                <w:szCs w:val="22"/>
                <w:lang w:val="en-GB"/>
              </w:rPr>
            </w:pPr>
            <w:r w:rsidRPr="005326FF">
              <w:rPr>
                <w:rFonts w:ascii="Verdana" w:hAnsi="Verdana"/>
                <w:sz w:val="22"/>
                <w:szCs w:val="22"/>
                <w:lang w:val="en-GB"/>
              </w:rPr>
              <w:t xml:space="preserve">To </w:t>
            </w:r>
            <w:r w:rsidR="001555B9" w:rsidRPr="005326FF">
              <w:rPr>
                <w:rFonts w:ascii="Verdana" w:hAnsi="Verdana"/>
                <w:sz w:val="22"/>
                <w:szCs w:val="22"/>
                <w:lang w:val="en-GB"/>
              </w:rPr>
              <w:t>carry out accounting and budgetary control procedures in order that final accounts, the budget and other financial management requirements may be provided</w:t>
            </w:r>
            <w:r w:rsidR="00642E69">
              <w:rPr>
                <w:rFonts w:ascii="Verdana" w:hAnsi="Verdana"/>
                <w:sz w:val="22"/>
                <w:szCs w:val="22"/>
                <w:lang w:val="en-GB"/>
              </w:rPr>
              <w:t xml:space="preserve"> </w:t>
            </w:r>
            <w:r w:rsidR="00E24FD7">
              <w:rPr>
                <w:rFonts w:ascii="Verdana" w:hAnsi="Verdana"/>
                <w:sz w:val="22"/>
                <w:szCs w:val="22"/>
                <w:lang w:val="en-GB"/>
              </w:rPr>
              <w:t>to specified department</w:t>
            </w:r>
            <w:r w:rsidR="00F35F4F">
              <w:rPr>
                <w:rFonts w:ascii="Verdana" w:hAnsi="Verdana"/>
                <w:sz w:val="22"/>
                <w:szCs w:val="22"/>
                <w:lang w:val="en-GB"/>
              </w:rPr>
              <w:t>s and teams</w:t>
            </w:r>
            <w:r w:rsidR="00E24FD7">
              <w:rPr>
                <w:rFonts w:ascii="Verdana" w:hAnsi="Verdana"/>
                <w:sz w:val="22"/>
                <w:szCs w:val="22"/>
                <w:lang w:val="en-GB"/>
              </w:rPr>
              <w:t xml:space="preserve"> </w:t>
            </w:r>
            <w:r w:rsidR="00F35F4F">
              <w:rPr>
                <w:rFonts w:ascii="Verdana" w:hAnsi="Verdana"/>
                <w:sz w:val="22"/>
                <w:szCs w:val="22"/>
                <w:lang w:val="en-GB"/>
              </w:rPr>
              <w:t>within</w:t>
            </w:r>
            <w:r w:rsidR="00E24FD7">
              <w:rPr>
                <w:rFonts w:ascii="Verdana" w:hAnsi="Verdana"/>
                <w:sz w:val="22"/>
                <w:szCs w:val="22"/>
                <w:lang w:val="en-GB"/>
              </w:rPr>
              <w:t xml:space="preserve"> the Authority </w:t>
            </w:r>
            <w:r w:rsidR="001555B9" w:rsidRPr="005326FF">
              <w:rPr>
                <w:rFonts w:ascii="Verdana" w:hAnsi="Verdana"/>
                <w:sz w:val="22"/>
                <w:szCs w:val="22"/>
                <w:lang w:val="en-GB"/>
              </w:rPr>
              <w:t>in accordance with statutory and local requirements. To ensure the integrity of the Corporate Financial System</w:t>
            </w:r>
            <w:r w:rsidR="00EB302E" w:rsidRPr="005326FF">
              <w:rPr>
                <w:rFonts w:ascii="Verdana" w:hAnsi="Verdana"/>
                <w:sz w:val="22"/>
                <w:szCs w:val="22"/>
                <w:lang w:val="en-GB"/>
              </w:rPr>
              <w:t xml:space="preserve"> for </w:t>
            </w:r>
            <w:r w:rsidR="006056B8">
              <w:rPr>
                <w:rFonts w:ascii="Verdana" w:hAnsi="Verdana"/>
                <w:sz w:val="22"/>
                <w:szCs w:val="22"/>
                <w:lang w:val="en-GB"/>
              </w:rPr>
              <w:t>a range of services</w:t>
            </w:r>
            <w:r w:rsidR="00C83FAC" w:rsidRPr="005326FF">
              <w:rPr>
                <w:rFonts w:ascii="Verdana" w:hAnsi="Verdana"/>
                <w:sz w:val="22"/>
                <w:szCs w:val="22"/>
                <w:lang w:val="en-GB"/>
              </w:rPr>
              <w:t xml:space="preserve">. </w:t>
            </w:r>
          </w:p>
          <w:p w14:paraId="353A91AD" w14:textId="77777777" w:rsidR="00694F21" w:rsidRPr="005326FF" w:rsidRDefault="00694F21" w:rsidP="00973C95">
            <w:pPr>
              <w:jc w:val="both"/>
              <w:rPr>
                <w:rFonts w:ascii="Verdana" w:hAnsi="Verdana"/>
                <w:sz w:val="22"/>
                <w:szCs w:val="22"/>
                <w:lang w:val="en-GB"/>
              </w:rPr>
            </w:pPr>
          </w:p>
        </w:tc>
      </w:tr>
      <w:tr w:rsidR="00694F21" w:rsidRPr="005326FF" w14:paraId="070A1C97" w14:textId="77777777" w:rsidTr="007C0C33">
        <w:trPr>
          <w:jc w:val="center"/>
        </w:trPr>
        <w:tc>
          <w:tcPr>
            <w:tcW w:w="10685" w:type="dxa"/>
            <w:gridSpan w:val="2"/>
            <w:tcBorders>
              <w:top w:val="nil"/>
              <w:left w:val="single" w:sz="6" w:space="0" w:color="auto"/>
              <w:bottom w:val="single" w:sz="6" w:space="0" w:color="auto"/>
              <w:right w:val="single" w:sz="6" w:space="0" w:color="auto"/>
            </w:tcBorders>
          </w:tcPr>
          <w:p w14:paraId="6E59D33F" w14:textId="77777777" w:rsidR="00694F21" w:rsidRPr="005326FF" w:rsidRDefault="00694F21" w:rsidP="006056B8">
            <w:pPr>
              <w:tabs>
                <w:tab w:val="left" w:pos="3060"/>
              </w:tabs>
              <w:spacing w:before="120" w:after="120"/>
              <w:rPr>
                <w:rFonts w:ascii="Verdana" w:hAnsi="Verdana"/>
                <w:sz w:val="22"/>
                <w:szCs w:val="22"/>
                <w:lang w:val="en-GB"/>
              </w:rPr>
            </w:pPr>
            <w:r w:rsidRPr="005326FF">
              <w:rPr>
                <w:rFonts w:ascii="Verdana" w:hAnsi="Verdana"/>
                <w:b/>
                <w:bCs/>
                <w:sz w:val="22"/>
                <w:szCs w:val="22"/>
                <w:lang w:val="en-GB"/>
              </w:rPr>
              <w:t>Accountable to:</w:t>
            </w:r>
            <w:r w:rsidR="001555B9" w:rsidRPr="005326FF">
              <w:rPr>
                <w:rFonts w:ascii="Verdana" w:hAnsi="Verdana"/>
                <w:b/>
                <w:bCs/>
                <w:sz w:val="22"/>
                <w:szCs w:val="22"/>
                <w:lang w:val="en-GB"/>
              </w:rPr>
              <w:t xml:space="preserve"> </w:t>
            </w:r>
            <w:r w:rsidR="00973C95">
              <w:rPr>
                <w:rFonts w:ascii="Verdana" w:hAnsi="Verdana"/>
                <w:b/>
                <w:bCs/>
                <w:sz w:val="22"/>
                <w:szCs w:val="22"/>
                <w:lang w:val="en-GB"/>
              </w:rPr>
              <w:t xml:space="preserve"> </w:t>
            </w:r>
            <w:r w:rsidR="00973C95" w:rsidRPr="00973C95">
              <w:rPr>
                <w:rFonts w:ascii="Verdana" w:hAnsi="Verdana"/>
                <w:bCs/>
                <w:sz w:val="22"/>
                <w:szCs w:val="22"/>
                <w:lang w:val="en-GB"/>
              </w:rPr>
              <w:t>Principal Financ</w:t>
            </w:r>
            <w:r w:rsidR="006056B8">
              <w:rPr>
                <w:rFonts w:ascii="Verdana" w:hAnsi="Verdana"/>
                <w:bCs/>
                <w:sz w:val="22"/>
                <w:szCs w:val="22"/>
                <w:lang w:val="en-GB"/>
              </w:rPr>
              <w:t>e Manager</w:t>
            </w:r>
          </w:p>
        </w:tc>
      </w:tr>
      <w:tr w:rsidR="00694F21" w:rsidRPr="005326FF" w14:paraId="1537233F" w14:textId="77777777" w:rsidTr="007C0C33">
        <w:trPr>
          <w:jc w:val="center"/>
        </w:trPr>
        <w:tc>
          <w:tcPr>
            <w:tcW w:w="10685" w:type="dxa"/>
            <w:gridSpan w:val="2"/>
            <w:tcBorders>
              <w:top w:val="single" w:sz="6" w:space="0" w:color="auto"/>
              <w:left w:val="single" w:sz="6" w:space="0" w:color="auto"/>
              <w:bottom w:val="nil"/>
              <w:right w:val="single" w:sz="6" w:space="0" w:color="auto"/>
            </w:tcBorders>
          </w:tcPr>
          <w:p w14:paraId="29F77458" w14:textId="77777777" w:rsidR="00694F21" w:rsidRPr="005326FF" w:rsidRDefault="00694F21" w:rsidP="00044FB8">
            <w:pPr>
              <w:tabs>
                <w:tab w:val="left" w:pos="3060"/>
              </w:tabs>
              <w:spacing w:before="120" w:after="120"/>
              <w:rPr>
                <w:rFonts w:ascii="Verdana" w:hAnsi="Verdana"/>
                <w:sz w:val="22"/>
                <w:szCs w:val="22"/>
                <w:lang w:val="en-GB"/>
              </w:rPr>
            </w:pPr>
            <w:r w:rsidRPr="005326FF">
              <w:rPr>
                <w:rFonts w:ascii="Verdana" w:hAnsi="Verdana"/>
                <w:b/>
                <w:bCs/>
                <w:sz w:val="22"/>
                <w:szCs w:val="22"/>
                <w:lang w:val="en-GB"/>
              </w:rPr>
              <w:t>Immediately Responsible to:</w:t>
            </w:r>
            <w:r w:rsidRPr="005326FF">
              <w:rPr>
                <w:rFonts w:ascii="Verdana" w:hAnsi="Verdana"/>
                <w:b/>
                <w:bCs/>
                <w:sz w:val="22"/>
                <w:szCs w:val="22"/>
                <w:lang w:val="en-GB"/>
              </w:rPr>
              <w:tab/>
            </w:r>
            <w:r w:rsidRPr="005326FF">
              <w:rPr>
                <w:rFonts w:ascii="Verdana" w:hAnsi="Verdana"/>
                <w:sz w:val="22"/>
                <w:szCs w:val="22"/>
                <w:lang w:val="en-GB"/>
              </w:rPr>
              <w:t xml:space="preserve">Senior </w:t>
            </w:r>
            <w:r w:rsidR="00044FB8">
              <w:rPr>
                <w:rFonts w:ascii="Verdana" w:hAnsi="Verdana"/>
                <w:sz w:val="22"/>
                <w:szCs w:val="22"/>
                <w:lang w:val="en-GB"/>
              </w:rPr>
              <w:t>Finance Manager</w:t>
            </w:r>
          </w:p>
        </w:tc>
      </w:tr>
      <w:tr w:rsidR="00694F21" w:rsidRPr="005326FF" w14:paraId="36A204D2" w14:textId="77777777" w:rsidTr="007C0C33">
        <w:trPr>
          <w:jc w:val="center"/>
        </w:trPr>
        <w:tc>
          <w:tcPr>
            <w:tcW w:w="10685" w:type="dxa"/>
            <w:gridSpan w:val="2"/>
            <w:tcBorders>
              <w:top w:val="single" w:sz="6" w:space="0" w:color="auto"/>
              <w:left w:val="single" w:sz="6" w:space="0" w:color="auto"/>
              <w:bottom w:val="single" w:sz="6" w:space="0" w:color="auto"/>
              <w:right w:val="single" w:sz="6" w:space="0" w:color="auto"/>
            </w:tcBorders>
          </w:tcPr>
          <w:p w14:paraId="7F4FE21A" w14:textId="77777777" w:rsidR="00694F21" w:rsidRPr="005326FF" w:rsidRDefault="00694F21" w:rsidP="00044FB8">
            <w:pPr>
              <w:tabs>
                <w:tab w:val="left" w:pos="3060"/>
              </w:tabs>
              <w:spacing w:before="120" w:after="120"/>
              <w:rPr>
                <w:rFonts w:ascii="Verdana" w:hAnsi="Verdana"/>
                <w:sz w:val="22"/>
                <w:szCs w:val="22"/>
                <w:lang w:val="en-GB"/>
              </w:rPr>
            </w:pPr>
            <w:r w:rsidRPr="005326FF">
              <w:rPr>
                <w:rFonts w:ascii="Verdana" w:hAnsi="Verdana"/>
                <w:b/>
                <w:bCs/>
                <w:sz w:val="22"/>
                <w:szCs w:val="22"/>
                <w:lang w:val="en-GB"/>
              </w:rPr>
              <w:t>Immediately Responsible for:</w:t>
            </w:r>
            <w:r w:rsidR="00A676F8" w:rsidRPr="005326FF">
              <w:rPr>
                <w:rFonts w:ascii="Verdana" w:hAnsi="Verdana"/>
                <w:b/>
                <w:bCs/>
                <w:sz w:val="22"/>
                <w:szCs w:val="22"/>
                <w:lang w:val="en-GB"/>
              </w:rPr>
              <w:t xml:space="preserve"> </w:t>
            </w:r>
            <w:r w:rsidR="00973C95">
              <w:rPr>
                <w:rFonts w:ascii="Verdana" w:hAnsi="Verdana"/>
                <w:bCs/>
                <w:sz w:val="22"/>
                <w:szCs w:val="22"/>
                <w:lang w:val="en-GB"/>
              </w:rPr>
              <w:t>Modern Apprentice</w:t>
            </w:r>
            <w:r w:rsidR="006056B8">
              <w:rPr>
                <w:rFonts w:ascii="Verdana" w:hAnsi="Verdana"/>
                <w:bCs/>
                <w:sz w:val="22"/>
                <w:szCs w:val="22"/>
                <w:lang w:val="en-GB"/>
              </w:rPr>
              <w:t>, Work Experience</w:t>
            </w:r>
            <w:r w:rsidR="00D842E0">
              <w:rPr>
                <w:rFonts w:ascii="Verdana" w:hAnsi="Verdana"/>
                <w:bCs/>
                <w:sz w:val="22"/>
                <w:szCs w:val="22"/>
                <w:lang w:val="en-GB"/>
              </w:rPr>
              <w:t xml:space="preserve"> and Finance Assistant in the absence of the Senior </w:t>
            </w:r>
            <w:r w:rsidR="00044FB8">
              <w:rPr>
                <w:rFonts w:ascii="Verdana" w:hAnsi="Verdana"/>
                <w:bCs/>
                <w:sz w:val="22"/>
                <w:szCs w:val="22"/>
                <w:lang w:val="en-GB"/>
              </w:rPr>
              <w:t>Finance Manager</w:t>
            </w:r>
          </w:p>
        </w:tc>
      </w:tr>
      <w:tr w:rsidR="00A676F8" w:rsidRPr="005326FF" w14:paraId="38E7AB79" w14:textId="77777777" w:rsidTr="007C0C33">
        <w:trPr>
          <w:jc w:val="center"/>
        </w:trPr>
        <w:tc>
          <w:tcPr>
            <w:tcW w:w="10685" w:type="dxa"/>
            <w:gridSpan w:val="2"/>
            <w:tcBorders>
              <w:top w:val="nil"/>
              <w:left w:val="single" w:sz="6" w:space="0" w:color="auto"/>
              <w:bottom w:val="single" w:sz="6" w:space="0" w:color="auto"/>
              <w:right w:val="single" w:sz="6" w:space="0" w:color="auto"/>
            </w:tcBorders>
          </w:tcPr>
          <w:p w14:paraId="009FAC0F" w14:textId="77777777" w:rsidR="00A676F8" w:rsidRPr="005326FF" w:rsidRDefault="00A676F8" w:rsidP="00A676F8">
            <w:pPr>
              <w:spacing w:before="120"/>
              <w:rPr>
                <w:rFonts w:ascii="Verdana" w:hAnsi="Verdana"/>
                <w:b/>
                <w:bCs/>
                <w:sz w:val="22"/>
                <w:szCs w:val="22"/>
                <w:lang w:val="en-GB"/>
              </w:rPr>
            </w:pPr>
            <w:r w:rsidRPr="005326FF">
              <w:rPr>
                <w:rFonts w:ascii="Verdana" w:hAnsi="Verdana"/>
                <w:b/>
                <w:bCs/>
                <w:sz w:val="22"/>
                <w:szCs w:val="22"/>
                <w:lang w:val="en-GB"/>
              </w:rPr>
              <w:t>Relationships: (Internal and External)</w:t>
            </w:r>
          </w:p>
          <w:p w14:paraId="08985EAB" w14:textId="77777777" w:rsidR="00E2064B" w:rsidRPr="005326FF" w:rsidRDefault="00E2064B" w:rsidP="00A676F8">
            <w:pPr>
              <w:rPr>
                <w:rFonts w:ascii="Verdana" w:hAnsi="Verdana"/>
                <w:sz w:val="22"/>
                <w:szCs w:val="22"/>
                <w:lang w:val="en-GB"/>
              </w:rPr>
            </w:pPr>
          </w:p>
          <w:p w14:paraId="587487D5" w14:textId="77777777" w:rsidR="006056B8" w:rsidRDefault="00A676F8" w:rsidP="00BD3E40">
            <w:pPr>
              <w:ind w:left="6120" w:hanging="6120"/>
              <w:rPr>
                <w:rFonts w:ascii="Verdana" w:hAnsi="Verdana"/>
                <w:sz w:val="22"/>
                <w:szCs w:val="22"/>
                <w:lang w:val="en-GB"/>
              </w:rPr>
            </w:pPr>
            <w:r w:rsidRPr="005326FF">
              <w:rPr>
                <w:rFonts w:ascii="Verdana" w:hAnsi="Verdana"/>
                <w:sz w:val="22"/>
                <w:szCs w:val="22"/>
                <w:lang w:val="en-GB"/>
              </w:rPr>
              <w:t xml:space="preserve">Staff within the </w:t>
            </w:r>
            <w:r w:rsidR="00E2064B" w:rsidRPr="005326FF">
              <w:rPr>
                <w:rFonts w:ascii="Verdana" w:hAnsi="Verdana"/>
                <w:sz w:val="22"/>
                <w:szCs w:val="22"/>
                <w:lang w:val="en-GB"/>
              </w:rPr>
              <w:t>D</w:t>
            </w:r>
            <w:r w:rsidRPr="005326FF">
              <w:rPr>
                <w:rFonts w:ascii="Verdana" w:hAnsi="Verdana"/>
                <w:sz w:val="22"/>
                <w:szCs w:val="22"/>
                <w:lang w:val="en-GB"/>
              </w:rPr>
              <w:t xml:space="preserve">ivision and Department </w:t>
            </w:r>
            <w:r w:rsidR="00DB3CC8" w:rsidRPr="005326FF">
              <w:rPr>
                <w:rFonts w:ascii="Verdana" w:hAnsi="Verdana"/>
                <w:sz w:val="22"/>
                <w:szCs w:val="22"/>
                <w:lang w:val="en-GB"/>
              </w:rPr>
              <w:t xml:space="preserve">                   </w:t>
            </w:r>
            <w:r w:rsidR="00973C95">
              <w:rPr>
                <w:rFonts w:ascii="Verdana" w:hAnsi="Verdana"/>
                <w:sz w:val="22"/>
                <w:szCs w:val="22"/>
                <w:lang w:val="en-GB"/>
              </w:rPr>
              <w:tab/>
            </w:r>
            <w:r w:rsidR="00DB3CC8" w:rsidRPr="005326FF">
              <w:rPr>
                <w:rFonts w:ascii="Verdana" w:hAnsi="Verdana"/>
                <w:sz w:val="22"/>
                <w:szCs w:val="22"/>
                <w:lang w:val="en-GB"/>
              </w:rPr>
              <w:t>Of</w:t>
            </w:r>
            <w:r w:rsidR="006056B8">
              <w:rPr>
                <w:rFonts w:ascii="Verdana" w:hAnsi="Verdana"/>
                <w:sz w:val="22"/>
                <w:szCs w:val="22"/>
                <w:lang w:val="en-GB"/>
              </w:rPr>
              <w:t>ficers of other Authorities and</w:t>
            </w:r>
          </w:p>
          <w:p w14:paraId="098BE730" w14:textId="77777777" w:rsidR="00E2064B" w:rsidRPr="005326FF" w:rsidRDefault="006056B8" w:rsidP="00BD3E40">
            <w:pPr>
              <w:ind w:left="6120" w:hanging="6120"/>
              <w:rPr>
                <w:rFonts w:ascii="Verdana" w:hAnsi="Verdana"/>
                <w:sz w:val="22"/>
                <w:szCs w:val="22"/>
                <w:lang w:val="en-GB"/>
              </w:rPr>
            </w:pPr>
            <w:r>
              <w:rPr>
                <w:rFonts w:ascii="Verdana" w:hAnsi="Verdana"/>
                <w:sz w:val="22"/>
                <w:szCs w:val="22"/>
                <w:lang w:val="en-GB"/>
              </w:rPr>
              <w:t>Senior Manager</w:t>
            </w:r>
            <w:r w:rsidR="00973C95">
              <w:rPr>
                <w:rFonts w:ascii="Verdana" w:hAnsi="Verdana"/>
                <w:sz w:val="22"/>
                <w:szCs w:val="22"/>
                <w:lang w:val="en-GB"/>
              </w:rPr>
              <w:tab/>
            </w:r>
            <w:r w:rsidR="00DB3CC8" w:rsidRPr="005326FF">
              <w:rPr>
                <w:rFonts w:ascii="Verdana" w:hAnsi="Verdana"/>
                <w:sz w:val="22"/>
                <w:szCs w:val="22"/>
                <w:lang w:val="en-GB"/>
              </w:rPr>
              <w:t>public bodies</w:t>
            </w:r>
          </w:p>
          <w:p w14:paraId="5730CE57" w14:textId="77777777" w:rsidR="00E2064B" w:rsidRPr="005326FF" w:rsidRDefault="00E2064B" w:rsidP="00BD3E40">
            <w:pPr>
              <w:ind w:left="6120" w:hanging="6120"/>
              <w:rPr>
                <w:rFonts w:ascii="Verdana" w:hAnsi="Verdana"/>
                <w:sz w:val="22"/>
                <w:szCs w:val="22"/>
                <w:lang w:val="en-GB"/>
              </w:rPr>
            </w:pPr>
            <w:r w:rsidRPr="005326FF">
              <w:rPr>
                <w:rFonts w:ascii="Verdana" w:hAnsi="Verdana"/>
                <w:sz w:val="22"/>
                <w:szCs w:val="22"/>
                <w:lang w:val="en-GB"/>
              </w:rPr>
              <w:t>Staff</w:t>
            </w:r>
            <w:r w:rsidR="00A676F8" w:rsidRPr="005326FF">
              <w:rPr>
                <w:rFonts w:ascii="Verdana" w:hAnsi="Verdana"/>
                <w:sz w:val="22"/>
                <w:szCs w:val="22"/>
                <w:lang w:val="en-GB"/>
              </w:rPr>
              <w:t xml:space="preserve"> </w:t>
            </w:r>
            <w:r w:rsidRPr="005326FF">
              <w:rPr>
                <w:rFonts w:ascii="Verdana" w:hAnsi="Verdana"/>
                <w:sz w:val="22"/>
                <w:szCs w:val="22"/>
                <w:lang w:val="en-GB"/>
              </w:rPr>
              <w:t>within other Departments</w:t>
            </w:r>
            <w:r w:rsidR="00DB3CC8" w:rsidRPr="005326FF">
              <w:rPr>
                <w:rFonts w:ascii="Verdana" w:hAnsi="Verdana"/>
                <w:sz w:val="22"/>
                <w:szCs w:val="22"/>
                <w:lang w:val="en-GB"/>
              </w:rPr>
              <w:t xml:space="preserve">    </w:t>
            </w:r>
            <w:r w:rsidR="00BD3E40">
              <w:rPr>
                <w:rFonts w:ascii="Verdana" w:hAnsi="Verdana"/>
                <w:sz w:val="22"/>
                <w:szCs w:val="22"/>
                <w:lang w:val="en-GB"/>
              </w:rPr>
              <w:t xml:space="preserve">                               </w:t>
            </w:r>
            <w:r w:rsidR="00DB3CC8" w:rsidRPr="005326FF">
              <w:rPr>
                <w:rFonts w:ascii="Verdana" w:hAnsi="Verdana"/>
                <w:sz w:val="22"/>
                <w:szCs w:val="22"/>
                <w:lang w:val="en-GB"/>
              </w:rPr>
              <w:t>External Auditors</w:t>
            </w:r>
          </w:p>
          <w:p w14:paraId="0668B866" w14:textId="77777777" w:rsidR="006056B8" w:rsidRDefault="00E2064B" w:rsidP="00BD3E40">
            <w:pPr>
              <w:ind w:left="6120" w:hanging="6120"/>
              <w:rPr>
                <w:rFonts w:ascii="Verdana" w:hAnsi="Verdana"/>
                <w:sz w:val="22"/>
                <w:szCs w:val="22"/>
                <w:lang w:val="en-GB"/>
              </w:rPr>
            </w:pPr>
            <w:r w:rsidRPr="005326FF">
              <w:rPr>
                <w:rFonts w:ascii="Verdana" w:hAnsi="Verdana"/>
                <w:sz w:val="22"/>
                <w:szCs w:val="22"/>
                <w:lang w:val="en-GB"/>
              </w:rPr>
              <w:t>Budget Holders</w:t>
            </w:r>
            <w:r w:rsidR="00DB3CC8" w:rsidRPr="005326FF">
              <w:rPr>
                <w:rFonts w:ascii="Verdana" w:hAnsi="Verdana"/>
                <w:sz w:val="22"/>
                <w:szCs w:val="22"/>
                <w:lang w:val="en-GB"/>
              </w:rPr>
              <w:t xml:space="preserve"> </w:t>
            </w:r>
          </w:p>
          <w:p w14:paraId="7A76DDE5" w14:textId="77777777" w:rsidR="00E2064B" w:rsidRPr="005326FF" w:rsidRDefault="006056B8" w:rsidP="00BD3E40">
            <w:pPr>
              <w:ind w:left="6120" w:hanging="6120"/>
              <w:rPr>
                <w:rFonts w:ascii="Verdana" w:hAnsi="Verdana"/>
                <w:sz w:val="22"/>
                <w:szCs w:val="22"/>
                <w:lang w:val="en-GB"/>
              </w:rPr>
            </w:pPr>
            <w:r>
              <w:rPr>
                <w:rFonts w:ascii="Verdana" w:hAnsi="Verdana"/>
                <w:sz w:val="22"/>
                <w:szCs w:val="22"/>
                <w:lang w:val="en-GB"/>
              </w:rPr>
              <w:t>Executive Directors</w:t>
            </w:r>
            <w:r w:rsidR="00DB3CC8" w:rsidRPr="005326FF">
              <w:rPr>
                <w:rFonts w:ascii="Verdana" w:hAnsi="Verdana"/>
                <w:sz w:val="22"/>
                <w:szCs w:val="22"/>
                <w:lang w:val="en-GB"/>
              </w:rPr>
              <w:t xml:space="preserve">                         </w:t>
            </w:r>
            <w:r w:rsidR="006F1467">
              <w:rPr>
                <w:rFonts w:ascii="Verdana" w:hAnsi="Verdana"/>
                <w:sz w:val="22"/>
                <w:szCs w:val="22"/>
                <w:lang w:val="en-GB"/>
              </w:rPr>
              <w:t xml:space="preserve">                           </w:t>
            </w:r>
            <w:r w:rsidR="00BD3E40">
              <w:rPr>
                <w:rFonts w:ascii="Verdana" w:hAnsi="Verdana"/>
                <w:sz w:val="22"/>
                <w:szCs w:val="22"/>
                <w:lang w:val="en-GB"/>
              </w:rPr>
              <w:t>S</w:t>
            </w:r>
            <w:r>
              <w:rPr>
                <w:rFonts w:ascii="Verdana" w:hAnsi="Verdana"/>
                <w:sz w:val="22"/>
                <w:szCs w:val="22"/>
                <w:lang w:val="en-GB"/>
              </w:rPr>
              <w:t xml:space="preserve">uppliers of financial and other </w:t>
            </w:r>
            <w:r w:rsidR="00DB3CC8" w:rsidRPr="005326FF">
              <w:rPr>
                <w:rFonts w:ascii="Verdana" w:hAnsi="Verdana"/>
                <w:sz w:val="22"/>
                <w:szCs w:val="22"/>
                <w:lang w:val="en-GB"/>
              </w:rPr>
              <w:t>services</w:t>
            </w:r>
          </w:p>
          <w:p w14:paraId="3D2B86EA" w14:textId="77777777" w:rsidR="00E2064B" w:rsidRPr="005326FF" w:rsidRDefault="00E2064B" w:rsidP="00BD3E40">
            <w:pPr>
              <w:ind w:left="6120" w:hanging="6120"/>
              <w:rPr>
                <w:rFonts w:ascii="Verdana" w:hAnsi="Verdana"/>
                <w:sz w:val="22"/>
                <w:szCs w:val="22"/>
                <w:lang w:val="en-GB"/>
              </w:rPr>
            </w:pPr>
            <w:r w:rsidRPr="005326FF">
              <w:rPr>
                <w:rFonts w:ascii="Verdana" w:hAnsi="Verdana"/>
                <w:sz w:val="22"/>
                <w:szCs w:val="22"/>
                <w:lang w:val="en-GB"/>
              </w:rPr>
              <w:t>Members of the Public</w:t>
            </w:r>
            <w:r w:rsidR="00DB3CC8" w:rsidRPr="005326FF">
              <w:rPr>
                <w:rFonts w:ascii="Verdana" w:hAnsi="Verdana"/>
                <w:sz w:val="22"/>
                <w:szCs w:val="22"/>
                <w:lang w:val="en-GB"/>
              </w:rPr>
              <w:t xml:space="preserve">                                                Central Government Officials</w:t>
            </w:r>
          </w:p>
          <w:p w14:paraId="49E38810" w14:textId="77777777" w:rsidR="00E2064B" w:rsidRPr="005326FF" w:rsidRDefault="00E2064B" w:rsidP="00A676F8">
            <w:pPr>
              <w:rPr>
                <w:rFonts w:ascii="Verdana" w:hAnsi="Verdana"/>
                <w:sz w:val="22"/>
                <w:szCs w:val="22"/>
                <w:lang w:val="en-GB"/>
              </w:rPr>
            </w:pPr>
          </w:p>
        </w:tc>
      </w:tr>
      <w:tr w:rsidR="00694F21" w:rsidRPr="005326FF" w14:paraId="532D4EA5" w14:textId="77777777" w:rsidTr="007C0C33">
        <w:trPr>
          <w:jc w:val="center"/>
        </w:trPr>
        <w:tc>
          <w:tcPr>
            <w:tcW w:w="10685" w:type="dxa"/>
            <w:gridSpan w:val="2"/>
            <w:tcBorders>
              <w:top w:val="nil"/>
              <w:left w:val="single" w:sz="6" w:space="0" w:color="auto"/>
              <w:bottom w:val="single" w:sz="6" w:space="0" w:color="auto"/>
              <w:right w:val="single" w:sz="6" w:space="0" w:color="auto"/>
            </w:tcBorders>
          </w:tcPr>
          <w:p w14:paraId="2AAA1CBF" w14:textId="77777777" w:rsidR="00694F21" w:rsidRPr="005326FF" w:rsidRDefault="00694F21">
            <w:pPr>
              <w:spacing w:before="120"/>
              <w:rPr>
                <w:rFonts w:ascii="Verdana" w:hAnsi="Verdana"/>
                <w:b/>
                <w:bCs/>
                <w:sz w:val="22"/>
                <w:szCs w:val="22"/>
                <w:lang w:val="en-GB"/>
              </w:rPr>
            </w:pPr>
            <w:r w:rsidRPr="005326FF">
              <w:rPr>
                <w:rFonts w:ascii="Verdana" w:hAnsi="Verdana"/>
                <w:b/>
                <w:bCs/>
                <w:sz w:val="22"/>
                <w:szCs w:val="22"/>
                <w:lang w:val="en-GB"/>
              </w:rPr>
              <w:t>Control of Resources:</w:t>
            </w:r>
            <w:r w:rsidRPr="005326FF">
              <w:rPr>
                <w:rFonts w:ascii="Verdana" w:hAnsi="Verdana"/>
                <w:b/>
                <w:bCs/>
                <w:sz w:val="22"/>
                <w:szCs w:val="22"/>
                <w:lang w:val="en-GB"/>
              </w:rPr>
              <w:tab/>
            </w:r>
          </w:p>
          <w:p w14:paraId="5B1D926B" w14:textId="77777777" w:rsidR="00694F21" w:rsidRPr="005326FF" w:rsidRDefault="00694F21">
            <w:pPr>
              <w:rPr>
                <w:rFonts w:ascii="Verdana" w:hAnsi="Verdana"/>
                <w:sz w:val="22"/>
                <w:szCs w:val="22"/>
                <w:lang w:val="en-GB"/>
              </w:rPr>
            </w:pPr>
          </w:p>
          <w:p w14:paraId="1886F435" w14:textId="77777777" w:rsidR="00DB3CC8" w:rsidRPr="005326FF" w:rsidRDefault="00DB3CC8">
            <w:pPr>
              <w:rPr>
                <w:rFonts w:ascii="Verdana" w:hAnsi="Verdana"/>
                <w:sz w:val="22"/>
                <w:szCs w:val="22"/>
                <w:lang w:val="en-GB"/>
              </w:rPr>
            </w:pPr>
            <w:r w:rsidRPr="005326FF">
              <w:rPr>
                <w:rFonts w:ascii="Verdana" w:hAnsi="Verdana"/>
                <w:sz w:val="22"/>
                <w:szCs w:val="22"/>
                <w:lang w:val="en-GB"/>
              </w:rPr>
              <w:t>Financial – operating budgetary control procedures</w:t>
            </w:r>
          </w:p>
          <w:p w14:paraId="0C5346DC" w14:textId="77777777" w:rsidR="00DB3CC8" w:rsidRPr="005326FF" w:rsidRDefault="00DB3CC8">
            <w:pPr>
              <w:rPr>
                <w:rFonts w:ascii="Verdana" w:hAnsi="Verdana"/>
                <w:sz w:val="22"/>
                <w:szCs w:val="22"/>
                <w:lang w:val="en-GB"/>
              </w:rPr>
            </w:pPr>
          </w:p>
          <w:p w14:paraId="71D222D6" w14:textId="77777777" w:rsidR="00DB3CC8" w:rsidRPr="005326FF" w:rsidRDefault="00DB3CC8">
            <w:pPr>
              <w:rPr>
                <w:rFonts w:ascii="Verdana" w:hAnsi="Verdana"/>
                <w:sz w:val="22"/>
                <w:szCs w:val="22"/>
                <w:lang w:val="en-GB"/>
              </w:rPr>
            </w:pPr>
            <w:r w:rsidRPr="005326FF">
              <w:rPr>
                <w:rFonts w:ascii="Verdana" w:hAnsi="Verdana"/>
                <w:sz w:val="22"/>
                <w:szCs w:val="22"/>
                <w:lang w:val="en-GB"/>
              </w:rPr>
              <w:t>Personnel – Supervision of staff</w:t>
            </w:r>
          </w:p>
          <w:p w14:paraId="258F5F6F" w14:textId="77777777" w:rsidR="00DB3CC8" w:rsidRPr="005326FF" w:rsidRDefault="00DB3CC8">
            <w:pPr>
              <w:rPr>
                <w:rFonts w:ascii="Verdana" w:hAnsi="Verdana"/>
                <w:sz w:val="22"/>
                <w:szCs w:val="22"/>
                <w:lang w:val="en-GB"/>
              </w:rPr>
            </w:pPr>
          </w:p>
          <w:p w14:paraId="084CEA30" w14:textId="77777777" w:rsidR="00DB3CC8" w:rsidRPr="005326FF" w:rsidRDefault="00DB3CC8">
            <w:pPr>
              <w:rPr>
                <w:rFonts w:ascii="Verdana" w:hAnsi="Verdana"/>
                <w:sz w:val="22"/>
                <w:szCs w:val="22"/>
                <w:lang w:val="en-GB"/>
              </w:rPr>
            </w:pPr>
            <w:r w:rsidRPr="005326FF">
              <w:rPr>
                <w:rFonts w:ascii="Verdana" w:hAnsi="Verdana"/>
                <w:sz w:val="22"/>
                <w:szCs w:val="22"/>
                <w:lang w:val="en-GB"/>
              </w:rPr>
              <w:t>Equipment/Materials – Use of Division’s Equipment</w:t>
            </w:r>
          </w:p>
          <w:p w14:paraId="09C0E425" w14:textId="77777777" w:rsidR="00DB3CC8" w:rsidRPr="005326FF" w:rsidRDefault="00DB3CC8">
            <w:pPr>
              <w:rPr>
                <w:rFonts w:ascii="Verdana" w:hAnsi="Verdana"/>
                <w:sz w:val="22"/>
                <w:szCs w:val="22"/>
                <w:lang w:val="en-GB"/>
              </w:rPr>
            </w:pPr>
          </w:p>
          <w:p w14:paraId="47FD1577" w14:textId="77777777" w:rsidR="00694F21" w:rsidRPr="005326FF" w:rsidRDefault="00DB3CC8" w:rsidP="005326FF">
            <w:pPr>
              <w:rPr>
                <w:rFonts w:ascii="Verdana" w:hAnsi="Verdana"/>
                <w:sz w:val="22"/>
                <w:szCs w:val="22"/>
                <w:lang w:val="en-GB"/>
              </w:rPr>
            </w:pPr>
            <w:r w:rsidRPr="005326FF">
              <w:rPr>
                <w:rFonts w:ascii="Verdana" w:hAnsi="Verdana"/>
                <w:sz w:val="22"/>
                <w:szCs w:val="22"/>
                <w:lang w:val="en-GB"/>
              </w:rPr>
              <w:t>Staff – Health, Safety and Welfare of staff under direct supervision</w:t>
            </w:r>
          </w:p>
        </w:tc>
      </w:tr>
    </w:tbl>
    <w:p w14:paraId="0C2EF6AC" w14:textId="77777777" w:rsidR="00694F21" w:rsidRPr="005326FF" w:rsidRDefault="00694F21">
      <w:pPr>
        <w:rPr>
          <w:rFonts w:ascii="Verdana" w:hAnsi="Verdana"/>
          <w:sz w:val="22"/>
          <w:szCs w:val="22"/>
          <w:lang w:val="en-GB"/>
        </w:rPr>
      </w:pPr>
    </w:p>
    <w:tbl>
      <w:tblPr>
        <w:tblW w:w="10685" w:type="dxa"/>
        <w:tblLayout w:type="fixed"/>
        <w:tblLook w:val="0000" w:firstRow="0" w:lastRow="0" w:firstColumn="0" w:lastColumn="0" w:noHBand="0" w:noVBand="0"/>
      </w:tblPr>
      <w:tblGrid>
        <w:gridCol w:w="4503"/>
        <w:gridCol w:w="3615"/>
        <w:gridCol w:w="2567"/>
      </w:tblGrid>
      <w:tr w:rsidR="00694F21" w:rsidRPr="005326FF" w14:paraId="6715044B" w14:textId="77777777">
        <w:tc>
          <w:tcPr>
            <w:tcW w:w="10685" w:type="dxa"/>
            <w:gridSpan w:val="3"/>
            <w:tcBorders>
              <w:top w:val="single" w:sz="6" w:space="0" w:color="auto"/>
              <w:left w:val="single" w:sz="6" w:space="0" w:color="auto"/>
              <w:bottom w:val="single" w:sz="12" w:space="0" w:color="auto"/>
              <w:right w:val="single" w:sz="6" w:space="0" w:color="auto"/>
            </w:tcBorders>
          </w:tcPr>
          <w:p w14:paraId="00B9D917" w14:textId="77777777" w:rsidR="00694F21" w:rsidRPr="005326FF" w:rsidRDefault="00694F21" w:rsidP="005F28BE">
            <w:pPr>
              <w:spacing w:before="120"/>
              <w:jc w:val="both"/>
              <w:rPr>
                <w:rFonts w:ascii="Verdana" w:hAnsi="Verdana"/>
                <w:b/>
                <w:bCs/>
                <w:sz w:val="22"/>
                <w:szCs w:val="22"/>
                <w:lang w:val="en-GB"/>
              </w:rPr>
            </w:pPr>
            <w:r w:rsidRPr="005326FF">
              <w:rPr>
                <w:rFonts w:ascii="Verdana" w:hAnsi="Verdana"/>
                <w:b/>
                <w:bCs/>
                <w:sz w:val="22"/>
                <w:szCs w:val="22"/>
                <w:lang w:val="en-GB"/>
              </w:rPr>
              <w:lastRenderedPageBreak/>
              <w:t>Duties/Responsibilities:</w:t>
            </w:r>
          </w:p>
          <w:p w14:paraId="74C9E819" w14:textId="77777777" w:rsidR="00694F21" w:rsidRPr="005326FF" w:rsidRDefault="00694F21" w:rsidP="005F28BE">
            <w:pPr>
              <w:jc w:val="both"/>
              <w:rPr>
                <w:rFonts w:ascii="Verdana" w:hAnsi="Verdana"/>
                <w:sz w:val="22"/>
                <w:szCs w:val="22"/>
                <w:lang w:val="en-GB"/>
              </w:rPr>
            </w:pPr>
          </w:p>
          <w:p w14:paraId="00D9EF63" w14:textId="77777777" w:rsidR="00DB3CC8" w:rsidRPr="005326FF" w:rsidRDefault="00DB3CC8" w:rsidP="005F28BE">
            <w:pPr>
              <w:jc w:val="both"/>
              <w:rPr>
                <w:rFonts w:ascii="Verdana" w:hAnsi="Verdana"/>
                <w:sz w:val="22"/>
                <w:szCs w:val="22"/>
              </w:rPr>
            </w:pPr>
            <w:r w:rsidRPr="005326FF">
              <w:rPr>
                <w:rFonts w:ascii="Verdana" w:hAnsi="Verdana"/>
                <w:sz w:val="22"/>
                <w:szCs w:val="22"/>
              </w:rPr>
              <w:t xml:space="preserve">To support the </w:t>
            </w:r>
            <w:r w:rsidR="00973C95">
              <w:rPr>
                <w:rFonts w:ascii="Verdana" w:hAnsi="Verdana"/>
                <w:sz w:val="22"/>
                <w:szCs w:val="22"/>
              </w:rPr>
              <w:t xml:space="preserve">Senior </w:t>
            </w:r>
            <w:r w:rsidR="00044FB8">
              <w:rPr>
                <w:rFonts w:ascii="Verdana" w:hAnsi="Verdana"/>
                <w:sz w:val="22"/>
                <w:szCs w:val="22"/>
              </w:rPr>
              <w:t>Finance Manager</w:t>
            </w:r>
            <w:r w:rsidR="00973C95">
              <w:rPr>
                <w:rFonts w:ascii="Verdana" w:hAnsi="Verdana"/>
                <w:sz w:val="22"/>
                <w:szCs w:val="22"/>
              </w:rPr>
              <w:t xml:space="preserve"> </w:t>
            </w:r>
            <w:r w:rsidRPr="005326FF">
              <w:rPr>
                <w:rFonts w:ascii="Verdana" w:hAnsi="Verdana"/>
                <w:sz w:val="22"/>
                <w:szCs w:val="22"/>
              </w:rPr>
              <w:t xml:space="preserve">by undertaking the following activities relating to </w:t>
            </w:r>
            <w:r w:rsidR="00642E69">
              <w:rPr>
                <w:rFonts w:ascii="Verdana" w:hAnsi="Verdana"/>
                <w:sz w:val="22"/>
                <w:szCs w:val="22"/>
              </w:rPr>
              <w:t xml:space="preserve">a specified </w:t>
            </w:r>
            <w:r w:rsidR="00EB302E" w:rsidRPr="005326FF">
              <w:rPr>
                <w:rFonts w:ascii="Verdana" w:hAnsi="Verdana"/>
                <w:sz w:val="22"/>
                <w:szCs w:val="22"/>
              </w:rPr>
              <w:t>department</w:t>
            </w:r>
            <w:r w:rsidR="00642E69">
              <w:rPr>
                <w:rFonts w:ascii="Verdana" w:hAnsi="Verdana"/>
                <w:sz w:val="22"/>
                <w:szCs w:val="22"/>
              </w:rPr>
              <w:t xml:space="preserve"> of the Authority</w:t>
            </w:r>
            <w:r w:rsidRPr="005326FF">
              <w:rPr>
                <w:rFonts w:ascii="Verdana" w:hAnsi="Verdana"/>
                <w:sz w:val="22"/>
                <w:szCs w:val="22"/>
              </w:rPr>
              <w:t>.</w:t>
            </w:r>
          </w:p>
          <w:p w14:paraId="43C161FC" w14:textId="77777777" w:rsidR="00DB3CC8" w:rsidRDefault="00DB3CC8" w:rsidP="005F28BE">
            <w:pPr>
              <w:jc w:val="both"/>
              <w:rPr>
                <w:rFonts w:ascii="Verdana" w:hAnsi="Verdana"/>
                <w:sz w:val="22"/>
                <w:szCs w:val="22"/>
              </w:rPr>
            </w:pPr>
          </w:p>
          <w:p w14:paraId="6CD8E327" w14:textId="77777777" w:rsidR="003A2D66" w:rsidRPr="0062762C" w:rsidRDefault="006C450A" w:rsidP="005F28BE">
            <w:pPr>
              <w:jc w:val="both"/>
              <w:rPr>
                <w:rFonts w:ascii="Verdana" w:hAnsi="Verdana"/>
                <w:b/>
                <w:sz w:val="22"/>
                <w:szCs w:val="22"/>
              </w:rPr>
            </w:pPr>
            <w:r w:rsidRPr="006C450A">
              <w:rPr>
                <w:rFonts w:ascii="Verdana" w:hAnsi="Verdana"/>
                <w:b/>
                <w:sz w:val="22"/>
                <w:szCs w:val="22"/>
              </w:rPr>
              <w:t>Financial Management</w:t>
            </w:r>
          </w:p>
          <w:p w14:paraId="578F35F8" w14:textId="77777777" w:rsidR="003A2D66" w:rsidRPr="005326FF" w:rsidRDefault="003A2D66" w:rsidP="005F28BE">
            <w:pPr>
              <w:jc w:val="both"/>
              <w:rPr>
                <w:rFonts w:ascii="Verdana" w:hAnsi="Verdana"/>
                <w:sz w:val="22"/>
                <w:szCs w:val="22"/>
              </w:rPr>
            </w:pPr>
          </w:p>
          <w:p w14:paraId="2C164D07" w14:textId="77777777" w:rsidR="00DB3CC8" w:rsidRPr="005326FF" w:rsidRDefault="005F28BE"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p</w:t>
            </w:r>
            <w:r w:rsidR="00DB3CC8" w:rsidRPr="005326FF">
              <w:rPr>
                <w:rFonts w:ascii="Verdana" w:hAnsi="Verdana"/>
                <w:sz w:val="22"/>
                <w:szCs w:val="22"/>
              </w:rPr>
              <w:t>repar</w:t>
            </w:r>
            <w:r w:rsidRPr="005326FF">
              <w:rPr>
                <w:rFonts w:ascii="Verdana" w:hAnsi="Verdana"/>
                <w:sz w:val="22"/>
                <w:szCs w:val="22"/>
              </w:rPr>
              <w:t>e</w:t>
            </w:r>
            <w:r w:rsidR="00DB3CC8" w:rsidRPr="005326FF">
              <w:rPr>
                <w:rFonts w:ascii="Verdana" w:hAnsi="Verdana"/>
                <w:sz w:val="22"/>
                <w:szCs w:val="22"/>
              </w:rPr>
              <w:t xml:space="preserve"> revenue estimates and validation of departmental budget submissions as part of the annual budget cycle.</w:t>
            </w:r>
          </w:p>
          <w:p w14:paraId="6E95C887" w14:textId="77777777" w:rsidR="00DB3CC8" w:rsidRPr="005326FF" w:rsidRDefault="00DB3CC8" w:rsidP="002F1D2F">
            <w:pPr>
              <w:widowControl/>
              <w:autoSpaceDE/>
              <w:autoSpaceDN/>
              <w:adjustRightInd/>
              <w:ind w:hanging="720"/>
              <w:jc w:val="both"/>
              <w:rPr>
                <w:rFonts w:ascii="Verdana" w:hAnsi="Verdana"/>
                <w:sz w:val="22"/>
                <w:szCs w:val="22"/>
              </w:rPr>
            </w:pPr>
          </w:p>
          <w:p w14:paraId="033ACBB9" w14:textId="77777777" w:rsidR="00DB3CC8" w:rsidRPr="005326FF"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agree</w:t>
            </w:r>
            <w:r w:rsidR="00E06FF7" w:rsidRPr="005326FF">
              <w:rPr>
                <w:rFonts w:ascii="Verdana" w:hAnsi="Verdana"/>
                <w:sz w:val="22"/>
                <w:szCs w:val="22"/>
              </w:rPr>
              <w:t xml:space="preserve">, </w:t>
            </w:r>
            <w:r w:rsidRPr="005326FF">
              <w:rPr>
                <w:rFonts w:ascii="Verdana" w:hAnsi="Verdana"/>
                <w:sz w:val="22"/>
                <w:szCs w:val="22"/>
              </w:rPr>
              <w:t xml:space="preserve">input </w:t>
            </w:r>
            <w:r w:rsidR="00E06FF7" w:rsidRPr="005326FF">
              <w:rPr>
                <w:rFonts w:ascii="Verdana" w:hAnsi="Verdana"/>
                <w:sz w:val="22"/>
                <w:szCs w:val="22"/>
              </w:rPr>
              <w:t xml:space="preserve">and maintain the integrity of </w:t>
            </w:r>
            <w:r w:rsidRPr="005326FF">
              <w:rPr>
                <w:rFonts w:ascii="Verdana" w:hAnsi="Verdana"/>
                <w:sz w:val="22"/>
                <w:szCs w:val="22"/>
              </w:rPr>
              <w:t>budget information on the financial control system.</w:t>
            </w:r>
          </w:p>
          <w:p w14:paraId="01A6223F" w14:textId="77777777" w:rsidR="00DB3CC8" w:rsidRPr="005326FF" w:rsidRDefault="00DB3CC8" w:rsidP="002F1D2F">
            <w:pPr>
              <w:widowControl/>
              <w:autoSpaceDE/>
              <w:autoSpaceDN/>
              <w:adjustRightInd/>
              <w:ind w:hanging="720"/>
              <w:jc w:val="both"/>
              <w:rPr>
                <w:rFonts w:ascii="Verdana" w:hAnsi="Verdana"/>
                <w:sz w:val="22"/>
                <w:szCs w:val="22"/>
              </w:rPr>
            </w:pPr>
          </w:p>
          <w:p w14:paraId="5D7C7A8B" w14:textId="77777777" w:rsidR="00DB3CC8" w:rsidRPr="005326FF" w:rsidRDefault="005F28BE"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 xml:space="preserve">To provide </w:t>
            </w:r>
            <w:r w:rsidR="00DB3CC8" w:rsidRPr="005326FF">
              <w:rPr>
                <w:rFonts w:ascii="Verdana" w:hAnsi="Verdana"/>
                <w:sz w:val="22"/>
                <w:szCs w:val="22"/>
              </w:rPr>
              <w:t>costings for inclusion into multiyear rolling budget forecast.</w:t>
            </w:r>
          </w:p>
          <w:p w14:paraId="0B76050E" w14:textId="77777777" w:rsidR="00DB3CC8" w:rsidRPr="005326FF" w:rsidRDefault="00DB3CC8" w:rsidP="002F1D2F">
            <w:pPr>
              <w:widowControl/>
              <w:autoSpaceDE/>
              <w:autoSpaceDN/>
              <w:adjustRightInd/>
              <w:ind w:hanging="720"/>
              <w:jc w:val="both"/>
              <w:rPr>
                <w:rFonts w:ascii="Verdana" w:hAnsi="Verdana"/>
                <w:sz w:val="22"/>
                <w:szCs w:val="22"/>
              </w:rPr>
            </w:pPr>
          </w:p>
          <w:p w14:paraId="49AC934C" w14:textId="77777777" w:rsidR="00DB3CC8" w:rsidRPr="005326FF"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provide information for/or undertake base budget reviews of services as requires.</w:t>
            </w:r>
          </w:p>
          <w:p w14:paraId="7C9BA0B3" w14:textId="77777777" w:rsidR="00DB3CC8" w:rsidRPr="005326FF" w:rsidRDefault="00DB3CC8" w:rsidP="002F1D2F">
            <w:pPr>
              <w:widowControl/>
              <w:autoSpaceDE/>
              <w:autoSpaceDN/>
              <w:adjustRightInd/>
              <w:ind w:hanging="720"/>
              <w:jc w:val="both"/>
              <w:rPr>
                <w:rFonts w:ascii="Verdana" w:hAnsi="Verdana"/>
                <w:sz w:val="22"/>
                <w:szCs w:val="22"/>
              </w:rPr>
            </w:pPr>
          </w:p>
          <w:p w14:paraId="7970E7EA" w14:textId="77777777" w:rsidR="00DB3CC8" w:rsidRPr="005326FF"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establish, maintain and support effective budget control procedures that aim to provide management, including all local level delegated budget managers, with financial advice and other appropriate information to facilitate financial decision making.</w:t>
            </w:r>
          </w:p>
          <w:p w14:paraId="7B7DE3A1" w14:textId="77777777" w:rsidR="00DB3CC8" w:rsidRPr="005326FF" w:rsidRDefault="00DB3CC8" w:rsidP="002F1D2F">
            <w:pPr>
              <w:widowControl/>
              <w:autoSpaceDE/>
              <w:autoSpaceDN/>
              <w:adjustRightInd/>
              <w:ind w:hanging="720"/>
              <w:jc w:val="both"/>
              <w:rPr>
                <w:rFonts w:ascii="Verdana" w:hAnsi="Verdana"/>
                <w:sz w:val="22"/>
                <w:szCs w:val="22"/>
              </w:rPr>
            </w:pPr>
          </w:p>
          <w:p w14:paraId="27929FC9" w14:textId="77777777" w:rsidR="00DB3CC8" w:rsidRPr="005326FF"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produce monthly budget monitoring reports and analysis to a range of budget holders from service admin staff to directors. To investigate variances and to agree remedial action with budget holders.</w:t>
            </w:r>
          </w:p>
          <w:p w14:paraId="3F08A515" w14:textId="77777777" w:rsidR="00DB3CC8" w:rsidRPr="005326FF" w:rsidRDefault="00DB3CC8" w:rsidP="002F1D2F">
            <w:pPr>
              <w:widowControl/>
              <w:autoSpaceDE/>
              <w:autoSpaceDN/>
              <w:adjustRightInd/>
              <w:ind w:hanging="720"/>
              <w:jc w:val="both"/>
              <w:rPr>
                <w:rFonts w:ascii="Verdana" w:hAnsi="Verdana"/>
                <w:sz w:val="22"/>
                <w:szCs w:val="22"/>
              </w:rPr>
            </w:pPr>
          </w:p>
          <w:p w14:paraId="49B1DFE9" w14:textId="77777777" w:rsidR="00DB3CC8" w:rsidRPr="005326FF"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 xml:space="preserve">To provide budget and financial advice to services in respect of specific cost </w:t>
            </w:r>
            <w:proofErr w:type="spellStart"/>
            <w:r w:rsidRPr="005326FF">
              <w:rPr>
                <w:rFonts w:ascii="Verdana" w:hAnsi="Verdana"/>
                <w:sz w:val="22"/>
                <w:szCs w:val="22"/>
              </w:rPr>
              <w:t>centres</w:t>
            </w:r>
            <w:proofErr w:type="spellEnd"/>
            <w:r w:rsidRPr="005326FF">
              <w:rPr>
                <w:rFonts w:ascii="Verdana" w:hAnsi="Verdana"/>
                <w:sz w:val="22"/>
                <w:szCs w:val="22"/>
              </w:rPr>
              <w:t xml:space="preserve"> </w:t>
            </w:r>
            <w:r w:rsidR="00353F3A" w:rsidRPr="005326FF">
              <w:rPr>
                <w:rFonts w:ascii="Verdana" w:hAnsi="Verdana"/>
                <w:sz w:val="22"/>
                <w:szCs w:val="22"/>
              </w:rPr>
              <w:t>and to support senior staff in the provision of other financial advice.</w:t>
            </w:r>
          </w:p>
          <w:p w14:paraId="47E7B9D9" w14:textId="77777777" w:rsidR="00DB3CC8" w:rsidRPr="005326FF" w:rsidRDefault="00DB3CC8" w:rsidP="002F1D2F">
            <w:pPr>
              <w:widowControl/>
              <w:autoSpaceDE/>
              <w:autoSpaceDN/>
              <w:adjustRightInd/>
              <w:ind w:hanging="720"/>
              <w:jc w:val="both"/>
              <w:rPr>
                <w:rFonts w:ascii="Verdana" w:hAnsi="Verdana"/>
                <w:sz w:val="22"/>
                <w:szCs w:val="22"/>
              </w:rPr>
            </w:pPr>
          </w:p>
          <w:p w14:paraId="1FD18942" w14:textId="77777777" w:rsidR="00DB3CC8" w:rsidRPr="005326FF" w:rsidRDefault="002E78EE"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u</w:t>
            </w:r>
            <w:r w:rsidR="00DB3CC8" w:rsidRPr="005326FF">
              <w:rPr>
                <w:rFonts w:ascii="Verdana" w:hAnsi="Verdana"/>
                <w:sz w:val="22"/>
                <w:szCs w:val="22"/>
              </w:rPr>
              <w:t xml:space="preserve">ndertake reviews of the current financial monitoring and control procedures, both centrally and in departments and to recommend </w:t>
            </w:r>
            <w:r w:rsidRPr="005326FF">
              <w:rPr>
                <w:rFonts w:ascii="Verdana" w:hAnsi="Verdana"/>
                <w:sz w:val="22"/>
                <w:szCs w:val="22"/>
              </w:rPr>
              <w:t xml:space="preserve">and implement </w:t>
            </w:r>
            <w:r w:rsidR="00DB3CC8" w:rsidRPr="005326FF">
              <w:rPr>
                <w:rFonts w:ascii="Verdana" w:hAnsi="Verdana"/>
                <w:sz w:val="22"/>
                <w:szCs w:val="22"/>
              </w:rPr>
              <w:t>improvements</w:t>
            </w:r>
            <w:r w:rsidRPr="005326FF">
              <w:rPr>
                <w:rFonts w:ascii="Verdana" w:hAnsi="Verdana"/>
                <w:sz w:val="22"/>
                <w:szCs w:val="22"/>
              </w:rPr>
              <w:t xml:space="preserve"> including revising financial procedures to respond to changes in operational requirements and/or professional guidance</w:t>
            </w:r>
            <w:r w:rsidR="00DB3CC8" w:rsidRPr="005326FF">
              <w:rPr>
                <w:rFonts w:ascii="Verdana" w:hAnsi="Verdana"/>
                <w:sz w:val="22"/>
                <w:szCs w:val="22"/>
              </w:rPr>
              <w:t>.</w:t>
            </w:r>
          </w:p>
          <w:p w14:paraId="448B7122" w14:textId="77777777" w:rsidR="00DB3CC8" w:rsidRPr="005326FF" w:rsidRDefault="00DB3CC8" w:rsidP="002F1D2F">
            <w:pPr>
              <w:widowControl/>
              <w:autoSpaceDE/>
              <w:autoSpaceDN/>
              <w:adjustRightInd/>
              <w:ind w:hanging="720"/>
              <w:jc w:val="both"/>
              <w:rPr>
                <w:rFonts w:ascii="Verdana" w:hAnsi="Verdana"/>
                <w:sz w:val="22"/>
                <w:szCs w:val="22"/>
              </w:rPr>
            </w:pPr>
          </w:p>
          <w:p w14:paraId="347FFC1F" w14:textId="35D077FF" w:rsidR="00DB3CC8" w:rsidRPr="005326FF"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 xml:space="preserve">To close the accounts in respect of specific cost </w:t>
            </w:r>
            <w:proofErr w:type="spellStart"/>
            <w:r w:rsidRPr="005326FF">
              <w:rPr>
                <w:rFonts w:ascii="Verdana" w:hAnsi="Verdana"/>
                <w:sz w:val="22"/>
                <w:szCs w:val="22"/>
              </w:rPr>
              <w:t>centres</w:t>
            </w:r>
            <w:proofErr w:type="spellEnd"/>
            <w:r w:rsidRPr="005326FF">
              <w:rPr>
                <w:rFonts w:ascii="Verdana" w:hAnsi="Verdana"/>
                <w:sz w:val="22"/>
                <w:szCs w:val="22"/>
              </w:rPr>
              <w:t xml:space="preserve"> in accordance with CIPFA’s </w:t>
            </w:r>
            <w:r w:rsidR="005F28BE" w:rsidRPr="005326FF">
              <w:rPr>
                <w:rFonts w:ascii="Verdana" w:hAnsi="Verdana"/>
                <w:sz w:val="22"/>
                <w:szCs w:val="22"/>
              </w:rPr>
              <w:t>C</w:t>
            </w:r>
            <w:r w:rsidRPr="005326FF">
              <w:rPr>
                <w:rFonts w:ascii="Verdana" w:hAnsi="Verdana"/>
                <w:sz w:val="22"/>
                <w:szCs w:val="22"/>
              </w:rPr>
              <w:t xml:space="preserve">ode of </w:t>
            </w:r>
            <w:r w:rsidR="005F28BE" w:rsidRPr="005326FF">
              <w:rPr>
                <w:rFonts w:ascii="Verdana" w:hAnsi="Verdana"/>
                <w:sz w:val="22"/>
                <w:szCs w:val="22"/>
              </w:rPr>
              <w:t>P</w:t>
            </w:r>
            <w:r w:rsidRPr="005326FF">
              <w:rPr>
                <w:rFonts w:ascii="Verdana" w:hAnsi="Verdana"/>
                <w:sz w:val="22"/>
                <w:szCs w:val="22"/>
              </w:rPr>
              <w:t>ractice</w:t>
            </w:r>
            <w:r w:rsidR="00B10F2C" w:rsidRPr="005326FF">
              <w:rPr>
                <w:rFonts w:ascii="Verdana" w:hAnsi="Verdana"/>
                <w:sz w:val="22"/>
                <w:szCs w:val="22"/>
              </w:rPr>
              <w:t>, the Authority’s Financial Regulations</w:t>
            </w:r>
            <w:r w:rsidRPr="005326FF">
              <w:rPr>
                <w:rFonts w:ascii="Verdana" w:hAnsi="Verdana"/>
                <w:sz w:val="22"/>
                <w:szCs w:val="22"/>
              </w:rPr>
              <w:t xml:space="preserve"> </w:t>
            </w:r>
            <w:r w:rsidR="00353F3A" w:rsidRPr="005326FF">
              <w:rPr>
                <w:rFonts w:ascii="Verdana" w:hAnsi="Verdana"/>
                <w:sz w:val="22"/>
                <w:szCs w:val="22"/>
              </w:rPr>
              <w:t>and within</w:t>
            </w:r>
            <w:r w:rsidRPr="005326FF">
              <w:rPr>
                <w:rFonts w:ascii="Verdana" w:hAnsi="Verdana"/>
                <w:sz w:val="22"/>
                <w:szCs w:val="22"/>
              </w:rPr>
              <w:t xml:space="preserve"> agreed timetable. To assist </w:t>
            </w:r>
            <w:r w:rsidR="00973C95">
              <w:rPr>
                <w:rFonts w:ascii="Verdana" w:hAnsi="Verdana"/>
                <w:sz w:val="22"/>
                <w:szCs w:val="22"/>
              </w:rPr>
              <w:t xml:space="preserve">the </w:t>
            </w:r>
            <w:proofErr w:type="spellStart"/>
            <w:r w:rsidR="00F35F4F">
              <w:rPr>
                <w:rFonts w:ascii="Verdana" w:hAnsi="Verdana"/>
                <w:sz w:val="22"/>
                <w:szCs w:val="22"/>
              </w:rPr>
              <w:t>organisation</w:t>
            </w:r>
            <w:proofErr w:type="spellEnd"/>
            <w:r w:rsidR="00973C95">
              <w:rPr>
                <w:rFonts w:ascii="Verdana" w:hAnsi="Verdana"/>
                <w:sz w:val="22"/>
                <w:szCs w:val="22"/>
              </w:rPr>
              <w:t xml:space="preserve"> </w:t>
            </w:r>
            <w:r w:rsidRPr="005326FF">
              <w:rPr>
                <w:rFonts w:ascii="Verdana" w:hAnsi="Verdana"/>
                <w:sz w:val="22"/>
                <w:szCs w:val="22"/>
              </w:rPr>
              <w:t xml:space="preserve">in the closure and consolidation of </w:t>
            </w:r>
            <w:r w:rsidR="00F35F4F">
              <w:rPr>
                <w:rFonts w:ascii="Verdana" w:hAnsi="Verdana"/>
                <w:sz w:val="22"/>
                <w:szCs w:val="22"/>
              </w:rPr>
              <w:t xml:space="preserve">all </w:t>
            </w:r>
            <w:r w:rsidRPr="005326FF">
              <w:rPr>
                <w:rFonts w:ascii="Verdana" w:hAnsi="Verdana"/>
                <w:sz w:val="22"/>
                <w:szCs w:val="22"/>
              </w:rPr>
              <w:t>service revenue accounts.</w:t>
            </w:r>
          </w:p>
          <w:p w14:paraId="2CF7F1C7" w14:textId="77777777" w:rsidR="00DB3CC8" w:rsidRPr="005326FF" w:rsidRDefault="00DB3CC8" w:rsidP="002F1D2F">
            <w:pPr>
              <w:widowControl/>
              <w:autoSpaceDE/>
              <w:autoSpaceDN/>
              <w:adjustRightInd/>
              <w:ind w:hanging="720"/>
              <w:jc w:val="both"/>
              <w:rPr>
                <w:rFonts w:ascii="Verdana" w:hAnsi="Verdana"/>
                <w:sz w:val="22"/>
                <w:szCs w:val="22"/>
              </w:rPr>
            </w:pPr>
          </w:p>
          <w:p w14:paraId="3F0321D4" w14:textId="604A9145" w:rsidR="00DB3CC8" w:rsidRPr="005326FF"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undertake or support the preparation of appropriate financial</w:t>
            </w:r>
            <w:r w:rsidR="00EB302E" w:rsidRPr="005326FF">
              <w:rPr>
                <w:rFonts w:ascii="Verdana" w:hAnsi="Verdana"/>
                <w:sz w:val="22"/>
                <w:szCs w:val="22"/>
              </w:rPr>
              <w:t xml:space="preserve"> information for</w:t>
            </w:r>
            <w:r w:rsidRPr="005326FF">
              <w:rPr>
                <w:rFonts w:ascii="Verdana" w:hAnsi="Verdana"/>
                <w:sz w:val="22"/>
                <w:szCs w:val="22"/>
              </w:rPr>
              <w:t xml:space="preserve"> reports to committees in conjunction with the </w:t>
            </w:r>
            <w:r w:rsidR="00973C95">
              <w:rPr>
                <w:rFonts w:ascii="Verdana" w:hAnsi="Verdana"/>
                <w:sz w:val="22"/>
                <w:szCs w:val="22"/>
              </w:rPr>
              <w:t xml:space="preserve">Senior </w:t>
            </w:r>
            <w:r w:rsidR="00044FB8">
              <w:rPr>
                <w:rFonts w:ascii="Verdana" w:hAnsi="Verdana"/>
                <w:sz w:val="22"/>
                <w:szCs w:val="22"/>
              </w:rPr>
              <w:t>Finance Manager</w:t>
            </w:r>
            <w:r w:rsidR="00F35F4F">
              <w:rPr>
                <w:rFonts w:ascii="Verdana" w:hAnsi="Verdana"/>
                <w:sz w:val="22"/>
                <w:szCs w:val="22"/>
              </w:rPr>
              <w:t>, including dedicated support to the year-end closure of accounts</w:t>
            </w:r>
            <w:r w:rsidRPr="005326FF">
              <w:rPr>
                <w:rFonts w:ascii="Verdana" w:hAnsi="Verdana"/>
                <w:sz w:val="22"/>
                <w:szCs w:val="22"/>
              </w:rPr>
              <w:t>.</w:t>
            </w:r>
          </w:p>
          <w:p w14:paraId="7635A73E" w14:textId="77777777" w:rsidR="00DB3CC8" w:rsidRPr="005326FF" w:rsidRDefault="00DB3CC8" w:rsidP="002F1D2F">
            <w:pPr>
              <w:widowControl/>
              <w:autoSpaceDE/>
              <w:autoSpaceDN/>
              <w:adjustRightInd/>
              <w:ind w:hanging="720"/>
              <w:jc w:val="both"/>
              <w:rPr>
                <w:rFonts w:ascii="Verdana" w:hAnsi="Verdana"/>
                <w:sz w:val="22"/>
                <w:szCs w:val="22"/>
              </w:rPr>
            </w:pPr>
          </w:p>
          <w:p w14:paraId="035DDE94" w14:textId="77777777" w:rsidR="00E664CD" w:rsidRDefault="00DB3CC8">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undertake regular maintenance of financial records, reconcile control accounts, and ensure integrity of the service revenue accounts and balance sheets.</w:t>
            </w:r>
          </w:p>
          <w:p w14:paraId="43307A5B" w14:textId="77777777" w:rsidR="00E664CD" w:rsidRDefault="00E664CD">
            <w:pPr>
              <w:widowControl/>
              <w:autoSpaceDE/>
              <w:autoSpaceDN/>
              <w:adjustRightInd/>
              <w:ind w:left="720" w:hanging="720"/>
              <w:jc w:val="both"/>
              <w:rPr>
                <w:rFonts w:ascii="Verdana" w:hAnsi="Verdana"/>
                <w:sz w:val="22"/>
                <w:szCs w:val="22"/>
              </w:rPr>
            </w:pPr>
          </w:p>
          <w:p w14:paraId="35D2BD71" w14:textId="77777777" w:rsidR="00E664CD" w:rsidRDefault="001E0AF0">
            <w:pPr>
              <w:widowControl/>
              <w:numPr>
                <w:ilvl w:val="0"/>
                <w:numId w:val="1"/>
              </w:numPr>
              <w:autoSpaceDE/>
              <w:autoSpaceDN/>
              <w:adjustRightInd/>
              <w:ind w:hanging="720"/>
              <w:jc w:val="both"/>
              <w:rPr>
                <w:rFonts w:ascii="Verdana" w:hAnsi="Verdana"/>
                <w:sz w:val="22"/>
                <w:szCs w:val="22"/>
              </w:rPr>
            </w:pPr>
            <w:r w:rsidRPr="0062762C">
              <w:rPr>
                <w:rFonts w:ascii="Verdana" w:hAnsi="Verdana"/>
                <w:sz w:val="22"/>
                <w:szCs w:val="22"/>
              </w:rPr>
              <w:t>To be responsible for maintaining the integrity of budget and financial information on the financial system for services managed in budget advisory capacity</w:t>
            </w:r>
            <w:r w:rsidR="002D5684">
              <w:rPr>
                <w:rFonts w:ascii="Verdana" w:hAnsi="Verdana"/>
                <w:sz w:val="22"/>
                <w:szCs w:val="22"/>
              </w:rPr>
              <w:t>.</w:t>
            </w:r>
          </w:p>
          <w:p w14:paraId="70BA5D5B" w14:textId="77777777" w:rsidR="002D5684" w:rsidRDefault="002D5684" w:rsidP="002F1D2F">
            <w:pPr>
              <w:widowControl/>
              <w:autoSpaceDE/>
              <w:autoSpaceDN/>
              <w:adjustRightInd/>
              <w:ind w:left="720" w:hanging="720"/>
              <w:jc w:val="both"/>
              <w:rPr>
                <w:rFonts w:ascii="Verdana" w:hAnsi="Verdana"/>
                <w:sz w:val="22"/>
                <w:szCs w:val="22"/>
              </w:rPr>
            </w:pPr>
          </w:p>
          <w:p w14:paraId="389C6CF0" w14:textId="77777777" w:rsidR="002D5684" w:rsidRDefault="002D5684" w:rsidP="002F1D2F">
            <w:pPr>
              <w:widowControl/>
              <w:numPr>
                <w:ilvl w:val="0"/>
                <w:numId w:val="1"/>
              </w:numPr>
              <w:autoSpaceDE/>
              <w:autoSpaceDN/>
              <w:adjustRightInd/>
              <w:ind w:hanging="720"/>
              <w:jc w:val="both"/>
              <w:rPr>
                <w:rFonts w:ascii="Verdana" w:hAnsi="Verdana"/>
                <w:sz w:val="22"/>
                <w:szCs w:val="22"/>
              </w:rPr>
            </w:pPr>
            <w:r w:rsidRPr="0062762C">
              <w:rPr>
                <w:rFonts w:ascii="Verdana" w:hAnsi="Verdana"/>
                <w:sz w:val="22"/>
                <w:szCs w:val="22"/>
              </w:rPr>
              <w:t>To undertake regular clearance of suspense accounts</w:t>
            </w:r>
          </w:p>
          <w:p w14:paraId="640BF6D9" w14:textId="77777777" w:rsidR="00DB3CC8" w:rsidRPr="005326FF" w:rsidRDefault="00DB3CC8" w:rsidP="002F1D2F">
            <w:pPr>
              <w:widowControl/>
              <w:autoSpaceDE/>
              <w:autoSpaceDN/>
              <w:adjustRightInd/>
              <w:ind w:left="360" w:hanging="720"/>
              <w:jc w:val="both"/>
              <w:rPr>
                <w:rFonts w:ascii="Verdana" w:hAnsi="Verdana"/>
                <w:sz w:val="22"/>
                <w:szCs w:val="22"/>
              </w:rPr>
            </w:pPr>
          </w:p>
          <w:p w14:paraId="3A09BD7F" w14:textId="77777777" w:rsidR="00DB3CC8" w:rsidRDefault="00DB3CC8"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 xml:space="preserve">To provide information </w:t>
            </w:r>
            <w:r w:rsidR="00B10F2C" w:rsidRPr="005326FF">
              <w:rPr>
                <w:rFonts w:ascii="Verdana" w:hAnsi="Verdana"/>
                <w:sz w:val="22"/>
                <w:szCs w:val="22"/>
              </w:rPr>
              <w:t xml:space="preserve">and </w:t>
            </w:r>
            <w:r w:rsidRPr="005326FF">
              <w:rPr>
                <w:rFonts w:ascii="Verdana" w:hAnsi="Verdana"/>
                <w:sz w:val="22"/>
                <w:szCs w:val="22"/>
              </w:rPr>
              <w:t xml:space="preserve">complete grant claims, </w:t>
            </w:r>
            <w:r w:rsidR="00B10F2C" w:rsidRPr="005326FF">
              <w:rPr>
                <w:rFonts w:ascii="Verdana" w:hAnsi="Verdana"/>
                <w:sz w:val="22"/>
                <w:szCs w:val="22"/>
              </w:rPr>
              <w:t xml:space="preserve">monitoring information, </w:t>
            </w:r>
            <w:r w:rsidRPr="005326FF">
              <w:rPr>
                <w:rFonts w:ascii="Verdana" w:hAnsi="Verdana"/>
                <w:sz w:val="22"/>
                <w:szCs w:val="22"/>
              </w:rPr>
              <w:t xml:space="preserve">statistical and other returns for government </w:t>
            </w:r>
            <w:r w:rsidR="00B10F2C" w:rsidRPr="005326FF">
              <w:rPr>
                <w:rFonts w:ascii="Verdana" w:hAnsi="Verdana"/>
                <w:sz w:val="22"/>
                <w:szCs w:val="22"/>
              </w:rPr>
              <w:t xml:space="preserve">departments, local authorities, grant funding agencies, </w:t>
            </w:r>
            <w:proofErr w:type="gramStart"/>
            <w:r w:rsidR="00B10F2C" w:rsidRPr="005326FF">
              <w:rPr>
                <w:rFonts w:ascii="Verdana" w:hAnsi="Verdana"/>
                <w:sz w:val="22"/>
                <w:szCs w:val="22"/>
              </w:rPr>
              <w:t>partners</w:t>
            </w:r>
            <w:proofErr w:type="gramEnd"/>
            <w:r w:rsidR="00B10F2C" w:rsidRPr="005326FF">
              <w:rPr>
                <w:rFonts w:ascii="Verdana" w:hAnsi="Verdana"/>
                <w:sz w:val="22"/>
                <w:szCs w:val="22"/>
              </w:rPr>
              <w:t xml:space="preserve"> and other recognized </w:t>
            </w:r>
            <w:r w:rsidRPr="005326FF">
              <w:rPr>
                <w:rFonts w:ascii="Verdana" w:hAnsi="Verdana"/>
                <w:sz w:val="22"/>
                <w:szCs w:val="22"/>
              </w:rPr>
              <w:t>bodies in accordance with formal guidelines and within strict deadlines.</w:t>
            </w:r>
          </w:p>
          <w:p w14:paraId="22B782BC" w14:textId="77777777" w:rsidR="00E664CD" w:rsidRDefault="00E664CD">
            <w:pPr>
              <w:pStyle w:val="ListParagraph"/>
              <w:ind w:hanging="720"/>
              <w:rPr>
                <w:rFonts w:ascii="Verdana" w:hAnsi="Verdana"/>
                <w:sz w:val="22"/>
                <w:szCs w:val="22"/>
              </w:rPr>
            </w:pPr>
          </w:p>
          <w:p w14:paraId="751F38B7" w14:textId="77777777" w:rsidR="0062762C" w:rsidRDefault="0062762C"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lastRenderedPageBreak/>
              <w:t>To support senior staff in routine financial administration (</w:t>
            </w:r>
            <w:proofErr w:type="gramStart"/>
            <w:r w:rsidRPr="005326FF">
              <w:rPr>
                <w:rFonts w:ascii="Verdana" w:hAnsi="Verdana"/>
                <w:sz w:val="22"/>
                <w:szCs w:val="22"/>
              </w:rPr>
              <w:t>e.g.</w:t>
            </w:r>
            <w:proofErr w:type="gramEnd"/>
            <w:r w:rsidRPr="005326FF">
              <w:rPr>
                <w:rFonts w:ascii="Verdana" w:hAnsi="Verdana"/>
                <w:sz w:val="22"/>
                <w:szCs w:val="22"/>
              </w:rPr>
              <w:t xml:space="preserve"> processing journals and virements, producing spreadsheets).</w:t>
            </w:r>
          </w:p>
          <w:p w14:paraId="49CFBD31" w14:textId="77777777" w:rsidR="00E664CD" w:rsidRDefault="00E664CD">
            <w:pPr>
              <w:pStyle w:val="ListParagraph"/>
              <w:ind w:hanging="720"/>
              <w:rPr>
                <w:rFonts w:ascii="Verdana" w:hAnsi="Verdana"/>
                <w:sz w:val="22"/>
                <w:szCs w:val="22"/>
              </w:rPr>
            </w:pPr>
          </w:p>
          <w:p w14:paraId="4199CC41" w14:textId="77777777" w:rsidR="0062762C" w:rsidRPr="005326FF" w:rsidRDefault="0062762C"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 xml:space="preserve">To provide financial and non-financial data for council publications, </w:t>
            </w:r>
            <w:proofErr w:type="gramStart"/>
            <w:r w:rsidRPr="005326FF">
              <w:rPr>
                <w:rFonts w:ascii="Verdana" w:hAnsi="Verdana"/>
                <w:sz w:val="22"/>
                <w:szCs w:val="22"/>
              </w:rPr>
              <w:t>e.g.</w:t>
            </w:r>
            <w:proofErr w:type="gramEnd"/>
            <w:r w:rsidRPr="005326FF">
              <w:rPr>
                <w:rFonts w:ascii="Verdana" w:hAnsi="Verdana"/>
                <w:sz w:val="22"/>
                <w:szCs w:val="22"/>
              </w:rPr>
              <w:t xml:space="preserve"> Council Tax Leaflet, Performance indicators, Statement of Accounts, Budget Book, etc.</w:t>
            </w:r>
          </w:p>
          <w:p w14:paraId="443DB015" w14:textId="77777777" w:rsidR="0062762C" w:rsidRPr="005326FF" w:rsidRDefault="0062762C" w:rsidP="002F1D2F">
            <w:pPr>
              <w:widowControl/>
              <w:autoSpaceDE/>
              <w:autoSpaceDN/>
              <w:adjustRightInd/>
              <w:ind w:hanging="720"/>
              <w:jc w:val="both"/>
              <w:rPr>
                <w:rFonts w:ascii="Verdana" w:hAnsi="Verdana"/>
                <w:sz w:val="22"/>
                <w:szCs w:val="22"/>
              </w:rPr>
            </w:pPr>
          </w:p>
          <w:p w14:paraId="0D98E0A3" w14:textId="77777777" w:rsidR="0062762C" w:rsidRDefault="0062762C" w:rsidP="002F1D2F">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calculate/ provide information for performance indicators for service managers.</w:t>
            </w:r>
          </w:p>
          <w:p w14:paraId="3CEE79DF" w14:textId="77777777" w:rsidR="00E664CD" w:rsidRDefault="00E664CD">
            <w:pPr>
              <w:pStyle w:val="ListParagraph"/>
              <w:ind w:hanging="720"/>
              <w:rPr>
                <w:rFonts w:ascii="Verdana" w:hAnsi="Verdana"/>
                <w:sz w:val="22"/>
                <w:szCs w:val="22"/>
              </w:rPr>
            </w:pPr>
          </w:p>
          <w:p w14:paraId="23C643BE" w14:textId="77777777" w:rsidR="00E664CD" w:rsidRDefault="0062762C">
            <w:pPr>
              <w:widowControl/>
              <w:numPr>
                <w:ilvl w:val="0"/>
                <w:numId w:val="1"/>
              </w:numPr>
              <w:autoSpaceDE/>
              <w:autoSpaceDN/>
              <w:adjustRightInd/>
              <w:ind w:hanging="720"/>
              <w:jc w:val="both"/>
              <w:rPr>
                <w:rFonts w:ascii="Verdana" w:hAnsi="Verdana"/>
                <w:sz w:val="22"/>
                <w:szCs w:val="22"/>
              </w:rPr>
            </w:pPr>
            <w:r w:rsidRPr="005326FF">
              <w:rPr>
                <w:rFonts w:ascii="Verdana" w:hAnsi="Verdana"/>
                <w:sz w:val="22"/>
                <w:szCs w:val="22"/>
              </w:rPr>
              <w:t>To be aware of</w:t>
            </w:r>
            <w:r w:rsidRPr="005326FF">
              <w:rPr>
                <w:rFonts w:ascii="Verdana" w:hAnsi="Verdana"/>
              </w:rPr>
              <w:t xml:space="preserve"> </w:t>
            </w:r>
            <w:r w:rsidRPr="005326FF">
              <w:rPr>
                <w:rFonts w:ascii="Verdana" w:hAnsi="Verdana"/>
                <w:sz w:val="22"/>
                <w:szCs w:val="22"/>
              </w:rPr>
              <w:t xml:space="preserve">relevant financial procedures, </w:t>
            </w:r>
            <w:proofErr w:type="gramStart"/>
            <w:r w:rsidRPr="005326FF">
              <w:rPr>
                <w:rFonts w:ascii="Verdana" w:hAnsi="Verdana"/>
                <w:sz w:val="22"/>
                <w:szCs w:val="22"/>
              </w:rPr>
              <w:t>developments</w:t>
            </w:r>
            <w:proofErr w:type="gramEnd"/>
            <w:r w:rsidRPr="005326FF">
              <w:rPr>
                <w:rFonts w:ascii="Verdana" w:hAnsi="Verdana"/>
                <w:sz w:val="22"/>
                <w:szCs w:val="22"/>
              </w:rPr>
              <w:t xml:space="preserve"> and legislation, both externally and from within the Authority</w:t>
            </w:r>
            <w:r>
              <w:rPr>
                <w:rFonts w:ascii="Verdana" w:hAnsi="Verdana"/>
                <w:sz w:val="22"/>
                <w:szCs w:val="22"/>
              </w:rPr>
              <w:t>.</w:t>
            </w:r>
          </w:p>
          <w:p w14:paraId="0821A0CD" w14:textId="77777777" w:rsidR="00E664CD" w:rsidRDefault="00E664CD">
            <w:pPr>
              <w:pStyle w:val="ListParagraph"/>
              <w:ind w:hanging="720"/>
              <w:rPr>
                <w:rFonts w:ascii="Verdana" w:hAnsi="Verdana"/>
                <w:sz w:val="22"/>
                <w:szCs w:val="22"/>
              </w:rPr>
            </w:pPr>
          </w:p>
          <w:p w14:paraId="0D22849C" w14:textId="77777777" w:rsidR="00E664CD" w:rsidRDefault="0062762C">
            <w:pPr>
              <w:widowControl/>
              <w:numPr>
                <w:ilvl w:val="0"/>
                <w:numId w:val="1"/>
              </w:numPr>
              <w:autoSpaceDE/>
              <w:autoSpaceDN/>
              <w:adjustRightInd/>
              <w:ind w:hanging="720"/>
              <w:jc w:val="both"/>
              <w:rPr>
                <w:rFonts w:ascii="Verdana" w:hAnsi="Verdana"/>
                <w:sz w:val="22"/>
                <w:szCs w:val="22"/>
              </w:rPr>
            </w:pPr>
            <w:r w:rsidRPr="0062762C">
              <w:rPr>
                <w:rFonts w:ascii="Verdana" w:hAnsi="Verdana"/>
                <w:sz w:val="22"/>
                <w:szCs w:val="22"/>
              </w:rPr>
              <w:t>To prepare hourly and weekly costings for services for charges to outside agencies.</w:t>
            </w:r>
          </w:p>
          <w:p w14:paraId="004607A1" w14:textId="77777777" w:rsidR="00E664CD" w:rsidRDefault="00E664CD">
            <w:pPr>
              <w:widowControl/>
              <w:autoSpaceDE/>
              <w:autoSpaceDN/>
              <w:adjustRightInd/>
              <w:ind w:left="720" w:hanging="720"/>
              <w:jc w:val="both"/>
              <w:rPr>
                <w:rFonts w:ascii="Verdana" w:hAnsi="Verdana"/>
                <w:sz w:val="22"/>
                <w:szCs w:val="22"/>
              </w:rPr>
            </w:pPr>
          </w:p>
          <w:p w14:paraId="199F4C62" w14:textId="77777777" w:rsidR="00E664CD" w:rsidRDefault="0062762C">
            <w:pPr>
              <w:widowControl/>
              <w:numPr>
                <w:ilvl w:val="0"/>
                <w:numId w:val="1"/>
              </w:numPr>
              <w:autoSpaceDE/>
              <w:autoSpaceDN/>
              <w:adjustRightInd/>
              <w:ind w:hanging="720"/>
              <w:jc w:val="both"/>
              <w:rPr>
                <w:rFonts w:ascii="Verdana" w:hAnsi="Verdana"/>
                <w:sz w:val="22"/>
                <w:szCs w:val="22"/>
              </w:rPr>
            </w:pPr>
            <w:r w:rsidRPr="0062762C">
              <w:rPr>
                <w:rFonts w:ascii="Verdana" w:hAnsi="Verdana"/>
                <w:sz w:val="22"/>
                <w:szCs w:val="22"/>
              </w:rPr>
              <w:t>To interrogate all modules of the Agresso financial system and Trent payroll system to provide information to service managers.</w:t>
            </w:r>
          </w:p>
          <w:p w14:paraId="0F421B7B" w14:textId="77777777" w:rsidR="00E664CD" w:rsidRDefault="00E664CD">
            <w:pPr>
              <w:pStyle w:val="ListParagraph"/>
              <w:ind w:hanging="720"/>
              <w:rPr>
                <w:rFonts w:ascii="Verdana" w:hAnsi="Verdana"/>
                <w:sz w:val="22"/>
                <w:szCs w:val="22"/>
              </w:rPr>
            </w:pPr>
          </w:p>
          <w:p w14:paraId="7624F14A" w14:textId="77777777" w:rsidR="00DB3CC8" w:rsidRDefault="0062762C" w:rsidP="002F1D2F">
            <w:pPr>
              <w:widowControl/>
              <w:numPr>
                <w:ilvl w:val="0"/>
                <w:numId w:val="1"/>
              </w:numPr>
              <w:autoSpaceDE/>
              <w:autoSpaceDN/>
              <w:adjustRightInd/>
              <w:ind w:hanging="720"/>
              <w:jc w:val="both"/>
              <w:rPr>
                <w:rFonts w:ascii="Verdana" w:hAnsi="Verdana"/>
                <w:sz w:val="22"/>
                <w:szCs w:val="22"/>
              </w:rPr>
            </w:pPr>
            <w:r w:rsidRPr="0062762C">
              <w:rPr>
                <w:rFonts w:ascii="Verdana" w:hAnsi="Verdana"/>
                <w:sz w:val="22"/>
                <w:szCs w:val="22"/>
              </w:rPr>
              <w:t>To provide technical assistance to services.</w:t>
            </w:r>
          </w:p>
          <w:p w14:paraId="02498B58" w14:textId="77777777" w:rsidR="00252878" w:rsidRPr="00252878" w:rsidRDefault="00252878" w:rsidP="00252878">
            <w:pPr>
              <w:widowControl/>
              <w:autoSpaceDE/>
              <w:autoSpaceDN/>
              <w:adjustRightInd/>
              <w:jc w:val="both"/>
              <w:rPr>
                <w:rFonts w:ascii="Verdana" w:hAnsi="Verdana"/>
                <w:sz w:val="22"/>
                <w:szCs w:val="22"/>
              </w:rPr>
            </w:pPr>
          </w:p>
          <w:p w14:paraId="5A736464" w14:textId="77777777" w:rsidR="003A2D66" w:rsidRPr="0062762C" w:rsidRDefault="006C450A" w:rsidP="005F28BE">
            <w:pPr>
              <w:widowControl/>
              <w:autoSpaceDE/>
              <w:autoSpaceDN/>
              <w:adjustRightInd/>
              <w:jc w:val="both"/>
              <w:rPr>
                <w:rFonts w:ascii="Verdana" w:hAnsi="Verdana"/>
                <w:b/>
                <w:sz w:val="22"/>
                <w:szCs w:val="22"/>
              </w:rPr>
            </w:pPr>
            <w:r w:rsidRPr="006C450A">
              <w:rPr>
                <w:rFonts w:ascii="Verdana" w:hAnsi="Verdana"/>
                <w:b/>
                <w:sz w:val="22"/>
                <w:szCs w:val="22"/>
              </w:rPr>
              <w:t>Staffing and Supervision</w:t>
            </w:r>
          </w:p>
          <w:p w14:paraId="17DF3DBB" w14:textId="77777777" w:rsidR="003A2D66" w:rsidRPr="005326FF" w:rsidRDefault="003A2D66" w:rsidP="005F28BE">
            <w:pPr>
              <w:widowControl/>
              <w:autoSpaceDE/>
              <w:autoSpaceDN/>
              <w:adjustRightInd/>
              <w:jc w:val="both"/>
              <w:rPr>
                <w:rFonts w:ascii="Verdana" w:hAnsi="Verdana"/>
                <w:sz w:val="22"/>
                <w:szCs w:val="22"/>
              </w:rPr>
            </w:pPr>
          </w:p>
          <w:p w14:paraId="6A4FDA8A" w14:textId="77777777" w:rsidR="0062762C" w:rsidRDefault="003E27EF" w:rsidP="0033401C">
            <w:pPr>
              <w:widowControl/>
              <w:autoSpaceDE/>
              <w:autoSpaceDN/>
              <w:adjustRightInd/>
              <w:jc w:val="both"/>
              <w:rPr>
                <w:rFonts w:ascii="Verdana" w:hAnsi="Verdana"/>
                <w:sz w:val="22"/>
                <w:szCs w:val="22"/>
              </w:rPr>
            </w:pPr>
            <w:r>
              <w:rPr>
                <w:rFonts w:ascii="Verdana" w:hAnsi="Verdana"/>
                <w:sz w:val="22"/>
                <w:szCs w:val="22"/>
              </w:rPr>
              <w:t>22.</w:t>
            </w:r>
            <w:r>
              <w:rPr>
                <w:rFonts w:ascii="Verdana" w:hAnsi="Verdana"/>
                <w:sz w:val="22"/>
                <w:szCs w:val="22"/>
              </w:rPr>
              <w:tab/>
            </w:r>
            <w:r w:rsidR="0062762C" w:rsidRPr="005326FF">
              <w:rPr>
                <w:rFonts w:ascii="Verdana" w:hAnsi="Verdana"/>
                <w:sz w:val="22"/>
                <w:szCs w:val="22"/>
              </w:rPr>
              <w:t xml:space="preserve">To </w:t>
            </w:r>
            <w:proofErr w:type="spellStart"/>
            <w:r w:rsidR="0062762C" w:rsidRPr="005326FF">
              <w:rPr>
                <w:rFonts w:ascii="Verdana" w:hAnsi="Verdana"/>
                <w:sz w:val="22"/>
                <w:szCs w:val="22"/>
              </w:rPr>
              <w:t>deputise</w:t>
            </w:r>
            <w:proofErr w:type="spellEnd"/>
            <w:r w:rsidR="0062762C" w:rsidRPr="005326FF">
              <w:rPr>
                <w:rFonts w:ascii="Verdana" w:hAnsi="Verdana"/>
                <w:sz w:val="22"/>
                <w:szCs w:val="22"/>
              </w:rPr>
              <w:t xml:space="preserve"> for Senior </w:t>
            </w:r>
            <w:r w:rsidR="00044FB8">
              <w:rPr>
                <w:rFonts w:ascii="Verdana" w:hAnsi="Verdana"/>
                <w:sz w:val="22"/>
                <w:szCs w:val="22"/>
              </w:rPr>
              <w:t>Finance Manager</w:t>
            </w:r>
            <w:r w:rsidR="0062762C">
              <w:rPr>
                <w:rFonts w:ascii="Verdana" w:hAnsi="Verdana"/>
                <w:sz w:val="22"/>
                <w:szCs w:val="22"/>
              </w:rPr>
              <w:t xml:space="preserve"> </w:t>
            </w:r>
            <w:r w:rsidR="0062762C" w:rsidRPr="005326FF">
              <w:rPr>
                <w:rFonts w:ascii="Verdana" w:hAnsi="Verdana"/>
                <w:sz w:val="22"/>
                <w:szCs w:val="22"/>
              </w:rPr>
              <w:t>as appropriate.</w:t>
            </w:r>
          </w:p>
          <w:p w14:paraId="147FD566" w14:textId="77777777" w:rsidR="00E664CD" w:rsidRDefault="00E664CD">
            <w:pPr>
              <w:widowControl/>
              <w:autoSpaceDE/>
              <w:autoSpaceDN/>
              <w:adjustRightInd/>
              <w:ind w:left="720"/>
              <w:jc w:val="both"/>
              <w:rPr>
                <w:rFonts w:ascii="Verdana" w:hAnsi="Verdana"/>
                <w:sz w:val="22"/>
                <w:szCs w:val="22"/>
              </w:rPr>
            </w:pPr>
          </w:p>
          <w:p w14:paraId="072A67CD" w14:textId="77777777" w:rsidR="00E664CD" w:rsidRDefault="003E27EF" w:rsidP="003E27EF">
            <w:pPr>
              <w:widowControl/>
              <w:autoSpaceDE/>
              <w:autoSpaceDN/>
              <w:adjustRightInd/>
              <w:ind w:left="720" w:hanging="720"/>
              <w:jc w:val="both"/>
              <w:rPr>
                <w:rFonts w:ascii="Verdana" w:hAnsi="Verdana"/>
                <w:sz w:val="22"/>
                <w:szCs w:val="22"/>
              </w:rPr>
            </w:pPr>
            <w:r>
              <w:rPr>
                <w:rFonts w:ascii="Verdana" w:hAnsi="Verdana"/>
                <w:sz w:val="22"/>
                <w:szCs w:val="22"/>
              </w:rPr>
              <w:t>23.</w:t>
            </w:r>
            <w:r>
              <w:rPr>
                <w:rFonts w:ascii="Verdana" w:hAnsi="Verdana"/>
                <w:sz w:val="22"/>
                <w:szCs w:val="22"/>
              </w:rPr>
              <w:tab/>
            </w:r>
            <w:r w:rsidR="005F28BE" w:rsidRPr="0062762C">
              <w:rPr>
                <w:rFonts w:ascii="Verdana" w:hAnsi="Verdana"/>
                <w:sz w:val="22"/>
                <w:szCs w:val="22"/>
              </w:rPr>
              <w:t>To d</w:t>
            </w:r>
            <w:r w:rsidR="00DB3CC8" w:rsidRPr="0062762C">
              <w:rPr>
                <w:rFonts w:ascii="Verdana" w:hAnsi="Verdana"/>
                <w:sz w:val="22"/>
                <w:szCs w:val="22"/>
              </w:rPr>
              <w:t>elegat</w:t>
            </w:r>
            <w:r w:rsidR="005F28BE" w:rsidRPr="0062762C">
              <w:rPr>
                <w:rFonts w:ascii="Verdana" w:hAnsi="Verdana"/>
                <w:sz w:val="22"/>
                <w:szCs w:val="22"/>
              </w:rPr>
              <w:t>e</w:t>
            </w:r>
            <w:r w:rsidR="00DB3CC8" w:rsidRPr="0062762C">
              <w:rPr>
                <w:rFonts w:ascii="Verdana" w:hAnsi="Verdana"/>
                <w:sz w:val="22"/>
                <w:szCs w:val="22"/>
              </w:rPr>
              <w:t xml:space="preserve"> tasks, superv</w:t>
            </w:r>
            <w:r w:rsidR="005F28BE" w:rsidRPr="0062762C">
              <w:rPr>
                <w:rFonts w:ascii="Verdana" w:hAnsi="Verdana"/>
                <w:sz w:val="22"/>
                <w:szCs w:val="22"/>
              </w:rPr>
              <w:t>ise</w:t>
            </w:r>
            <w:r w:rsidR="00DB3CC8" w:rsidRPr="0062762C">
              <w:rPr>
                <w:rFonts w:ascii="Verdana" w:hAnsi="Verdana"/>
                <w:sz w:val="22"/>
                <w:szCs w:val="22"/>
              </w:rPr>
              <w:t xml:space="preserve"> and prov</w:t>
            </w:r>
            <w:r w:rsidR="005F28BE" w:rsidRPr="0062762C">
              <w:rPr>
                <w:rFonts w:ascii="Verdana" w:hAnsi="Verdana"/>
                <w:sz w:val="22"/>
                <w:szCs w:val="22"/>
              </w:rPr>
              <w:t>ide</w:t>
            </w:r>
            <w:r w:rsidR="00DB3CC8" w:rsidRPr="0062762C">
              <w:rPr>
                <w:rFonts w:ascii="Verdana" w:hAnsi="Verdana"/>
                <w:sz w:val="22"/>
                <w:szCs w:val="22"/>
              </w:rPr>
              <w:t xml:space="preserve"> appropriate support and training for </w:t>
            </w:r>
            <w:r w:rsidR="006056B8" w:rsidRPr="0062762C">
              <w:rPr>
                <w:rFonts w:ascii="Verdana" w:hAnsi="Verdana"/>
                <w:sz w:val="22"/>
                <w:szCs w:val="22"/>
              </w:rPr>
              <w:t xml:space="preserve">Finance Assistant and </w:t>
            </w:r>
            <w:r w:rsidR="00DB3CC8" w:rsidRPr="0062762C">
              <w:rPr>
                <w:rFonts w:ascii="Verdana" w:hAnsi="Verdana"/>
                <w:sz w:val="22"/>
                <w:szCs w:val="22"/>
              </w:rPr>
              <w:t xml:space="preserve">shared </w:t>
            </w:r>
            <w:r w:rsidR="00EB302E" w:rsidRPr="0062762C">
              <w:rPr>
                <w:rFonts w:ascii="Verdana" w:hAnsi="Verdana"/>
                <w:sz w:val="22"/>
                <w:szCs w:val="22"/>
              </w:rPr>
              <w:t>C</w:t>
            </w:r>
            <w:r w:rsidR="00DB3CC8" w:rsidRPr="0062762C">
              <w:rPr>
                <w:rFonts w:ascii="Verdana" w:hAnsi="Verdana"/>
                <w:sz w:val="22"/>
                <w:szCs w:val="22"/>
              </w:rPr>
              <w:t xml:space="preserve">lerical </w:t>
            </w:r>
            <w:r w:rsidR="00EB302E" w:rsidRPr="0062762C">
              <w:rPr>
                <w:rFonts w:ascii="Verdana" w:hAnsi="Verdana"/>
                <w:sz w:val="22"/>
                <w:szCs w:val="22"/>
              </w:rPr>
              <w:t>Support Officer</w:t>
            </w:r>
            <w:r w:rsidR="006056B8" w:rsidRPr="0062762C">
              <w:rPr>
                <w:rFonts w:ascii="Verdana" w:hAnsi="Verdana"/>
                <w:sz w:val="22"/>
                <w:szCs w:val="22"/>
              </w:rPr>
              <w:t xml:space="preserve"> including </w:t>
            </w:r>
            <w:r w:rsidR="00E439A8" w:rsidRPr="0062762C">
              <w:rPr>
                <w:rFonts w:ascii="Verdana" w:hAnsi="Verdana"/>
                <w:sz w:val="22"/>
                <w:szCs w:val="22"/>
              </w:rPr>
              <w:t>Modern Apprentice</w:t>
            </w:r>
            <w:r w:rsidR="006056B8" w:rsidRPr="0062762C">
              <w:rPr>
                <w:rFonts w:ascii="Verdana" w:hAnsi="Verdana"/>
                <w:sz w:val="22"/>
                <w:szCs w:val="22"/>
              </w:rPr>
              <w:t xml:space="preserve">, Work </w:t>
            </w:r>
            <w:proofErr w:type="gramStart"/>
            <w:r w:rsidR="006056B8" w:rsidRPr="0062762C">
              <w:rPr>
                <w:rFonts w:ascii="Verdana" w:hAnsi="Verdana"/>
                <w:sz w:val="22"/>
                <w:szCs w:val="22"/>
              </w:rPr>
              <w:t>Experience</w:t>
            </w:r>
            <w:proofErr w:type="gramEnd"/>
            <w:r w:rsidR="00DD7A20">
              <w:rPr>
                <w:rFonts w:ascii="Verdana" w:hAnsi="Verdana"/>
                <w:sz w:val="22"/>
                <w:szCs w:val="22"/>
              </w:rPr>
              <w:t xml:space="preserve"> and other junior staff.</w:t>
            </w:r>
          </w:p>
          <w:p w14:paraId="00DCCA5D" w14:textId="77777777" w:rsidR="00DB3CC8" w:rsidRPr="005326FF" w:rsidRDefault="00DB3CC8" w:rsidP="005F28BE">
            <w:pPr>
              <w:widowControl/>
              <w:autoSpaceDE/>
              <w:autoSpaceDN/>
              <w:adjustRightInd/>
              <w:jc w:val="both"/>
              <w:rPr>
                <w:rFonts w:ascii="Verdana" w:hAnsi="Verdana"/>
                <w:sz w:val="22"/>
                <w:szCs w:val="22"/>
              </w:rPr>
            </w:pPr>
          </w:p>
          <w:p w14:paraId="314C0FAD" w14:textId="77777777" w:rsidR="00E664CD" w:rsidRDefault="006C450A">
            <w:pPr>
              <w:widowControl/>
              <w:autoSpaceDE/>
              <w:autoSpaceDN/>
              <w:adjustRightInd/>
              <w:jc w:val="both"/>
              <w:rPr>
                <w:rFonts w:ascii="Verdana" w:hAnsi="Verdana"/>
                <w:b/>
                <w:sz w:val="22"/>
                <w:szCs w:val="22"/>
              </w:rPr>
            </w:pPr>
            <w:r w:rsidRPr="006C450A">
              <w:rPr>
                <w:rFonts w:ascii="Verdana" w:hAnsi="Verdana"/>
                <w:b/>
                <w:sz w:val="22"/>
                <w:szCs w:val="22"/>
              </w:rPr>
              <w:t>Meetings</w:t>
            </w:r>
          </w:p>
          <w:p w14:paraId="4E023B09" w14:textId="77777777" w:rsidR="00E664CD" w:rsidRDefault="00E664CD">
            <w:pPr>
              <w:widowControl/>
              <w:autoSpaceDE/>
              <w:autoSpaceDN/>
              <w:adjustRightInd/>
              <w:jc w:val="both"/>
              <w:rPr>
                <w:rFonts w:ascii="Verdana" w:hAnsi="Verdana"/>
                <w:sz w:val="22"/>
                <w:szCs w:val="22"/>
              </w:rPr>
            </w:pPr>
          </w:p>
          <w:p w14:paraId="469FAFC8" w14:textId="77777777" w:rsidR="00B15F2F" w:rsidRPr="005326FF" w:rsidRDefault="003E27EF" w:rsidP="0033401C">
            <w:pPr>
              <w:widowControl/>
              <w:autoSpaceDE/>
              <w:autoSpaceDN/>
              <w:adjustRightInd/>
              <w:jc w:val="both"/>
              <w:rPr>
                <w:rFonts w:ascii="Verdana" w:hAnsi="Verdana"/>
                <w:sz w:val="22"/>
                <w:szCs w:val="22"/>
              </w:rPr>
            </w:pPr>
            <w:r>
              <w:rPr>
                <w:rFonts w:ascii="Verdana" w:hAnsi="Verdana"/>
                <w:sz w:val="22"/>
                <w:szCs w:val="22"/>
              </w:rPr>
              <w:t>24.</w:t>
            </w:r>
            <w:r>
              <w:rPr>
                <w:rFonts w:ascii="Verdana" w:hAnsi="Verdana"/>
                <w:sz w:val="22"/>
                <w:szCs w:val="22"/>
              </w:rPr>
              <w:tab/>
            </w:r>
            <w:r w:rsidR="00B15F2F" w:rsidRPr="00374188">
              <w:rPr>
                <w:rFonts w:ascii="Verdana" w:hAnsi="Verdana"/>
                <w:sz w:val="22"/>
                <w:szCs w:val="22"/>
              </w:rPr>
              <w:t>To attend Service Department’s Departmental Management Team as required.</w:t>
            </w:r>
          </w:p>
          <w:p w14:paraId="77277634" w14:textId="77777777" w:rsidR="00DB3CC8" w:rsidRPr="005326FF" w:rsidRDefault="00DB3CC8" w:rsidP="005F28BE">
            <w:pPr>
              <w:widowControl/>
              <w:autoSpaceDE/>
              <w:autoSpaceDN/>
              <w:adjustRightInd/>
              <w:jc w:val="both"/>
              <w:rPr>
                <w:rFonts w:ascii="Verdana" w:hAnsi="Verdana"/>
                <w:sz w:val="22"/>
                <w:szCs w:val="22"/>
              </w:rPr>
            </w:pPr>
          </w:p>
          <w:p w14:paraId="3FEE8DF8" w14:textId="77777777" w:rsidR="00DB3CC8" w:rsidRPr="005326FF" w:rsidRDefault="003E27EF" w:rsidP="0033401C">
            <w:pPr>
              <w:widowControl/>
              <w:autoSpaceDE/>
              <w:autoSpaceDN/>
              <w:adjustRightInd/>
              <w:jc w:val="both"/>
              <w:rPr>
                <w:rFonts w:ascii="Verdana" w:hAnsi="Verdana"/>
                <w:sz w:val="22"/>
                <w:szCs w:val="22"/>
              </w:rPr>
            </w:pPr>
            <w:r>
              <w:rPr>
                <w:rFonts w:ascii="Verdana" w:hAnsi="Verdana"/>
                <w:sz w:val="22"/>
                <w:szCs w:val="22"/>
              </w:rPr>
              <w:t>25.</w:t>
            </w:r>
            <w:r>
              <w:rPr>
                <w:rFonts w:ascii="Verdana" w:hAnsi="Verdana"/>
                <w:sz w:val="22"/>
                <w:szCs w:val="22"/>
              </w:rPr>
              <w:tab/>
            </w:r>
            <w:r w:rsidR="005F28BE" w:rsidRPr="005326FF">
              <w:rPr>
                <w:rFonts w:ascii="Verdana" w:hAnsi="Verdana"/>
                <w:sz w:val="22"/>
                <w:szCs w:val="22"/>
              </w:rPr>
              <w:t>To l</w:t>
            </w:r>
            <w:r w:rsidR="00DB3CC8" w:rsidRPr="005326FF">
              <w:rPr>
                <w:rFonts w:ascii="Verdana" w:hAnsi="Verdana"/>
                <w:sz w:val="22"/>
                <w:szCs w:val="22"/>
              </w:rPr>
              <w:t>iais</w:t>
            </w:r>
            <w:r w:rsidR="005F28BE" w:rsidRPr="005326FF">
              <w:rPr>
                <w:rFonts w:ascii="Verdana" w:hAnsi="Verdana"/>
                <w:sz w:val="22"/>
                <w:szCs w:val="22"/>
              </w:rPr>
              <w:t>e</w:t>
            </w:r>
            <w:r w:rsidR="00DB3CC8" w:rsidRPr="005326FF">
              <w:rPr>
                <w:rFonts w:ascii="Verdana" w:hAnsi="Verdana"/>
                <w:sz w:val="22"/>
                <w:szCs w:val="22"/>
              </w:rPr>
              <w:t xml:space="preserve"> with outside agencies with regards to joint working ventures.</w:t>
            </w:r>
          </w:p>
          <w:p w14:paraId="3DC93E48" w14:textId="77777777" w:rsidR="00DB3CC8" w:rsidRPr="005326FF" w:rsidRDefault="00DB3CC8" w:rsidP="005F28BE">
            <w:pPr>
              <w:widowControl/>
              <w:autoSpaceDE/>
              <w:autoSpaceDN/>
              <w:adjustRightInd/>
              <w:jc w:val="both"/>
              <w:rPr>
                <w:rFonts w:ascii="Verdana" w:hAnsi="Verdana"/>
                <w:sz w:val="22"/>
                <w:szCs w:val="22"/>
              </w:rPr>
            </w:pPr>
          </w:p>
          <w:p w14:paraId="6C672C2A" w14:textId="77777777" w:rsidR="00E664CD" w:rsidRDefault="006C450A">
            <w:pPr>
              <w:rPr>
                <w:rFonts w:ascii="Verdana" w:hAnsi="Verdana"/>
                <w:b/>
                <w:sz w:val="22"/>
                <w:szCs w:val="22"/>
              </w:rPr>
            </w:pPr>
            <w:r w:rsidRPr="006C450A">
              <w:rPr>
                <w:rFonts w:ascii="Verdana" w:hAnsi="Verdana"/>
                <w:b/>
                <w:sz w:val="22"/>
                <w:szCs w:val="22"/>
              </w:rPr>
              <w:t>Information Technology</w:t>
            </w:r>
          </w:p>
          <w:p w14:paraId="4D16498F" w14:textId="77777777" w:rsidR="00E664CD" w:rsidRDefault="00E664CD">
            <w:pPr>
              <w:ind w:left="360"/>
              <w:rPr>
                <w:rFonts w:ascii="Verdana" w:hAnsi="Verdana"/>
                <w:b/>
                <w:sz w:val="22"/>
                <w:szCs w:val="22"/>
              </w:rPr>
            </w:pPr>
          </w:p>
          <w:p w14:paraId="6B10C7FE" w14:textId="77777777" w:rsidR="00B15F2F" w:rsidRPr="00374188" w:rsidRDefault="003E27EF" w:rsidP="003E27EF">
            <w:pPr>
              <w:ind w:left="720" w:hanging="720"/>
              <w:jc w:val="both"/>
              <w:rPr>
                <w:rFonts w:ascii="Verdana" w:hAnsi="Verdana"/>
                <w:sz w:val="22"/>
                <w:szCs w:val="22"/>
              </w:rPr>
            </w:pPr>
            <w:r>
              <w:rPr>
                <w:rFonts w:ascii="Verdana" w:hAnsi="Verdana"/>
                <w:sz w:val="22"/>
                <w:szCs w:val="22"/>
              </w:rPr>
              <w:t>26.</w:t>
            </w:r>
            <w:r>
              <w:rPr>
                <w:rFonts w:ascii="Verdana" w:hAnsi="Verdana"/>
                <w:sz w:val="22"/>
                <w:szCs w:val="22"/>
              </w:rPr>
              <w:tab/>
            </w:r>
            <w:r w:rsidR="00B15F2F" w:rsidRPr="00374188">
              <w:rPr>
                <w:rFonts w:ascii="Verdana" w:hAnsi="Verdana"/>
                <w:sz w:val="22"/>
                <w:szCs w:val="22"/>
              </w:rPr>
              <w:t xml:space="preserve">To have sound working knowledge of the various software packages used within </w:t>
            </w:r>
            <w:r w:rsidR="003A2D66">
              <w:rPr>
                <w:rFonts w:ascii="Verdana" w:hAnsi="Verdana"/>
                <w:sz w:val="22"/>
                <w:szCs w:val="22"/>
              </w:rPr>
              <w:tab/>
            </w:r>
            <w:r w:rsidR="00B15F2F" w:rsidRPr="00374188">
              <w:rPr>
                <w:rFonts w:ascii="Verdana" w:hAnsi="Verdana"/>
                <w:sz w:val="22"/>
                <w:szCs w:val="22"/>
              </w:rPr>
              <w:t xml:space="preserve">the Council as necessary to undertake </w:t>
            </w:r>
            <w:proofErr w:type="gramStart"/>
            <w:r w:rsidR="00B15F2F" w:rsidRPr="00374188">
              <w:rPr>
                <w:rFonts w:ascii="Verdana" w:hAnsi="Verdana"/>
                <w:sz w:val="22"/>
                <w:szCs w:val="22"/>
              </w:rPr>
              <w:t>all of</w:t>
            </w:r>
            <w:proofErr w:type="gramEnd"/>
            <w:r w:rsidR="00B15F2F" w:rsidRPr="00374188">
              <w:rPr>
                <w:rFonts w:ascii="Verdana" w:hAnsi="Verdana"/>
                <w:sz w:val="22"/>
                <w:szCs w:val="22"/>
              </w:rPr>
              <w:t xml:space="preserve"> the above Managerial, Financial Advisor</w:t>
            </w:r>
            <w:r w:rsidR="00CE38EB">
              <w:rPr>
                <w:rFonts w:ascii="Verdana" w:hAnsi="Verdana"/>
                <w:sz w:val="22"/>
                <w:szCs w:val="22"/>
              </w:rPr>
              <w:t xml:space="preserve"> </w:t>
            </w:r>
            <w:r w:rsidR="00B15F2F" w:rsidRPr="00374188">
              <w:rPr>
                <w:rFonts w:ascii="Verdana" w:hAnsi="Verdana"/>
                <w:sz w:val="22"/>
                <w:szCs w:val="22"/>
              </w:rPr>
              <w:t xml:space="preserve">and Budgetary Control duties. These </w:t>
            </w:r>
            <w:proofErr w:type="gramStart"/>
            <w:r w:rsidR="00B15F2F" w:rsidRPr="00374188">
              <w:rPr>
                <w:rFonts w:ascii="Verdana" w:hAnsi="Verdana"/>
                <w:sz w:val="22"/>
                <w:szCs w:val="22"/>
              </w:rPr>
              <w:t>include :</w:t>
            </w:r>
            <w:proofErr w:type="gramEnd"/>
            <w:r w:rsidR="00B15F2F" w:rsidRPr="00374188">
              <w:rPr>
                <w:rFonts w:ascii="Verdana" w:hAnsi="Verdana"/>
                <w:sz w:val="22"/>
                <w:szCs w:val="22"/>
              </w:rPr>
              <w:t>-</w:t>
            </w:r>
          </w:p>
          <w:p w14:paraId="7DD53B54" w14:textId="77777777" w:rsidR="00B15F2F" w:rsidRPr="00374188" w:rsidRDefault="00B15F2F" w:rsidP="00B15F2F">
            <w:pPr>
              <w:jc w:val="both"/>
              <w:rPr>
                <w:rFonts w:ascii="Verdana" w:hAnsi="Verdana"/>
                <w:sz w:val="22"/>
                <w:szCs w:val="22"/>
              </w:rPr>
            </w:pPr>
          </w:p>
          <w:p w14:paraId="7852009F" w14:textId="77777777" w:rsidR="00B15F2F" w:rsidRPr="00374188" w:rsidRDefault="00B15F2F" w:rsidP="00CE38EB">
            <w:pPr>
              <w:keepLines/>
              <w:widowControl/>
              <w:numPr>
                <w:ilvl w:val="0"/>
                <w:numId w:val="2"/>
              </w:numPr>
              <w:autoSpaceDE/>
              <w:autoSpaceDN/>
              <w:adjustRightInd/>
              <w:spacing w:line="240" w:lineRule="exact"/>
              <w:ind w:firstLine="0"/>
              <w:jc w:val="both"/>
              <w:rPr>
                <w:rFonts w:ascii="Verdana" w:hAnsi="Verdana"/>
                <w:sz w:val="22"/>
                <w:szCs w:val="22"/>
              </w:rPr>
            </w:pPr>
            <w:r w:rsidRPr="00374188">
              <w:rPr>
                <w:rFonts w:ascii="Verdana" w:hAnsi="Verdana"/>
                <w:sz w:val="22"/>
                <w:szCs w:val="22"/>
              </w:rPr>
              <w:t>Excel</w:t>
            </w:r>
          </w:p>
          <w:p w14:paraId="7CEEBE62" w14:textId="77777777" w:rsidR="00B15F2F" w:rsidRPr="00374188" w:rsidRDefault="00B15F2F" w:rsidP="00CE38EB">
            <w:pPr>
              <w:keepLines/>
              <w:widowControl/>
              <w:numPr>
                <w:ilvl w:val="0"/>
                <w:numId w:val="2"/>
              </w:numPr>
              <w:autoSpaceDE/>
              <w:autoSpaceDN/>
              <w:adjustRightInd/>
              <w:spacing w:line="240" w:lineRule="exact"/>
              <w:ind w:firstLine="0"/>
              <w:jc w:val="both"/>
              <w:rPr>
                <w:rFonts w:ascii="Verdana" w:hAnsi="Verdana"/>
                <w:sz w:val="22"/>
                <w:szCs w:val="22"/>
              </w:rPr>
            </w:pPr>
            <w:r w:rsidRPr="00374188">
              <w:rPr>
                <w:rFonts w:ascii="Verdana" w:hAnsi="Verdana"/>
                <w:sz w:val="22"/>
                <w:szCs w:val="22"/>
              </w:rPr>
              <w:t>Word</w:t>
            </w:r>
          </w:p>
          <w:p w14:paraId="6E0AA1B8" w14:textId="77777777" w:rsidR="00B15F2F" w:rsidRPr="00374188" w:rsidRDefault="00B15F2F" w:rsidP="00CE38EB">
            <w:pPr>
              <w:keepLines/>
              <w:widowControl/>
              <w:numPr>
                <w:ilvl w:val="0"/>
                <w:numId w:val="2"/>
              </w:numPr>
              <w:autoSpaceDE/>
              <w:autoSpaceDN/>
              <w:adjustRightInd/>
              <w:spacing w:line="240" w:lineRule="exact"/>
              <w:ind w:firstLine="0"/>
              <w:jc w:val="both"/>
              <w:rPr>
                <w:rFonts w:ascii="Verdana" w:hAnsi="Verdana"/>
                <w:sz w:val="22"/>
                <w:szCs w:val="22"/>
              </w:rPr>
            </w:pPr>
            <w:r w:rsidRPr="00374188">
              <w:rPr>
                <w:rFonts w:ascii="Verdana" w:hAnsi="Verdana"/>
                <w:sz w:val="22"/>
                <w:szCs w:val="22"/>
              </w:rPr>
              <w:t>Microsoft Outlook (including Calendar)</w:t>
            </w:r>
          </w:p>
          <w:p w14:paraId="28EB143E" w14:textId="77777777" w:rsidR="00B15F2F" w:rsidRPr="00374188" w:rsidRDefault="00B15F2F" w:rsidP="00CE38EB">
            <w:pPr>
              <w:keepLines/>
              <w:widowControl/>
              <w:numPr>
                <w:ilvl w:val="0"/>
                <w:numId w:val="2"/>
              </w:numPr>
              <w:autoSpaceDE/>
              <w:autoSpaceDN/>
              <w:adjustRightInd/>
              <w:spacing w:line="240" w:lineRule="exact"/>
              <w:ind w:left="1440" w:hanging="720"/>
              <w:jc w:val="both"/>
              <w:rPr>
                <w:rFonts w:ascii="Verdana" w:hAnsi="Verdana"/>
                <w:sz w:val="22"/>
                <w:szCs w:val="22"/>
              </w:rPr>
            </w:pPr>
            <w:r w:rsidRPr="00374188">
              <w:rPr>
                <w:rFonts w:ascii="Verdana" w:hAnsi="Verdana"/>
                <w:sz w:val="22"/>
                <w:szCs w:val="22"/>
              </w:rPr>
              <w:t>Agresso – General Ledger, Budgeting Module, Accounts Payable, Accounts Receivable</w:t>
            </w:r>
          </w:p>
          <w:p w14:paraId="5D7466DD" w14:textId="77777777" w:rsidR="00E664CD" w:rsidRDefault="00B15F2F">
            <w:pPr>
              <w:keepLines/>
              <w:widowControl/>
              <w:numPr>
                <w:ilvl w:val="0"/>
                <w:numId w:val="2"/>
              </w:numPr>
              <w:autoSpaceDE/>
              <w:autoSpaceDN/>
              <w:adjustRightInd/>
              <w:spacing w:line="240" w:lineRule="exact"/>
              <w:ind w:firstLine="0"/>
              <w:jc w:val="both"/>
              <w:rPr>
                <w:rFonts w:ascii="Verdana" w:hAnsi="Verdana"/>
                <w:sz w:val="22"/>
                <w:szCs w:val="22"/>
              </w:rPr>
            </w:pPr>
            <w:r w:rsidRPr="00374188">
              <w:rPr>
                <w:rFonts w:ascii="Verdana" w:hAnsi="Verdana"/>
                <w:sz w:val="22"/>
                <w:szCs w:val="22"/>
              </w:rPr>
              <w:t>Trent Payroll System</w:t>
            </w:r>
          </w:p>
          <w:p w14:paraId="559B0C0B" w14:textId="77777777" w:rsidR="00E664CD" w:rsidRDefault="00E664CD">
            <w:pPr>
              <w:keepLines/>
              <w:widowControl/>
              <w:autoSpaceDE/>
              <w:autoSpaceDN/>
              <w:adjustRightInd/>
              <w:spacing w:line="240" w:lineRule="exact"/>
              <w:ind w:left="720"/>
              <w:jc w:val="both"/>
              <w:rPr>
                <w:rFonts w:ascii="Verdana" w:hAnsi="Verdana"/>
                <w:sz w:val="22"/>
                <w:szCs w:val="22"/>
              </w:rPr>
            </w:pPr>
          </w:p>
          <w:p w14:paraId="3829E115" w14:textId="77777777" w:rsidR="00E664CD" w:rsidRDefault="003E27EF">
            <w:pPr>
              <w:keepLines/>
              <w:widowControl/>
              <w:autoSpaceDE/>
              <w:autoSpaceDN/>
              <w:adjustRightInd/>
              <w:spacing w:line="240" w:lineRule="exact"/>
              <w:jc w:val="both"/>
              <w:rPr>
                <w:rFonts w:ascii="Verdana" w:hAnsi="Verdana"/>
                <w:sz w:val="22"/>
                <w:szCs w:val="22"/>
              </w:rPr>
            </w:pPr>
            <w:r>
              <w:rPr>
                <w:rFonts w:ascii="Verdana" w:hAnsi="Verdana"/>
                <w:sz w:val="22"/>
                <w:szCs w:val="22"/>
              </w:rPr>
              <w:t>27.</w:t>
            </w:r>
            <w:r>
              <w:rPr>
                <w:rFonts w:ascii="Verdana" w:hAnsi="Verdana"/>
                <w:sz w:val="22"/>
                <w:szCs w:val="22"/>
              </w:rPr>
              <w:tab/>
            </w:r>
            <w:r w:rsidR="0062762C" w:rsidRPr="0062762C">
              <w:rPr>
                <w:rFonts w:ascii="Verdana" w:hAnsi="Verdana"/>
                <w:sz w:val="22"/>
                <w:szCs w:val="22"/>
              </w:rPr>
              <w:t>To provide reports and information to service managers using all Microsoft office suites.</w:t>
            </w:r>
          </w:p>
          <w:p w14:paraId="39ACA95D" w14:textId="77777777" w:rsidR="0033401C" w:rsidRDefault="0033401C" w:rsidP="00835016">
            <w:pPr>
              <w:widowControl/>
              <w:autoSpaceDE/>
              <w:autoSpaceDN/>
              <w:adjustRightInd/>
              <w:jc w:val="both"/>
              <w:rPr>
                <w:rFonts w:ascii="Verdana" w:hAnsi="Verdana"/>
                <w:sz w:val="22"/>
                <w:szCs w:val="22"/>
              </w:rPr>
            </w:pPr>
          </w:p>
          <w:p w14:paraId="2FEA1A3F" w14:textId="77777777" w:rsidR="00E664CD" w:rsidRDefault="003E27EF" w:rsidP="003E27EF">
            <w:pPr>
              <w:widowControl/>
              <w:autoSpaceDE/>
              <w:autoSpaceDN/>
              <w:adjustRightInd/>
              <w:ind w:left="720" w:hanging="720"/>
              <w:jc w:val="both"/>
              <w:rPr>
                <w:rFonts w:ascii="Verdana" w:hAnsi="Verdana"/>
                <w:sz w:val="22"/>
                <w:szCs w:val="22"/>
              </w:rPr>
            </w:pPr>
            <w:r>
              <w:rPr>
                <w:rFonts w:ascii="Verdana" w:hAnsi="Verdana"/>
                <w:sz w:val="22"/>
                <w:szCs w:val="22"/>
              </w:rPr>
              <w:t>28.</w:t>
            </w:r>
            <w:r>
              <w:rPr>
                <w:rFonts w:ascii="Verdana" w:hAnsi="Verdana"/>
                <w:sz w:val="22"/>
                <w:szCs w:val="22"/>
              </w:rPr>
              <w:tab/>
            </w:r>
            <w:r w:rsidR="00F76F87" w:rsidRPr="005326FF">
              <w:rPr>
                <w:rFonts w:ascii="Verdana" w:hAnsi="Verdana"/>
                <w:sz w:val="22"/>
                <w:szCs w:val="22"/>
              </w:rPr>
              <w:t>To</w:t>
            </w:r>
            <w:r w:rsidR="00F76F87" w:rsidRPr="005326FF">
              <w:rPr>
                <w:rFonts w:ascii="Verdana" w:hAnsi="Verdana"/>
              </w:rPr>
              <w:t xml:space="preserve"> </w:t>
            </w:r>
            <w:r w:rsidR="00F76F87" w:rsidRPr="005326FF">
              <w:rPr>
                <w:rFonts w:ascii="Verdana" w:hAnsi="Verdana"/>
                <w:sz w:val="22"/>
                <w:szCs w:val="22"/>
              </w:rPr>
              <w:t xml:space="preserve">provide day to day support to users of the Council’s corporate financial systems and provide training if required. </w:t>
            </w:r>
          </w:p>
          <w:p w14:paraId="42FDA4F9" w14:textId="77777777" w:rsidR="00F76F87" w:rsidRPr="005326FF" w:rsidRDefault="00F76F87" w:rsidP="005F28BE">
            <w:pPr>
              <w:widowControl/>
              <w:autoSpaceDE/>
              <w:autoSpaceDN/>
              <w:adjustRightInd/>
              <w:jc w:val="both"/>
              <w:rPr>
                <w:rFonts w:ascii="Verdana" w:hAnsi="Verdana"/>
                <w:sz w:val="22"/>
                <w:szCs w:val="22"/>
              </w:rPr>
            </w:pPr>
          </w:p>
          <w:p w14:paraId="17AEC63E" w14:textId="77777777" w:rsidR="00642E69" w:rsidRDefault="006C450A" w:rsidP="00CE38EB">
            <w:pPr>
              <w:widowControl/>
              <w:autoSpaceDE/>
              <w:autoSpaceDN/>
              <w:adjustRightInd/>
              <w:jc w:val="both"/>
              <w:rPr>
                <w:rFonts w:ascii="Verdana" w:hAnsi="Verdana"/>
                <w:b/>
                <w:sz w:val="22"/>
                <w:szCs w:val="22"/>
              </w:rPr>
            </w:pPr>
            <w:r w:rsidRPr="006C450A">
              <w:rPr>
                <w:rFonts w:ascii="Verdana" w:hAnsi="Verdana"/>
                <w:b/>
                <w:sz w:val="22"/>
                <w:szCs w:val="22"/>
              </w:rPr>
              <w:t>Other</w:t>
            </w:r>
          </w:p>
          <w:p w14:paraId="26F7ED93" w14:textId="77777777" w:rsidR="003E27EF" w:rsidRDefault="003E27EF" w:rsidP="00CE38EB">
            <w:pPr>
              <w:widowControl/>
              <w:autoSpaceDE/>
              <w:autoSpaceDN/>
              <w:adjustRightInd/>
              <w:jc w:val="both"/>
              <w:rPr>
                <w:rFonts w:ascii="Verdana" w:hAnsi="Verdana"/>
                <w:b/>
                <w:sz w:val="22"/>
                <w:szCs w:val="22"/>
              </w:rPr>
            </w:pPr>
          </w:p>
          <w:p w14:paraId="1061EAF6" w14:textId="195D222C" w:rsidR="00642E69" w:rsidRDefault="003E27EF" w:rsidP="003E27EF">
            <w:pPr>
              <w:widowControl/>
              <w:autoSpaceDE/>
              <w:autoSpaceDN/>
              <w:adjustRightInd/>
              <w:ind w:left="720" w:hanging="720"/>
              <w:jc w:val="both"/>
              <w:rPr>
                <w:rFonts w:ascii="Verdana" w:hAnsi="Verdana"/>
                <w:sz w:val="22"/>
                <w:szCs w:val="22"/>
              </w:rPr>
            </w:pPr>
            <w:r>
              <w:rPr>
                <w:rFonts w:ascii="Verdana" w:hAnsi="Verdana"/>
                <w:sz w:val="22"/>
                <w:szCs w:val="22"/>
              </w:rPr>
              <w:t>29.</w:t>
            </w:r>
            <w:r>
              <w:rPr>
                <w:rFonts w:ascii="Verdana" w:hAnsi="Verdana"/>
                <w:sz w:val="22"/>
                <w:szCs w:val="22"/>
              </w:rPr>
              <w:tab/>
            </w:r>
            <w:r w:rsidR="00642E69">
              <w:rPr>
                <w:rFonts w:ascii="Verdana" w:hAnsi="Verdana"/>
                <w:sz w:val="22"/>
                <w:szCs w:val="22"/>
              </w:rPr>
              <w:t xml:space="preserve">To undertake a range of tasks that may be specific to just one department of the Authority </w:t>
            </w:r>
            <w:proofErr w:type="gramStart"/>
            <w:r w:rsidR="00642E69">
              <w:rPr>
                <w:rFonts w:ascii="Verdana" w:hAnsi="Verdana"/>
                <w:sz w:val="22"/>
                <w:szCs w:val="22"/>
              </w:rPr>
              <w:t>e.g.</w:t>
            </w:r>
            <w:proofErr w:type="gramEnd"/>
            <w:r w:rsidR="00642E69">
              <w:rPr>
                <w:rFonts w:ascii="Verdana" w:hAnsi="Verdana"/>
                <w:sz w:val="22"/>
                <w:szCs w:val="22"/>
              </w:rPr>
              <w:t xml:space="preserve"> monthly and year end reconciliation of school bank accounts, provision of information to department specific groups within </w:t>
            </w:r>
            <w:r w:rsidR="00F35F4F">
              <w:rPr>
                <w:rFonts w:ascii="Verdana" w:hAnsi="Verdana"/>
                <w:sz w:val="22"/>
                <w:szCs w:val="22"/>
              </w:rPr>
              <w:t>One Commissioning Organization (OCO)</w:t>
            </w:r>
            <w:r w:rsidR="00642E69">
              <w:rPr>
                <w:rFonts w:ascii="Verdana" w:hAnsi="Verdana"/>
                <w:sz w:val="22"/>
                <w:szCs w:val="22"/>
              </w:rPr>
              <w:t xml:space="preserve"> Children</w:t>
            </w:r>
            <w:r w:rsidR="00F35F4F">
              <w:rPr>
                <w:rFonts w:ascii="Verdana" w:hAnsi="Verdana"/>
                <w:sz w:val="22"/>
                <w:szCs w:val="22"/>
              </w:rPr>
              <w:t xml:space="preserve"> &amp;</w:t>
            </w:r>
            <w:r w:rsidR="00642E69">
              <w:rPr>
                <w:rFonts w:ascii="Verdana" w:hAnsi="Verdana"/>
                <w:sz w:val="22"/>
                <w:szCs w:val="22"/>
              </w:rPr>
              <w:t xml:space="preserve"> Young People </w:t>
            </w:r>
            <w:r w:rsidR="00F35F4F">
              <w:rPr>
                <w:rFonts w:ascii="Verdana" w:hAnsi="Verdana"/>
                <w:sz w:val="22"/>
                <w:szCs w:val="22"/>
              </w:rPr>
              <w:t xml:space="preserve">(CYP) </w:t>
            </w:r>
            <w:r w:rsidR="00642E69">
              <w:rPr>
                <w:rFonts w:ascii="Verdana" w:hAnsi="Verdana"/>
                <w:sz w:val="22"/>
                <w:szCs w:val="22"/>
              </w:rPr>
              <w:t xml:space="preserve">and </w:t>
            </w:r>
            <w:r w:rsidR="00F35F4F">
              <w:rPr>
                <w:rFonts w:ascii="Verdana" w:hAnsi="Verdana"/>
                <w:sz w:val="22"/>
                <w:szCs w:val="22"/>
              </w:rPr>
              <w:t>Corporate Core</w:t>
            </w:r>
            <w:r w:rsidR="00642E69">
              <w:rPr>
                <w:rFonts w:ascii="Verdana" w:hAnsi="Verdana"/>
                <w:sz w:val="22"/>
                <w:szCs w:val="22"/>
              </w:rPr>
              <w:t>.</w:t>
            </w:r>
          </w:p>
          <w:p w14:paraId="177F8895" w14:textId="77777777" w:rsidR="00E664CD" w:rsidRDefault="00E664CD">
            <w:pPr>
              <w:widowControl/>
              <w:autoSpaceDE/>
              <w:autoSpaceDN/>
              <w:adjustRightInd/>
              <w:ind w:left="720"/>
              <w:jc w:val="both"/>
              <w:rPr>
                <w:rFonts w:ascii="Verdana" w:hAnsi="Verdana"/>
                <w:sz w:val="22"/>
                <w:szCs w:val="22"/>
              </w:rPr>
            </w:pPr>
          </w:p>
          <w:p w14:paraId="12A76BDC" w14:textId="77777777" w:rsidR="003A2D66" w:rsidRDefault="00DD0BE1" w:rsidP="00DD0BE1">
            <w:pPr>
              <w:widowControl/>
              <w:autoSpaceDE/>
              <w:autoSpaceDN/>
              <w:adjustRightInd/>
              <w:ind w:left="720" w:hanging="720"/>
              <w:jc w:val="both"/>
              <w:rPr>
                <w:rFonts w:ascii="Verdana" w:hAnsi="Verdana"/>
                <w:sz w:val="22"/>
                <w:szCs w:val="22"/>
              </w:rPr>
            </w:pPr>
            <w:r>
              <w:rPr>
                <w:rFonts w:ascii="Verdana" w:hAnsi="Verdana"/>
                <w:sz w:val="22"/>
                <w:szCs w:val="22"/>
              </w:rPr>
              <w:lastRenderedPageBreak/>
              <w:t>30.</w:t>
            </w:r>
            <w:r>
              <w:rPr>
                <w:rFonts w:ascii="Verdana" w:hAnsi="Verdana"/>
                <w:sz w:val="22"/>
                <w:szCs w:val="22"/>
              </w:rPr>
              <w:tab/>
            </w:r>
            <w:r w:rsidR="003A2D66" w:rsidRPr="005326FF">
              <w:rPr>
                <w:rFonts w:ascii="Verdana" w:hAnsi="Verdana"/>
                <w:sz w:val="22"/>
                <w:szCs w:val="22"/>
              </w:rPr>
              <w:t xml:space="preserve">To undertake ad-hoc tasks delegated from </w:t>
            </w:r>
            <w:r w:rsidR="00044FB8">
              <w:rPr>
                <w:rFonts w:ascii="Verdana" w:hAnsi="Verdana"/>
                <w:sz w:val="22"/>
                <w:szCs w:val="22"/>
              </w:rPr>
              <w:t>Senior Finance Manager</w:t>
            </w:r>
            <w:r w:rsidR="003A2D66" w:rsidRPr="005326FF">
              <w:rPr>
                <w:rFonts w:ascii="Verdana" w:hAnsi="Verdana"/>
                <w:sz w:val="22"/>
                <w:szCs w:val="22"/>
              </w:rPr>
              <w:t xml:space="preserve"> </w:t>
            </w:r>
            <w:proofErr w:type="gramStart"/>
            <w:r w:rsidR="003A2D66" w:rsidRPr="005326FF">
              <w:rPr>
                <w:rFonts w:ascii="Verdana" w:hAnsi="Verdana"/>
                <w:sz w:val="22"/>
                <w:szCs w:val="22"/>
              </w:rPr>
              <w:t>e.g.</w:t>
            </w:r>
            <w:proofErr w:type="gramEnd"/>
            <w:r w:rsidR="003A2D66" w:rsidRPr="005326FF">
              <w:rPr>
                <w:rFonts w:ascii="Verdana" w:hAnsi="Verdana"/>
                <w:sz w:val="22"/>
                <w:szCs w:val="22"/>
              </w:rPr>
              <w:t xml:space="preserve"> CIPFA stats, commensurate with grade of post. </w:t>
            </w:r>
          </w:p>
          <w:p w14:paraId="3BE1A573" w14:textId="77777777" w:rsidR="00E664CD" w:rsidRDefault="00E664CD" w:rsidP="00DD0BE1">
            <w:pPr>
              <w:widowControl/>
              <w:autoSpaceDE/>
              <w:autoSpaceDN/>
              <w:adjustRightInd/>
              <w:ind w:left="1440" w:hanging="1440"/>
              <w:jc w:val="both"/>
              <w:rPr>
                <w:rFonts w:ascii="Verdana" w:hAnsi="Verdana"/>
                <w:sz w:val="22"/>
                <w:szCs w:val="22"/>
              </w:rPr>
            </w:pPr>
          </w:p>
          <w:p w14:paraId="5A94EE0A" w14:textId="77777777" w:rsidR="003A2D66" w:rsidRDefault="00DD0BE1" w:rsidP="00DD0BE1">
            <w:pPr>
              <w:widowControl/>
              <w:autoSpaceDE/>
              <w:autoSpaceDN/>
              <w:adjustRightInd/>
              <w:ind w:left="720" w:hanging="720"/>
              <w:jc w:val="both"/>
              <w:rPr>
                <w:rFonts w:ascii="Verdana" w:hAnsi="Verdana"/>
                <w:sz w:val="22"/>
                <w:szCs w:val="22"/>
              </w:rPr>
            </w:pPr>
            <w:r>
              <w:rPr>
                <w:rFonts w:ascii="Verdana" w:hAnsi="Verdana"/>
                <w:sz w:val="22"/>
                <w:szCs w:val="22"/>
              </w:rPr>
              <w:t>31.</w:t>
            </w:r>
            <w:r>
              <w:rPr>
                <w:rFonts w:ascii="Verdana" w:hAnsi="Verdana"/>
                <w:sz w:val="22"/>
                <w:szCs w:val="22"/>
              </w:rPr>
              <w:tab/>
            </w:r>
            <w:r w:rsidR="003A2D66" w:rsidRPr="005326FF">
              <w:rPr>
                <w:rFonts w:ascii="Verdana" w:hAnsi="Verdana"/>
                <w:sz w:val="22"/>
                <w:szCs w:val="22"/>
              </w:rPr>
              <w:t>To provide information in response to requests in accordance with freedom of information act.</w:t>
            </w:r>
          </w:p>
          <w:p w14:paraId="1E7CD77E" w14:textId="77777777" w:rsidR="00E664CD" w:rsidRDefault="00E664CD" w:rsidP="00DD0BE1">
            <w:pPr>
              <w:widowControl/>
              <w:autoSpaceDE/>
              <w:autoSpaceDN/>
              <w:adjustRightInd/>
              <w:ind w:left="720" w:hanging="720"/>
              <w:jc w:val="both"/>
              <w:rPr>
                <w:rFonts w:ascii="Verdana" w:hAnsi="Verdana"/>
                <w:sz w:val="22"/>
                <w:szCs w:val="22"/>
              </w:rPr>
            </w:pPr>
          </w:p>
          <w:p w14:paraId="3663B8CB" w14:textId="77777777" w:rsidR="0062762C" w:rsidRDefault="00DD0BE1" w:rsidP="00DD0BE1">
            <w:pPr>
              <w:widowControl/>
              <w:autoSpaceDE/>
              <w:autoSpaceDN/>
              <w:adjustRightInd/>
              <w:ind w:left="720" w:hanging="720"/>
              <w:jc w:val="both"/>
              <w:rPr>
                <w:rFonts w:ascii="Verdana" w:hAnsi="Verdana"/>
                <w:sz w:val="22"/>
                <w:szCs w:val="22"/>
              </w:rPr>
            </w:pPr>
            <w:r>
              <w:rPr>
                <w:rFonts w:ascii="Verdana" w:hAnsi="Verdana"/>
                <w:sz w:val="22"/>
                <w:szCs w:val="22"/>
              </w:rPr>
              <w:t>32.</w:t>
            </w:r>
            <w:r>
              <w:rPr>
                <w:rFonts w:ascii="Verdana" w:hAnsi="Verdana"/>
                <w:sz w:val="22"/>
                <w:szCs w:val="22"/>
              </w:rPr>
              <w:tab/>
            </w:r>
            <w:r w:rsidR="0062762C" w:rsidRPr="005326FF">
              <w:rPr>
                <w:rFonts w:ascii="Verdana" w:hAnsi="Verdana"/>
                <w:sz w:val="22"/>
                <w:szCs w:val="22"/>
              </w:rPr>
              <w:t>To contribute to the development of performance management and other initiatives within the council.</w:t>
            </w:r>
          </w:p>
          <w:p w14:paraId="2AB50A2E" w14:textId="77777777" w:rsidR="00E664CD" w:rsidRDefault="00E664CD" w:rsidP="00DD0BE1">
            <w:pPr>
              <w:widowControl/>
              <w:autoSpaceDE/>
              <w:autoSpaceDN/>
              <w:adjustRightInd/>
              <w:ind w:left="720" w:hanging="720"/>
              <w:jc w:val="both"/>
              <w:rPr>
                <w:rFonts w:ascii="Verdana" w:hAnsi="Verdana"/>
                <w:sz w:val="22"/>
                <w:szCs w:val="22"/>
              </w:rPr>
            </w:pPr>
          </w:p>
          <w:p w14:paraId="7E5456A8" w14:textId="77777777" w:rsidR="00DB3CC8" w:rsidRPr="00FC6B37" w:rsidRDefault="00DD0BE1" w:rsidP="00DD0BE1">
            <w:pPr>
              <w:widowControl/>
              <w:autoSpaceDE/>
              <w:autoSpaceDN/>
              <w:adjustRightInd/>
              <w:ind w:left="720" w:hanging="720"/>
              <w:jc w:val="both"/>
              <w:rPr>
                <w:rFonts w:ascii="Verdana" w:hAnsi="Verdana"/>
                <w:sz w:val="22"/>
                <w:szCs w:val="22"/>
              </w:rPr>
            </w:pPr>
            <w:r>
              <w:rPr>
                <w:rFonts w:ascii="Verdana" w:hAnsi="Verdana"/>
                <w:sz w:val="22"/>
                <w:szCs w:val="22"/>
              </w:rPr>
              <w:t>33.</w:t>
            </w:r>
            <w:r>
              <w:rPr>
                <w:rFonts w:ascii="Verdana" w:hAnsi="Verdana"/>
                <w:sz w:val="22"/>
                <w:szCs w:val="22"/>
              </w:rPr>
              <w:tab/>
            </w:r>
            <w:r w:rsidR="0062762C" w:rsidRPr="00FC6B37">
              <w:rPr>
                <w:rFonts w:ascii="Verdana" w:hAnsi="Verdana"/>
                <w:sz w:val="22"/>
                <w:szCs w:val="22"/>
              </w:rPr>
              <w:t>To liaise with external auditors and respond to their requirements.</w:t>
            </w:r>
          </w:p>
          <w:p w14:paraId="048D63F8" w14:textId="77777777" w:rsidR="00E13C65" w:rsidRDefault="00E13C65" w:rsidP="00DD0BE1">
            <w:pPr>
              <w:widowControl/>
              <w:autoSpaceDE/>
              <w:autoSpaceDN/>
              <w:adjustRightInd/>
              <w:ind w:left="720" w:hanging="720"/>
              <w:jc w:val="both"/>
              <w:rPr>
                <w:rFonts w:ascii="Verdana" w:hAnsi="Verdana"/>
                <w:sz w:val="22"/>
                <w:szCs w:val="22"/>
              </w:rPr>
            </w:pPr>
          </w:p>
          <w:p w14:paraId="3F40DB2A" w14:textId="77777777" w:rsidR="00DD0BE1" w:rsidRPr="005326FF" w:rsidRDefault="00DD0BE1" w:rsidP="00DD0BE1">
            <w:pPr>
              <w:widowControl/>
              <w:autoSpaceDE/>
              <w:autoSpaceDN/>
              <w:adjustRightInd/>
              <w:ind w:left="720" w:hanging="720"/>
              <w:jc w:val="both"/>
              <w:rPr>
                <w:rFonts w:ascii="Verdana" w:hAnsi="Verdana"/>
                <w:sz w:val="22"/>
                <w:szCs w:val="22"/>
              </w:rPr>
            </w:pPr>
          </w:p>
          <w:p w14:paraId="3624AB55" w14:textId="77777777" w:rsidR="00DB3CC8" w:rsidRDefault="00DB3CC8" w:rsidP="005F28BE">
            <w:pPr>
              <w:widowControl/>
              <w:autoSpaceDE/>
              <w:autoSpaceDN/>
              <w:adjustRightInd/>
              <w:jc w:val="both"/>
              <w:rPr>
                <w:rFonts w:ascii="Verdana" w:hAnsi="Verdana"/>
                <w:sz w:val="22"/>
                <w:szCs w:val="22"/>
              </w:rPr>
            </w:pPr>
            <w:r w:rsidRPr="005326FF">
              <w:rPr>
                <w:rFonts w:ascii="Verdana" w:hAnsi="Verdana"/>
                <w:sz w:val="22"/>
                <w:szCs w:val="22"/>
              </w:rPr>
              <w:t>Where an employee is asked to undertake duties other than</w:t>
            </w:r>
            <w:r w:rsidR="003E4BDF" w:rsidRPr="005326FF">
              <w:rPr>
                <w:rFonts w:ascii="Verdana" w:hAnsi="Verdana"/>
                <w:sz w:val="22"/>
                <w:szCs w:val="22"/>
              </w:rPr>
              <w:t xml:space="preserve"> those specified directly in his/her job description, such duties shall be discussed with the employee concerned who may have his/her Trade Union Representative present if so desired (see paragraph 203 of supplemental Conditions of Service).</w:t>
            </w:r>
            <w:r w:rsidRPr="005326FF">
              <w:rPr>
                <w:rFonts w:ascii="Verdana" w:hAnsi="Verdana"/>
                <w:sz w:val="22"/>
                <w:szCs w:val="22"/>
              </w:rPr>
              <w:t xml:space="preserve"> </w:t>
            </w:r>
          </w:p>
          <w:p w14:paraId="37CDA3E3" w14:textId="77777777" w:rsidR="00694F21" w:rsidRPr="005326FF" w:rsidRDefault="00694F21" w:rsidP="005F28BE">
            <w:pPr>
              <w:jc w:val="both"/>
              <w:rPr>
                <w:rFonts w:ascii="Verdana" w:hAnsi="Verdana"/>
                <w:sz w:val="22"/>
                <w:szCs w:val="22"/>
              </w:rPr>
            </w:pPr>
          </w:p>
        </w:tc>
      </w:tr>
      <w:tr w:rsidR="003E4BDF" w:rsidRPr="005326FF" w14:paraId="043E1CB2" w14:textId="77777777">
        <w:tc>
          <w:tcPr>
            <w:tcW w:w="4503" w:type="dxa"/>
            <w:tcBorders>
              <w:top w:val="nil"/>
              <w:left w:val="single" w:sz="6" w:space="0" w:color="auto"/>
              <w:bottom w:val="single" w:sz="6" w:space="0" w:color="auto"/>
              <w:right w:val="single" w:sz="6" w:space="0" w:color="auto"/>
            </w:tcBorders>
          </w:tcPr>
          <w:p w14:paraId="2C52A05E" w14:textId="77777777" w:rsidR="003E4BDF" w:rsidRPr="005326FF" w:rsidRDefault="003E4BDF" w:rsidP="007838DA">
            <w:pPr>
              <w:spacing w:before="120" w:after="120"/>
              <w:rPr>
                <w:rFonts w:ascii="Verdana" w:hAnsi="Verdana"/>
                <w:b/>
                <w:sz w:val="22"/>
                <w:szCs w:val="22"/>
              </w:rPr>
            </w:pPr>
            <w:r w:rsidRPr="005326FF">
              <w:rPr>
                <w:rFonts w:ascii="Verdana" w:hAnsi="Verdana"/>
                <w:b/>
                <w:sz w:val="22"/>
                <w:szCs w:val="22"/>
              </w:rPr>
              <w:lastRenderedPageBreak/>
              <w:t xml:space="preserve">Job Description prepared by: </w:t>
            </w:r>
            <w:r w:rsidRPr="005326FF">
              <w:rPr>
                <w:rFonts w:ascii="Verdana" w:hAnsi="Verdana"/>
                <w:b/>
                <w:sz w:val="22"/>
                <w:szCs w:val="22"/>
              </w:rPr>
              <w:tab/>
            </w:r>
          </w:p>
        </w:tc>
        <w:tc>
          <w:tcPr>
            <w:tcW w:w="3615" w:type="dxa"/>
            <w:tcBorders>
              <w:top w:val="nil"/>
              <w:left w:val="single" w:sz="6" w:space="0" w:color="auto"/>
              <w:bottom w:val="single" w:sz="6" w:space="0" w:color="auto"/>
              <w:right w:val="single" w:sz="6" w:space="0" w:color="auto"/>
            </w:tcBorders>
          </w:tcPr>
          <w:p w14:paraId="78DEF7EF" w14:textId="77777777" w:rsidR="003E4BDF" w:rsidRPr="005326FF" w:rsidRDefault="003E4BDF" w:rsidP="006056B8">
            <w:pPr>
              <w:spacing w:before="120" w:after="120"/>
              <w:jc w:val="both"/>
              <w:rPr>
                <w:rFonts w:ascii="Verdana" w:hAnsi="Verdana"/>
                <w:b/>
                <w:sz w:val="22"/>
                <w:szCs w:val="22"/>
              </w:rPr>
            </w:pPr>
            <w:r w:rsidRPr="005326FF">
              <w:rPr>
                <w:rFonts w:ascii="Verdana" w:hAnsi="Verdana"/>
                <w:b/>
                <w:sz w:val="22"/>
                <w:szCs w:val="22"/>
              </w:rPr>
              <w:t>Sign:</w:t>
            </w:r>
            <w:r w:rsidR="005F28BE" w:rsidRPr="005326FF">
              <w:rPr>
                <w:rFonts w:ascii="Verdana" w:hAnsi="Verdana"/>
                <w:b/>
                <w:sz w:val="22"/>
                <w:szCs w:val="22"/>
              </w:rPr>
              <w:t xml:space="preserve"> </w:t>
            </w:r>
            <w:r w:rsidR="006056B8">
              <w:rPr>
                <w:rFonts w:ascii="Verdana" w:hAnsi="Verdana"/>
                <w:b/>
                <w:sz w:val="22"/>
                <w:szCs w:val="22"/>
              </w:rPr>
              <w:t>Kath Pope</w:t>
            </w:r>
          </w:p>
        </w:tc>
        <w:tc>
          <w:tcPr>
            <w:tcW w:w="2567" w:type="dxa"/>
            <w:tcBorders>
              <w:top w:val="nil"/>
              <w:left w:val="nil"/>
              <w:bottom w:val="single" w:sz="6" w:space="0" w:color="auto"/>
              <w:right w:val="single" w:sz="6" w:space="0" w:color="auto"/>
            </w:tcBorders>
          </w:tcPr>
          <w:p w14:paraId="1CDA7819" w14:textId="77777777" w:rsidR="003E4BDF" w:rsidRPr="005326FF" w:rsidRDefault="003E4BDF" w:rsidP="003E27D2">
            <w:pPr>
              <w:spacing w:before="120" w:after="120"/>
              <w:jc w:val="both"/>
              <w:rPr>
                <w:rFonts w:ascii="Verdana" w:hAnsi="Verdana"/>
                <w:b/>
                <w:sz w:val="22"/>
                <w:szCs w:val="22"/>
              </w:rPr>
            </w:pPr>
            <w:r w:rsidRPr="005326FF">
              <w:rPr>
                <w:rFonts w:ascii="Verdana" w:hAnsi="Verdana"/>
                <w:b/>
                <w:sz w:val="22"/>
                <w:szCs w:val="22"/>
              </w:rPr>
              <w:t>Date:</w:t>
            </w:r>
            <w:r w:rsidR="005F28BE" w:rsidRPr="005326FF">
              <w:rPr>
                <w:rFonts w:ascii="Verdana" w:hAnsi="Verdana"/>
                <w:b/>
                <w:sz w:val="22"/>
                <w:szCs w:val="22"/>
              </w:rPr>
              <w:t xml:space="preserve"> </w:t>
            </w:r>
            <w:r w:rsidR="003E27D2">
              <w:rPr>
                <w:rFonts w:ascii="Verdana" w:hAnsi="Verdana"/>
                <w:b/>
                <w:sz w:val="22"/>
                <w:szCs w:val="22"/>
              </w:rPr>
              <w:t>29 February, 2016</w:t>
            </w:r>
          </w:p>
        </w:tc>
      </w:tr>
      <w:tr w:rsidR="003E4BDF" w:rsidRPr="005326FF" w14:paraId="52A60DBD" w14:textId="77777777">
        <w:tc>
          <w:tcPr>
            <w:tcW w:w="4503" w:type="dxa"/>
            <w:tcBorders>
              <w:top w:val="nil"/>
              <w:left w:val="single" w:sz="6" w:space="0" w:color="auto"/>
              <w:bottom w:val="nil"/>
              <w:right w:val="nil"/>
            </w:tcBorders>
          </w:tcPr>
          <w:p w14:paraId="5DDF8253" w14:textId="77777777" w:rsidR="003E4BDF" w:rsidRPr="005326FF" w:rsidRDefault="003E4BDF" w:rsidP="007838DA">
            <w:pPr>
              <w:spacing w:before="120" w:after="120"/>
              <w:rPr>
                <w:rFonts w:ascii="Verdana" w:hAnsi="Verdana"/>
                <w:b/>
                <w:sz w:val="22"/>
                <w:szCs w:val="22"/>
              </w:rPr>
            </w:pPr>
            <w:r w:rsidRPr="005326FF">
              <w:rPr>
                <w:rFonts w:ascii="Verdana" w:hAnsi="Verdana"/>
                <w:b/>
                <w:sz w:val="22"/>
                <w:szCs w:val="22"/>
              </w:rPr>
              <w:t>Agreed correct by Post Holder:</w:t>
            </w:r>
            <w:r w:rsidRPr="005326FF">
              <w:rPr>
                <w:rFonts w:ascii="Verdana" w:hAnsi="Verdana"/>
                <w:b/>
                <w:sz w:val="22"/>
                <w:szCs w:val="22"/>
              </w:rPr>
              <w:tab/>
            </w:r>
          </w:p>
        </w:tc>
        <w:tc>
          <w:tcPr>
            <w:tcW w:w="3615" w:type="dxa"/>
            <w:tcBorders>
              <w:top w:val="nil"/>
              <w:left w:val="single" w:sz="6" w:space="0" w:color="auto"/>
              <w:bottom w:val="nil"/>
              <w:right w:val="nil"/>
            </w:tcBorders>
          </w:tcPr>
          <w:p w14:paraId="629783B1" w14:textId="77777777" w:rsidR="003E4BDF" w:rsidRPr="005326FF" w:rsidRDefault="003E4BDF" w:rsidP="005F28BE">
            <w:pPr>
              <w:spacing w:before="120" w:after="120"/>
              <w:jc w:val="both"/>
              <w:rPr>
                <w:rFonts w:ascii="Verdana" w:hAnsi="Verdana"/>
                <w:b/>
                <w:sz w:val="22"/>
                <w:szCs w:val="22"/>
              </w:rPr>
            </w:pPr>
            <w:r w:rsidRPr="005326FF">
              <w:rPr>
                <w:rFonts w:ascii="Verdana" w:hAnsi="Verdana"/>
                <w:b/>
                <w:sz w:val="22"/>
                <w:szCs w:val="22"/>
              </w:rPr>
              <w:t>Sign:</w:t>
            </w:r>
          </w:p>
        </w:tc>
        <w:tc>
          <w:tcPr>
            <w:tcW w:w="2567" w:type="dxa"/>
            <w:tcBorders>
              <w:top w:val="nil"/>
              <w:left w:val="single" w:sz="6" w:space="0" w:color="auto"/>
              <w:bottom w:val="nil"/>
              <w:right w:val="single" w:sz="6" w:space="0" w:color="auto"/>
            </w:tcBorders>
          </w:tcPr>
          <w:p w14:paraId="69A3F976" w14:textId="77777777" w:rsidR="003E4BDF" w:rsidRPr="005326FF" w:rsidRDefault="003E4BDF" w:rsidP="005F28BE">
            <w:pPr>
              <w:spacing w:before="120" w:after="120"/>
              <w:jc w:val="both"/>
              <w:rPr>
                <w:rFonts w:ascii="Verdana" w:hAnsi="Verdana"/>
                <w:b/>
                <w:sz w:val="22"/>
                <w:szCs w:val="22"/>
              </w:rPr>
            </w:pPr>
            <w:r w:rsidRPr="005326FF">
              <w:rPr>
                <w:rFonts w:ascii="Verdana" w:hAnsi="Verdana"/>
                <w:b/>
                <w:sz w:val="22"/>
                <w:szCs w:val="22"/>
              </w:rPr>
              <w:t>Date:</w:t>
            </w:r>
          </w:p>
        </w:tc>
      </w:tr>
      <w:tr w:rsidR="003E4BDF" w:rsidRPr="005326FF" w14:paraId="76804B6E" w14:textId="77777777">
        <w:tc>
          <w:tcPr>
            <w:tcW w:w="4503" w:type="dxa"/>
            <w:tcBorders>
              <w:top w:val="single" w:sz="6" w:space="0" w:color="auto"/>
              <w:left w:val="single" w:sz="6" w:space="0" w:color="auto"/>
              <w:bottom w:val="single" w:sz="6" w:space="0" w:color="auto"/>
              <w:right w:val="nil"/>
            </w:tcBorders>
          </w:tcPr>
          <w:p w14:paraId="4769FEC0" w14:textId="77777777" w:rsidR="003E4BDF" w:rsidRPr="005326FF" w:rsidRDefault="003E4BDF" w:rsidP="007838DA">
            <w:pPr>
              <w:spacing w:before="120" w:after="120"/>
              <w:rPr>
                <w:rFonts w:ascii="Verdana" w:hAnsi="Verdana"/>
                <w:b/>
                <w:sz w:val="22"/>
                <w:szCs w:val="22"/>
              </w:rPr>
            </w:pPr>
            <w:r w:rsidRPr="005326FF">
              <w:rPr>
                <w:rFonts w:ascii="Verdana" w:hAnsi="Verdana"/>
                <w:b/>
                <w:sz w:val="22"/>
                <w:szCs w:val="22"/>
              </w:rPr>
              <w:t>Agreed correct by Supervisor/Manager:</w:t>
            </w:r>
          </w:p>
        </w:tc>
        <w:tc>
          <w:tcPr>
            <w:tcW w:w="3615" w:type="dxa"/>
            <w:tcBorders>
              <w:top w:val="single" w:sz="6" w:space="0" w:color="auto"/>
              <w:left w:val="single" w:sz="6" w:space="0" w:color="auto"/>
              <w:bottom w:val="single" w:sz="6" w:space="0" w:color="auto"/>
              <w:right w:val="nil"/>
            </w:tcBorders>
          </w:tcPr>
          <w:p w14:paraId="485EE597" w14:textId="7ED48058" w:rsidR="003E4BDF" w:rsidRPr="005326FF" w:rsidRDefault="003E4BDF" w:rsidP="00973C95">
            <w:pPr>
              <w:spacing w:before="120" w:after="120"/>
              <w:jc w:val="both"/>
              <w:rPr>
                <w:rFonts w:ascii="Verdana" w:hAnsi="Verdana"/>
                <w:b/>
                <w:sz w:val="22"/>
                <w:szCs w:val="22"/>
              </w:rPr>
            </w:pPr>
            <w:r w:rsidRPr="005326FF">
              <w:rPr>
                <w:rFonts w:ascii="Verdana" w:hAnsi="Verdana"/>
                <w:b/>
                <w:sz w:val="22"/>
                <w:szCs w:val="22"/>
              </w:rPr>
              <w:t>Sign:</w:t>
            </w:r>
            <w:r w:rsidR="005F28BE" w:rsidRPr="005326FF">
              <w:rPr>
                <w:rFonts w:ascii="Verdana" w:hAnsi="Verdana"/>
                <w:b/>
                <w:sz w:val="22"/>
                <w:szCs w:val="22"/>
              </w:rPr>
              <w:t xml:space="preserve"> </w:t>
            </w:r>
            <w:r w:rsidR="00F35F4F">
              <w:rPr>
                <w:rFonts w:ascii="Verdana" w:hAnsi="Verdana"/>
                <w:b/>
                <w:sz w:val="22"/>
                <w:szCs w:val="22"/>
              </w:rPr>
              <w:t>Steven Goodwin</w:t>
            </w:r>
          </w:p>
        </w:tc>
        <w:tc>
          <w:tcPr>
            <w:tcW w:w="2567" w:type="dxa"/>
            <w:tcBorders>
              <w:top w:val="single" w:sz="6" w:space="0" w:color="auto"/>
              <w:left w:val="single" w:sz="6" w:space="0" w:color="auto"/>
              <w:bottom w:val="single" w:sz="6" w:space="0" w:color="auto"/>
              <w:right w:val="single" w:sz="6" w:space="0" w:color="auto"/>
            </w:tcBorders>
          </w:tcPr>
          <w:p w14:paraId="7B9AA386" w14:textId="79BD058E" w:rsidR="003E4BDF" w:rsidRPr="005326FF" w:rsidRDefault="003E4BDF" w:rsidP="00421E88">
            <w:pPr>
              <w:spacing w:before="120" w:after="120"/>
              <w:jc w:val="both"/>
              <w:rPr>
                <w:rFonts w:ascii="Verdana" w:hAnsi="Verdana"/>
                <w:b/>
                <w:sz w:val="22"/>
                <w:szCs w:val="22"/>
              </w:rPr>
            </w:pPr>
            <w:r w:rsidRPr="005326FF">
              <w:rPr>
                <w:rFonts w:ascii="Verdana" w:hAnsi="Verdana"/>
                <w:b/>
                <w:sz w:val="22"/>
                <w:szCs w:val="22"/>
              </w:rPr>
              <w:t>Date:</w:t>
            </w:r>
            <w:r w:rsidR="005F28BE" w:rsidRPr="005326FF">
              <w:rPr>
                <w:rFonts w:ascii="Verdana" w:hAnsi="Verdana"/>
                <w:b/>
                <w:sz w:val="22"/>
                <w:szCs w:val="22"/>
              </w:rPr>
              <w:t xml:space="preserve"> </w:t>
            </w:r>
            <w:r w:rsidR="00F35F4F">
              <w:rPr>
                <w:rFonts w:ascii="Verdana" w:hAnsi="Verdana"/>
                <w:b/>
                <w:sz w:val="22"/>
                <w:szCs w:val="22"/>
              </w:rPr>
              <w:t>28 May 2021</w:t>
            </w:r>
          </w:p>
        </w:tc>
      </w:tr>
    </w:tbl>
    <w:p w14:paraId="32DAAFA0" w14:textId="77777777" w:rsidR="00694F21" w:rsidRDefault="00694F21" w:rsidP="006056B8">
      <w:pPr>
        <w:jc w:val="both"/>
        <w:rPr>
          <w:sz w:val="22"/>
          <w:szCs w:val="22"/>
        </w:rPr>
      </w:pPr>
    </w:p>
    <w:sectPr w:rsidR="00694F21" w:rsidSect="00263B04">
      <w:pgSz w:w="12240" w:h="15840"/>
      <w:pgMar w:top="397" w:right="737" w:bottom="340"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72B1"/>
    <w:multiLevelType w:val="hybridMultilevel"/>
    <w:tmpl w:val="8CB69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FA2495"/>
    <w:multiLevelType w:val="hybridMultilevel"/>
    <w:tmpl w:val="8CB69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FF5071"/>
    <w:multiLevelType w:val="hybridMultilevel"/>
    <w:tmpl w:val="AE50C7E8"/>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16"/>
    <w:rsid w:val="0000181C"/>
    <w:rsid w:val="000315F2"/>
    <w:rsid w:val="00044FB8"/>
    <w:rsid w:val="0007325C"/>
    <w:rsid w:val="00090FCD"/>
    <w:rsid w:val="000A5D45"/>
    <w:rsid w:val="000E43C0"/>
    <w:rsid w:val="000E6C01"/>
    <w:rsid w:val="00117F7B"/>
    <w:rsid w:val="001545CF"/>
    <w:rsid w:val="001555B9"/>
    <w:rsid w:val="001B081A"/>
    <w:rsid w:val="001E0AF0"/>
    <w:rsid w:val="00203D26"/>
    <w:rsid w:val="002171EE"/>
    <w:rsid w:val="00252878"/>
    <w:rsid w:val="00263B04"/>
    <w:rsid w:val="0028746D"/>
    <w:rsid w:val="002B310E"/>
    <w:rsid w:val="002B552A"/>
    <w:rsid w:val="002C05A4"/>
    <w:rsid w:val="002C4CEC"/>
    <w:rsid w:val="002C685C"/>
    <w:rsid w:val="002D5684"/>
    <w:rsid w:val="002E78EE"/>
    <w:rsid w:val="002F1D2F"/>
    <w:rsid w:val="002F58F9"/>
    <w:rsid w:val="0033401C"/>
    <w:rsid w:val="00353F3A"/>
    <w:rsid w:val="00380E3D"/>
    <w:rsid w:val="003A2D66"/>
    <w:rsid w:val="003E27D2"/>
    <w:rsid w:val="003E27EF"/>
    <w:rsid w:val="003E4BDF"/>
    <w:rsid w:val="00421E88"/>
    <w:rsid w:val="004453C4"/>
    <w:rsid w:val="00451A80"/>
    <w:rsid w:val="00482116"/>
    <w:rsid w:val="00500514"/>
    <w:rsid w:val="005326FF"/>
    <w:rsid w:val="005B632E"/>
    <w:rsid w:val="005B791A"/>
    <w:rsid w:val="005C5386"/>
    <w:rsid w:val="005C6754"/>
    <w:rsid w:val="005F28BE"/>
    <w:rsid w:val="006056B8"/>
    <w:rsid w:val="0062762C"/>
    <w:rsid w:val="00642E69"/>
    <w:rsid w:val="00685022"/>
    <w:rsid w:val="00694F21"/>
    <w:rsid w:val="006C450A"/>
    <w:rsid w:val="006F1467"/>
    <w:rsid w:val="00726615"/>
    <w:rsid w:val="00766111"/>
    <w:rsid w:val="007838DA"/>
    <w:rsid w:val="007A427E"/>
    <w:rsid w:val="007B4D65"/>
    <w:rsid w:val="007C0C33"/>
    <w:rsid w:val="007F1ECC"/>
    <w:rsid w:val="00814D82"/>
    <w:rsid w:val="00831035"/>
    <w:rsid w:val="00835016"/>
    <w:rsid w:val="00886C85"/>
    <w:rsid w:val="008B6FFE"/>
    <w:rsid w:val="00911837"/>
    <w:rsid w:val="00922281"/>
    <w:rsid w:val="009303BF"/>
    <w:rsid w:val="0096265F"/>
    <w:rsid w:val="00973C95"/>
    <w:rsid w:val="009B244B"/>
    <w:rsid w:val="009B5235"/>
    <w:rsid w:val="009D1BB3"/>
    <w:rsid w:val="00A566DD"/>
    <w:rsid w:val="00A676F8"/>
    <w:rsid w:val="00AA739F"/>
    <w:rsid w:val="00AF7005"/>
    <w:rsid w:val="00B10F2C"/>
    <w:rsid w:val="00B15F2F"/>
    <w:rsid w:val="00B253C7"/>
    <w:rsid w:val="00B50C7C"/>
    <w:rsid w:val="00B77186"/>
    <w:rsid w:val="00BD3E40"/>
    <w:rsid w:val="00C1232F"/>
    <w:rsid w:val="00C83FAC"/>
    <w:rsid w:val="00CE38EB"/>
    <w:rsid w:val="00D842E0"/>
    <w:rsid w:val="00D87564"/>
    <w:rsid w:val="00DB3CC8"/>
    <w:rsid w:val="00DD0BE1"/>
    <w:rsid w:val="00DD39FB"/>
    <w:rsid w:val="00DD5F62"/>
    <w:rsid w:val="00DD7A20"/>
    <w:rsid w:val="00E06FF7"/>
    <w:rsid w:val="00E13C65"/>
    <w:rsid w:val="00E15302"/>
    <w:rsid w:val="00E2064B"/>
    <w:rsid w:val="00E24FD7"/>
    <w:rsid w:val="00E439A8"/>
    <w:rsid w:val="00E57566"/>
    <w:rsid w:val="00E655C1"/>
    <w:rsid w:val="00E664CD"/>
    <w:rsid w:val="00EB302E"/>
    <w:rsid w:val="00F35F4F"/>
    <w:rsid w:val="00F46753"/>
    <w:rsid w:val="00F76F87"/>
    <w:rsid w:val="00FB4F65"/>
    <w:rsid w:val="00FC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FFC35E"/>
  <w15:docId w15:val="{F70AEA14-737F-4B2A-AC9C-86F97740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111"/>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qFormat/>
    <w:rsid w:val="0076611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1EE"/>
    <w:rPr>
      <w:rFonts w:ascii="Tahoma" w:hAnsi="Tahoma" w:cs="Tahoma"/>
      <w:sz w:val="16"/>
      <w:szCs w:val="16"/>
    </w:rPr>
  </w:style>
  <w:style w:type="paragraph" w:styleId="ListParagraph">
    <w:name w:val="List Paragraph"/>
    <w:basedOn w:val="Normal"/>
    <w:uiPriority w:val="34"/>
    <w:qFormat/>
    <w:rsid w:val="005326FF"/>
    <w:pPr>
      <w:ind w:left="720"/>
      <w:contextualSpacing/>
    </w:pPr>
  </w:style>
  <w:style w:type="paragraph" w:styleId="BodyText">
    <w:name w:val="Body Text"/>
    <w:basedOn w:val="Normal"/>
    <w:link w:val="BodyTextChar"/>
    <w:rsid w:val="007838DA"/>
    <w:pPr>
      <w:widowControl/>
      <w:autoSpaceDE/>
      <w:autoSpaceDN/>
      <w:adjustRightInd/>
      <w:spacing w:before="120" w:after="120"/>
    </w:pPr>
    <w:rPr>
      <w:rFonts w:ascii="Times New Roman" w:hAnsi="Times New Roman" w:cs="Times New Roman"/>
      <w:sz w:val="28"/>
      <w:szCs w:val="20"/>
      <w:lang w:val="en-GB"/>
    </w:rPr>
  </w:style>
  <w:style w:type="character" w:customStyle="1" w:styleId="BodyTextChar">
    <w:name w:val="Body Text Char"/>
    <w:basedOn w:val="DefaultParagraphFont"/>
    <w:link w:val="BodyText"/>
    <w:rsid w:val="007838D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MBC</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creator>Administrator</dc:creator>
  <cp:lastModifiedBy>Kirke, Claire</cp:lastModifiedBy>
  <cp:revision>2</cp:revision>
  <cp:lastPrinted>2016-03-11T09:36:00Z</cp:lastPrinted>
  <dcterms:created xsi:type="dcterms:W3CDTF">2021-06-15T07:06:00Z</dcterms:created>
  <dcterms:modified xsi:type="dcterms:W3CDTF">2021-06-15T07:06:00Z</dcterms:modified>
</cp:coreProperties>
</file>