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97349"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76705E53"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4747040E" w14:textId="77777777" w:rsidTr="003D0E52">
              <w:trPr>
                <w:trHeight w:val="1782"/>
              </w:trPr>
              <w:tc>
                <w:tcPr>
                  <w:tcW w:w="5000" w:type="pct"/>
                  <w:tcBorders>
                    <w:top w:val="nil"/>
                    <w:left w:val="nil"/>
                    <w:bottom w:val="nil"/>
                    <w:right w:val="nil"/>
                  </w:tcBorders>
                </w:tcPr>
                <w:p w14:paraId="3E0880F3"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6747C46A"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01973990" w14:textId="77777777" w:rsidTr="003D0E52">
              <w:tc>
                <w:tcPr>
                  <w:tcW w:w="5000" w:type="pct"/>
                  <w:tcBorders>
                    <w:top w:val="nil"/>
                    <w:left w:val="nil"/>
                    <w:bottom w:val="nil"/>
                    <w:right w:val="nil"/>
                  </w:tcBorders>
                </w:tcPr>
                <w:p w14:paraId="05B6C100" w14:textId="75A1D5CB" w:rsidR="00354AA9" w:rsidRPr="00F13FA4" w:rsidRDefault="00F13FA4" w:rsidP="00E770B6">
                  <w:pPr>
                    <w:jc w:val="center"/>
                    <w:rPr>
                      <w:rFonts w:ascii="Verdana" w:eastAsia="Calibri" w:hAnsi="Verdana"/>
                      <w:b/>
                      <w:sz w:val="32"/>
                      <w:szCs w:val="32"/>
                    </w:rPr>
                  </w:pPr>
                  <w:r w:rsidRPr="00F13FA4">
                    <w:rPr>
                      <w:rFonts w:ascii="Verdana" w:eastAsia="Calibri" w:hAnsi="Verdana"/>
                      <w:b/>
                      <w:sz w:val="44"/>
                      <w:szCs w:val="44"/>
                    </w:rPr>
                    <w:t>Independent Chair and Scrutineer</w:t>
                  </w:r>
                </w:p>
                <w:p w14:paraId="4F16DAAA"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3ACF9868" w14:textId="77777777" w:rsidR="009D23A8" w:rsidRPr="00280ADD" w:rsidRDefault="009D23A8" w:rsidP="00E770B6">
                  <w:pPr>
                    <w:rPr>
                      <w:rFonts w:ascii="Verdana" w:eastAsia="Calibri" w:hAnsi="Verdana"/>
                      <w:sz w:val="22"/>
                      <w:szCs w:val="22"/>
                    </w:rPr>
                  </w:pPr>
                </w:p>
                <w:p w14:paraId="49168FCB" w14:textId="77777777" w:rsidR="00E770B6" w:rsidRPr="00280ADD" w:rsidRDefault="00E770B6" w:rsidP="00E770B6">
                  <w:pPr>
                    <w:jc w:val="center"/>
                    <w:rPr>
                      <w:rFonts w:ascii="Verdana" w:eastAsia="Calibri" w:hAnsi="Verdana"/>
                      <w:b/>
                      <w:sz w:val="22"/>
                      <w:szCs w:val="22"/>
                    </w:rPr>
                  </w:pPr>
                </w:p>
              </w:tc>
            </w:tr>
            <w:tr w:rsidR="00E770B6" w:rsidRPr="00E770B6" w14:paraId="58D8A4AB" w14:textId="77777777" w:rsidTr="003D0E52">
              <w:tc>
                <w:tcPr>
                  <w:tcW w:w="5000" w:type="pct"/>
                  <w:tcBorders>
                    <w:top w:val="nil"/>
                    <w:left w:val="nil"/>
                    <w:bottom w:val="nil"/>
                    <w:right w:val="nil"/>
                  </w:tcBorders>
                </w:tcPr>
                <w:p w14:paraId="2188027C"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79D41939" w14:textId="77777777" w:rsidR="00E770B6" w:rsidRPr="00280ADD" w:rsidRDefault="00E770B6" w:rsidP="00E770B6">
                  <w:pPr>
                    <w:rPr>
                      <w:rFonts w:ascii="Verdana" w:eastAsia="Calibri" w:hAnsi="Verdana"/>
                      <w:b/>
                      <w:sz w:val="22"/>
                      <w:szCs w:val="22"/>
                    </w:rPr>
                  </w:pPr>
                </w:p>
              </w:tc>
            </w:tr>
            <w:tr w:rsidR="00E770B6" w:rsidRPr="00E770B6" w14:paraId="7673CB77" w14:textId="77777777" w:rsidTr="003D0E52">
              <w:trPr>
                <w:trHeight w:val="2835"/>
              </w:trPr>
              <w:tc>
                <w:tcPr>
                  <w:tcW w:w="5000" w:type="pct"/>
                  <w:tcBorders>
                    <w:top w:val="nil"/>
                    <w:left w:val="nil"/>
                    <w:bottom w:val="nil"/>
                    <w:right w:val="nil"/>
                  </w:tcBorders>
                </w:tcPr>
                <w:p w14:paraId="0A320738"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3C4BB3AE"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3F38E6DD" w14:textId="77777777" w:rsidR="00E770B6" w:rsidRPr="00280ADD" w:rsidRDefault="00E770B6" w:rsidP="009D23A8">
                  <w:pPr>
                    <w:ind w:right="57"/>
                    <w:rPr>
                      <w:rFonts w:ascii="Verdana" w:eastAsia="Calibri" w:hAnsi="Verdana"/>
                      <w:sz w:val="22"/>
                      <w:szCs w:val="22"/>
                    </w:rPr>
                  </w:pPr>
                </w:p>
                <w:p w14:paraId="04FD7F29" w14:textId="77777777" w:rsidR="00E770B6" w:rsidRPr="00280ADD" w:rsidRDefault="009E71C9"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0C03F754" w14:textId="77777777" w:rsidR="00E770B6" w:rsidRPr="00280ADD" w:rsidRDefault="00E770B6" w:rsidP="009D23A8">
                  <w:pPr>
                    <w:ind w:right="57"/>
                    <w:rPr>
                      <w:rFonts w:ascii="Verdana" w:eastAsia="Calibri" w:hAnsi="Verdana"/>
                      <w:sz w:val="22"/>
                      <w:szCs w:val="22"/>
                    </w:rPr>
                  </w:pPr>
                </w:p>
                <w:p w14:paraId="0F34042C"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990B75E" w14:textId="77777777" w:rsidR="00E770B6" w:rsidRPr="00280ADD" w:rsidRDefault="00E770B6" w:rsidP="009D23A8">
                  <w:pPr>
                    <w:widowControl w:val="0"/>
                    <w:ind w:right="57"/>
                    <w:rPr>
                      <w:rFonts w:ascii="Verdana" w:hAnsi="Verdana"/>
                      <w:sz w:val="22"/>
                      <w:lang w:val="en-US"/>
                    </w:rPr>
                  </w:pPr>
                </w:p>
                <w:p w14:paraId="1FD77182"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272A5255" w14:textId="77777777" w:rsidR="00E770B6" w:rsidRPr="00280ADD" w:rsidRDefault="00E770B6" w:rsidP="00E770B6">
                  <w:pPr>
                    <w:rPr>
                      <w:rFonts w:ascii="Verdana" w:eastAsia="Calibri" w:hAnsi="Verdana"/>
                      <w:sz w:val="22"/>
                      <w:szCs w:val="22"/>
                    </w:rPr>
                  </w:pPr>
                </w:p>
                <w:p w14:paraId="1DA55302" w14:textId="77777777" w:rsidR="00E770B6" w:rsidRPr="00280ADD" w:rsidRDefault="00E770B6" w:rsidP="00E770B6">
                  <w:pPr>
                    <w:rPr>
                      <w:rFonts w:ascii="Verdana" w:eastAsia="Calibri" w:hAnsi="Verdana"/>
                      <w:sz w:val="22"/>
                      <w:szCs w:val="22"/>
                    </w:rPr>
                  </w:pPr>
                </w:p>
                <w:p w14:paraId="6A6E3C2E"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2207A35A" w14:textId="77777777" w:rsidR="00E770B6" w:rsidRPr="00280ADD" w:rsidRDefault="00E770B6" w:rsidP="00E770B6">
                  <w:pPr>
                    <w:rPr>
                      <w:rFonts w:ascii="Verdana" w:eastAsia="Calibri" w:hAnsi="Verdana"/>
                      <w:sz w:val="22"/>
                      <w:szCs w:val="22"/>
                    </w:rPr>
                  </w:pPr>
                </w:p>
                <w:p w14:paraId="1A128A17"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54485864" w14:textId="77777777" w:rsidR="00E770B6" w:rsidRPr="00280ADD" w:rsidRDefault="00E770B6" w:rsidP="00E770B6">
                  <w:pPr>
                    <w:rPr>
                      <w:rFonts w:ascii="Verdana" w:eastAsia="Calibri" w:hAnsi="Verdana"/>
                      <w:sz w:val="22"/>
                      <w:szCs w:val="22"/>
                    </w:rPr>
                  </w:pPr>
                </w:p>
              </w:tc>
            </w:tr>
          </w:tbl>
          <w:p w14:paraId="53519DF3" w14:textId="77777777" w:rsidR="00E770B6" w:rsidRPr="00E770B6" w:rsidRDefault="00E770B6" w:rsidP="00E770B6">
            <w:pPr>
              <w:spacing w:after="160" w:line="259" w:lineRule="auto"/>
              <w:rPr>
                <w:rFonts w:ascii="Calibri" w:eastAsia="Calibri" w:hAnsi="Calibri"/>
                <w:sz w:val="22"/>
                <w:szCs w:val="22"/>
              </w:rPr>
            </w:pPr>
          </w:p>
          <w:p w14:paraId="7D2547B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1A3D52E2"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DA17773" w14:textId="77777777" w:rsidR="006C0665" w:rsidRDefault="006C0665" w:rsidP="00D26901">
            <w:pPr>
              <w:tabs>
                <w:tab w:val="left" w:pos="720"/>
                <w:tab w:val="left" w:pos="1440"/>
                <w:tab w:val="left" w:pos="2160"/>
                <w:tab w:val="left" w:pos="2880"/>
                <w:tab w:val="left" w:pos="6570"/>
              </w:tabs>
            </w:pPr>
          </w:p>
        </w:tc>
      </w:tr>
      <w:tr w:rsidR="006C0665" w:rsidRPr="00CD39FF" w14:paraId="7B1BDB8F" w14:textId="77777777" w:rsidTr="00D26901">
        <w:tc>
          <w:tcPr>
            <w:tcW w:w="6072" w:type="dxa"/>
            <w:shd w:val="clear" w:color="auto" w:fill="auto"/>
          </w:tcPr>
          <w:p w14:paraId="4FDF9767" w14:textId="77777777" w:rsidR="006C0665" w:rsidRPr="00CD39FF" w:rsidRDefault="006C0665">
            <w:pPr>
              <w:rPr>
                <w:rFonts w:ascii="Verdana" w:hAnsi="Verdana"/>
              </w:rPr>
            </w:pPr>
          </w:p>
          <w:p w14:paraId="4FC030FF" w14:textId="32F88DCE" w:rsidR="006C0665" w:rsidRPr="00CD39FF" w:rsidRDefault="00A6067A" w:rsidP="00D26901">
            <w:pPr>
              <w:pStyle w:val="Title"/>
              <w:jc w:val="left"/>
              <w:rPr>
                <w:rFonts w:ascii="Verdana" w:hAnsi="Verdana"/>
                <w:sz w:val="20"/>
                <w:u w:val="none"/>
              </w:rPr>
            </w:pPr>
            <w:r>
              <w:rPr>
                <w:rFonts w:ascii="Verdana" w:hAnsi="Verdana"/>
                <w:sz w:val="20"/>
                <w:u w:val="none"/>
              </w:rPr>
              <w:t>Post</w:t>
            </w:r>
            <w:r w:rsidR="00354AA9">
              <w:rPr>
                <w:rFonts w:ascii="Verdana" w:hAnsi="Verdana"/>
                <w:sz w:val="20"/>
                <w:u w:val="none"/>
              </w:rPr>
              <w:t xml:space="preserve"> Title: </w:t>
            </w:r>
            <w:r w:rsidR="00F13FA4">
              <w:rPr>
                <w:rFonts w:ascii="Verdana" w:hAnsi="Verdana"/>
                <w:sz w:val="20"/>
                <w:u w:val="none"/>
              </w:rPr>
              <w:t>Independent Chair and Scrutineer for the Safeguarding Partnerships</w:t>
            </w:r>
            <w:r w:rsidR="006C0665" w:rsidRPr="00CD39FF">
              <w:rPr>
                <w:rFonts w:ascii="Verdana" w:hAnsi="Verdana"/>
                <w:sz w:val="20"/>
                <w:u w:val="none"/>
              </w:rPr>
              <w:tab/>
            </w:r>
          </w:p>
          <w:p w14:paraId="1B2473AA" w14:textId="51ABBAFF"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354AA9">
              <w:rPr>
                <w:rFonts w:ascii="Verdana" w:hAnsi="Verdana"/>
                <w:b/>
              </w:rPr>
              <w:t xml:space="preserve"> </w:t>
            </w:r>
            <w:r w:rsidR="00B77E1F">
              <w:rPr>
                <w:rFonts w:ascii="Verdana" w:hAnsi="Verdana"/>
                <w:b/>
              </w:rPr>
              <w:t>Safeguarding and Learning</w:t>
            </w:r>
            <w:r w:rsidR="006C0665" w:rsidRPr="00CD39FF">
              <w:rPr>
                <w:rFonts w:ascii="Verdana" w:hAnsi="Verdana"/>
                <w:b/>
              </w:rPr>
              <w:tab/>
            </w:r>
            <w:r w:rsidR="00CD39FF">
              <w:rPr>
                <w:rFonts w:ascii="Verdana" w:hAnsi="Verdana"/>
                <w:b/>
              </w:rPr>
              <w:t xml:space="preserve"> </w:t>
            </w:r>
          </w:p>
          <w:p w14:paraId="6076101B" w14:textId="6216C32A" w:rsidR="006C0665" w:rsidRDefault="006C0665">
            <w:pPr>
              <w:rPr>
                <w:rFonts w:ascii="Verdana" w:hAnsi="Verdana"/>
                <w:b/>
              </w:rPr>
            </w:pPr>
            <w:r w:rsidRPr="00CD39FF">
              <w:rPr>
                <w:rFonts w:ascii="Verdana" w:hAnsi="Verdana"/>
                <w:b/>
              </w:rPr>
              <w:t xml:space="preserve">Directorate: </w:t>
            </w:r>
            <w:r w:rsidR="00B77E1F">
              <w:rPr>
                <w:rFonts w:ascii="Verdana" w:hAnsi="Verdana"/>
                <w:b/>
              </w:rPr>
              <w:t>People - Children</w:t>
            </w:r>
          </w:p>
          <w:p w14:paraId="2C54C35C" w14:textId="421A414D" w:rsidR="00A6067A" w:rsidRPr="00CD39FF" w:rsidRDefault="00A6067A">
            <w:pPr>
              <w:rPr>
                <w:rFonts w:ascii="Verdana" w:hAnsi="Verdana"/>
                <w:spacing w:val="2"/>
                <w:position w:val="-2"/>
              </w:rPr>
            </w:pPr>
            <w:r>
              <w:rPr>
                <w:rFonts w:ascii="Verdana" w:hAnsi="Verdana"/>
                <w:b/>
              </w:rPr>
              <w:t>Team:</w:t>
            </w:r>
            <w:r w:rsidR="00B77E1F">
              <w:rPr>
                <w:rFonts w:ascii="Verdana" w:hAnsi="Verdana"/>
                <w:b/>
              </w:rPr>
              <w:t xml:space="preserve"> </w:t>
            </w:r>
            <w:r w:rsidR="00C06616">
              <w:rPr>
                <w:rFonts w:ascii="Verdana" w:hAnsi="Verdana"/>
                <w:b/>
              </w:rPr>
              <w:t>Safeguarding Partnerships</w:t>
            </w:r>
          </w:p>
          <w:p w14:paraId="4AD77B4F" w14:textId="77777777" w:rsidR="006C0665" w:rsidRPr="00CD39FF" w:rsidRDefault="006C0665">
            <w:pPr>
              <w:rPr>
                <w:rFonts w:ascii="Verdana" w:hAnsi="Verdana"/>
              </w:rPr>
            </w:pPr>
          </w:p>
        </w:tc>
        <w:tc>
          <w:tcPr>
            <w:tcW w:w="5127" w:type="dxa"/>
            <w:shd w:val="clear" w:color="auto" w:fill="auto"/>
          </w:tcPr>
          <w:p w14:paraId="47A26C33" w14:textId="77777777" w:rsidR="006C0665" w:rsidRPr="00CD39FF" w:rsidRDefault="006C0665">
            <w:pPr>
              <w:rPr>
                <w:rFonts w:ascii="Verdana" w:hAnsi="Verdana"/>
              </w:rPr>
            </w:pPr>
          </w:p>
          <w:p w14:paraId="3D1DCCF3" w14:textId="6A4AC8E9"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F13FA4">
              <w:rPr>
                <w:rFonts w:ascii="Verdana" w:hAnsi="Verdana"/>
                <w:sz w:val="20"/>
                <w:u w:val="none"/>
              </w:rPr>
              <w:t>£550 per day including expenses</w:t>
            </w:r>
            <w:r w:rsidR="00470EEA">
              <w:rPr>
                <w:rFonts w:ascii="Verdana" w:hAnsi="Verdana"/>
                <w:sz w:val="20"/>
                <w:u w:val="none"/>
              </w:rPr>
              <w:t xml:space="preserve"> for up to 40 days a year.</w:t>
            </w:r>
          </w:p>
          <w:p w14:paraId="3B4C59C0" w14:textId="77777777" w:rsidR="006C0665" w:rsidRPr="00CD39FF" w:rsidRDefault="006C0665">
            <w:pPr>
              <w:rPr>
                <w:rFonts w:ascii="Verdana" w:hAnsi="Verdana"/>
              </w:rPr>
            </w:pPr>
          </w:p>
        </w:tc>
      </w:tr>
      <w:tr w:rsidR="006C0665" w:rsidRPr="00CD39FF" w14:paraId="73B356E6" w14:textId="77777777" w:rsidTr="00D26901">
        <w:tc>
          <w:tcPr>
            <w:tcW w:w="11199" w:type="dxa"/>
            <w:gridSpan w:val="2"/>
            <w:shd w:val="clear" w:color="auto" w:fill="auto"/>
          </w:tcPr>
          <w:p w14:paraId="76C301B8" w14:textId="003B8E46" w:rsidR="006C0665" w:rsidRDefault="006C0665">
            <w:pPr>
              <w:rPr>
                <w:rFonts w:ascii="Verdana" w:hAnsi="Verdana"/>
                <w:b/>
              </w:rPr>
            </w:pPr>
            <w:r w:rsidRPr="00CD39FF">
              <w:rPr>
                <w:rFonts w:ascii="Verdana" w:hAnsi="Verdana"/>
                <w:b/>
              </w:rPr>
              <w:t xml:space="preserve">Post Reports to: </w:t>
            </w:r>
            <w:r w:rsidR="00A560E6">
              <w:rPr>
                <w:rFonts w:ascii="Verdana" w:hAnsi="Verdana"/>
                <w:b/>
              </w:rPr>
              <w:t xml:space="preserve"> </w:t>
            </w:r>
            <w:r w:rsidR="00F13FA4">
              <w:rPr>
                <w:rFonts w:ascii="Verdana" w:hAnsi="Verdana"/>
                <w:b/>
              </w:rPr>
              <w:t>Pam Smith, Chief Executive</w:t>
            </w:r>
            <w:r w:rsidR="006C18F8">
              <w:rPr>
                <w:rFonts w:ascii="Verdana" w:hAnsi="Verdana"/>
                <w:b/>
              </w:rPr>
              <w:t xml:space="preserve"> and Strategic leads for the three statutory safeguarding partnerships</w:t>
            </w:r>
          </w:p>
          <w:p w14:paraId="07CDB407" w14:textId="77777777" w:rsidR="00B12B28" w:rsidRPr="00CD39FF" w:rsidRDefault="00B12B28">
            <w:pPr>
              <w:rPr>
                <w:rFonts w:ascii="Verdana" w:hAnsi="Verdana"/>
                <w:b/>
              </w:rPr>
            </w:pPr>
          </w:p>
          <w:p w14:paraId="3225EAF4" w14:textId="431DFC81" w:rsidR="006C0665" w:rsidRPr="00CD39FF" w:rsidRDefault="006C0665" w:rsidP="00A6067A">
            <w:pPr>
              <w:rPr>
                <w:rFonts w:ascii="Verdana" w:hAnsi="Verdana"/>
                <w:b/>
              </w:rPr>
            </w:pPr>
            <w:r w:rsidRPr="00CD39FF">
              <w:rPr>
                <w:rFonts w:ascii="Verdana" w:hAnsi="Verdana"/>
                <w:b/>
              </w:rPr>
              <w:t xml:space="preserve">Post Responsible for: </w:t>
            </w:r>
            <w:r w:rsidR="00A560E6">
              <w:rPr>
                <w:rFonts w:ascii="Verdana" w:hAnsi="Verdana"/>
                <w:b/>
              </w:rPr>
              <w:t xml:space="preserve"> </w:t>
            </w:r>
            <w:r w:rsidR="00E45D3D">
              <w:rPr>
                <w:rFonts w:ascii="Verdana" w:hAnsi="Verdana"/>
                <w:b/>
              </w:rPr>
              <w:t>Providing independent scrutiny to the Safeguarding Children Partnership and the Safeguarding Adults Board.</w:t>
            </w:r>
          </w:p>
        </w:tc>
      </w:tr>
      <w:tr w:rsidR="006C0665" w:rsidRPr="00CD39FF" w14:paraId="02EFE5C8" w14:textId="77777777" w:rsidTr="00D26901">
        <w:tc>
          <w:tcPr>
            <w:tcW w:w="11199" w:type="dxa"/>
            <w:gridSpan w:val="2"/>
            <w:shd w:val="clear" w:color="auto" w:fill="auto"/>
          </w:tcPr>
          <w:p w14:paraId="4219A19A" w14:textId="6479F329" w:rsidR="00A6617B" w:rsidRDefault="00A6617B" w:rsidP="00A6617B">
            <w:pPr>
              <w:rPr>
                <w:rFonts w:ascii="Verdana" w:hAnsi="Verdana" w:cs="Arial"/>
                <w:b/>
              </w:rPr>
            </w:pPr>
            <w:r w:rsidRPr="00CD39FF">
              <w:rPr>
                <w:rFonts w:ascii="Verdana" w:hAnsi="Verdana" w:cs="Arial"/>
                <w:b/>
              </w:rPr>
              <w:t>Main Purpose of the Job:</w:t>
            </w:r>
          </w:p>
          <w:p w14:paraId="41B60DC8" w14:textId="77777777" w:rsidR="00B12B28" w:rsidRDefault="00B12B28" w:rsidP="006D201C">
            <w:pPr>
              <w:spacing w:after="281"/>
              <w:ind w:left="2"/>
              <w:rPr>
                <w:rFonts w:ascii="Verdana" w:hAnsi="Verdana" w:cs="Arial"/>
                <w:b/>
              </w:rPr>
            </w:pPr>
          </w:p>
          <w:p w14:paraId="06BFDF2F" w14:textId="6B4B39B2" w:rsidR="006D201C" w:rsidRPr="00E45D3D" w:rsidRDefault="006D201C" w:rsidP="006D201C">
            <w:pPr>
              <w:spacing w:after="281"/>
              <w:ind w:left="2"/>
              <w:rPr>
                <w:rFonts w:ascii="Arial" w:hAnsi="Arial" w:cs="Arial"/>
                <w:sz w:val="24"/>
                <w:szCs w:val="24"/>
              </w:rPr>
            </w:pPr>
            <w:r w:rsidRPr="00E45D3D">
              <w:rPr>
                <w:rFonts w:ascii="Arial" w:hAnsi="Arial" w:cs="Arial"/>
                <w:sz w:val="24"/>
                <w:szCs w:val="24"/>
              </w:rPr>
              <w:t xml:space="preserve">The Independent Scrutineer/Chair is accountable to the strategic leads appointed by the three safeguarding partners and will provide scrutiny, challenge and seek assurance from partners on the effectiveness of the children </w:t>
            </w:r>
            <w:r w:rsidR="00BF377D">
              <w:rPr>
                <w:rFonts w:ascii="Arial" w:hAnsi="Arial" w:cs="Arial"/>
                <w:sz w:val="24"/>
                <w:szCs w:val="24"/>
              </w:rPr>
              <w:t xml:space="preserve">and adult </w:t>
            </w:r>
            <w:r w:rsidRPr="00E45D3D">
              <w:rPr>
                <w:rFonts w:ascii="Arial" w:hAnsi="Arial" w:cs="Arial"/>
                <w:sz w:val="24"/>
                <w:szCs w:val="24"/>
              </w:rPr>
              <w:t xml:space="preserve">safeguarding arrangements across </w:t>
            </w:r>
            <w:r w:rsidR="00BF377D">
              <w:rPr>
                <w:rFonts w:ascii="Arial" w:hAnsi="Arial" w:cs="Arial"/>
                <w:sz w:val="24"/>
                <w:szCs w:val="24"/>
              </w:rPr>
              <w:t>Stockport</w:t>
            </w:r>
            <w:r w:rsidRPr="00E45D3D">
              <w:rPr>
                <w:rFonts w:ascii="Arial" w:hAnsi="Arial" w:cs="Arial"/>
                <w:sz w:val="24"/>
                <w:szCs w:val="24"/>
              </w:rPr>
              <w:t>, including arrangements to identify and review serious child safeguarding cases</w:t>
            </w:r>
            <w:r w:rsidR="00BF377D">
              <w:rPr>
                <w:rFonts w:ascii="Arial" w:hAnsi="Arial" w:cs="Arial"/>
                <w:sz w:val="24"/>
                <w:szCs w:val="24"/>
              </w:rPr>
              <w:t xml:space="preserve"> and serious adult reviews</w:t>
            </w:r>
            <w:r w:rsidRPr="00E45D3D">
              <w:rPr>
                <w:rFonts w:ascii="Arial" w:hAnsi="Arial" w:cs="Arial"/>
                <w:sz w:val="24"/>
                <w:szCs w:val="24"/>
              </w:rPr>
              <w:t xml:space="preserve">. </w:t>
            </w:r>
          </w:p>
          <w:p w14:paraId="7C18B1D3" w14:textId="09E1BE42" w:rsidR="008A2AB0" w:rsidRPr="00E45D3D" w:rsidRDefault="006D201C" w:rsidP="006D201C">
            <w:pPr>
              <w:rPr>
                <w:rFonts w:ascii="Arial" w:hAnsi="Arial" w:cs="Arial"/>
                <w:b/>
                <w:sz w:val="24"/>
                <w:szCs w:val="24"/>
              </w:rPr>
            </w:pPr>
            <w:r w:rsidRPr="00E45D3D">
              <w:rPr>
                <w:rFonts w:ascii="Arial" w:hAnsi="Arial" w:cs="Arial"/>
                <w:sz w:val="24"/>
                <w:szCs w:val="24"/>
              </w:rPr>
              <w:t xml:space="preserve">Consider and as necessary, report upon how effectively the arrangements </w:t>
            </w:r>
            <w:proofErr w:type="gramStart"/>
            <w:r w:rsidRPr="00E45D3D">
              <w:rPr>
                <w:rFonts w:ascii="Arial" w:hAnsi="Arial" w:cs="Arial"/>
                <w:sz w:val="24"/>
                <w:szCs w:val="24"/>
              </w:rPr>
              <w:t>are</w:t>
            </w:r>
            <w:proofErr w:type="gramEnd"/>
            <w:r w:rsidRPr="00E45D3D">
              <w:rPr>
                <w:rFonts w:ascii="Arial" w:hAnsi="Arial" w:cs="Arial"/>
                <w:sz w:val="24"/>
                <w:szCs w:val="24"/>
              </w:rPr>
              <w:t xml:space="preserve"> working for children and families at risk and practitioners and how well the safeguarding partners are providing strong and effective leadership. </w:t>
            </w:r>
          </w:p>
          <w:p w14:paraId="6C596816" w14:textId="77777777" w:rsidR="00B23494" w:rsidRDefault="00B23494" w:rsidP="00D26901">
            <w:pPr>
              <w:jc w:val="both"/>
              <w:rPr>
                <w:rFonts w:ascii="Verdana" w:hAnsi="Verdana" w:cs="Arial"/>
              </w:rPr>
            </w:pPr>
          </w:p>
          <w:p w14:paraId="3CFAF759" w14:textId="77777777" w:rsidR="00A6067A" w:rsidRPr="00CD39FF" w:rsidRDefault="00A6067A" w:rsidP="00D26901">
            <w:pPr>
              <w:jc w:val="both"/>
              <w:rPr>
                <w:rFonts w:ascii="Verdana" w:hAnsi="Verdana" w:cs="Arial"/>
              </w:rPr>
            </w:pPr>
          </w:p>
        </w:tc>
      </w:tr>
      <w:tr w:rsidR="006C0665" w:rsidRPr="00CD39FF" w14:paraId="2BC327E9" w14:textId="77777777" w:rsidTr="00D26901">
        <w:tc>
          <w:tcPr>
            <w:tcW w:w="11199" w:type="dxa"/>
            <w:gridSpan w:val="2"/>
            <w:shd w:val="clear" w:color="auto" w:fill="auto"/>
          </w:tcPr>
          <w:p w14:paraId="484ED1F8" w14:textId="7980248B"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14:paraId="4406D2F6" w14:textId="77777777" w:rsidR="00B12B28" w:rsidRPr="00A6067A" w:rsidRDefault="00B12B28"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A44D979" w14:textId="2F2E1874" w:rsidR="0086412D" w:rsidRDefault="00B12B28" w:rsidP="00CE468D">
            <w:pPr>
              <w:ind w:left="44" w:hanging="44"/>
              <w:rPr>
                <w:rFonts w:ascii="Arial" w:hAnsi="Arial" w:cs="Arial"/>
                <w:sz w:val="24"/>
                <w:szCs w:val="24"/>
              </w:rPr>
            </w:pPr>
            <w:r w:rsidRPr="00B12B28">
              <w:rPr>
                <w:rFonts w:ascii="Arial" w:hAnsi="Arial" w:cs="Arial"/>
                <w:sz w:val="24"/>
                <w:szCs w:val="24"/>
              </w:rPr>
              <w:t xml:space="preserve">The Children Act 2004 and as amended by Children and Social Work Act 2017 requires the three safeguarding partners to have a shared and equal duty to make arrangements to work together to safeguard and promote the welfare of all children in a local area.  Working Together to Safeguard Children 2018 has set out the arrangements for an independent scrutiny function, which should provide the critical challenge and appraisal of the multi-agency safeguarding arrangements.  The role of Scrutineer/Chair will be independent of the Safeguarding Partnership.  </w:t>
            </w:r>
          </w:p>
          <w:p w14:paraId="65C4A3E3" w14:textId="5DAC75AE" w:rsidR="0086412D" w:rsidRDefault="0086412D" w:rsidP="00B12B28">
            <w:pPr>
              <w:ind w:left="44" w:hanging="44"/>
              <w:rPr>
                <w:rFonts w:ascii="Arial" w:hAnsi="Arial" w:cs="Arial"/>
                <w:sz w:val="24"/>
                <w:szCs w:val="24"/>
              </w:rPr>
            </w:pPr>
            <w:r>
              <w:rPr>
                <w:rFonts w:ascii="Arial" w:hAnsi="Arial" w:cs="Arial"/>
                <w:sz w:val="24"/>
                <w:szCs w:val="24"/>
              </w:rPr>
              <w:br/>
              <w:t>The Care Act 2014</w:t>
            </w:r>
            <w:r w:rsidR="00ED597F">
              <w:rPr>
                <w:rFonts w:ascii="Arial" w:hAnsi="Arial" w:cs="Arial"/>
                <w:sz w:val="24"/>
                <w:szCs w:val="24"/>
              </w:rPr>
              <w:t xml:space="preserve"> laid out the duty to have a Safeguarding Adults Board in order to help and protect adults in is area.</w:t>
            </w:r>
            <w:r w:rsidR="00A1598B">
              <w:rPr>
                <w:rFonts w:ascii="Arial" w:hAnsi="Arial" w:cs="Arial"/>
                <w:sz w:val="24"/>
                <w:szCs w:val="24"/>
              </w:rPr>
              <w:t xml:space="preserve"> The Safeguarding Adults Boards seeks to achieve its objective by </w:t>
            </w:r>
            <w:proofErr w:type="spellStart"/>
            <w:r w:rsidR="00A1598B">
              <w:rPr>
                <w:rFonts w:ascii="Arial" w:hAnsi="Arial" w:cs="Arial"/>
                <w:sz w:val="24"/>
                <w:szCs w:val="24"/>
              </w:rPr>
              <w:t>coordingating</w:t>
            </w:r>
            <w:proofErr w:type="spellEnd"/>
            <w:r w:rsidR="00A1598B">
              <w:rPr>
                <w:rFonts w:ascii="Arial" w:hAnsi="Arial" w:cs="Arial"/>
                <w:sz w:val="24"/>
                <w:szCs w:val="24"/>
              </w:rPr>
              <w:t xml:space="preserve"> and ensur</w:t>
            </w:r>
            <w:r w:rsidR="00CE468D">
              <w:rPr>
                <w:rFonts w:ascii="Arial" w:hAnsi="Arial" w:cs="Arial"/>
                <w:sz w:val="24"/>
                <w:szCs w:val="24"/>
              </w:rPr>
              <w:t>ing the effectiveness of what each of its member does.</w:t>
            </w:r>
          </w:p>
          <w:p w14:paraId="587FEC1B" w14:textId="77777777" w:rsidR="00B12B28" w:rsidRDefault="00B12B28" w:rsidP="00B12B28">
            <w:pPr>
              <w:ind w:left="44" w:hanging="44"/>
              <w:rPr>
                <w:rFonts w:ascii="Arial" w:hAnsi="Arial" w:cs="Arial"/>
                <w:sz w:val="24"/>
                <w:szCs w:val="24"/>
              </w:rPr>
            </w:pPr>
          </w:p>
          <w:p w14:paraId="122C59F8" w14:textId="4177650E" w:rsidR="00B12B28" w:rsidRDefault="00B12B28" w:rsidP="00B12B28">
            <w:pPr>
              <w:ind w:left="44" w:hanging="44"/>
              <w:rPr>
                <w:rFonts w:ascii="Arial" w:hAnsi="Arial" w:cs="Arial"/>
                <w:sz w:val="24"/>
                <w:szCs w:val="24"/>
              </w:rPr>
            </w:pPr>
            <w:r>
              <w:rPr>
                <w:rFonts w:ascii="Arial" w:hAnsi="Arial" w:cs="Arial"/>
                <w:sz w:val="24"/>
                <w:szCs w:val="24"/>
              </w:rPr>
              <w:t xml:space="preserve">In Stockport we have strong links between the Safeguarding Children Partnership and the Safeguarding Adults Board.  This role will cover </w:t>
            </w:r>
            <w:r w:rsidR="0086412D">
              <w:rPr>
                <w:rFonts w:ascii="Arial" w:hAnsi="Arial" w:cs="Arial"/>
                <w:sz w:val="24"/>
                <w:szCs w:val="24"/>
              </w:rPr>
              <w:t xml:space="preserve">both partnerships and </w:t>
            </w:r>
            <w:r w:rsidR="00B02A1F">
              <w:rPr>
                <w:rFonts w:ascii="Arial" w:hAnsi="Arial" w:cs="Arial"/>
                <w:sz w:val="24"/>
                <w:szCs w:val="24"/>
              </w:rPr>
              <w:t>will be driving the joint working between the two groups.</w:t>
            </w:r>
          </w:p>
          <w:p w14:paraId="4D62F08C" w14:textId="77777777" w:rsidR="00B12B28" w:rsidRPr="00B12B28" w:rsidRDefault="00B12B28" w:rsidP="00CE468D">
            <w:pPr>
              <w:rPr>
                <w:rFonts w:ascii="Arial" w:hAnsi="Arial" w:cs="Arial"/>
                <w:sz w:val="24"/>
                <w:szCs w:val="24"/>
              </w:rPr>
            </w:pPr>
          </w:p>
          <w:p w14:paraId="52C6147B" w14:textId="1EB58D79" w:rsidR="004B04E4" w:rsidRPr="00B12B28" w:rsidRDefault="004B04E4" w:rsidP="00B12B28">
            <w:pPr>
              <w:ind w:left="44" w:hanging="44"/>
              <w:rPr>
                <w:rFonts w:ascii="Arial" w:hAnsi="Arial" w:cs="Arial"/>
                <w:sz w:val="24"/>
                <w:szCs w:val="24"/>
              </w:rPr>
            </w:pPr>
            <w:r w:rsidRPr="00B12B28">
              <w:rPr>
                <w:rFonts w:ascii="Arial" w:hAnsi="Arial" w:cs="Arial"/>
                <w:sz w:val="24"/>
                <w:szCs w:val="24"/>
              </w:rPr>
              <w:t xml:space="preserve">The Independent Scrutineer/Chair is accountable to the strategic leads appointed by the three safeguarding partners and will provide scrutiny, challenge and seek assurance from partners on the effectiveness of the children and adult safeguarding arrangements across </w:t>
            </w:r>
            <w:r w:rsidR="00CE468D">
              <w:rPr>
                <w:rFonts w:ascii="Arial" w:hAnsi="Arial" w:cs="Arial"/>
                <w:sz w:val="24"/>
                <w:szCs w:val="24"/>
              </w:rPr>
              <w:t>Stockport</w:t>
            </w:r>
            <w:r w:rsidRPr="00B12B28">
              <w:rPr>
                <w:rFonts w:ascii="Arial" w:hAnsi="Arial" w:cs="Arial"/>
                <w:sz w:val="24"/>
                <w:szCs w:val="24"/>
              </w:rPr>
              <w:t xml:space="preserve">, including arrangements to identify and review serious child safeguarding cases and safeguarding adult reviews.  </w:t>
            </w:r>
          </w:p>
          <w:p w14:paraId="140C98F7" w14:textId="77777777" w:rsidR="004B04E4" w:rsidRPr="00B12B28" w:rsidRDefault="004B04E4" w:rsidP="00B12B28">
            <w:pPr>
              <w:spacing w:line="259" w:lineRule="auto"/>
              <w:ind w:left="44" w:hanging="44"/>
              <w:rPr>
                <w:rFonts w:ascii="Arial" w:hAnsi="Arial" w:cs="Arial"/>
                <w:sz w:val="24"/>
                <w:szCs w:val="24"/>
              </w:rPr>
            </w:pPr>
            <w:r w:rsidRPr="00B12B28">
              <w:rPr>
                <w:rFonts w:ascii="Arial" w:hAnsi="Arial" w:cs="Arial"/>
                <w:sz w:val="24"/>
                <w:szCs w:val="24"/>
              </w:rPr>
              <w:t xml:space="preserve"> </w:t>
            </w:r>
          </w:p>
          <w:p w14:paraId="4254ECE2" w14:textId="77777777" w:rsidR="004B04E4" w:rsidRPr="00B12B28" w:rsidRDefault="004B04E4" w:rsidP="00B12B28">
            <w:pPr>
              <w:ind w:left="44" w:hanging="44"/>
              <w:rPr>
                <w:rFonts w:ascii="Arial" w:hAnsi="Arial" w:cs="Arial"/>
                <w:sz w:val="24"/>
                <w:szCs w:val="24"/>
              </w:rPr>
            </w:pPr>
            <w:r w:rsidRPr="00B12B28">
              <w:rPr>
                <w:rFonts w:ascii="Arial" w:hAnsi="Arial" w:cs="Arial"/>
                <w:sz w:val="24"/>
                <w:szCs w:val="24"/>
              </w:rPr>
              <w:lastRenderedPageBreak/>
              <w:t xml:space="preserve">Consider and as necessary, report upon how effectively the arrangements </w:t>
            </w:r>
            <w:proofErr w:type="gramStart"/>
            <w:r w:rsidRPr="00B12B28">
              <w:rPr>
                <w:rFonts w:ascii="Arial" w:hAnsi="Arial" w:cs="Arial"/>
                <w:sz w:val="24"/>
                <w:szCs w:val="24"/>
              </w:rPr>
              <w:t>are</w:t>
            </w:r>
            <w:proofErr w:type="gramEnd"/>
            <w:r w:rsidRPr="00B12B28">
              <w:rPr>
                <w:rFonts w:ascii="Arial" w:hAnsi="Arial" w:cs="Arial"/>
                <w:sz w:val="24"/>
                <w:szCs w:val="24"/>
              </w:rPr>
              <w:t xml:space="preserve"> working for children, families and adults at risk and practitioners and how well the safeguarding partners are providing strong and effective leadership.  </w:t>
            </w:r>
          </w:p>
          <w:p w14:paraId="12D9E64C" w14:textId="101A60E2" w:rsidR="00A6067A" w:rsidRDefault="00A6067A" w:rsidP="00DB63B1">
            <w:pPr>
              <w:rPr>
                <w:rFonts w:ascii="Verdana" w:hAnsi="Verdana"/>
              </w:rPr>
            </w:pPr>
          </w:p>
          <w:p w14:paraId="4F87E759" w14:textId="11C90B82" w:rsidR="005E2560" w:rsidRPr="00952D4A" w:rsidRDefault="005E2560" w:rsidP="005E4731">
            <w:pPr>
              <w:pStyle w:val="ListParagraph"/>
              <w:widowControl w:val="0"/>
              <w:ind w:left="327"/>
              <w:rPr>
                <w:rFonts w:ascii="Verdana" w:hAnsi="Verdana" w:cs="Arial"/>
              </w:rPr>
            </w:pPr>
          </w:p>
        </w:tc>
      </w:tr>
      <w:tr w:rsidR="00A6067A" w:rsidRPr="00CD39FF" w14:paraId="4F0744B9" w14:textId="77777777" w:rsidTr="00D26901">
        <w:tc>
          <w:tcPr>
            <w:tcW w:w="11199" w:type="dxa"/>
            <w:gridSpan w:val="2"/>
            <w:shd w:val="clear" w:color="auto" w:fill="auto"/>
          </w:tcPr>
          <w:p w14:paraId="78DEE2AB" w14:textId="54007DFB" w:rsidR="00A6067A" w:rsidRDefault="00A6067A" w:rsidP="00DB63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14:paraId="113195B2" w14:textId="77777777" w:rsidR="00997012" w:rsidRPr="005E4731" w:rsidRDefault="00997012" w:rsidP="00997012">
            <w:pPr>
              <w:pStyle w:val="PlainText"/>
              <w:jc w:val="both"/>
              <w:rPr>
                <w:rFonts w:ascii="Verdana" w:hAnsi="Verdana"/>
                <w:sz w:val="21"/>
                <w:szCs w:val="21"/>
              </w:rPr>
            </w:pPr>
          </w:p>
          <w:p w14:paraId="4C9662D0" w14:textId="081777F6" w:rsidR="00AA79E2" w:rsidRPr="005E4731" w:rsidRDefault="00AA79E2" w:rsidP="00AA79E2">
            <w:pPr>
              <w:spacing w:line="259" w:lineRule="auto"/>
              <w:ind w:left="567"/>
              <w:rPr>
                <w:sz w:val="21"/>
                <w:szCs w:val="21"/>
              </w:rPr>
            </w:pPr>
          </w:p>
          <w:p w14:paraId="4059A04D" w14:textId="56084FB5" w:rsidR="00AA79E2"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Provide independent scrutiny to the Safeguarding Partnership ensuring that it fulfils its statutory responsibilities set out in the Children and Social Work Act 2017 and Care Act 2014 and other related guidance to work collaboratively to safeguard and promote the welfare of children and adults in </w:t>
            </w:r>
            <w:r w:rsidRPr="005E4731">
              <w:rPr>
                <w:rFonts w:ascii="Arial" w:hAnsi="Arial" w:cs="Arial"/>
                <w:sz w:val="24"/>
                <w:szCs w:val="24"/>
              </w:rPr>
              <w:t>Stockport</w:t>
            </w:r>
            <w:r w:rsidRPr="005E4731">
              <w:rPr>
                <w:rFonts w:ascii="Arial" w:hAnsi="Arial" w:cs="Arial"/>
                <w:sz w:val="24"/>
                <w:szCs w:val="24"/>
              </w:rPr>
              <w:t xml:space="preserve">. </w:t>
            </w:r>
          </w:p>
          <w:p w14:paraId="4967828A" w14:textId="047EC499" w:rsidR="00AA79E2" w:rsidRPr="005E4731" w:rsidRDefault="00AA79E2" w:rsidP="009E71C9">
            <w:pPr>
              <w:spacing w:line="259" w:lineRule="auto"/>
              <w:rPr>
                <w:rFonts w:ascii="Arial" w:hAnsi="Arial" w:cs="Arial"/>
                <w:sz w:val="24"/>
                <w:szCs w:val="24"/>
              </w:rPr>
            </w:pPr>
          </w:p>
          <w:p w14:paraId="2307B66F"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To provide effective and objective scrutiny and challenge and act as constructive critical friend as well as promoting reflection to drive continuous improvement to both the partnership and safeguarding practice. </w:t>
            </w:r>
          </w:p>
          <w:p w14:paraId="79EE930B"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508BFB37"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To consider how well the safeguarding partners are providing strong and effective leadership and agree with the safeguarding partners how this will be reported. </w:t>
            </w:r>
          </w:p>
          <w:p w14:paraId="25314E50"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6F962B07"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To provide assurance to the Safeguarding Partners that organisations have strategies in place for addressing priorities, gaps and risks and how effective they are. </w:t>
            </w:r>
          </w:p>
          <w:p w14:paraId="6EFD8ED2"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105D020E"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To seek assurance regarding the robustness and effectiveness of local multi-agency arrangements in Darlington to safeguard and promote the welfare of children and adults and to report areas of weakness and highlight areas of strength to the safeguarding partners.   </w:t>
            </w:r>
          </w:p>
          <w:p w14:paraId="5B249EFD"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26F429D3" w14:textId="780AFF61"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To scrutinise how organisations hold each other to account to take corrective action and to improve services where issues of poor performance and practice are identified. </w:t>
            </w:r>
          </w:p>
          <w:p w14:paraId="461C5CB4" w14:textId="26FA927A" w:rsidR="00AA79E2" w:rsidRPr="005E4731" w:rsidRDefault="00AA79E2" w:rsidP="00D25CC4">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491D3B8F"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To assist and provide independent advice when there are any conflicts of interest between the key statutory leads.  </w:t>
            </w:r>
          </w:p>
          <w:p w14:paraId="0182C973"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1176F4DB"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Listen to the experiences of children, young people, adults with care and support needs and their families to ascertain how effectively local arrangements are working for them. </w:t>
            </w:r>
          </w:p>
          <w:p w14:paraId="1B9C3241"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5240AB89"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Provide opportunities for an independent perspective of frontline practice through direct conversations with practitioners and how effectively the arrangements are working for them. </w:t>
            </w:r>
          </w:p>
          <w:p w14:paraId="160186A5"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539717E5"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Report to the safeguarding partners any recommendations from their scrutiny and/or assurance activities </w:t>
            </w:r>
          </w:p>
          <w:p w14:paraId="667C8F9F"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539EA206"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Provide independent oversight and scrutiny on serious child safeguarding cases and safeguarding adult reviews ensuring that reviews are undertaken rigorously in line with statutory guidance and acting as liaison between the Safeguarding Partners and the Child Safeguarding Practice Review Panel on cases relating to children.   To challenge decisions on behalf of the partnership on the commissioning of reviews and publication arrangements. </w:t>
            </w:r>
          </w:p>
          <w:p w14:paraId="07BAA32A"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1E1233B6"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To scrutinise the findings and outcomes of any safeguarding reviews and hold agencies to account for the effective implementation of recommendations identified.  </w:t>
            </w:r>
          </w:p>
          <w:p w14:paraId="3B56A276"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1341E146" w14:textId="77777777" w:rsidR="009E71C9"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Facilitate the effective operation of multi-agency safeguarding partnership meetings including chairing of meetings and following up progress on decisions and recommendations identified</w:t>
            </w:r>
          </w:p>
          <w:p w14:paraId="616BFA7E" w14:textId="77777777" w:rsidR="009E71C9" w:rsidRDefault="009E71C9" w:rsidP="009E71C9">
            <w:pPr>
              <w:pStyle w:val="ListParagraph"/>
              <w:rPr>
                <w:rFonts w:ascii="Arial" w:hAnsi="Arial" w:cs="Arial"/>
              </w:rPr>
            </w:pPr>
          </w:p>
          <w:p w14:paraId="05A35E70" w14:textId="60B73718" w:rsidR="00AA79E2" w:rsidRPr="005E4731" w:rsidRDefault="009E71C9" w:rsidP="00B330E1">
            <w:pPr>
              <w:numPr>
                <w:ilvl w:val="0"/>
                <w:numId w:val="36"/>
              </w:numPr>
              <w:spacing w:after="5" w:line="249" w:lineRule="auto"/>
              <w:ind w:left="611" w:hanging="567"/>
              <w:rPr>
                <w:rFonts w:ascii="Arial" w:hAnsi="Arial" w:cs="Arial"/>
                <w:sz w:val="24"/>
                <w:szCs w:val="24"/>
              </w:rPr>
            </w:pPr>
            <w:r>
              <w:rPr>
                <w:rFonts w:ascii="Arial" w:hAnsi="Arial" w:cs="Arial"/>
                <w:sz w:val="24"/>
                <w:szCs w:val="24"/>
              </w:rPr>
              <w:lastRenderedPageBreak/>
              <w:t xml:space="preserve">To </w:t>
            </w:r>
            <w:r>
              <w:rPr>
                <w:rFonts w:ascii="Arial" w:hAnsi="Arial" w:cs="Arial"/>
                <w:sz w:val="24"/>
                <w:szCs w:val="24"/>
              </w:rPr>
              <w:t xml:space="preserve">represent the partnership at the Health and Wellbeing Board and Children’ and Young People scrutiny on an annual </w:t>
            </w:r>
            <w:proofErr w:type="gramStart"/>
            <w:r>
              <w:rPr>
                <w:rFonts w:ascii="Arial" w:hAnsi="Arial" w:cs="Arial"/>
                <w:sz w:val="24"/>
                <w:szCs w:val="24"/>
              </w:rPr>
              <w:t>basis.</w:t>
            </w:r>
            <w:r w:rsidR="00AA79E2" w:rsidRPr="005E4731">
              <w:rPr>
                <w:rFonts w:ascii="Arial" w:hAnsi="Arial" w:cs="Arial"/>
                <w:sz w:val="24"/>
                <w:szCs w:val="24"/>
              </w:rPr>
              <w:t>.</w:t>
            </w:r>
            <w:proofErr w:type="gramEnd"/>
            <w:r w:rsidR="00AA79E2" w:rsidRPr="005E4731">
              <w:rPr>
                <w:rFonts w:ascii="Arial" w:hAnsi="Arial" w:cs="Arial"/>
                <w:sz w:val="24"/>
                <w:szCs w:val="24"/>
              </w:rPr>
              <w:t xml:space="preserve"> </w:t>
            </w:r>
          </w:p>
          <w:p w14:paraId="676AB2CC"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035A1A39"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Contribute to the content of the partnership’s annual reports on the effectiveness of safeguarding arrangements for both children and adults, their performance and the effectiveness of local services. </w:t>
            </w:r>
          </w:p>
          <w:p w14:paraId="32ACB594" w14:textId="77777777" w:rsidR="00AA79E2" w:rsidRPr="005E4731" w:rsidRDefault="00AA79E2" w:rsidP="00B330E1">
            <w:pPr>
              <w:spacing w:line="259" w:lineRule="auto"/>
              <w:ind w:left="611" w:hanging="567"/>
              <w:rPr>
                <w:rFonts w:ascii="Arial" w:hAnsi="Arial" w:cs="Arial"/>
                <w:sz w:val="24"/>
                <w:szCs w:val="24"/>
              </w:rPr>
            </w:pPr>
            <w:r w:rsidRPr="005E4731">
              <w:rPr>
                <w:rFonts w:ascii="Arial" w:hAnsi="Arial" w:cs="Arial"/>
                <w:sz w:val="24"/>
                <w:szCs w:val="24"/>
              </w:rPr>
              <w:t xml:space="preserve"> </w:t>
            </w:r>
          </w:p>
          <w:p w14:paraId="26BEC370" w14:textId="77777777" w:rsidR="00AA79E2" w:rsidRPr="005E4731" w:rsidRDefault="00AA79E2" w:rsidP="00B330E1">
            <w:pPr>
              <w:numPr>
                <w:ilvl w:val="0"/>
                <w:numId w:val="36"/>
              </w:numPr>
              <w:spacing w:after="5" w:line="249" w:lineRule="auto"/>
              <w:ind w:left="611" w:hanging="567"/>
              <w:rPr>
                <w:rFonts w:ascii="Arial" w:hAnsi="Arial" w:cs="Arial"/>
                <w:sz w:val="24"/>
                <w:szCs w:val="24"/>
              </w:rPr>
            </w:pPr>
            <w:r w:rsidRPr="005E4731">
              <w:rPr>
                <w:rFonts w:ascii="Arial" w:hAnsi="Arial" w:cs="Arial"/>
                <w:sz w:val="24"/>
                <w:szCs w:val="24"/>
              </w:rPr>
              <w:t xml:space="preserve">To engage in inspection related activity across the partnership.   </w:t>
            </w:r>
          </w:p>
          <w:p w14:paraId="5CDE1638" w14:textId="0628A692" w:rsidR="00A6067A" w:rsidRPr="00A6067A" w:rsidRDefault="00A6067A" w:rsidP="00C244BC">
            <w:pPr>
              <w:pStyle w:val="NormalWeb"/>
              <w:spacing w:after="200" w:afterAutospacing="0"/>
              <w:rPr>
                <w:rFonts w:ascii="Verdana" w:hAnsi="Verdana"/>
                <w:b/>
              </w:rPr>
            </w:pPr>
          </w:p>
        </w:tc>
      </w:tr>
      <w:tr w:rsidR="006C0665" w:rsidRPr="00CD39FF" w14:paraId="26CF17B7" w14:textId="77777777" w:rsidTr="00D26901">
        <w:tc>
          <w:tcPr>
            <w:tcW w:w="11199" w:type="dxa"/>
            <w:gridSpan w:val="2"/>
            <w:shd w:val="clear" w:color="auto" w:fill="auto"/>
          </w:tcPr>
          <w:p w14:paraId="64E45A00" w14:textId="77777777"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275DA850" w14:textId="77777777" w:rsidR="00A6067A" w:rsidRPr="00CD39FF" w:rsidRDefault="00A6067A" w:rsidP="00D26901">
            <w:pPr>
              <w:pStyle w:val="Level1"/>
              <w:jc w:val="both"/>
              <w:rPr>
                <w:rFonts w:ascii="Verdana" w:hAnsi="Verdana"/>
                <w:snapToGrid w:val="0"/>
                <w:sz w:val="20"/>
              </w:rPr>
            </w:pPr>
          </w:p>
          <w:p w14:paraId="4F0ED7A2"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07734223" w14:textId="77777777" w:rsidR="006C0665" w:rsidRPr="00CD39FF" w:rsidRDefault="006C0665" w:rsidP="00D26901">
            <w:pPr>
              <w:pStyle w:val="Level1"/>
              <w:jc w:val="both"/>
              <w:rPr>
                <w:rFonts w:ascii="Verdana" w:hAnsi="Verdana" w:cs="Arial"/>
                <w:snapToGrid w:val="0"/>
                <w:sz w:val="20"/>
              </w:rPr>
            </w:pPr>
          </w:p>
          <w:p w14:paraId="6BBCFBD9" w14:textId="77777777"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4C16AA71" w14:textId="77777777" w:rsidR="006C0665" w:rsidRPr="00CD39FF" w:rsidRDefault="006C0665" w:rsidP="00D26901">
            <w:pPr>
              <w:pStyle w:val="Level1"/>
              <w:jc w:val="both"/>
              <w:rPr>
                <w:rFonts w:ascii="Verdana" w:hAnsi="Verdana" w:cs="Arial"/>
                <w:snapToGrid w:val="0"/>
                <w:sz w:val="20"/>
              </w:rPr>
            </w:pPr>
          </w:p>
          <w:p w14:paraId="1C959F93" w14:textId="77777777"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provided that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33177ACF" w14:textId="77777777" w:rsidR="00A6067A" w:rsidRPr="00CD39FF" w:rsidRDefault="00A6067A" w:rsidP="00CD39FF">
            <w:pPr>
              <w:rPr>
                <w:rFonts w:ascii="Verdana" w:hAnsi="Verdana"/>
              </w:rPr>
            </w:pPr>
          </w:p>
        </w:tc>
      </w:tr>
    </w:tbl>
    <w:p w14:paraId="71CD8A04" w14:textId="77777777" w:rsidR="00897540" w:rsidRDefault="00897540">
      <w:pPr>
        <w:rPr>
          <w:rFonts w:ascii="Verdana" w:hAnsi="Verdana"/>
        </w:rPr>
      </w:pPr>
    </w:p>
    <w:p w14:paraId="7534A0AE"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7F051C55" w14:textId="77777777" w:rsidR="009517D5" w:rsidRDefault="009517D5" w:rsidP="002214C4">
      <w:pPr>
        <w:pStyle w:val="Title"/>
        <w:rPr>
          <w:rFonts w:ascii="Verdana" w:hAnsi="Verdana"/>
          <w:sz w:val="24"/>
          <w:u w:val="none"/>
        </w:rPr>
      </w:pPr>
    </w:p>
    <w:p w14:paraId="021CE317"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940A6B9"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048D7FC"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7592A1AE"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155186D3"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73AE14CE" w14:textId="77777777" w:rsidR="00101194" w:rsidRDefault="00101194" w:rsidP="00101194">
      <w:pPr>
        <w:pStyle w:val="ListParagraph"/>
        <w:ind w:left="0"/>
        <w:rPr>
          <w:rFonts w:ascii="Verdana" w:hAnsi="Verdana"/>
          <w:sz w:val="20"/>
          <w:szCs w:val="20"/>
          <w:lang w:eastAsia="en-US"/>
        </w:rPr>
      </w:pPr>
    </w:p>
    <w:p w14:paraId="78611FF7"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41142DC2"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8177C08"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E2C3C06"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42079622" w14:textId="77777777" w:rsidR="008022E7" w:rsidRPr="00280ADD" w:rsidRDefault="008022E7">
            <w:pPr>
              <w:rPr>
                <w:rFonts w:ascii="Verdana" w:hAnsi="Verdana"/>
                <w:b/>
              </w:rPr>
            </w:pPr>
            <w:r w:rsidRPr="00280ADD">
              <w:rPr>
                <w:rFonts w:ascii="Verdana" w:hAnsi="Verdana"/>
                <w:b/>
              </w:rPr>
              <w:t>Essential or Desirable</w:t>
            </w:r>
          </w:p>
        </w:tc>
      </w:tr>
      <w:tr w:rsidR="008022E7" w14:paraId="3D36C235"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77FE0509"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67142B12"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C534AC"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278269E0"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124837A"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00D4B5A4"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7B4911A4" w14:textId="77777777" w:rsidR="008022E7" w:rsidRPr="00280ADD" w:rsidRDefault="008022E7">
            <w:pPr>
              <w:rPr>
                <w:rFonts w:ascii="Verdana" w:hAnsi="Verdana"/>
              </w:rPr>
            </w:pPr>
            <w:r w:rsidRPr="00280ADD">
              <w:rPr>
                <w:rFonts w:ascii="Verdana" w:hAnsi="Verdana"/>
              </w:rPr>
              <w:t>Essential</w:t>
            </w:r>
          </w:p>
        </w:tc>
      </w:tr>
      <w:tr w:rsidR="008022E7" w14:paraId="28B8E6AC"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78C53368" w14:textId="1D35993B" w:rsidR="008022E7" w:rsidRPr="00C244BC" w:rsidRDefault="00297D75" w:rsidP="00C244BC">
            <w:pPr>
              <w:rPr>
                <w:rFonts w:ascii="Arial" w:hAnsi="Arial" w:cs="Arial"/>
                <w:sz w:val="24"/>
                <w:szCs w:val="24"/>
              </w:rPr>
            </w:pPr>
            <w:r w:rsidRPr="00C244BC">
              <w:rPr>
                <w:rFonts w:ascii="Arial" w:hAnsi="Arial" w:cs="Arial"/>
                <w:sz w:val="24"/>
                <w:szCs w:val="24"/>
              </w:rPr>
              <w:t>Educated to degree level in a relevant field (</w:t>
            </w:r>
            <w:proofErr w:type="gramStart"/>
            <w:r w:rsidRPr="00C244BC">
              <w:rPr>
                <w:rFonts w:ascii="Arial" w:hAnsi="Arial" w:cs="Arial"/>
                <w:sz w:val="24"/>
                <w:szCs w:val="24"/>
              </w:rPr>
              <w:t>e.g.</w:t>
            </w:r>
            <w:proofErr w:type="gramEnd"/>
            <w:r w:rsidRPr="00C244BC">
              <w:rPr>
                <w:rFonts w:ascii="Arial" w:hAnsi="Arial" w:cs="Arial"/>
                <w:sz w:val="24"/>
                <w:szCs w:val="24"/>
              </w:rPr>
              <w:t xml:space="preserve"> health, education, criminal justice, social care) or equivalent work experience.</w:t>
            </w:r>
          </w:p>
        </w:tc>
        <w:tc>
          <w:tcPr>
            <w:tcW w:w="1701" w:type="dxa"/>
            <w:tcBorders>
              <w:top w:val="single" w:sz="4" w:space="0" w:color="auto"/>
              <w:left w:val="single" w:sz="4" w:space="0" w:color="auto"/>
              <w:bottom w:val="single" w:sz="4" w:space="0" w:color="auto"/>
              <w:right w:val="single" w:sz="4" w:space="0" w:color="auto"/>
            </w:tcBorders>
          </w:tcPr>
          <w:p w14:paraId="405219E9" w14:textId="60539B4E" w:rsidR="008022E7" w:rsidRPr="00280ADD" w:rsidRDefault="00563A86">
            <w:pPr>
              <w:rPr>
                <w:rFonts w:ascii="Verdana" w:hAnsi="Verdana"/>
              </w:rPr>
            </w:pPr>
            <w:r>
              <w:rPr>
                <w:rFonts w:ascii="Verdana" w:hAnsi="Verdana"/>
              </w:rPr>
              <w:t>Essential</w:t>
            </w:r>
          </w:p>
        </w:tc>
      </w:tr>
      <w:tr w:rsidR="0002576E" w14:paraId="67E14D6A"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767BE6B0" w14:textId="6E1230E8" w:rsidR="0002576E" w:rsidRPr="00C244BC" w:rsidRDefault="008843E7" w:rsidP="00C244BC">
            <w:pPr>
              <w:rPr>
                <w:rFonts w:ascii="Arial" w:hAnsi="Arial" w:cs="Arial"/>
                <w:sz w:val="24"/>
                <w:szCs w:val="24"/>
              </w:rPr>
            </w:pPr>
            <w:r w:rsidRPr="00C244BC">
              <w:rPr>
                <w:rFonts w:ascii="Arial" w:hAnsi="Arial" w:cs="Arial"/>
                <w:sz w:val="24"/>
                <w:szCs w:val="24"/>
              </w:rPr>
              <w:t xml:space="preserve">A minimum of 2 years’ experience and/or background of effective involvement at an operational and strategic level in a relevant field in either the private, public or voluntary sector.  </w:t>
            </w:r>
          </w:p>
        </w:tc>
        <w:tc>
          <w:tcPr>
            <w:tcW w:w="1701" w:type="dxa"/>
            <w:tcBorders>
              <w:top w:val="single" w:sz="4" w:space="0" w:color="auto"/>
              <w:left w:val="single" w:sz="4" w:space="0" w:color="auto"/>
              <w:bottom w:val="single" w:sz="4" w:space="0" w:color="auto"/>
              <w:right w:val="single" w:sz="4" w:space="0" w:color="auto"/>
            </w:tcBorders>
          </w:tcPr>
          <w:p w14:paraId="0A4DDB43" w14:textId="270F7A75" w:rsidR="0002576E" w:rsidRDefault="000C587A">
            <w:pPr>
              <w:rPr>
                <w:rFonts w:ascii="Verdana" w:hAnsi="Verdana"/>
              </w:rPr>
            </w:pPr>
            <w:r>
              <w:rPr>
                <w:rFonts w:ascii="Verdana" w:hAnsi="Verdana"/>
              </w:rPr>
              <w:t>Essential</w:t>
            </w:r>
          </w:p>
        </w:tc>
      </w:tr>
      <w:tr w:rsidR="00535DCE" w14:paraId="0ECB6EE3"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5D226A7A" w14:textId="78AA99B3" w:rsidR="00797716" w:rsidRPr="00C244BC" w:rsidRDefault="00FC7600" w:rsidP="00C244BC">
            <w:pPr>
              <w:tabs>
                <w:tab w:val="left" w:pos="-1440"/>
              </w:tabs>
              <w:rPr>
                <w:rFonts w:ascii="Arial" w:hAnsi="Arial" w:cs="Arial"/>
                <w:sz w:val="24"/>
                <w:szCs w:val="24"/>
              </w:rPr>
            </w:pPr>
            <w:r w:rsidRPr="00C244BC">
              <w:rPr>
                <w:rFonts w:ascii="Arial" w:hAnsi="Arial" w:cs="Arial"/>
                <w:sz w:val="24"/>
                <w:szCs w:val="24"/>
              </w:rPr>
              <w:t>Experience of working at a strategic level within a multi-disciplinary context.</w:t>
            </w:r>
          </w:p>
          <w:p w14:paraId="76BF402D" w14:textId="77777777" w:rsidR="00535DCE" w:rsidRPr="00C244BC" w:rsidRDefault="00535DCE" w:rsidP="00C244BC">
            <w:pPr>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20E0466" w14:textId="11FD217A" w:rsidR="00535DCE" w:rsidRDefault="00797716">
            <w:pPr>
              <w:rPr>
                <w:rFonts w:ascii="Verdana" w:hAnsi="Verdana"/>
              </w:rPr>
            </w:pPr>
            <w:r>
              <w:rPr>
                <w:rFonts w:ascii="Verdana" w:hAnsi="Verdana"/>
              </w:rPr>
              <w:t>Essential</w:t>
            </w:r>
          </w:p>
        </w:tc>
      </w:tr>
      <w:tr w:rsidR="008022E7" w14:paraId="615D7EB5"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587624F5" w14:textId="0A151D82" w:rsidR="008022E7" w:rsidRPr="00C244BC" w:rsidRDefault="0020300F" w:rsidP="00C244BC">
            <w:pPr>
              <w:rPr>
                <w:rFonts w:ascii="Arial" w:hAnsi="Arial" w:cs="Arial"/>
                <w:sz w:val="24"/>
                <w:szCs w:val="24"/>
              </w:rPr>
            </w:pPr>
            <w:r w:rsidRPr="00C244BC">
              <w:rPr>
                <w:rFonts w:ascii="Arial" w:hAnsi="Arial" w:cs="Arial"/>
                <w:sz w:val="24"/>
                <w:szCs w:val="24"/>
              </w:rPr>
              <w:t>Experience of independent scrutiny and quality assurance functions.</w:t>
            </w:r>
          </w:p>
        </w:tc>
        <w:tc>
          <w:tcPr>
            <w:tcW w:w="1701" w:type="dxa"/>
            <w:tcBorders>
              <w:top w:val="single" w:sz="4" w:space="0" w:color="auto"/>
              <w:left w:val="single" w:sz="4" w:space="0" w:color="auto"/>
              <w:bottom w:val="single" w:sz="4" w:space="0" w:color="auto"/>
              <w:right w:val="single" w:sz="4" w:space="0" w:color="auto"/>
            </w:tcBorders>
          </w:tcPr>
          <w:p w14:paraId="4774A7FD" w14:textId="1278CD38" w:rsidR="008022E7" w:rsidRPr="00280ADD" w:rsidRDefault="000C587A">
            <w:pPr>
              <w:rPr>
                <w:rFonts w:ascii="Verdana" w:hAnsi="Verdana"/>
              </w:rPr>
            </w:pPr>
            <w:r>
              <w:rPr>
                <w:rFonts w:ascii="Verdana" w:hAnsi="Verdana"/>
              </w:rPr>
              <w:t>Essential</w:t>
            </w:r>
          </w:p>
        </w:tc>
      </w:tr>
      <w:tr w:rsidR="00817AE6" w14:paraId="759480B8"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734915F3" w14:textId="5AF818C9" w:rsidR="00817AE6" w:rsidRPr="00C244BC" w:rsidRDefault="008D569F" w:rsidP="00C244BC">
            <w:pPr>
              <w:tabs>
                <w:tab w:val="left" w:pos="-1440"/>
              </w:tabs>
              <w:rPr>
                <w:rFonts w:ascii="Arial" w:hAnsi="Arial" w:cs="Arial"/>
                <w:sz w:val="24"/>
                <w:szCs w:val="24"/>
              </w:rPr>
            </w:pPr>
            <w:r w:rsidRPr="00C244BC">
              <w:rPr>
                <w:rFonts w:ascii="Arial" w:hAnsi="Arial" w:cs="Arial"/>
                <w:sz w:val="24"/>
                <w:szCs w:val="24"/>
              </w:rPr>
              <w:t>Experience of promoting the welfare of children and/or adults, through previous or current professional or voluntary activities.</w:t>
            </w:r>
          </w:p>
        </w:tc>
        <w:tc>
          <w:tcPr>
            <w:tcW w:w="1701" w:type="dxa"/>
            <w:tcBorders>
              <w:top w:val="single" w:sz="4" w:space="0" w:color="auto"/>
              <w:left w:val="single" w:sz="4" w:space="0" w:color="auto"/>
              <w:bottom w:val="single" w:sz="4" w:space="0" w:color="auto"/>
              <w:right w:val="single" w:sz="4" w:space="0" w:color="auto"/>
            </w:tcBorders>
          </w:tcPr>
          <w:p w14:paraId="55DC0ABB" w14:textId="746CADF0" w:rsidR="00817AE6" w:rsidRDefault="004E32D2">
            <w:pPr>
              <w:rPr>
                <w:rFonts w:ascii="Verdana" w:hAnsi="Verdana"/>
              </w:rPr>
            </w:pPr>
            <w:r>
              <w:rPr>
                <w:rFonts w:ascii="Verdana" w:hAnsi="Verdana"/>
              </w:rPr>
              <w:t>Essential</w:t>
            </w:r>
          </w:p>
        </w:tc>
      </w:tr>
      <w:tr w:rsidR="005E2AB9" w14:paraId="5C74D9F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8CC18E5" w14:textId="4BC6DC73" w:rsidR="005E2AB9" w:rsidRPr="00C244BC" w:rsidRDefault="00B9107B" w:rsidP="00C244BC">
            <w:pPr>
              <w:spacing w:before="60"/>
              <w:rPr>
                <w:rFonts w:ascii="Arial" w:hAnsi="Arial" w:cs="Arial"/>
                <w:sz w:val="24"/>
                <w:szCs w:val="24"/>
              </w:rPr>
            </w:pPr>
            <w:r w:rsidRPr="00C244BC">
              <w:rPr>
                <w:rFonts w:ascii="Arial" w:hAnsi="Arial" w:cs="Arial"/>
                <w:sz w:val="24"/>
                <w:szCs w:val="24"/>
              </w:rPr>
              <w:t xml:space="preserve">Experience, knowledge and an understanding of statutory and voluntary organisations and how they work. </w:t>
            </w:r>
          </w:p>
        </w:tc>
        <w:tc>
          <w:tcPr>
            <w:tcW w:w="1701" w:type="dxa"/>
            <w:tcBorders>
              <w:top w:val="single" w:sz="4" w:space="0" w:color="auto"/>
              <w:left w:val="single" w:sz="4" w:space="0" w:color="auto"/>
              <w:bottom w:val="single" w:sz="4" w:space="0" w:color="auto"/>
              <w:right w:val="single" w:sz="4" w:space="0" w:color="auto"/>
            </w:tcBorders>
          </w:tcPr>
          <w:p w14:paraId="78E3F682" w14:textId="65982D57" w:rsidR="005E2AB9" w:rsidRDefault="005E2AB9" w:rsidP="005E2AB9">
            <w:pPr>
              <w:rPr>
                <w:rFonts w:ascii="Verdana" w:hAnsi="Verdana"/>
              </w:rPr>
            </w:pPr>
            <w:r>
              <w:rPr>
                <w:rFonts w:ascii="Verdana" w:hAnsi="Verdana"/>
              </w:rPr>
              <w:t>Essential</w:t>
            </w:r>
          </w:p>
        </w:tc>
      </w:tr>
      <w:tr w:rsidR="005E2AB9" w14:paraId="3FA06FF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9DA41E2" w14:textId="5D64D696" w:rsidR="005E2AB9" w:rsidRPr="00C244BC" w:rsidRDefault="00711709" w:rsidP="00C244BC">
            <w:pPr>
              <w:spacing w:before="60"/>
              <w:rPr>
                <w:rFonts w:ascii="Arial" w:hAnsi="Arial" w:cs="Arial"/>
                <w:sz w:val="24"/>
                <w:szCs w:val="24"/>
              </w:rPr>
            </w:pPr>
            <w:r w:rsidRPr="00C244BC">
              <w:rPr>
                <w:rFonts w:ascii="Arial" w:hAnsi="Arial" w:cs="Arial"/>
                <w:sz w:val="24"/>
                <w:szCs w:val="24"/>
              </w:rPr>
              <w:t>Significant and demonstrable evidence of chairing skills within complex multi-agency arenas.</w:t>
            </w:r>
          </w:p>
        </w:tc>
        <w:tc>
          <w:tcPr>
            <w:tcW w:w="1701" w:type="dxa"/>
            <w:tcBorders>
              <w:top w:val="single" w:sz="4" w:space="0" w:color="auto"/>
              <w:left w:val="single" w:sz="4" w:space="0" w:color="auto"/>
              <w:bottom w:val="single" w:sz="4" w:space="0" w:color="auto"/>
              <w:right w:val="single" w:sz="4" w:space="0" w:color="auto"/>
            </w:tcBorders>
          </w:tcPr>
          <w:p w14:paraId="151E1F38" w14:textId="666BC8ED" w:rsidR="005E2AB9" w:rsidRDefault="00EB6C47" w:rsidP="005E2AB9">
            <w:pPr>
              <w:rPr>
                <w:rFonts w:ascii="Verdana" w:hAnsi="Verdana"/>
              </w:rPr>
            </w:pPr>
            <w:r>
              <w:rPr>
                <w:rFonts w:ascii="Verdana" w:hAnsi="Verdana"/>
              </w:rPr>
              <w:t>Essential</w:t>
            </w:r>
          </w:p>
        </w:tc>
      </w:tr>
      <w:tr w:rsidR="005E2AB9" w14:paraId="30696AE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8F3977F" w14:textId="2A5985F7" w:rsidR="005E2AB9" w:rsidRPr="00C244BC" w:rsidRDefault="00364D9A" w:rsidP="00C244BC">
            <w:pPr>
              <w:spacing w:before="60"/>
              <w:rPr>
                <w:rFonts w:ascii="Arial" w:hAnsi="Arial" w:cs="Arial"/>
                <w:sz w:val="24"/>
                <w:szCs w:val="24"/>
              </w:rPr>
            </w:pPr>
            <w:r w:rsidRPr="00C244BC">
              <w:rPr>
                <w:rFonts w:ascii="Arial" w:hAnsi="Arial" w:cs="Arial"/>
                <w:sz w:val="24"/>
                <w:szCs w:val="24"/>
              </w:rPr>
              <w:t xml:space="preserve">A proven track record of having influenced and negotiated successfully at a strategic level across agencies, disciplines, and sectors. </w:t>
            </w:r>
          </w:p>
        </w:tc>
        <w:tc>
          <w:tcPr>
            <w:tcW w:w="1701" w:type="dxa"/>
            <w:tcBorders>
              <w:top w:val="single" w:sz="4" w:space="0" w:color="auto"/>
              <w:left w:val="single" w:sz="4" w:space="0" w:color="auto"/>
              <w:bottom w:val="single" w:sz="4" w:space="0" w:color="auto"/>
              <w:right w:val="single" w:sz="4" w:space="0" w:color="auto"/>
            </w:tcBorders>
          </w:tcPr>
          <w:p w14:paraId="04078AED" w14:textId="6AC3FDF2" w:rsidR="005E2AB9" w:rsidRDefault="006529F1" w:rsidP="005E2AB9">
            <w:pPr>
              <w:rPr>
                <w:rFonts w:ascii="Verdana" w:hAnsi="Verdana"/>
              </w:rPr>
            </w:pPr>
            <w:r>
              <w:rPr>
                <w:rFonts w:ascii="Verdana" w:hAnsi="Verdana"/>
              </w:rPr>
              <w:t>Essential</w:t>
            </w:r>
          </w:p>
        </w:tc>
      </w:tr>
      <w:tr w:rsidR="005E2AB9" w14:paraId="483C324F"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7363033" w14:textId="7E6036EA" w:rsidR="005E2AB9" w:rsidRPr="00C244BC" w:rsidRDefault="00E40FE5" w:rsidP="00C244BC">
            <w:pPr>
              <w:spacing w:before="60"/>
              <w:rPr>
                <w:rFonts w:ascii="Arial" w:hAnsi="Arial" w:cs="Arial"/>
                <w:sz w:val="24"/>
                <w:szCs w:val="24"/>
              </w:rPr>
            </w:pPr>
            <w:r w:rsidRPr="00C244BC">
              <w:rPr>
                <w:rFonts w:ascii="Arial" w:hAnsi="Arial" w:cs="Arial"/>
                <w:sz w:val="24"/>
                <w:szCs w:val="24"/>
              </w:rPr>
              <w:t xml:space="preserve">Experience of developing and maintaining strong strategic relationships to ensure effective governance of and between partnerships. </w:t>
            </w:r>
          </w:p>
        </w:tc>
        <w:tc>
          <w:tcPr>
            <w:tcW w:w="1701" w:type="dxa"/>
            <w:tcBorders>
              <w:top w:val="single" w:sz="4" w:space="0" w:color="auto"/>
              <w:left w:val="single" w:sz="4" w:space="0" w:color="auto"/>
              <w:bottom w:val="single" w:sz="4" w:space="0" w:color="auto"/>
              <w:right w:val="single" w:sz="4" w:space="0" w:color="auto"/>
            </w:tcBorders>
          </w:tcPr>
          <w:p w14:paraId="54E3F509" w14:textId="5446C4F9" w:rsidR="005E2AB9" w:rsidRDefault="00C244BC" w:rsidP="005E2AB9">
            <w:pPr>
              <w:rPr>
                <w:rFonts w:ascii="Verdana" w:hAnsi="Verdana"/>
              </w:rPr>
            </w:pPr>
            <w:r>
              <w:rPr>
                <w:rFonts w:ascii="Verdana" w:hAnsi="Verdana"/>
              </w:rPr>
              <w:t>Essential</w:t>
            </w:r>
          </w:p>
        </w:tc>
      </w:tr>
      <w:tr w:rsidR="00E40FE5" w14:paraId="32E5C247"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28C753F" w14:textId="32A25CCA" w:rsidR="00E40FE5" w:rsidRPr="00C244BC" w:rsidRDefault="00457147" w:rsidP="00C244BC">
            <w:pPr>
              <w:spacing w:before="60"/>
              <w:rPr>
                <w:rFonts w:ascii="Arial" w:hAnsi="Arial" w:cs="Arial"/>
                <w:sz w:val="24"/>
                <w:szCs w:val="24"/>
              </w:rPr>
            </w:pPr>
            <w:r w:rsidRPr="00C244BC">
              <w:rPr>
                <w:rFonts w:ascii="Arial" w:hAnsi="Arial" w:cs="Arial"/>
                <w:sz w:val="24"/>
                <w:szCs w:val="24"/>
              </w:rPr>
              <w:t>Extensive knowledge of the safeguarding children and adult agendas including the Children Act 2004, Children and Social Work Act 2017, the Care Act 2014 and statutory guidance.</w:t>
            </w:r>
          </w:p>
        </w:tc>
        <w:tc>
          <w:tcPr>
            <w:tcW w:w="1701" w:type="dxa"/>
            <w:tcBorders>
              <w:top w:val="single" w:sz="4" w:space="0" w:color="auto"/>
              <w:left w:val="single" w:sz="4" w:space="0" w:color="auto"/>
              <w:bottom w:val="single" w:sz="4" w:space="0" w:color="auto"/>
              <w:right w:val="single" w:sz="4" w:space="0" w:color="auto"/>
            </w:tcBorders>
          </w:tcPr>
          <w:p w14:paraId="117AE667" w14:textId="39FF5E26" w:rsidR="00E40FE5" w:rsidRDefault="00C244BC" w:rsidP="005E2AB9">
            <w:pPr>
              <w:rPr>
                <w:rFonts w:ascii="Verdana" w:hAnsi="Verdana"/>
              </w:rPr>
            </w:pPr>
            <w:r>
              <w:rPr>
                <w:rFonts w:ascii="Verdana" w:hAnsi="Verdana"/>
              </w:rPr>
              <w:t>Essential</w:t>
            </w:r>
          </w:p>
        </w:tc>
      </w:tr>
      <w:tr w:rsidR="00E40FE5" w14:paraId="4CC4471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35AF4DC" w14:textId="4233FC21" w:rsidR="00E40FE5" w:rsidRPr="00C244BC" w:rsidRDefault="00522097" w:rsidP="00C244BC">
            <w:pPr>
              <w:spacing w:before="60"/>
              <w:rPr>
                <w:rFonts w:ascii="Arial" w:hAnsi="Arial" w:cs="Arial"/>
                <w:sz w:val="24"/>
                <w:szCs w:val="24"/>
              </w:rPr>
            </w:pPr>
            <w:r w:rsidRPr="00C244BC">
              <w:rPr>
                <w:rFonts w:ascii="Arial" w:hAnsi="Arial" w:cs="Arial"/>
                <w:sz w:val="24"/>
                <w:szCs w:val="24"/>
              </w:rPr>
              <w:t xml:space="preserve">A good understanding of relevant regulations and operational context of safeguarding work to enable well rounded contributions to considering case issues, </w:t>
            </w:r>
            <w:proofErr w:type="gramStart"/>
            <w:r w:rsidRPr="00C244BC">
              <w:rPr>
                <w:rFonts w:ascii="Arial" w:hAnsi="Arial" w:cs="Arial"/>
                <w:sz w:val="24"/>
                <w:szCs w:val="24"/>
              </w:rPr>
              <w:t>e.g.</w:t>
            </w:r>
            <w:proofErr w:type="gramEnd"/>
            <w:r w:rsidRPr="00C244BC">
              <w:rPr>
                <w:rFonts w:ascii="Arial" w:hAnsi="Arial" w:cs="Arial"/>
                <w:sz w:val="24"/>
                <w:szCs w:val="24"/>
              </w:rPr>
              <w:t xml:space="preserve"> professional challenges or Child /Safeguarding Practice Reviews/Safeguarding Adult Reviews.</w:t>
            </w:r>
          </w:p>
        </w:tc>
        <w:tc>
          <w:tcPr>
            <w:tcW w:w="1701" w:type="dxa"/>
            <w:tcBorders>
              <w:top w:val="single" w:sz="4" w:space="0" w:color="auto"/>
              <w:left w:val="single" w:sz="4" w:space="0" w:color="auto"/>
              <w:bottom w:val="single" w:sz="4" w:space="0" w:color="auto"/>
              <w:right w:val="single" w:sz="4" w:space="0" w:color="auto"/>
            </w:tcBorders>
          </w:tcPr>
          <w:p w14:paraId="4370784F" w14:textId="14CB9B8B" w:rsidR="00E40FE5" w:rsidRDefault="00C244BC" w:rsidP="005E2AB9">
            <w:pPr>
              <w:rPr>
                <w:rFonts w:ascii="Verdana" w:hAnsi="Verdana"/>
              </w:rPr>
            </w:pPr>
            <w:r>
              <w:rPr>
                <w:rFonts w:ascii="Verdana" w:hAnsi="Verdana"/>
              </w:rPr>
              <w:t>Essential</w:t>
            </w:r>
          </w:p>
        </w:tc>
      </w:tr>
      <w:tr w:rsidR="00E40FE5" w14:paraId="31C2827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0E90A44" w14:textId="4EA3146F" w:rsidR="00E40FE5" w:rsidRPr="00C244BC" w:rsidRDefault="006336F8" w:rsidP="00C244BC">
            <w:pPr>
              <w:spacing w:before="60"/>
              <w:rPr>
                <w:rFonts w:ascii="Arial" w:hAnsi="Arial" w:cs="Arial"/>
                <w:sz w:val="24"/>
                <w:szCs w:val="24"/>
              </w:rPr>
            </w:pPr>
            <w:r w:rsidRPr="00C244BC">
              <w:rPr>
                <w:rFonts w:ascii="Arial" w:hAnsi="Arial" w:cs="Arial"/>
                <w:sz w:val="24"/>
                <w:szCs w:val="24"/>
              </w:rPr>
              <w:t>Knowledge and understanding of relevant legislation, research, Inspection regimes and sector led improvement activity.</w:t>
            </w:r>
          </w:p>
        </w:tc>
        <w:tc>
          <w:tcPr>
            <w:tcW w:w="1701" w:type="dxa"/>
            <w:tcBorders>
              <w:top w:val="single" w:sz="4" w:space="0" w:color="auto"/>
              <w:left w:val="single" w:sz="4" w:space="0" w:color="auto"/>
              <w:bottom w:val="single" w:sz="4" w:space="0" w:color="auto"/>
              <w:right w:val="single" w:sz="4" w:space="0" w:color="auto"/>
            </w:tcBorders>
          </w:tcPr>
          <w:p w14:paraId="273B874E" w14:textId="621ADEC3" w:rsidR="00E40FE5" w:rsidRDefault="00C244BC" w:rsidP="005E2AB9">
            <w:pPr>
              <w:rPr>
                <w:rFonts w:ascii="Verdana" w:hAnsi="Verdana"/>
              </w:rPr>
            </w:pPr>
            <w:r>
              <w:rPr>
                <w:rFonts w:ascii="Verdana" w:hAnsi="Verdana"/>
              </w:rPr>
              <w:t>Essential</w:t>
            </w:r>
          </w:p>
        </w:tc>
      </w:tr>
      <w:tr w:rsidR="00E40FE5" w14:paraId="2B15FAC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E13115B" w14:textId="5DC7EBF0" w:rsidR="00E40FE5" w:rsidRPr="00C244BC" w:rsidRDefault="00742711" w:rsidP="00C244BC">
            <w:pPr>
              <w:spacing w:before="60"/>
              <w:rPr>
                <w:rFonts w:ascii="Arial" w:hAnsi="Arial" w:cs="Arial"/>
                <w:sz w:val="24"/>
                <w:szCs w:val="24"/>
              </w:rPr>
            </w:pPr>
            <w:r w:rsidRPr="00C244BC">
              <w:rPr>
                <w:rFonts w:ascii="Arial" w:hAnsi="Arial" w:cs="Arial"/>
                <w:sz w:val="24"/>
                <w:szCs w:val="24"/>
              </w:rPr>
              <w:lastRenderedPageBreak/>
              <w:t>A good understanding of the Data Protection Act and information sharing.</w:t>
            </w:r>
          </w:p>
        </w:tc>
        <w:tc>
          <w:tcPr>
            <w:tcW w:w="1701" w:type="dxa"/>
            <w:tcBorders>
              <w:top w:val="single" w:sz="4" w:space="0" w:color="auto"/>
              <w:left w:val="single" w:sz="4" w:space="0" w:color="auto"/>
              <w:bottom w:val="single" w:sz="4" w:space="0" w:color="auto"/>
              <w:right w:val="single" w:sz="4" w:space="0" w:color="auto"/>
            </w:tcBorders>
          </w:tcPr>
          <w:p w14:paraId="0C8D7D8B" w14:textId="3BE0D2AE" w:rsidR="00E40FE5" w:rsidRDefault="00C244BC" w:rsidP="005E2AB9">
            <w:pPr>
              <w:rPr>
                <w:rFonts w:ascii="Verdana" w:hAnsi="Verdana"/>
              </w:rPr>
            </w:pPr>
            <w:r>
              <w:rPr>
                <w:rFonts w:ascii="Verdana" w:hAnsi="Verdana"/>
              </w:rPr>
              <w:t>Essential</w:t>
            </w:r>
          </w:p>
        </w:tc>
      </w:tr>
      <w:tr w:rsidR="00E40FE5" w14:paraId="4B258307"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542E131" w14:textId="57B2D020" w:rsidR="00E40FE5" w:rsidRPr="00C244BC" w:rsidRDefault="003341E1" w:rsidP="00C244BC">
            <w:pPr>
              <w:spacing w:before="60"/>
              <w:rPr>
                <w:rFonts w:ascii="Arial" w:hAnsi="Arial" w:cs="Arial"/>
                <w:sz w:val="24"/>
                <w:szCs w:val="24"/>
              </w:rPr>
            </w:pPr>
            <w:r w:rsidRPr="00C244BC">
              <w:rPr>
                <w:rFonts w:ascii="Arial" w:hAnsi="Arial" w:cs="Arial"/>
                <w:sz w:val="24"/>
                <w:szCs w:val="24"/>
              </w:rPr>
              <w:t>Experience of dealing with the media and the ability to promote the work of Safeguarding Partnership.</w:t>
            </w:r>
          </w:p>
        </w:tc>
        <w:tc>
          <w:tcPr>
            <w:tcW w:w="1701" w:type="dxa"/>
            <w:tcBorders>
              <w:top w:val="single" w:sz="4" w:space="0" w:color="auto"/>
              <w:left w:val="single" w:sz="4" w:space="0" w:color="auto"/>
              <w:bottom w:val="single" w:sz="4" w:space="0" w:color="auto"/>
              <w:right w:val="single" w:sz="4" w:space="0" w:color="auto"/>
            </w:tcBorders>
          </w:tcPr>
          <w:p w14:paraId="71C5C50D" w14:textId="317F3497" w:rsidR="00E40FE5" w:rsidRDefault="00C244BC" w:rsidP="005E2AB9">
            <w:pPr>
              <w:rPr>
                <w:rFonts w:ascii="Verdana" w:hAnsi="Verdana"/>
              </w:rPr>
            </w:pPr>
            <w:r>
              <w:rPr>
                <w:rFonts w:ascii="Verdana" w:hAnsi="Verdana"/>
              </w:rPr>
              <w:t>Desirable</w:t>
            </w:r>
          </w:p>
        </w:tc>
      </w:tr>
      <w:tr w:rsidR="00742711" w14:paraId="3A53CFB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0047F08" w14:textId="2CC169FF" w:rsidR="00742711" w:rsidRPr="00C244BC" w:rsidRDefault="001720C9" w:rsidP="00C244BC">
            <w:pPr>
              <w:spacing w:before="60"/>
              <w:rPr>
                <w:rFonts w:ascii="Arial" w:hAnsi="Arial" w:cs="Arial"/>
                <w:sz w:val="24"/>
                <w:szCs w:val="24"/>
              </w:rPr>
            </w:pPr>
            <w:r w:rsidRPr="00C244BC">
              <w:rPr>
                <w:rFonts w:ascii="Arial" w:hAnsi="Arial" w:cs="Arial"/>
                <w:sz w:val="24"/>
                <w:szCs w:val="24"/>
              </w:rPr>
              <w:t>Experience of supporting and advising a multi-agency partnership of how to resolve professional disagreements.</w:t>
            </w:r>
          </w:p>
        </w:tc>
        <w:tc>
          <w:tcPr>
            <w:tcW w:w="1701" w:type="dxa"/>
            <w:tcBorders>
              <w:top w:val="single" w:sz="4" w:space="0" w:color="auto"/>
              <w:left w:val="single" w:sz="4" w:space="0" w:color="auto"/>
              <w:bottom w:val="single" w:sz="4" w:space="0" w:color="auto"/>
              <w:right w:val="single" w:sz="4" w:space="0" w:color="auto"/>
            </w:tcBorders>
          </w:tcPr>
          <w:p w14:paraId="678A2900" w14:textId="3AFF3002" w:rsidR="00742711" w:rsidRDefault="00C244BC" w:rsidP="005E2AB9">
            <w:pPr>
              <w:rPr>
                <w:rFonts w:ascii="Verdana" w:hAnsi="Verdana"/>
              </w:rPr>
            </w:pPr>
            <w:r>
              <w:rPr>
                <w:rFonts w:ascii="Verdana" w:hAnsi="Verdana"/>
              </w:rPr>
              <w:t>Essential</w:t>
            </w:r>
          </w:p>
        </w:tc>
      </w:tr>
      <w:tr w:rsidR="00742711" w14:paraId="2C2F6B6C"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C53D2AE" w14:textId="78098980" w:rsidR="00742711" w:rsidRPr="00C244BC" w:rsidRDefault="000C587A" w:rsidP="00C244BC">
            <w:pPr>
              <w:spacing w:before="60"/>
              <w:rPr>
                <w:rFonts w:ascii="Arial" w:hAnsi="Arial" w:cs="Arial"/>
                <w:sz w:val="24"/>
                <w:szCs w:val="24"/>
              </w:rPr>
            </w:pPr>
            <w:r w:rsidRPr="00C244BC">
              <w:rPr>
                <w:rFonts w:ascii="Arial" w:hAnsi="Arial" w:cs="Arial"/>
                <w:sz w:val="24"/>
                <w:szCs w:val="24"/>
              </w:rPr>
              <w:t>Experience of involving the wider community in consultation and decision making at all levels including contributing to strategic plans and developments</w:t>
            </w:r>
            <w:r w:rsidRPr="00C244BC">
              <w:rPr>
                <w:rFonts w:ascii="Arial" w:eastAsia="Arial" w:hAnsi="Arial" w:cs="Arial"/>
                <w:b/>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76C63014" w14:textId="6AE18B8D" w:rsidR="00742711" w:rsidRDefault="00C244BC" w:rsidP="005E2AB9">
            <w:pPr>
              <w:rPr>
                <w:rFonts w:ascii="Verdana" w:hAnsi="Verdana"/>
              </w:rPr>
            </w:pPr>
            <w:r>
              <w:rPr>
                <w:rFonts w:ascii="Verdana" w:hAnsi="Verdana"/>
              </w:rPr>
              <w:t>Essential</w:t>
            </w:r>
          </w:p>
        </w:tc>
      </w:tr>
      <w:tr w:rsidR="007A4BD3" w14:paraId="2A6F7568" w14:textId="77777777" w:rsidTr="007964BD">
        <w:trPr>
          <w:trHeight w:val="841"/>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49F248" w14:textId="77777777" w:rsidR="007A4BD3" w:rsidRPr="00280ADD" w:rsidRDefault="007A4BD3" w:rsidP="00C244BC">
            <w:pPr>
              <w:spacing w:before="60" w:after="60"/>
              <w:rPr>
                <w:rFonts w:ascii="Verdana" w:hAnsi="Verdana"/>
              </w:rPr>
            </w:pPr>
            <w:r w:rsidRPr="00280ADD">
              <w:rPr>
                <w:rFonts w:ascii="Verdana" w:hAnsi="Verdana"/>
              </w:rPr>
              <w:t>TO BE INCLUDED WHEN THE ROLE IS COVERED BY THE FLUENCY DUTY (SEE GUIDANCE ON ENGLISH LANGUAGE REQUIREMENT</w:t>
            </w:r>
            <w:r>
              <w:rPr>
                <w:rFonts w:ascii="Verdana" w:hAnsi="Verdana"/>
              </w:rPr>
              <w:t xml:space="preserve"> ON CONNECT</w:t>
            </w:r>
            <w:r w:rsidRPr="00280ADD">
              <w:rPr>
                <w:rFonts w:ascii="Verdana" w:hAnsi="Verdana"/>
              </w:rPr>
              <w:t>)</w:t>
            </w:r>
          </w:p>
          <w:p w14:paraId="6BE09B41" w14:textId="77777777" w:rsidR="007A4BD3" w:rsidRPr="00280ADD" w:rsidRDefault="007A4BD3" w:rsidP="00C244BC">
            <w:pPr>
              <w:spacing w:before="60" w:after="60"/>
              <w:rPr>
                <w:rFonts w:ascii="Verdana" w:hAnsi="Verdana"/>
              </w:rPr>
            </w:pPr>
          </w:p>
          <w:p w14:paraId="6257D8E3" w14:textId="22B10A6C" w:rsidR="007A4BD3" w:rsidRDefault="007A4BD3" w:rsidP="00C244BC">
            <w:pPr>
              <w:spacing w:before="60"/>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285C72" w14:textId="25728D58" w:rsidR="007A4BD3" w:rsidRDefault="007A4BD3" w:rsidP="005E2AB9">
            <w:pPr>
              <w:rPr>
                <w:rFonts w:ascii="Verdana" w:hAnsi="Verdana"/>
              </w:rPr>
            </w:pPr>
            <w:r w:rsidRPr="00280ADD">
              <w:rPr>
                <w:rFonts w:ascii="Verdana" w:hAnsi="Verdana"/>
              </w:rPr>
              <w:t>Essential</w:t>
            </w:r>
          </w:p>
        </w:tc>
      </w:tr>
      <w:tr w:rsidR="007A4BD3" w14:paraId="6C8BA759"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BB2952" w14:textId="07C1D680" w:rsidR="007A4BD3" w:rsidRPr="00280ADD" w:rsidRDefault="007A4BD3" w:rsidP="005E2AB9">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2D00FD" w14:textId="6536F0D4" w:rsidR="007A4BD3" w:rsidRPr="00280ADD" w:rsidRDefault="007A4BD3" w:rsidP="005E2AB9">
            <w:pPr>
              <w:rPr>
                <w:rFonts w:ascii="Verdana" w:hAnsi="Verdana"/>
              </w:rPr>
            </w:pPr>
          </w:p>
        </w:tc>
      </w:tr>
    </w:tbl>
    <w:p w14:paraId="449FFF70" w14:textId="77777777" w:rsidR="00CD39FF" w:rsidRDefault="00CD39FF">
      <w:pPr>
        <w:rPr>
          <w:rFonts w:ascii="Verdana" w:hAnsi="Verdana"/>
        </w:rPr>
      </w:pPr>
    </w:p>
    <w:p w14:paraId="49173A23"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CACA1" w14:textId="77777777" w:rsidR="00D00422" w:rsidRDefault="00D00422" w:rsidP="006C0665">
      <w:r>
        <w:separator/>
      </w:r>
    </w:p>
  </w:endnote>
  <w:endnote w:type="continuationSeparator" w:id="0">
    <w:p w14:paraId="45792709" w14:textId="77777777" w:rsidR="00D00422" w:rsidRDefault="00D00422"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7B7D0"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43A411"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92C92"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14:paraId="31DFC02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9561D" w14:textId="77777777" w:rsidR="00D00422" w:rsidRDefault="00D00422" w:rsidP="006C0665">
      <w:r>
        <w:separator/>
      </w:r>
    </w:p>
  </w:footnote>
  <w:footnote w:type="continuationSeparator" w:id="0">
    <w:p w14:paraId="62A7397F" w14:textId="77777777" w:rsidR="00D00422" w:rsidRDefault="00D00422"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44441"/>
    <w:multiLevelType w:val="hybridMultilevel"/>
    <w:tmpl w:val="6A3C1866"/>
    <w:lvl w:ilvl="0" w:tplc="797AAEA4">
      <w:start w:val="1"/>
      <w:numFmt w:val="decimal"/>
      <w:lvlText w:val="%1."/>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224FFE">
      <w:start w:val="1"/>
      <w:numFmt w:val="lowerLetter"/>
      <w:lvlText w:val="%2"/>
      <w:lvlJc w:val="left"/>
      <w:pPr>
        <w:ind w:left="1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588AEA">
      <w:start w:val="1"/>
      <w:numFmt w:val="lowerRoman"/>
      <w:lvlText w:val="%3"/>
      <w:lvlJc w:val="left"/>
      <w:pPr>
        <w:ind w:left="2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4A462E">
      <w:start w:val="1"/>
      <w:numFmt w:val="decimal"/>
      <w:lvlText w:val="%4"/>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2056F0">
      <w:start w:val="1"/>
      <w:numFmt w:val="lowerLetter"/>
      <w:lvlText w:val="%5"/>
      <w:lvlJc w:val="left"/>
      <w:pPr>
        <w:ind w:left="3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83610">
      <w:start w:val="1"/>
      <w:numFmt w:val="lowerRoman"/>
      <w:lvlText w:val="%6"/>
      <w:lvlJc w:val="left"/>
      <w:pPr>
        <w:ind w:left="4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065DD4">
      <w:start w:val="1"/>
      <w:numFmt w:val="decimal"/>
      <w:lvlText w:val="%7"/>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68CDC8">
      <w:start w:val="1"/>
      <w:numFmt w:val="lowerLetter"/>
      <w:lvlText w:val="%8"/>
      <w:lvlJc w:val="left"/>
      <w:pPr>
        <w:ind w:left="5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FE8790">
      <w:start w:val="1"/>
      <w:numFmt w:val="lowerRoman"/>
      <w:lvlText w:val="%9"/>
      <w:lvlJc w:val="left"/>
      <w:pPr>
        <w:ind w:left="6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E072D7"/>
    <w:multiLevelType w:val="hybridMultilevel"/>
    <w:tmpl w:val="F23EBE32"/>
    <w:lvl w:ilvl="0" w:tplc="0809000F">
      <w:start w:val="1"/>
      <w:numFmt w:val="decimal"/>
      <w:lvlText w:val="%1."/>
      <w:lvlJc w:val="left"/>
      <w:pPr>
        <w:tabs>
          <w:tab w:val="num" w:pos="360"/>
        </w:tabs>
        <w:ind w:left="360" w:hanging="360"/>
      </w:pPr>
      <w:rPr>
        <w:rFonts w:hint="default"/>
        <w:color w:val="800080"/>
      </w:rPr>
    </w:lvl>
    <w:lvl w:ilvl="1" w:tplc="08090003" w:tentative="1">
      <w:start w:val="1"/>
      <w:numFmt w:val="bullet"/>
      <w:lvlText w:val="o"/>
      <w:lvlJc w:val="left"/>
      <w:pPr>
        <w:tabs>
          <w:tab w:val="num" w:pos="144"/>
        </w:tabs>
        <w:ind w:left="144" w:hanging="360"/>
      </w:pPr>
      <w:rPr>
        <w:rFonts w:ascii="Courier New" w:hAnsi="Courier New" w:cs="Courier New" w:hint="default"/>
      </w:rPr>
    </w:lvl>
    <w:lvl w:ilvl="2" w:tplc="08090005" w:tentative="1">
      <w:start w:val="1"/>
      <w:numFmt w:val="bullet"/>
      <w:lvlText w:val=""/>
      <w:lvlJc w:val="left"/>
      <w:pPr>
        <w:tabs>
          <w:tab w:val="num" w:pos="864"/>
        </w:tabs>
        <w:ind w:left="864" w:hanging="360"/>
      </w:pPr>
      <w:rPr>
        <w:rFonts w:ascii="Wingdings" w:hAnsi="Wingdings" w:hint="default"/>
      </w:rPr>
    </w:lvl>
    <w:lvl w:ilvl="3" w:tplc="08090001" w:tentative="1">
      <w:start w:val="1"/>
      <w:numFmt w:val="bullet"/>
      <w:lvlText w:val=""/>
      <w:lvlJc w:val="left"/>
      <w:pPr>
        <w:tabs>
          <w:tab w:val="num" w:pos="1584"/>
        </w:tabs>
        <w:ind w:left="1584" w:hanging="360"/>
      </w:pPr>
      <w:rPr>
        <w:rFonts w:ascii="Symbol" w:hAnsi="Symbol" w:hint="default"/>
      </w:rPr>
    </w:lvl>
    <w:lvl w:ilvl="4" w:tplc="08090003" w:tentative="1">
      <w:start w:val="1"/>
      <w:numFmt w:val="bullet"/>
      <w:lvlText w:val="o"/>
      <w:lvlJc w:val="left"/>
      <w:pPr>
        <w:tabs>
          <w:tab w:val="num" w:pos="2304"/>
        </w:tabs>
        <w:ind w:left="2304" w:hanging="360"/>
      </w:pPr>
      <w:rPr>
        <w:rFonts w:ascii="Courier New" w:hAnsi="Courier New" w:cs="Courier New" w:hint="default"/>
      </w:rPr>
    </w:lvl>
    <w:lvl w:ilvl="5" w:tplc="08090005" w:tentative="1">
      <w:start w:val="1"/>
      <w:numFmt w:val="bullet"/>
      <w:lvlText w:val=""/>
      <w:lvlJc w:val="left"/>
      <w:pPr>
        <w:tabs>
          <w:tab w:val="num" w:pos="3024"/>
        </w:tabs>
        <w:ind w:left="3024" w:hanging="360"/>
      </w:pPr>
      <w:rPr>
        <w:rFonts w:ascii="Wingdings" w:hAnsi="Wingdings" w:hint="default"/>
      </w:rPr>
    </w:lvl>
    <w:lvl w:ilvl="6" w:tplc="08090001" w:tentative="1">
      <w:start w:val="1"/>
      <w:numFmt w:val="bullet"/>
      <w:lvlText w:val=""/>
      <w:lvlJc w:val="left"/>
      <w:pPr>
        <w:tabs>
          <w:tab w:val="num" w:pos="3744"/>
        </w:tabs>
        <w:ind w:left="3744" w:hanging="360"/>
      </w:pPr>
      <w:rPr>
        <w:rFonts w:ascii="Symbol" w:hAnsi="Symbol" w:hint="default"/>
      </w:rPr>
    </w:lvl>
    <w:lvl w:ilvl="7" w:tplc="08090003" w:tentative="1">
      <w:start w:val="1"/>
      <w:numFmt w:val="bullet"/>
      <w:lvlText w:val="o"/>
      <w:lvlJc w:val="left"/>
      <w:pPr>
        <w:tabs>
          <w:tab w:val="num" w:pos="4464"/>
        </w:tabs>
        <w:ind w:left="4464" w:hanging="360"/>
      </w:pPr>
      <w:rPr>
        <w:rFonts w:ascii="Courier New" w:hAnsi="Courier New" w:cs="Courier New" w:hint="default"/>
      </w:rPr>
    </w:lvl>
    <w:lvl w:ilvl="8" w:tplc="08090005" w:tentative="1">
      <w:start w:val="1"/>
      <w:numFmt w:val="bullet"/>
      <w:lvlText w:val=""/>
      <w:lvlJc w:val="left"/>
      <w:pPr>
        <w:tabs>
          <w:tab w:val="num" w:pos="5184"/>
        </w:tabs>
        <w:ind w:left="5184" w:hanging="360"/>
      </w:pPr>
      <w:rPr>
        <w:rFonts w:ascii="Wingdings" w:hAnsi="Wingdings" w:hint="default"/>
      </w:rPr>
    </w:lvl>
  </w:abstractNum>
  <w:abstractNum w:abstractNumId="4"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E111D4"/>
    <w:multiLevelType w:val="hybridMultilevel"/>
    <w:tmpl w:val="5FC0E5F2"/>
    <w:lvl w:ilvl="0" w:tplc="A6C6872A">
      <w:start w:val="1"/>
      <w:numFmt w:val="bullet"/>
      <w:lvlText w:val=""/>
      <w:lvlJc w:val="left"/>
      <w:pPr>
        <w:tabs>
          <w:tab w:val="num" w:pos="360"/>
        </w:tabs>
        <w:ind w:left="360" w:hanging="360"/>
      </w:pPr>
      <w:rPr>
        <w:rFonts w:ascii="Symbol" w:hAnsi="Symbol" w:hint="default"/>
        <w:color w:val="800080"/>
      </w:rPr>
    </w:lvl>
    <w:lvl w:ilvl="1" w:tplc="08090003" w:tentative="1">
      <w:start w:val="1"/>
      <w:numFmt w:val="bullet"/>
      <w:lvlText w:val="o"/>
      <w:lvlJc w:val="left"/>
      <w:pPr>
        <w:tabs>
          <w:tab w:val="num" w:pos="144"/>
        </w:tabs>
        <w:ind w:left="144" w:hanging="360"/>
      </w:pPr>
      <w:rPr>
        <w:rFonts w:ascii="Courier New" w:hAnsi="Courier New" w:cs="Courier New" w:hint="default"/>
      </w:rPr>
    </w:lvl>
    <w:lvl w:ilvl="2" w:tplc="08090005" w:tentative="1">
      <w:start w:val="1"/>
      <w:numFmt w:val="bullet"/>
      <w:lvlText w:val=""/>
      <w:lvlJc w:val="left"/>
      <w:pPr>
        <w:tabs>
          <w:tab w:val="num" w:pos="864"/>
        </w:tabs>
        <w:ind w:left="864" w:hanging="360"/>
      </w:pPr>
      <w:rPr>
        <w:rFonts w:ascii="Wingdings" w:hAnsi="Wingdings" w:hint="default"/>
      </w:rPr>
    </w:lvl>
    <w:lvl w:ilvl="3" w:tplc="08090001" w:tentative="1">
      <w:start w:val="1"/>
      <w:numFmt w:val="bullet"/>
      <w:lvlText w:val=""/>
      <w:lvlJc w:val="left"/>
      <w:pPr>
        <w:tabs>
          <w:tab w:val="num" w:pos="1584"/>
        </w:tabs>
        <w:ind w:left="1584" w:hanging="360"/>
      </w:pPr>
      <w:rPr>
        <w:rFonts w:ascii="Symbol" w:hAnsi="Symbol" w:hint="default"/>
      </w:rPr>
    </w:lvl>
    <w:lvl w:ilvl="4" w:tplc="08090003" w:tentative="1">
      <w:start w:val="1"/>
      <w:numFmt w:val="bullet"/>
      <w:lvlText w:val="o"/>
      <w:lvlJc w:val="left"/>
      <w:pPr>
        <w:tabs>
          <w:tab w:val="num" w:pos="2304"/>
        </w:tabs>
        <w:ind w:left="2304" w:hanging="360"/>
      </w:pPr>
      <w:rPr>
        <w:rFonts w:ascii="Courier New" w:hAnsi="Courier New" w:cs="Courier New" w:hint="default"/>
      </w:rPr>
    </w:lvl>
    <w:lvl w:ilvl="5" w:tplc="08090005" w:tentative="1">
      <w:start w:val="1"/>
      <w:numFmt w:val="bullet"/>
      <w:lvlText w:val=""/>
      <w:lvlJc w:val="left"/>
      <w:pPr>
        <w:tabs>
          <w:tab w:val="num" w:pos="3024"/>
        </w:tabs>
        <w:ind w:left="3024" w:hanging="360"/>
      </w:pPr>
      <w:rPr>
        <w:rFonts w:ascii="Wingdings" w:hAnsi="Wingdings" w:hint="default"/>
      </w:rPr>
    </w:lvl>
    <w:lvl w:ilvl="6" w:tplc="08090001" w:tentative="1">
      <w:start w:val="1"/>
      <w:numFmt w:val="bullet"/>
      <w:lvlText w:val=""/>
      <w:lvlJc w:val="left"/>
      <w:pPr>
        <w:tabs>
          <w:tab w:val="num" w:pos="3744"/>
        </w:tabs>
        <w:ind w:left="3744" w:hanging="360"/>
      </w:pPr>
      <w:rPr>
        <w:rFonts w:ascii="Symbol" w:hAnsi="Symbol" w:hint="default"/>
      </w:rPr>
    </w:lvl>
    <w:lvl w:ilvl="7" w:tplc="08090003" w:tentative="1">
      <w:start w:val="1"/>
      <w:numFmt w:val="bullet"/>
      <w:lvlText w:val="o"/>
      <w:lvlJc w:val="left"/>
      <w:pPr>
        <w:tabs>
          <w:tab w:val="num" w:pos="4464"/>
        </w:tabs>
        <w:ind w:left="4464" w:hanging="360"/>
      </w:pPr>
      <w:rPr>
        <w:rFonts w:ascii="Courier New" w:hAnsi="Courier New" w:cs="Courier New" w:hint="default"/>
      </w:rPr>
    </w:lvl>
    <w:lvl w:ilvl="8" w:tplc="08090005" w:tentative="1">
      <w:start w:val="1"/>
      <w:numFmt w:val="bullet"/>
      <w:lvlText w:val=""/>
      <w:lvlJc w:val="left"/>
      <w:pPr>
        <w:tabs>
          <w:tab w:val="num" w:pos="5184"/>
        </w:tabs>
        <w:ind w:left="5184" w:hanging="360"/>
      </w:pPr>
      <w:rPr>
        <w:rFonts w:ascii="Wingdings" w:hAnsi="Wingdings" w:hint="default"/>
      </w:rPr>
    </w:lvl>
  </w:abstractNum>
  <w:abstractNum w:abstractNumId="10" w15:restartNumberingAfterBreak="0">
    <w:nsid w:val="25531149"/>
    <w:multiLevelType w:val="multilevel"/>
    <w:tmpl w:val="B8D42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42E9A"/>
    <w:multiLevelType w:val="hybridMultilevel"/>
    <w:tmpl w:val="0F768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5" w15:restartNumberingAfterBreak="0">
    <w:nsid w:val="4BC173A6"/>
    <w:multiLevelType w:val="hybridMultilevel"/>
    <w:tmpl w:val="89F40026"/>
    <w:lvl w:ilvl="0" w:tplc="24924B3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A14585"/>
    <w:multiLevelType w:val="multilevel"/>
    <w:tmpl w:val="854C4C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7E3B12"/>
    <w:multiLevelType w:val="multilevel"/>
    <w:tmpl w:val="BEAE9B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7274AF4"/>
    <w:multiLevelType w:val="multilevel"/>
    <w:tmpl w:val="79B481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31" w15:restartNumberingAfterBreak="0">
    <w:nsid w:val="652163EC"/>
    <w:multiLevelType w:val="hybridMultilevel"/>
    <w:tmpl w:val="484ACF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7"/>
  </w:num>
  <w:num w:numId="3">
    <w:abstractNumId w:val="33"/>
  </w:num>
  <w:num w:numId="4">
    <w:abstractNumId w:val="5"/>
  </w:num>
  <w:num w:numId="5">
    <w:abstractNumId w:val="24"/>
  </w:num>
  <w:num w:numId="6">
    <w:abstractNumId w:val="32"/>
  </w:num>
  <w:num w:numId="7">
    <w:abstractNumId w:val="35"/>
  </w:num>
  <w:num w:numId="8">
    <w:abstractNumId w:val="13"/>
  </w:num>
  <w:num w:numId="9">
    <w:abstractNumId w:val="21"/>
  </w:num>
  <w:num w:numId="10">
    <w:abstractNumId w:val="8"/>
  </w:num>
  <w:num w:numId="11">
    <w:abstractNumId w:val="18"/>
  </w:num>
  <w:num w:numId="12">
    <w:abstractNumId w:val="23"/>
  </w:num>
  <w:num w:numId="13">
    <w:abstractNumId w:val="28"/>
  </w:num>
  <w:num w:numId="14">
    <w:abstractNumId w:val="34"/>
  </w:num>
  <w:num w:numId="15">
    <w:abstractNumId w:val="22"/>
  </w:num>
  <w:num w:numId="16">
    <w:abstractNumId w:val="30"/>
  </w:num>
  <w:num w:numId="17">
    <w:abstractNumId w:val="14"/>
  </w:num>
  <w:num w:numId="18">
    <w:abstractNumId w:val="6"/>
  </w:num>
  <w:num w:numId="19">
    <w:abstractNumId w:val="0"/>
  </w:num>
  <w:num w:numId="20">
    <w:abstractNumId w:val="19"/>
  </w:num>
  <w:num w:numId="21">
    <w:abstractNumId w:val="12"/>
  </w:num>
  <w:num w:numId="22">
    <w:abstractNumId w:val="11"/>
  </w:num>
  <w:num w:numId="23">
    <w:abstractNumId w:val="7"/>
  </w:num>
  <w:num w:numId="24">
    <w:abstractNumId w:val="15"/>
  </w:num>
  <w:num w:numId="25">
    <w:abstractNumId w:val="20"/>
  </w:num>
  <w:num w:numId="26">
    <w:abstractNumId w:val="2"/>
  </w:num>
  <w:num w:numId="27">
    <w:abstractNumId w:val="9"/>
  </w:num>
  <w:num w:numId="28">
    <w:abstractNumId w:val="3"/>
  </w:num>
  <w:num w:numId="29">
    <w:abstractNumId w:val="16"/>
  </w:num>
  <w:num w:numId="30">
    <w:abstractNumId w:val="31"/>
  </w:num>
  <w:num w:numId="31">
    <w:abstractNumId w:val="29"/>
  </w:num>
  <w:num w:numId="32">
    <w:abstractNumId w:val="27"/>
  </w:num>
  <w:num w:numId="33">
    <w:abstractNumId w:val="10"/>
  </w:num>
  <w:num w:numId="34">
    <w:abstractNumId w:val="26"/>
  </w:num>
  <w:num w:numId="35">
    <w:abstractNumId w:val="25"/>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05E5E"/>
    <w:rsid w:val="0002576E"/>
    <w:rsid w:val="00047722"/>
    <w:rsid w:val="00054EC5"/>
    <w:rsid w:val="000715FB"/>
    <w:rsid w:val="0009203B"/>
    <w:rsid w:val="0009523C"/>
    <w:rsid w:val="000B7519"/>
    <w:rsid w:val="000C1003"/>
    <w:rsid w:val="000C4DEC"/>
    <w:rsid w:val="000C587A"/>
    <w:rsid w:val="000F4172"/>
    <w:rsid w:val="00101194"/>
    <w:rsid w:val="001032F3"/>
    <w:rsid w:val="001220B7"/>
    <w:rsid w:val="0016781D"/>
    <w:rsid w:val="001720C9"/>
    <w:rsid w:val="00174F4C"/>
    <w:rsid w:val="00177CE3"/>
    <w:rsid w:val="001A3DD9"/>
    <w:rsid w:val="001A4EFB"/>
    <w:rsid w:val="001B3B8C"/>
    <w:rsid w:val="001B77E8"/>
    <w:rsid w:val="001C2B68"/>
    <w:rsid w:val="001C2FFD"/>
    <w:rsid w:val="001D5C8C"/>
    <w:rsid w:val="001E12E4"/>
    <w:rsid w:val="001E31E4"/>
    <w:rsid w:val="001E4279"/>
    <w:rsid w:val="001F39D8"/>
    <w:rsid w:val="0020300F"/>
    <w:rsid w:val="002214C4"/>
    <w:rsid w:val="0023438E"/>
    <w:rsid w:val="00236C06"/>
    <w:rsid w:val="00275EB8"/>
    <w:rsid w:val="00280ADD"/>
    <w:rsid w:val="0029777F"/>
    <w:rsid w:val="00297D75"/>
    <w:rsid w:val="002B375E"/>
    <w:rsid w:val="002C39B4"/>
    <w:rsid w:val="002F2104"/>
    <w:rsid w:val="002F385A"/>
    <w:rsid w:val="003027A2"/>
    <w:rsid w:val="003305BB"/>
    <w:rsid w:val="003341E1"/>
    <w:rsid w:val="00354AA9"/>
    <w:rsid w:val="00364D9A"/>
    <w:rsid w:val="0037684C"/>
    <w:rsid w:val="0038583F"/>
    <w:rsid w:val="003B6564"/>
    <w:rsid w:val="004275CF"/>
    <w:rsid w:val="00431BCE"/>
    <w:rsid w:val="004510F5"/>
    <w:rsid w:val="00454D97"/>
    <w:rsid w:val="00457147"/>
    <w:rsid w:val="004636E9"/>
    <w:rsid w:val="00470EEA"/>
    <w:rsid w:val="004A1E3F"/>
    <w:rsid w:val="004A65C2"/>
    <w:rsid w:val="004B04E4"/>
    <w:rsid w:val="004B4D22"/>
    <w:rsid w:val="004C25F9"/>
    <w:rsid w:val="004D3C14"/>
    <w:rsid w:val="004E32D2"/>
    <w:rsid w:val="004F165F"/>
    <w:rsid w:val="004F2E13"/>
    <w:rsid w:val="00517A4D"/>
    <w:rsid w:val="00522097"/>
    <w:rsid w:val="0053378D"/>
    <w:rsid w:val="00535DCE"/>
    <w:rsid w:val="00560205"/>
    <w:rsid w:val="00563A86"/>
    <w:rsid w:val="005B378E"/>
    <w:rsid w:val="005E2560"/>
    <w:rsid w:val="005E2AB9"/>
    <w:rsid w:val="005E2DF9"/>
    <w:rsid w:val="005E4731"/>
    <w:rsid w:val="005E5758"/>
    <w:rsid w:val="005F2BB0"/>
    <w:rsid w:val="00600F34"/>
    <w:rsid w:val="00603011"/>
    <w:rsid w:val="0060510C"/>
    <w:rsid w:val="00616B03"/>
    <w:rsid w:val="006336F8"/>
    <w:rsid w:val="00633A9D"/>
    <w:rsid w:val="0064516D"/>
    <w:rsid w:val="006529F1"/>
    <w:rsid w:val="006766E8"/>
    <w:rsid w:val="00677456"/>
    <w:rsid w:val="006C01C8"/>
    <w:rsid w:val="006C0665"/>
    <w:rsid w:val="006C18F8"/>
    <w:rsid w:val="006C56C4"/>
    <w:rsid w:val="006C71ED"/>
    <w:rsid w:val="006D201C"/>
    <w:rsid w:val="007033D5"/>
    <w:rsid w:val="007106B7"/>
    <w:rsid w:val="00711709"/>
    <w:rsid w:val="00734B70"/>
    <w:rsid w:val="00742711"/>
    <w:rsid w:val="00743C62"/>
    <w:rsid w:val="00746497"/>
    <w:rsid w:val="00763556"/>
    <w:rsid w:val="00770C9F"/>
    <w:rsid w:val="00797716"/>
    <w:rsid w:val="007A077E"/>
    <w:rsid w:val="007A3BA1"/>
    <w:rsid w:val="007A4BD3"/>
    <w:rsid w:val="007B702D"/>
    <w:rsid w:val="007C2888"/>
    <w:rsid w:val="007D2318"/>
    <w:rsid w:val="007E2EB3"/>
    <w:rsid w:val="008022E7"/>
    <w:rsid w:val="00803672"/>
    <w:rsid w:val="008068F3"/>
    <w:rsid w:val="00813F80"/>
    <w:rsid w:val="008145D6"/>
    <w:rsid w:val="00817AE6"/>
    <w:rsid w:val="008246F9"/>
    <w:rsid w:val="00843C49"/>
    <w:rsid w:val="008569C6"/>
    <w:rsid w:val="0086412D"/>
    <w:rsid w:val="00873DE6"/>
    <w:rsid w:val="008843E7"/>
    <w:rsid w:val="008848DC"/>
    <w:rsid w:val="00885593"/>
    <w:rsid w:val="0089682B"/>
    <w:rsid w:val="00897540"/>
    <w:rsid w:val="008A2AB0"/>
    <w:rsid w:val="008B4255"/>
    <w:rsid w:val="008C326F"/>
    <w:rsid w:val="008C5940"/>
    <w:rsid w:val="008D063D"/>
    <w:rsid w:val="008D1E1D"/>
    <w:rsid w:val="008D2A48"/>
    <w:rsid w:val="008D569F"/>
    <w:rsid w:val="00911B61"/>
    <w:rsid w:val="009517D5"/>
    <w:rsid w:val="00952D4A"/>
    <w:rsid w:val="00967A3F"/>
    <w:rsid w:val="00997012"/>
    <w:rsid w:val="00997A1D"/>
    <w:rsid w:val="009B63DD"/>
    <w:rsid w:val="009C7EBF"/>
    <w:rsid w:val="009D23A8"/>
    <w:rsid w:val="009E71C9"/>
    <w:rsid w:val="009F5150"/>
    <w:rsid w:val="00A1112C"/>
    <w:rsid w:val="00A1598B"/>
    <w:rsid w:val="00A279B3"/>
    <w:rsid w:val="00A560E6"/>
    <w:rsid w:val="00A6067A"/>
    <w:rsid w:val="00A6074A"/>
    <w:rsid w:val="00A6617B"/>
    <w:rsid w:val="00AA79E2"/>
    <w:rsid w:val="00AD0277"/>
    <w:rsid w:val="00AD1C24"/>
    <w:rsid w:val="00AE2DF2"/>
    <w:rsid w:val="00B02A1F"/>
    <w:rsid w:val="00B12B28"/>
    <w:rsid w:val="00B13789"/>
    <w:rsid w:val="00B17195"/>
    <w:rsid w:val="00B2193B"/>
    <w:rsid w:val="00B23494"/>
    <w:rsid w:val="00B25779"/>
    <w:rsid w:val="00B3302D"/>
    <w:rsid w:val="00B330E1"/>
    <w:rsid w:val="00B71ECB"/>
    <w:rsid w:val="00B77E1F"/>
    <w:rsid w:val="00B9054B"/>
    <w:rsid w:val="00B9107B"/>
    <w:rsid w:val="00B95051"/>
    <w:rsid w:val="00BD2284"/>
    <w:rsid w:val="00BD55AE"/>
    <w:rsid w:val="00BE0FAF"/>
    <w:rsid w:val="00BF0F13"/>
    <w:rsid w:val="00BF377D"/>
    <w:rsid w:val="00C06616"/>
    <w:rsid w:val="00C10D20"/>
    <w:rsid w:val="00C2332B"/>
    <w:rsid w:val="00C24263"/>
    <w:rsid w:val="00C244BC"/>
    <w:rsid w:val="00C5594C"/>
    <w:rsid w:val="00C9065F"/>
    <w:rsid w:val="00CA3A0A"/>
    <w:rsid w:val="00CC1EFD"/>
    <w:rsid w:val="00CD39FF"/>
    <w:rsid w:val="00CE468D"/>
    <w:rsid w:val="00CF2988"/>
    <w:rsid w:val="00D00422"/>
    <w:rsid w:val="00D11189"/>
    <w:rsid w:val="00D16D54"/>
    <w:rsid w:val="00D25CC4"/>
    <w:rsid w:val="00D26901"/>
    <w:rsid w:val="00D3643F"/>
    <w:rsid w:val="00D550A3"/>
    <w:rsid w:val="00D73E44"/>
    <w:rsid w:val="00D84CB8"/>
    <w:rsid w:val="00DB09B1"/>
    <w:rsid w:val="00DB45A5"/>
    <w:rsid w:val="00DB63B1"/>
    <w:rsid w:val="00DC6EA1"/>
    <w:rsid w:val="00DD763B"/>
    <w:rsid w:val="00E07D01"/>
    <w:rsid w:val="00E1701B"/>
    <w:rsid w:val="00E222B7"/>
    <w:rsid w:val="00E341B6"/>
    <w:rsid w:val="00E40FE5"/>
    <w:rsid w:val="00E45D3D"/>
    <w:rsid w:val="00E61FB3"/>
    <w:rsid w:val="00E75B08"/>
    <w:rsid w:val="00E763DB"/>
    <w:rsid w:val="00E770B6"/>
    <w:rsid w:val="00EA1E7E"/>
    <w:rsid w:val="00EB20C7"/>
    <w:rsid w:val="00EB2F6A"/>
    <w:rsid w:val="00EB6C47"/>
    <w:rsid w:val="00ED597F"/>
    <w:rsid w:val="00F074C2"/>
    <w:rsid w:val="00F13FA4"/>
    <w:rsid w:val="00F179BB"/>
    <w:rsid w:val="00F2675C"/>
    <w:rsid w:val="00F42C9C"/>
    <w:rsid w:val="00F5073E"/>
    <w:rsid w:val="00F524CE"/>
    <w:rsid w:val="00F54C84"/>
    <w:rsid w:val="00F7012A"/>
    <w:rsid w:val="00F820CB"/>
    <w:rsid w:val="00FB455E"/>
    <w:rsid w:val="00FC6917"/>
    <w:rsid w:val="00FC6E29"/>
    <w:rsid w:val="00FC7600"/>
    <w:rsid w:val="00FF7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1A4CBD"/>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Char">
    <w:name w:val="Char"/>
    <w:basedOn w:val="Normal"/>
    <w:rsid w:val="008A2AB0"/>
    <w:pPr>
      <w:keepLines/>
      <w:spacing w:after="160" w:line="240" w:lineRule="exact"/>
      <w:ind w:left="2977"/>
    </w:pPr>
    <w:rPr>
      <w:rFonts w:ascii="Tahoma" w:hAnsi="Tahoma"/>
      <w:szCs w:val="24"/>
      <w:lang w:val="en-US"/>
    </w:rPr>
  </w:style>
  <w:style w:type="character" w:customStyle="1" w:styleId="PlainTextChar">
    <w:name w:val="Plain Text Char"/>
    <w:link w:val="PlainText"/>
    <w:rsid w:val="00997012"/>
    <w:rPr>
      <w:rFonts w:ascii="Courier New" w:hAnsi="Courier New"/>
      <w:lang w:eastAsia="en-US"/>
    </w:rPr>
  </w:style>
  <w:style w:type="paragraph" w:styleId="NormalWeb">
    <w:name w:val="Normal (Web)"/>
    <w:basedOn w:val="Normal"/>
    <w:uiPriority w:val="99"/>
    <w:unhideWhenUsed/>
    <w:rsid w:val="00F2675C"/>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02998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67">
          <w:marLeft w:val="0"/>
          <w:marRight w:val="0"/>
          <w:marTop w:val="0"/>
          <w:marBottom w:val="0"/>
          <w:divBdr>
            <w:top w:val="none" w:sz="0" w:space="0" w:color="auto"/>
            <w:left w:val="none" w:sz="0" w:space="0" w:color="auto"/>
            <w:bottom w:val="none" w:sz="0" w:space="0" w:color="auto"/>
            <w:right w:val="none" w:sz="0" w:space="0" w:color="auto"/>
          </w:divBdr>
          <w:divsChild>
            <w:div w:id="932906354">
              <w:marLeft w:val="0"/>
              <w:marRight w:val="0"/>
              <w:marTop w:val="0"/>
              <w:marBottom w:val="0"/>
              <w:divBdr>
                <w:top w:val="none" w:sz="0" w:space="0" w:color="auto"/>
                <w:left w:val="none" w:sz="0" w:space="0" w:color="auto"/>
                <w:bottom w:val="none" w:sz="0" w:space="0" w:color="auto"/>
                <w:right w:val="none" w:sz="0" w:space="0" w:color="auto"/>
              </w:divBdr>
              <w:divsChild>
                <w:div w:id="8068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805">
      <w:bodyDiv w:val="1"/>
      <w:marLeft w:val="0"/>
      <w:marRight w:val="0"/>
      <w:marTop w:val="0"/>
      <w:marBottom w:val="0"/>
      <w:divBdr>
        <w:top w:val="none" w:sz="0" w:space="0" w:color="auto"/>
        <w:left w:val="none" w:sz="0" w:space="0" w:color="auto"/>
        <w:bottom w:val="none" w:sz="0" w:space="0" w:color="auto"/>
        <w:right w:val="none" w:sz="0" w:space="0" w:color="auto"/>
      </w:divBdr>
      <w:divsChild>
        <w:div w:id="898127625">
          <w:marLeft w:val="0"/>
          <w:marRight w:val="0"/>
          <w:marTop w:val="0"/>
          <w:marBottom w:val="0"/>
          <w:divBdr>
            <w:top w:val="none" w:sz="0" w:space="0" w:color="auto"/>
            <w:left w:val="none" w:sz="0" w:space="0" w:color="auto"/>
            <w:bottom w:val="none" w:sz="0" w:space="0" w:color="auto"/>
            <w:right w:val="none" w:sz="0" w:space="0" w:color="auto"/>
          </w:divBdr>
          <w:divsChild>
            <w:div w:id="2007588512">
              <w:marLeft w:val="0"/>
              <w:marRight w:val="0"/>
              <w:marTop w:val="0"/>
              <w:marBottom w:val="0"/>
              <w:divBdr>
                <w:top w:val="none" w:sz="0" w:space="0" w:color="auto"/>
                <w:left w:val="none" w:sz="0" w:space="0" w:color="auto"/>
                <w:bottom w:val="none" w:sz="0" w:space="0" w:color="auto"/>
                <w:right w:val="none" w:sz="0" w:space="0" w:color="auto"/>
              </w:divBdr>
              <w:divsChild>
                <w:div w:id="5568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5266">
      <w:bodyDiv w:val="1"/>
      <w:marLeft w:val="0"/>
      <w:marRight w:val="0"/>
      <w:marTop w:val="0"/>
      <w:marBottom w:val="0"/>
      <w:divBdr>
        <w:top w:val="none" w:sz="0" w:space="0" w:color="auto"/>
        <w:left w:val="none" w:sz="0" w:space="0" w:color="auto"/>
        <w:bottom w:val="none" w:sz="0" w:space="0" w:color="auto"/>
        <w:right w:val="none" w:sz="0" w:space="0" w:color="auto"/>
      </w:divBdr>
      <w:divsChild>
        <w:div w:id="639960062">
          <w:marLeft w:val="0"/>
          <w:marRight w:val="0"/>
          <w:marTop w:val="0"/>
          <w:marBottom w:val="0"/>
          <w:divBdr>
            <w:top w:val="none" w:sz="0" w:space="0" w:color="auto"/>
            <w:left w:val="none" w:sz="0" w:space="0" w:color="auto"/>
            <w:bottom w:val="none" w:sz="0" w:space="0" w:color="auto"/>
            <w:right w:val="none" w:sz="0" w:space="0" w:color="auto"/>
          </w:divBdr>
          <w:divsChild>
            <w:div w:id="822505854">
              <w:marLeft w:val="0"/>
              <w:marRight w:val="0"/>
              <w:marTop w:val="0"/>
              <w:marBottom w:val="0"/>
              <w:divBdr>
                <w:top w:val="none" w:sz="0" w:space="0" w:color="auto"/>
                <w:left w:val="none" w:sz="0" w:space="0" w:color="auto"/>
                <w:bottom w:val="none" w:sz="0" w:space="0" w:color="auto"/>
                <w:right w:val="none" w:sz="0" w:space="0" w:color="auto"/>
              </w:divBdr>
              <w:divsChild>
                <w:div w:id="19517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685254647">
      <w:bodyDiv w:val="1"/>
      <w:marLeft w:val="0"/>
      <w:marRight w:val="0"/>
      <w:marTop w:val="0"/>
      <w:marBottom w:val="0"/>
      <w:divBdr>
        <w:top w:val="none" w:sz="0" w:space="0" w:color="auto"/>
        <w:left w:val="none" w:sz="0" w:space="0" w:color="auto"/>
        <w:bottom w:val="none" w:sz="0" w:space="0" w:color="auto"/>
        <w:right w:val="none" w:sz="0" w:space="0" w:color="auto"/>
      </w:divBdr>
      <w:divsChild>
        <w:div w:id="720250407">
          <w:marLeft w:val="0"/>
          <w:marRight w:val="0"/>
          <w:marTop w:val="0"/>
          <w:marBottom w:val="0"/>
          <w:divBdr>
            <w:top w:val="none" w:sz="0" w:space="0" w:color="auto"/>
            <w:left w:val="none" w:sz="0" w:space="0" w:color="auto"/>
            <w:bottom w:val="none" w:sz="0" w:space="0" w:color="auto"/>
            <w:right w:val="none" w:sz="0" w:space="0" w:color="auto"/>
          </w:divBdr>
          <w:divsChild>
            <w:div w:id="223494483">
              <w:marLeft w:val="0"/>
              <w:marRight w:val="0"/>
              <w:marTop w:val="0"/>
              <w:marBottom w:val="0"/>
              <w:divBdr>
                <w:top w:val="none" w:sz="0" w:space="0" w:color="auto"/>
                <w:left w:val="none" w:sz="0" w:space="0" w:color="auto"/>
                <w:bottom w:val="none" w:sz="0" w:space="0" w:color="auto"/>
                <w:right w:val="none" w:sz="0" w:space="0" w:color="auto"/>
              </w:divBdr>
              <w:divsChild>
                <w:div w:id="2789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88416">
      <w:bodyDiv w:val="1"/>
      <w:marLeft w:val="0"/>
      <w:marRight w:val="0"/>
      <w:marTop w:val="0"/>
      <w:marBottom w:val="0"/>
      <w:divBdr>
        <w:top w:val="none" w:sz="0" w:space="0" w:color="auto"/>
        <w:left w:val="none" w:sz="0" w:space="0" w:color="auto"/>
        <w:bottom w:val="none" w:sz="0" w:space="0" w:color="auto"/>
        <w:right w:val="none" w:sz="0" w:space="0" w:color="auto"/>
      </w:divBdr>
      <w:divsChild>
        <w:div w:id="363286341">
          <w:marLeft w:val="0"/>
          <w:marRight w:val="0"/>
          <w:marTop w:val="0"/>
          <w:marBottom w:val="0"/>
          <w:divBdr>
            <w:top w:val="none" w:sz="0" w:space="0" w:color="auto"/>
            <w:left w:val="none" w:sz="0" w:space="0" w:color="auto"/>
            <w:bottom w:val="none" w:sz="0" w:space="0" w:color="auto"/>
            <w:right w:val="none" w:sz="0" w:space="0" w:color="auto"/>
          </w:divBdr>
          <w:divsChild>
            <w:div w:id="310788731">
              <w:marLeft w:val="0"/>
              <w:marRight w:val="0"/>
              <w:marTop w:val="0"/>
              <w:marBottom w:val="0"/>
              <w:divBdr>
                <w:top w:val="none" w:sz="0" w:space="0" w:color="auto"/>
                <w:left w:val="none" w:sz="0" w:space="0" w:color="auto"/>
                <w:bottom w:val="none" w:sz="0" w:space="0" w:color="auto"/>
                <w:right w:val="none" w:sz="0" w:space="0" w:color="auto"/>
              </w:divBdr>
              <w:divsChild>
                <w:div w:id="14081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09148">
      <w:bodyDiv w:val="1"/>
      <w:marLeft w:val="0"/>
      <w:marRight w:val="0"/>
      <w:marTop w:val="0"/>
      <w:marBottom w:val="0"/>
      <w:divBdr>
        <w:top w:val="none" w:sz="0" w:space="0" w:color="auto"/>
        <w:left w:val="none" w:sz="0" w:space="0" w:color="auto"/>
        <w:bottom w:val="none" w:sz="0" w:space="0" w:color="auto"/>
        <w:right w:val="none" w:sz="0" w:space="0" w:color="auto"/>
      </w:divBdr>
      <w:divsChild>
        <w:div w:id="482967309">
          <w:marLeft w:val="0"/>
          <w:marRight w:val="0"/>
          <w:marTop w:val="0"/>
          <w:marBottom w:val="0"/>
          <w:divBdr>
            <w:top w:val="none" w:sz="0" w:space="0" w:color="auto"/>
            <w:left w:val="none" w:sz="0" w:space="0" w:color="auto"/>
            <w:bottom w:val="none" w:sz="0" w:space="0" w:color="auto"/>
            <w:right w:val="none" w:sz="0" w:space="0" w:color="auto"/>
          </w:divBdr>
          <w:divsChild>
            <w:div w:id="317924235">
              <w:marLeft w:val="0"/>
              <w:marRight w:val="0"/>
              <w:marTop w:val="0"/>
              <w:marBottom w:val="0"/>
              <w:divBdr>
                <w:top w:val="none" w:sz="0" w:space="0" w:color="auto"/>
                <w:left w:val="none" w:sz="0" w:space="0" w:color="auto"/>
                <w:bottom w:val="none" w:sz="0" w:space="0" w:color="auto"/>
                <w:right w:val="none" w:sz="0" w:space="0" w:color="auto"/>
              </w:divBdr>
              <w:divsChild>
                <w:div w:id="201091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50339">
      <w:bodyDiv w:val="1"/>
      <w:marLeft w:val="0"/>
      <w:marRight w:val="0"/>
      <w:marTop w:val="0"/>
      <w:marBottom w:val="0"/>
      <w:divBdr>
        <w:top w:val="none" w:sz="0" w:space="0" w:color="auto"/>
        <w:left w:val="none" w:sz="0" w:space="0" w:color="auto"/>
        <w:bottom w:val="none" w:sz="0" w:space="0" w:color="auto"/>
        <w:right w:val="none" w:sz="0" w:space="0" w:color="auto"/>
      </w:divBdr>
      <w:divsChild>
        <w:div w:id="1066877838">
          <w:marLeft w:val="0"/>
          <w:marRight w:val="0"/>
          <w:marTop w:val="0"/>
          <w:marBottom w:val="0"/>
          <w:divBdr>
            <w:top w:val="none" w:sz="0" w:space="0" w:color="auto"/>
            <w:left w:val="none" w:sz="0" w:space="0" w:color="auto"/>
            <w:bottom w:val="none" w:sz="0" w:space="0" w:color="auto"/>
            <w:right w:val="none" w:sz="0" w:space="0" w:color="auto"/>
          </w:divBdr>
          <w:divsChild>
            <w:div w:id="1782530581">
              <w:marLeft w:val="0"/>
              <w:marRight w:val="0"/>
              <w:marTop w:val="0"/>
              <w:marBottom w:val="0"/>
              <w:divBdr>
                <w:top w:val="none" w:sz="0" w:space="0" w:color="auto"/>
                <w:left w:val="none" w:sz="0" w:space="0" w:color="auto"/>
                <w:bottom w:val="none" w:sz="0" w:space="0" w:color="auto"/>
                <w:right w:val="none" w:sz="0" w:space="0" w:color="auto"/>
              </w:divBdr>
              <w:divsChild>
                <w:div w:id="5121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11492">
      <w:bodyDiv w:val="1"/>
      <w:marLeft w:val="0"/>
      <w:marRight w:val="0"/>
      <w:marTop w:val="0"/>
      <w:marBottom w:val="0"/>
      <w:divBdr>
        <w:top w:val="none" w:sz="0" w:space="0" w:color="auto"/>
        <w:left w:val="none" w:sz="0" w:space="0" w:color="auto"/>
        <w:bottom w:val="none" w:sz="0" w:space="0" w:color="auto"/>
        <w:right w:val="none" w:sz="0" w:space="0" w:color="auto"/>
      </w:divBdr>
      <w:divsChild>
        <w:div w:id="1807551414">
          <w:marLeft w:val="0"/>
          <w:marRight w:val="0"/>
          <w:marTop w:val="0"/>
          <w:marBottom w:val="0"/>
          <w:divBdr>
            <w:top w:val="none" w:sz="0" w:space="0" w:color="auto"/>
            <w:left w:val="none" w:sz="0" w:space="0" w:color="auto"/>
            <w:bottom w:val="none" w:sz="0" w:space="0" w:color="auto"/>
            <w:right w:val="none" w:sz="0" w:space="0" w:color="auto"/>
          </w:divBdr>
          <w:divsChild>
            <w:div w:id="616913055">
              <w:marLeft w:val="0"/>
              <w:marRight w:val="0"/>
              <w:marTop w:val="0"/>
              <w:marBottom w:val="0"/>
              <w:divBdr>
                <w:top w:val="none" w:sz="0" w:space="0" w:color="auto"/>
                <w:left w:val="none" w:sz="0" w:space="0" w:color="auto"/>
                <w:bottom w:val="none" w:sz="0" w:space="0" w:color="auto"/>
                <w:right w:val="none" w:sz="0" w:space="0" w:color="auto"/>
              </w:divBdr>
              <w:divsChild>
                <w:div w:id="15292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20362">
      <w:bodyDiv w:val="1"/>
      <w:marLeft w:val="0"/>
      <w:marRight w:val="0"/>
      <w:marTop w:val="0"/>
      <w:marBottom w:val="0"/>
      <w:divBdr>
        <w:top w:val="none" w:sz="0" w:space="0" w:color="auto"/>
        <w:left w:val="none" w:sz="0" w:space="0" w:color="auto"/>
        <w:bottom w:val="none" w:sz="0" w:space="0" w:color="auto"/>
        <w:right w:val="none" w:sz="0" w:space="0" w:color="auto"/>
      </w:divBdr>
      <w:divsChild>
        <w:div w:id="2040081610">
          <w:marLeft w:val="0"/>
          <w:marRight w:val="0"/>
          <w:marTop w:val="0"/>
          <w:marBottom w:val="0"/>
          <w:divBdr>
            <w:top w:val="none" w:sz="0" w:space="0" w:color="auto"/>
            <w:left w:val="none" w:sz="0" w:space="0" w:color="auto"/>
            <w:bottom w:val="none" w:sz="0" w:space="0" w:color="auto"/>
            <w:right w:val="none" w:sz="0" w:space="0" w:color="auto"/>
          </w:divBdr>
          <w:divsChild>
            <w:div w:id="1272469496">
              <w:marLeft w:val="0"/>
              <w:marRight w:val="0"/>
              <w:marTop w:val="0"/>
              <w:marBottom w:val="0"/>
              <w:divBdr>
                <w:top w:val="none" w:sz="0" w:space="0" w:color="auto"/>
                <w:left w:val="none" w:sz="0" w:space="0" w:color="auto"/>
                <w:bottom w:val="none" w:sz="0" w:space="0" w:color="auto"/>
                <w:right w:val="none" w:sz="0" w:space="0" w:color="auto"/>
              </w:divBdr>
              <w:divsChild>
                <w:div w:id="14390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B094509D-B902-5343-B3EA-8FA4DFA73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1619</Words>
  <Characters>9847</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Nuala O'Rourke</cp:lastModifiedBy>
  <cp:revision>40</cp:revision>
  <cp:lastPrinted>2007-12-27T09:19:00Z</cp:lastPrinted>
  <dcterms:created xsi:type="dcterms:W3CDTF">2021-03-25T17:29:00Z</dcterms:created>
  <dcterms:modified xsi:type="dcterms:W3CDTF">2021-03-25T17:59:00Z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