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148" w:rsidRDefault="00CC2863" w:rsidP="00E26148">
      <w:pPr>
        <w:ind w:left="-142" w:right="255"/>
        <w:rPr>
          <w:noProof/>
        </w:rPr>
      </w:pPr>
      <w:r>
        <w:rPr>
          <w:b/>
          <w:noProof/>
          <w:sz w:val="40"/>
          <w:lang w:eastAsia="en-GB"/>
        </w:rPr>
        <w:drawing>
          <wp:inline distT="0" distB="0" distL="0" distR="0">
            <wp:extent cx="9629775" cy="514350"/>
            <wp:effectExtent l="19050" t="0" r="9525" b="0"/>
            <wp:docPr id="1" name="Picture 1" descr="p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_header"/>
                    <pic:cNvPicPr>
                      <a:picLocks noChangeAspect="1" noChangeArrowheads="1"/>
                    </pic:cNvPicPr>
                  </pic:nvPicPr>
                  <pic:blipFill>
                    <a:blip r:embed="rId7" cstate="print"/>
                    <a:srcRect/>
                    <a:stretch>
                      <a:fillRect/>
                    </a:stretch>
                  </pic:blipFill>
                  <pic:spPr bwMode="auto">
                    <a:xfrm>
                      <a:off x="0" y="0"/>
                      <a:ext cx="9629775" cy="514350"/>
                    </a:xfrm>
                    <a:prstGeom prst="rect">
                      <a:avLst/>
                    </a:prstGeom>
                    <a:noFill/>
                    <a:ln w="9525">
                      <a:noFill/>
                      <a:miter lim="800000"/>
                      <a:headEnd/>
                      <a:tailEnd/>
                    </a:ln>
                  </pic:spPr>
                </pic:pic>
              </a:graphicData>
            </a:graphic>
          </wp:inline>
        </w:drawing>
      </w:r>
      <w:r w:rsidR="00E26148">
        <w:rPr>
          <w:noProof/>
        </w:rPr>
        <w:tab/>
      </w:r>
      <w:r w:rsidR="00E26148">
        <w:rPr>
          <w:noProof/>
        </w:rPr>
        <w:tab/>
      </w:r>
      <w:r w:rsidR="00E26148">
        <w:rPr>
          <w:noProof/>
        </w:rPr>
        <w:tab/>
      </w:r>
      <w:r w:rsidR="00E26148">
        <w:rPr>
          <w:noProof/>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18"/>
        <w:gridCol w:w="2430"/>
        <w:gridCol w:w="4320"/>
        <w:gridCol w:w="3892"/>
      </w:tblGrid>
      <w:tr w:rsidR="00E26148" w:rsidTr="00E26148">
        <w:tc>
          <w:tcPr>
            <w:tcW w:w="4518" w:type="dxa"/>
            <w:shd w:val="pct10" w:color="auto" w:fill="auto"/>
          </w:tcPr>
          <w:p w:rsidR="00E26148" w:rsidRDefault="00E26148" w:rsidP="00E26148">
            <w:pPr>
              <w:rPr>
                <w:b/>
              </w:rPr>
            </w:pPr>
            <w:r>
              <w:rPr>
                <w:b/>
              </w:rPr>
              <w:t>Job title</w:t>
            </w:r>
          </w:p>
        </w:tc>
        <w:tc>
          <w:tcPr>
            <w:tcW w:w="2430" w:type="dxa"/>
            <w:shd w:val="pct10" w:color="auto" w:fill="auto"/>
          </w:tcPr>
          <w:p w:rsidR="00E26148" w:rsidRDefault="00E26148" w:rsidP="00E26148">
            <w:pPr>
              <w:rPr>
                <w:b/>
              </w:rPr>
            </w:pPr>
            <w:r>
              <w:rPr>
                <w:b/>
              </w:rPr>
              <w:t>Grade</w:t>
            </w:r>
          </w:p>
        </w:tc>
        <w:tc>
          <w:tcPr>
            <w:tcW w:w="4320" w:type="dxa"/>
            <w:shd w:val="pct10" w:color="auto" w:fill="auto"/>
          </w:tcPr>
          <w:p w:rsidR="00E26148" w:rsidRDefault="00E26148" w:rsidP="00E26148">
            <w:pPr>
              <w:rPr>
                <w:b/>
              </w:rPr>
            </w:pPr>
            <w:r>
              <w:rPr>
                <w:b/>
              </w:rPr>
              <w:t>Directorate</w:t>
            </w:r>
          </w:p>
        </w:tc>
        <w:tc>
          <w:tcPr>
            <w:tcW w:w="3892" w:type="dxa"/>
            <w:shd w:val="pct10" w:color="auto" w:fill="auto"/>
          </w:tcPr>
          <w:p w:rsidR="00E26148" w:rsidRDefault="00E26148" w:rsidP="00E26148">
            <w:pPr>
              <w:rPr>
                <w:b/>
              </w:rPr>
            </w:pPr>
            <w:r>
              <w:rPr>
                <w:b/>
              </w:rPr>
              <w:t>Location</w:t>
            </w:r>
          </w:p>
        </w:tc>
      </w:tr>
      <w:tr w:rsidR="00E26148" w:rsidTr="00E26148">
        <w:trPr>
          <w:trHeight w:val="569"/>
        </w:trPr>
        <w:tc>
          <w:tcPr>
            <w:tcW w:w="4518" w:type="dxa"/>
            <w:vAlign w:val="center"/>
          </w:tcPr>
          <w:p w:rsidR="00E26148" w:rsidRPr="00CC47C2" w:rsidRDefault="006370FE" w:rsidP="0020615B">
            <w:pPr>
              <w:ind w:right="-327"/>
              <w:rPr>
                <w:color w:val="000000"/>
              </w:rPr>
            </w:pPr>
            <w:r>
              <w:rPr>
                <w:color w:val="000000"/>
              </w:rPr>
              <w:t xml:space="preserve">Early </w:t>
            </w:r>
            <w:r w:rsidR="0020615B">
              <w:rPr>
                <w:color w:val="000000"/>
              </w:rPr>
              <w:t>Years Educator</w:t>
            </w:r>
            <w:r>
              <w:rPr>
                <w:color w:val="000000"/>
              </w:rPr>
              <w:t xml:space="preserve"> </w:t>
            </w:r>
          </w:p>
        </w:tc>
        <w:tc>
          <w:tcPr>
            <w:tcW w:w="2430" w:type="dxa"/>
            <w:vAlign w:val="center"/>
          </w:tcPr>
          <w:p w:rsidR="00E26148" w:rsidRDefault="00015944" w:rsidP="00E26148">
            <w:pPr>
              <w:ind w:right="-327"/>
            </w:pPr>
            <w:r>
              <w:fldChar w:fldCharType="begin" w:fldLock="1"/>
            </w:r>
            <w:r w:rsidR="007C37B0">
              <w:instrText xml:space="preserve"> FILLIN "Grade" \* MERGEFORMAT </w:instrText>
            </w:r>
            <w:r>
              <w:fldChar w:fldCharType="end"/>
            </w:r>
          </w:p>
        </w:tc>
        <w:tc>
          <w:tcPr>
            <w:tcW w:w="4320" w:type="dxa"/>
            <w:vAlign w:val="center"/>
          </w:tcPr>
          <w:p w:rsidR="00E26148" w:rsidRDefault="00E26148" w:rsidP="00E26148">
            <w:r>
              <w:t>Children’s Services</w:t>
            </w:r>
          </w:p>
          <w:p w:rsidR="00E26148" w:rsidRDefault="00E26148" w:rsidP="00E26148"/>
        </w:tc>
        <w:tc>
          <w:tcPr>
            <w:tcW w:w="3892" w:type="dxa"/>
            <w:vAlign w:val="center"/>
          </w:tcPr>
          <w:p w:rsidR="00E26148" w:rsidRDefault="00F356ED" w:rsidP="00E26148">
            <w:pPr>
              <w:ind w:right="-327"/>
            </w:pPr>
            <w:r>
              <w:t>One of 5 LA Nurseries across the city of Salford</w:t>
            </w:r>
            <w:r w:rsidR="0020615B">
              <w:t>.</w:t>
            </w:r>
          </w:p>
        </w:tc>
      </w:tr>
    </w:tbl>
    <w:p w:rsidR="00E26148" w:rsidRDefault="00E26148" w:rsidP="00E26148">
      <w:pPr>
        <w:pStyle w:val="Heading4"/>
        <w:pBdr>
          <w:top w:val="single" w:sz="6" w:space="7" w:color="auto"/>
          <w:left w:val="single" w:sz="6" w:space="5" w:color="auto"/>
          <w:bottom w:val="single" w:sz="6" w:space="10" w:color="auto"/>
          <w:right w:val="single" w:sz="6" w:space="14" w:color="auto"/>
        </w:pBdr>
      </w:pPr>
      <w:r>
        <w:t>Note to applicants</w:t>
      </w:r>
    </w:p>
    <w:p w:rsidR="00E26148" w:rsidRDefault="00E26148" w:rsidP="00E26148">
      <w:pPr>
        <w:pBdr>
          <w:top w:val="single" w:sz="6" w:space="7" w:color="auto"/>
          <w:left w:val="single" w:sz="6" w:space="5" w:color="auto"/>
          <w:bottom w:val="single" w:sz="6" w:space="10" w:color="auto"/>
          <w:right w:val="single" w:sz="6" w:space="14" w:color="auto"/>
        </w:pBdr>
        <w:shd w:val="pct10" w:color="auto" w:fill="auto"/>
        <w:ind w:right="249"/>
      </w:pPr>
      <w:r>
        <w:t xml:space="preserve">Whilst all criterions below are important, those under the </w:t>
      </w:r>
      <w:r>
        <w:rPr>
          <w:b/>
        </w:rPr>
        <w:t>Essential</w:t>
      </w:r>
      <w:r>
        <w:t xml:space="preserve"> heading are the key requirements. You should pay particular attention to these areas and provide evidence of meeting them. Failure to do so may mean that you will not be invited for interview.</w:t>
      </w:r>
    </w:p>
    <w:p w:rsidR="001C15CB" w:rsidRDefault="00E26148" w:rsidP="00E26148">
      <w:pPr>
        <w:rPr>
          <w:b/>
        </w:rPr>
      </w:pPr>
      <w:r>
        <w:rPr>
          <w:b/>
        </w:rPr>
        <w:tab/>
      </w:r>
      <w:r>
        <w:rPr>
          <w:b/>
        </w:rPr>
        <w:tab/>
      </w:r>
      <w:r>
        <w:rPr>
          <w:b/>
        </w:rPr>
        <w:tab/>
      </w:r>
      <w:r>
        <w:rPr>
          <w:b/>
        </w:rPr>
        <w:tab/>
      </w:r>
      <w:r>
        <w:rPr>
          <w:b/>
        </w:rPr>
        <w:tab/>
      </w:r>
      <w:r>
        <w:rPr>
          <w:b/>
        </w:rPr>
        <w:tab/>
      </w:r>
    </w:p>
    <w:p w:rsidR="00E26148" w:rsidRDefault="00E26148" w:rsidP="00E26148">
      <w:pPr>
        <w:rPr>
          <w:b/>
        </w:rPr>
      </w:pP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(*See grid overleaf)</w:t>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1791"/>
        <w:gridCol w:w="11619"/>
        <w:gridCol w:w="1732"/>
      </w:tblGrid>
      <w:tr w:rsidR="00E26148" w:rsidTr="006F1EC5">
        <w:trPr>
          <w:trHeight w:val="360"/>
          <w:tblHeader/>
        </w:trPr>
        <w:tc>
          <w:tcPr>
            <w:tcW w:w="1791" w:type="dxa"/>
            <w:tcBorders>
              <w:bottom w:val="single" w:sz="12" w:space="0" w:color="000000"/>
            </w:tcBorders>
            <w:shd w:val="pct10" w:color="auto" w:fill="auto"/>
            <w:vAlign w:val="center"/>
          </w:tcPr>
          <w:p w:rsidR="00E26148" w:rsidRDefault="00E26148" w:rsidP="00E26148">
            <w:pPr>
              <w:rPr>
                <w:b/>
              </w:rPr>
            </w:pPr>
            <w:r>
              <w:rPr>
                <w:b/>
              </w:rPr>
              <w:t>Essential criteria</w:t>
            </w:r>
          </w:p>
        </w:tc>
        <w:tc>
          <w:tcPr>
            <w:tcW w:w="11619" w:type="dxa"/>
            <w:tcBorders>
              <w:bottom w:val="single" w:sz="12" w:space="0" w:color="000000"/>
            </w:tcBorders>
            <w:shd w:val="pct10" w:color="auto" w:fill="auto"/>
            <w:vAlign w:val="center"/>
          </w:tcPr>
          <w:p w:rsidR="00E26148" w:rsidRDefault="00E26148" w:rsidP="00E26148">
            <w:pPr>
              <w:rPr>
                <w:b/>
              </w:rPr>
            </w:pPr>
            <w:r>
              <w:rPr>
                <w:b/>
              </w:rPr>
              <w:t>Necessary requirements – skills, knowledge, experience etc.</w:t>
            </w:r>
          </w:p>
        </w:tc>
        <w:tc>
          <w:tcPr>
            <w:tcW w:w="1732" w:type="dxa"/>
            <w:tcBorders>
              <w:bottom w:val="single" w:sz="12" w:space="0" w:color="000000"/>
            </w:tcBorders>
            <w:shd w:val="pct10" w:color="auto" w:fill="auto"/>
            <w:vAlign w:val="center"/>
          </w:tcPr>
          <w:p w:rsidR="00E26148" w:rsidRDefault="00E26148" w:rsidP="00E26148">
            <w:pPr>
              <w:rPr>
                <w:b/>
              </w:rPr>
            </w:pPr>
            <w:r>
              <w:rPr>
                <w:b/>
              </w:rPr>
              <w:t>* M.O.A.</w:t>
            </w:r>
          </w:p>
        </w:tc>
      </w:tr>
      <w:tr w:rsidR="00E26148" w:rsidTr="00655A40">
        <w:trPr>
          <w:trHeight w:val="358"/>
        </w:trPr>
        <w:tc>
          <w:tcPr>
            <w:tcW w:w="1791" w:type="dxa"/>
            <w:tcBorders>
              <w:top w:val="nil"/>
            </w:tcBorders>
          </w:tcPr>
          <w:p w:rsidR="00E26148" w:rsidRDefault="00E26148" w:rsidP="00E26148">
            <w:pPr>
              <w:numPr>
                <w:ilvl w:val="0"/>
                <w:numId w:val="1"/>
              </w:numPr>
            </w:pPr>
          </w:p>
        </w:tc>
        <w:tc>
          <w:tcPr>
            <w:tcW w:w="11619" w:type="dxa"/>
            <w:tcBorders>
              <w:top w:val="nil"/>
            </w:tcBorders>
            <w:vAlign w:val="center"/>
          </w:tcPr>
          <w:p w:rsidR="00FB0A53" w:rsidRDefault="00862BB0" w:rsidP="00655A40">
            <w:pPr>
              <w:spacing w:before="0" w:after="0"/>
              <w:rPr>
                <w:rFonts w:cs="Arial"/>
              </w:rPr>
            </w:pPr>
            <w:r>
              <w:rPr>
                <w:rFonts w:cs="Arial"/>
              </w:rPr>
              <w:t>Professional</w:t>
            </w:r>
            <w:r w:rsidR="00A61BA3">
              <w:rPr>
                <w:rFonts w:cs="Arial"/>
              </w:rPr>
              <w:t xml:space="preserve"> relevant q</w:t>
            </w:r>
            <w:r>
              <w:rPr>
                <w:rFonts w:cs="Arial"/>
              </w:rPr>
              <w:t>ualification in C</w:t>
            </w:r>
            <w:r w:rsidR="00E26148">
              <w:rPr>
                <w:rFonts w:cs="Arial"/>
              </w:rPr>
              <w:t xml:space="preserve">hildcare </w:t>
            </w:r>
            <w:r>
              <w:rPr>
                <w:rFonts w:cs="Arial"/>
              </w:rPr>
              <w:t xml:space="preserve">or Education equivalent to </w:t>
            </w:r>
            <w:r w:rsidR="00664198">
              <w:rPr>
                <w:rFonts w:cs="Arial"/>
              </w:rPr>
              <w:t>Level</w:t>
            </w:r>
            <w:r>
              <w:rPr>
                <w:rFonts w:cs="Arial"/>
              </w:rPr>
              <w:t xml:space="preserve"> </w:t>
            </w:r>
            <w:r w:rsidR="00A61BA3">
              <w:rPr>
                <w:rFonts w:cs="Arial"/>
              </w:rPr>
              <w:t>3</w:t>
            </w:r>
          </w:p>
        </w:tc>
        <w:tc>
          <w:tcPr>
            <w:tcW w:w="1732" w:type="dxa"/>
            <w:tcBorders>
              <w:top w:val="nil"/>
            </w:tcBorders>
          </w:tcPr>
          <w:p w:rsidR="00E26148" w:rsidRPr="00655A40" w:rsidRDefault="0020615B" w:rsidP="00E26148">
            <w:pPr>
              <w:rPr>
                <w:rFonts w:cs="Arial"/>
                <w:bCs/>
              </w:rPr>
            </w:pPr>
            <w:r w:rsidRPr="00655A40">
              <w:rPr>
                <w:rFonts w:cs="Arial"/>
                <w:bCs/>
              </w:rPr>
              <w:t>A</w:t>
            </w:r>
          </w:p>
        </w:tc>
      </w:tr>
      <w:tr w:rsidR="00E26148" w:rsidTr="00655A40">
        <w:trPr>
          <w:trHeight w:val="360"/>
        </w:trPr>
        <w:tc>
          <w:tcPr>
            <w:tcW w:w="1791" w:type="dxa"/>
          </w:tcPr>
          <w:p w:rsidR="00E26148" w:rsidRDefault="00E26148" w:rsidP="00E26148">
            <w:pPr>
              <w:numPr>
                <w:ilvl w:val="0"/>
                <w:numId w:val="1"/>
              </w:numPr>
            </w:pPr>
          </w:p>
        </w:tc>
        <w:tc>
          <w:tcPr>
            <w:tcW w:w="11619" w:type="dxa"/>
            <w:vAlign w:val="center"/>
          </w:tcPr>
          <w:p w:rsidR="00FB0A53" w:rsidRDefault="0020615B" w:rsidP="00655A40">
            <w:pPr>
              <w:tabs>
                <w:tab w:val="left" w:pos="1080"/>
              </w:tabs>
            </w:pPr>
            <w:r>
              <w:t>Previous experience of working in an early years setting working with children 0 – 5 years including working with babies</w:t>
            </w:r>
          </w:p>
        </w:tc>
        <w:tc>
          <w:tcPr>
            <w:tcW w:w="1732" w:type="dxa"/>
          </w:tcPr>
          <w:p w:rsidR="00E26148" w:rsidRPr="00655A40" w:rsidRDefault="0020615B" w:rsidP="00E26148">
            <w:pPr>
              <w:pStyle w:val="Heading2"/>
              <w:rPr>
                <w:rFonts w:ascii="Arial" w:hAnsi="Arial" w:cs="Arial"/>
                <w:b w:val="0"/>
              </w:rPr>
            </w:pPr>
            <w:r w:rsidRPr="00655A40">
              <w:rPr>
                <w:rFonts w:ascii="Arial" w:hAnsi="Arial" w:cs="Arial"/>
                <w:b w:val="0"/>
              </w:rPr>
              <w:t>A</w:t>
            </w:r>
          </w:p>
        </w:tc>
      </w:tr>
      <w:tr w:rsidR="0020615B" w:rsidTr="00655A40">
        <w:trPr>
          <w:trHeight w:val="360"/>
        </w:trPr>
        <w:tc>
          <w:tcPr>
            <w:tcW w:w="1791" w:type="dxa"/>
          </w:tcPr>
          <w:p w:rsidR="0020615B" w:rsidRDefault="0020615B" w:rsidP="0020615B">
            <w:pPr>
              <w:numPr>
                <w:ilvl w:val="0"/>
                <w:numId w:val="1"/>
              </w:numPr>
            </w:pPr>
          </w:p>
        </w:tc>
        <w:tc>
          <w:tcPr>
            <w:tcW w:w="11619" w:type="dxa"/>
            <w:vAlign w:val="center"/>
          </w:tcPr>
          <w:p w:rsidR="0020615B" w:rsidRPr="00655A40" w:rsidRDefault="0020615B" w:rsidP="00655A40">
            <w:pPr>
              <w:spacing w:before="0" w:after="0"/>
              <w:rPr>
                <w:rFonts w:cs="Arial"/>
              </w:rPr>
            </w:pPr>
            <w:r w:rsidRPr="00A61BA3">
              <w:rPr>
                <w:rFonts w:cs="Arial"/>
              </w:rPr>
              <w:t>Ability to foster a good professional working relationship within a team</w:t>
            </w:r>
          </w:p>
        </w:tc>
        <w:tc>
          <w:tcPr>
            <w:tcW w:w="1732" w:type="dxa"/>
          </w:tcPr>
          <w:p w:rsidR="0020615B" w:rsidRDefault="007C37B0" w:rsidP="0020615B">
            <w:pPr>
              <w:rPr>
                <w:rFonts w:cs="Arial"/>
                <w:b/>
                <w:bCs/>
              </w:rPr>
            </w:pPr>
            <w:r>
              <w:t>I</w:t>
            </w:r>
          </w:p>
        </w:tc>
      </w:tr>
      <w:tr w:rsidR="0020615B" w:rsidTr="00655A40">
        <w:trPr>
          <w:trHeight w:val="360"/>
        </w:trPr>
        <w:tc>
          <w:tcPr>
            <w:tcW w:w="1791" w:type="dxa"/>
          </w:tcPr>
          <w:p w:rsidR="0020615B" w:rsidRDefault="0020615B" w:rsidP="0020615B">
            <w:pPr>
              <w:numPr>
                <w:ilvl w:val="0"/>
                <w:numId w:val="1"/>
              </w:numPr>
            </w:pPr>
          </w:p>
        </w:tc>
        <w:tc>
          <w:tcPr>
            <w:tcW w:w="11619" w:type="dxa"/>
            <w:vAlign w:val="center"/>
          </w:tcPr>
          <w:p w:rsidR="0020615B" w:rsidRDefault="0020615B" w:rsidP="00655A40">
            <w:pPr>
              <w:rPr>
                <w:rFonts w:cs="Arial"/>
              </w:rPr>
            </w:pPr>
            <w:r>
              <w:rPr>
                <w:rFonts w:cs="Arial"/>
              </w:rPr>
              <w:t>Knowledge and ability to plan, provide, monitor and evaluate the delivery The Early Years Foundation Stage curriculum including the welfare requirements.</w:t>
            </w:r>
          </w:p>
        </w:tc>
        <w:tc>
          <w:tcPr>
            <w:tcW w:w="1732" w:type="dxa"/>
          </w:tcPr>
          <w:p w:rsidR="0020615B" w:rsidRDefault="0020615B" w:rsidP="0020615B">
            <w:r>
              <w:t>A/I</w:t>
            </w:r>
          </w:p>
        </w:tc>
      </w:tr>
      <w:tr w:rsidR="0020615B" w:rsidTr="00655A40">
        <w:trPr>
          <w:trHeight w:val="360"/>
        </w:trPr>
        <w:tc>
          <w:tcPr>
            <w:tcW w:w="1791" w:type="dxa"/>
          </w:tcPr>
          <w:p w:rsidR="0020615B" w:rsidRDefault="0020615B" w:rsidP="0020615B">
            <w:pPr>
              <w:numPr>
                <w:ilvl w:val="0"/>
                <w:numId w:val="1"/>
              </w:numPr>
            </w:pPr>
          </w:p>
        </w:tc>
        <w:tc>
          <w:tcPr>
            <w:tcW w:w="11619" w:type="dxa"/>
            <w:vAlign w:val="center"/>
          </w:tcPr>
          <w:p w:rsidR="0020615B" w:rsidRDefault="0020615B" w:rsidP="00655A40">
            <w:pPr>
              <w:rPr>
                <w:rFonts w:cs="Arial"/>
              </w:rPr>
            </w:pPr>
            <w:r>
              <w:rPr>
                <w:rFonts w:cs="Arial"/>
              </w:rPr>
              <w:t>Knowledge and understanding of Child Development</w:t>
            </w:r>
          </w:p>
        </w:tc>
        <w:tc>
          <w:tcPr>
            <w:tcW w:w="1732" w:type="dxa"/>
          </w:tcPr>
          <w:p w:rsidR="0020615B" w:rsidRDefault="0020615B" w:rsidP="0020615B">
            <w:r>
              <w:t>A/I</w:t>
            </w:r>
          </w:p>
        </w:tc>
      </w:tr>
      <w:tr w:rsidR="0020615B" w:rsidTr="00655A40">
        <w:trPr>
          <w:trHeight w:val="360"/>
        </w:trPr>
        <w:tc>
          <w:tcPr>
            <w:tcW w:w="1791" w:type="dxa"/>
          </w:tcPr>
          <w:p w:rsidR="0020615B" w:rsidRDefault="0020615B" w:rsidP="0020615B">
            <w:pPr>
              <w:numPr>
                <w:ilvl w:val="0"/>
                <w:numId w:val="1"/>
              </w:numPr>
            </w:pPr>
          </w:p>
        </w:tc>
        <w:tc>
          <w:tcPr>
            <w:tcW w:w="11619" w:type="dxa"/>
            <w:vAlign w:val="center"/>
          </w:tcPr>
          <w:p w:rsidR="0020615B" w:rsidRDefault="0020615B" w:rsidP="00655A40">
            <w:pPr>
              <w:rPr>
                <w:rFonts w:cs="Arial"/>
              </w:rPr>
            </w:pPr>
            <w:r>
              <w:rPr>
                <w:rFonts w:cs="Arial"/>
              </w:rPr>
              <w:t>Knowledge and understanding of SEN and Play Plans</w:t>
            </w:r>
          </w:p>
        </w:tc>
        <w:tc>
          <w:tcPr>
            <w:tcW w:w="1732" w:type="dxa"/>
          </w:tcPr>
          <w:p w:rsidR="0020615B" w:rsidRDefault="0020615B" w:rsidP="0020615B">
            <w:r>
              <w:t>A/I</w:t>
            </w:r>
          </w:p>
        </w:tc>
      </w:tr>
      <w:tr w:rsidR="006F1EC5" w:rsidTr="00655A40">
        <w:trPr>
          <w:trHeight w:val="360"/>
        </w:trPr>
        <w:tc>
          <w:tcPr>
            <w:tcW w:w="1791" w:type="dxa"/>
          </w:tcPr>
          <w:p w:rsidR="006F1EC5" w:rsidRDefault="006F1EC5" w:rsidP="0020615B">
            <w:pPr>
              <w:numPr>
                <w:ilvl w:val="0"/>
                <w:numId w:val="1"/>
              </w:numPr>
            </w:pPr>
          </w:p>
        </w:tc>
        <w:tc>
          <w:tcPr>
            <w:tcW w:w="11619" w:type="dxa"/>
            <w:vAlign w:val="center"/>
          </w:tcPr>
          <w:p w:rsidR="006F1EC5" w:rsidRPr="00A61BA3" w:rsidRDefault="006F1EC5" w:rsidP="00655A40">
            <w:pPr>
              <w:pStyle w:val="Default"/>
              <w:rPr>
                <w:sz w:val="20"/>
                <w:szCs w:val="20"/>
              </w:rPr>
            </w:pPr>
            <w:r>
              <w:rPr>
                <w:sz w:val="20"/>
                <w:szCs w:val="20"/>
              </w:rPr>
              <w:t>Knowledge and experience of working within Safeguarding and Health and Safety policies and procedures.</w:t>
            </w:r>
          </w:p>
        </w:tc>
        <w:tc>
          <w:tcPr>
            <w:tcW w:w="1732" w:type="dxa"/>
          </w:tcPr>
          <w:p w:rsidR="006F1EC5" w:rsidRDefault="006F1EC5" w:rsidP="0020615B">
            <w:r>
              <w:t>A/I</w:t>
            </w:r>
          </w:p>
        </w:tc>
      </w:tr>
      <w:tr w:rsidR="006F1EC5" w:rsidTr="00655A40">
        <w:trPr>
          <w:trHeight w:val="360"/>
        </w:trPr>
        <w:tc>
          <w:tcPr>
            <w:tcW w:w="1791" w:type="dxa"/>
          </w:tcPr>
          <w:p w:rsidR="006F1EC5" w:rsidRDefault="006F1EC5" w:rsidP="006F1EC5">
            <w:pPr>
              <w:numPr>
                <w:ilvl w:val="0"/>
                <w:numId w:val="1"/>
              </w:numPr>
            </w:pPr>
          </w:p>
        </w:tc>
        <w:tc>
          <w:tcPr>
            <w:tcW w:w="11619" w:type="dxa"/>
            <w:vAlign w:val="center"/>
          </w:tcPr>
          <w:p w:rsidR="006F1EC5" w:rsidRDefault="006F1EC5" w:rsidP="00655A40">
            <w:pPr>
              <w:rPr>
                <w:rFonts w:cs="Arial"/>
              </w:rPr>
            </w:pPr>
            <w:r>
              <w:rPr>
                <w:rFonts w:cs="Arial"/>
              </w:rPr>
              <w:t>Ability and experience of developing effective relationships with children and families.</w:t>
            </w:r>
          </w:p>
        </w:tc>
        <w:tc>
          <w:tcPr>
            <w:tcW w:w="1732" w:type="dxa"/>
          </w:tcPr>
          <w:p w:rsidR="006F1EC5" w:rsidRDefault="007C37B0" w:rsidP="006F1EC5">
            <w:r>
              <w:t>I</w:t>
            </w:r>
            <w:bookmarkStart w:id="0" w:name="_GoBack"/>
            <w:bookmarkEnd w:id="0"/>
          </w:p>
        </w:tc>
      </w:tr>
      <w:tr w:rsidR="006F1EC5" w:rsidTr="00655A40">
        <w:trPr>
          <w:trHeight w:val="360"/>
        </w:trPr>
        <w:tc>
          <w:tcPr>
            <w:tcW w:w="1791" w:type="dxa"/>
          </w:tcPr>
          <w:p w:rsidR="006F1EC5" w:rsidRDefault="006F1EC5" w:rsidP="006F1EC5">
            <w:pPr>
              <w:numPr>
                <w:ilvl w:val="0"/>
                <w:numId w:val="1"/>
              </w:numPr>
            </w:pPr>
          </w:p>
        </w:tc>
        <w:tc>
          <w:tcPr>
            <w:tcW w:w="11619" w:type="dxa"/>
            <w:vAlign w:val="center"/>
          </w:tcPr>
          <w:p w:rsidR="006F1EC5" w:rsidRPr="00655A40" w:rsidRDefault="006F1EC5" w:rsidP="00655A40">
            <w:pPr>
              <w:pStyle w:val="Default"/>
              <w:rPr>
                <w:sz w:val="20"/>
                <w:szCs w:val="20"/>
              </w:rPr>
            </w:pPr>
            <w:r w:rsidRPr="00A61BA3">
              <w:rPr>
                <w:sz w:val="20"/>
                <w:szCs w:val="20"/>
              </w:rPr>
              <w:t xml:space="preserve">Ability to communicate information accurately both orally and in writing </w:t>
            </w:r>
            <w:r>
              <w:rPr>
                <w:sz w:val="20"/>
                <w:szCs w:val="20"/>
              </w:rPr>
              <w:t>having</w:t>
            </w:r>
            <w:r w:rsidRPr="00A61BA3">
              <w:rPr>
                <w:sz w:val="20"/>
                <w:szCs w:val="20"/>
              </w:rPr>
              <w:t xml:space="preserve"> sufficient understanding and use of English to ensure the well-being of children in their care. </w:t>
            </w:r>
          </w:p>
        </w:tc>
        <w:tc>
          <w:tcPr>
            <w:tcW w:w="1732" w:type="dxa"/>
          </w:tcPr>
          <w:p w:rsidR="006F1EC5" w:rsidRDefault="006F1EC5" w:rsidP="006F1EC5">
            <w:pPr>
              <w:rPr>
                <w:rFonts w:cs="Arial"/>
                <w:b/>
                <w:bCs/>
              </w:rPr>
            </w:pPr>
            <w:r>
              <w:t>I/ Test</w:t>
            </w:r>
          </w:p>
        </w:tc>
      </w:tr>
      <w:tr w:rsidR="006F1EC5" w:rsidTr="00655A40">
        <w:trPr>
          <w:trHeight w:val="360"/>
        </w:trPr>
        <w:tc>
          <w:tcPr>
            <w:tcW w:w="1791" w:type="dxa"/>
          </w:tcPr>
          <w:p w:rsidR="006F1EC5" w:rsidRDefault="006F1EC5" w:rsidP="006F1EC5">
            <w:pPr>
              <w:numPr>
                <w:ilvl w:val="0"/>
                <w:numId w:val="1"/>
              </w:numPr>
            </w:pPr>
          </w:p>
        </w:tc>
        <w:tc>
          <w:tcPr>
            <w:tcW w:w="11619" w:type="dxa"/>
            <w:vAlign w:val="center"/>
          </w:tcPr>
          <w:p w:rsidR="006F1EC5" w:rsidRPr="00655A40" w:rsidRDefault="006F1EC5" w:rsidP="00655A40">
            <w:pPr>
              <w:spacing w:before="0" w:after="0"/>
              <w:rPr>
                <w:rFonts w:cs="Arial"/>
                <w:color w:val="FF0000"/>
              </w:rPr>
            </w:pPr>
            <w:r w:rsidRPr="00676B00">
              <w:rPr>
                <w:rFonts w:cs="Arial"/>
              </w:rPr>
              <w:t>Ability to direct and support the work of others both on and off the shop floor by mentoring</w:t>
            </w:r>
            <w:r>
              <w:rPr>
                <w:rFonts w:cs="Arial"/>
              </w:rPr>
              <w:t xml:space="preserve"> and “</w:t>
            </w:r>
            <w:proofErr w:type="spellStart"/>
            <w:r>
              <w:rPr>
                <w:rFonts w:cs="Arial"/>
              </w:rPr>
              <w:t>buddying</w:t>
            </w:r>
            <w:proofErr w:type="spellEnd"/>
            <w:r>
              <w:rPr>
                <w:rFonts w:cs="Arial"/>
              </w:rPr>
              <w:t>” in order to</w:t>
            </w:r>
            <w:r w:rsidRPr="00A61BA3">
              <w:rPr>
                <w:rFonts w:cs="Arial"/>
              </w:rPr>
              <w:t xml:space="preserve"> offer peer support.</w:t>
            </w:r>
          </w:p>
        </w:tc>
        <w:tc>
          <w:tcPr>
            <w:tcW w:w="1732" w:type="dxa"/>
          </w:tcPr>
          <w:p w:rsidR="006F1EC5" w:rsidRPr="00655A40" w:rsidRDefault="006F1EC5" w:rsidP="006F1EC5">
            <w:r w:rsidRPr="00655A40">
              <w:rPr>
                <w:rFonts w:cs="Arial"/>
                <w:bCs/>
              </w:rPr>
              <w:t>I</w:t>
            </w:r>
          </w:p>
        </w:tc>
      </w:tr>
      <w:tr w:rsidR="006F1EC5" w:rsidTr="00655A40">
        <w:trPr>
          <w:trHeight w:val="360"/>
        </w:trPr>
        <w:tc>
          <w:tcPr>
            <w:tcW w:w="1791" w:type="dxa"/>
          </w:tcPr>
          <w:p w:rsidR="006F1EC5" w:rsidRDefault="006F1EC5" w:rsidP="006F1EC5">
            <w:pPr>
              <w:numPr>
                <w:ilvl w:val="0"/>
                <w:numId w:val="1"/>
              </w:numPr>
            </w:pPr>
          </w:p>
        </w:tc>
        <w:tc>
          <w:tcPr>
            <w:tcW w:w="11619" w:type="dxa"/>
            <w:vAlign w:val="center"/>
          </w:tcPr>
          <w:p w:rsidR="006F1EC5" w:rsidRPr="00655A40" w:rsidRDefault="006F1EC5" w:rsidP="00655A40">
            <w:pPr>
              <w:spacing w:before="0" w:after="0"/>
              <w:rPr>
                <w:rFonts w:cs="Arial"/>
              </w:rPr>
            </w:pPr>
            <w:r w:rsidRPr="00676B00">
              <w:rPr>
                <w:rFonts w:cs="Arial"/>
              </w:rPr>
              <w:t>Demonstrate an understanding of and have good working knowledge of Child Protection issues including the ability to follow safeg</w:t>
            </w:r>
            <w:r>
              <w:rPr>
                <w:rFonts w:cs="Arial"/>
              </w:rPr>
              <w:t>uarding practices and procedure.</w:t>
            </w:r>
          </w:p>
        </w:tc>
        <w:tc>
          <w:tcPr>
            <w:tcW w:w="1732" w:type="dxa"/>
          </w:tcPr>
          <w:p w:rsidR="006F1EC5" w:rsidRDefault="006F1EC5" w:rsidP="006F1EC5">
            <w:pPr>
              <w:rPr>
                <w:rFonts w:cs="Arial"/>
                <w:b/>
                <w:bCs/>
              </w:rPr>
            </w:pPr>
            <w:r>
              <w:lastRenderedPageBreak/>
              <w:t>I</w:t>
            </w:r>
          </w:p>
        </w:tc>
      </w:tr>
      <w:tr w:rsidR="006F1EC5" w:rsidTr="00655A40">
        <w:trPr>
          <w:trHeight w:val="360"/>
        </w:trPr>
        <w:tc>
          <w:tcPr>
            <w:tcW w:w="1791" w:type="dxa"/>
          </w:tcPr>
          <w:p w:rsidR="006F1EC5" w:rsidRDefault="006F1EC5" w:rsidP="006F1EC5">
            <w:pPr>
              <w:numPr>
                <w:ilvl w:val="0"/>
                <w:numId w:val="1"/>
              </w:numPr>
            </w:pPr>
          </w:p>
        </w:tc>
        <w:tc>
          <w:tcPr>
            <w:tcW w:w="11619" w:type="dxa"/>
            <w:vAlign w:val="center"/>
          </w:tcPr>
          <w:p w:rsidR="006F1EC5" w:rsidRDefault="006F1EC5" w:rsidP="00655A40">
            <w:pPr>
              <w:spacing w:before="0" w:after="0"/>
              <w:rPr>
                <w:rFonts w:cs="Arial"/>
              </w:rPr>
            </w:pPr>
            <w:r>
              <w:rPr>
                <w:rFonts w:cs="Arial"/>
              </w:rPr>
              <w:t>Ability to lead practice in the room in the absence of the Team Leader and to liaise effectively with professionals from other agencies</w:t>
            </w:r>
          </w:p>
        </w:tc>
        <w:tc>
          <w:tcPr>
            <w:tcW w:w="1732" w:type="dxa"/>
          </w:tcPr>
          <w:p w:rsidR="006F1EC5" w:rsidRPr="00655A40" w:rsidRDefault="006F1EC5" w:rsidP="006F1EC5">
            <w:r w:rsidRPr="00655A40">
              <w:rPr>
                <w:rFonts w:cs="Arial"/>
                <w:bCs/>
              </w:rPr>
              <w:t>I</w:t>
            </w:r>
          </w:p>
        </w:tc>
      </w:tr>
      <w:tr w:rsidR="006F1EC5" w:rsidTr="00655A40">
        <w:trPr>
          <w:trHeight w:val="360"/>
        </w:trPr>
        <w:tc>
          <w:tcPr>
            <w:tcW w:w="1791" w:type="dxa"/>
          </w:tcPr>
          <w:p w:rsidR="006F1EC5" w:rsidRDefault="006F1EC5" w:rsidP="006F1EC5">
            <w:pPr>
              <w:numPr>
                <w:ilvl w:val="0"/>
                <w:numId w:val="1"/>
              </w:numPr>
            </w:pPr>
          </w:p>
        </w:tc>
        <w:tc>
          <w:tcPr>
            <w:tcW w:w="11619" w:type="dxa"/>
            <w:vAlign w:val="center"/>
          </w:tcPr>
          <w:p w:rsidR="006F1EC5" w:rsidRDefault="006F1EC5" w:rsidP="00655A40">
            <w:pPr>
              <w:rPr>
                <w:rFonts w:cs="Arial"/>
              </w:rPr>
            </w:pPr>
            <w:r>
              <w:rPr>
                <w:rFonts w:cs="Arial"/>
              </w:rPr>
              <w:t>Ability to promote and support professional development of students and volunteers.</w:t>
            </w:r>
          </w:p>
        </w:tc>
        <w:tc>
          <w:tcPr>
            <w:tcW w:w="1732" w:type="dxa"/>
          </w:tcPr>
          <w:p w:rsidR="006F1EC5" w:rsidRDefault="006F1EC5" w:rsidP="006F1EC5">
            <w:r>
              <w:t>I</w:t>
            </w:r>
          </w:p>
        </w:tc>
      </w:tr>
      <w:tr w:rsidR="006F1EC5" w:rsidTr="00655A40">
        <w:trPr>
          <w:trHeight w:val="360"/>
        </w:trPr>
        <w:tc>
          <w:tcPr>
            <w:tcW w:w="1791" w:type="dxa"/>
          </w:tcPr>
          <w:p w:rsidR="006F1EC5" w:rsidRDefault="006F1EC5" w:rsidP="006F1EC5">
            <w:pPr>
              <w:numPr>
                <w:ilvl w:val="0"/>
                <w:numId w:val="1"/>
              </w:numPr>
            </w:pPr>
          </w:p>
        </w:tc>
        <w:tc>
          <w:tcPr>
            <w:tcW w:w="11619" w:type="dxa"/>
            <w:vAlign w:val="center"/>
          </w:tcPr>
          <w:p w:rsidR="006F1EC5" w:rsidRDefault="006F1EC5" w:rsidP="00655A40">
            <w:pPr>
              <w:rPr>
                <w:rFonts w:cs="Arial"/>
              </w:rPr>
            </w:pPr>
            <w:r>
              <w:rPr>
                <w:rFonts w:cs="Arial"/>
              </w:rPr>
              <w:t>Awareness of partnership services that parents/carers can be signposted to, to aid their child’s development</w:t>
            </w:r>
          </w:p>
        </w:tc>
        <w:tc>
          <w:tcPr>
            <w:tcW w:w="1732" w:type="dxa"/>
          </w:tcPr>
          <w:p w:rsidR="006F1EC5" w:rsidRDefault="006F1EC5" w:rsidP="006F1EC5">
            <w:r>
              <w:t>I</w:t>
            </w:r>
          </w:p>
        </w:tc>
      </w:tr>
    </w:tbl>
    <w:p w:rsidR="00E26148" w:rsidRDefault="00E26148" w:rsidP="00E26148"/>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1791"/>
        <w:gridCol w:w="11619"/>
        <w:gridCol w:w="1732"/>
      </w:tblGrid>
      <w:tr w:rsidR="00E26148" w:rsidTr="00F356ED">
        <w:trPr>
          <w:trHeight w:val="360"/>
        </w:trPr>
        <w:tc>
          <w:tcPr>
            <w:tcW w:w="1791" w:type="dxa"/>
            <w:tcBorders>
              <w:bottom w:val="nil"/>
            </w:tcBorders>
            <w:shd w:val="pct10" w:color="auto" w:fill="auto"/>
            <w:vAlign w:val="center"/>
          </w:tcPr>
          <w:p w:rsidR="00E26148" w:rsidRDefault="00E26148" w:rsidP="00E26148">
            <w:pPr>
              <w:pStyle w:val="Heading1"/>
              <w:rPr>
                <w:sz w:val="20"/>
              </w:rPr>
            </w:pPr>
            <w:r>
              <w:rPr>
                <w:sz w:val="20"/>
              </w:rPr>
              <w:t>Desirable criteria</w:t>
            </w:r>
          </w:p>
        </w:tc>
        <w:tc>
          <w:tcPr>
            <w:tcW w:w="11619" w:type="dxa"/>
            <w:tcBorders>
              <w:bottom w:val="nil"/>
            </w:tcBorders>
            <w:shd w:val="pct10" w:color="auto" w:fill="auto"/>
            <w:vAlign w:val="center"/>
          </w:tcPr>
          <w:p w:rsidR="00E26148" w:rsidRDefault="00E26148" w:rsidP="00E26148">
            <w:pPr>
              <w:rPr>
                <w:b/>
              </w:rPr>
            </w:pPr>
            <w:r>
              <w:rPr>
                <w:b/>
              </w:rPr>
              <w:t>Necessary requirements – skills, knowledge, experience etc.</w:t>
            </w:r>
          </w:p>
        </w:tc>
        <w:tc>
          <w:tcPr>
            <w:tcW w:w="1732" w:type="dxa"/>
            <w:tcBorders>
              <w:bottom w:val="nil"/>
            </w:tcBorders>
            <w:shd w:val="pct10" w:color="auto" w:fill="auto"/>
            <w:vAlign w:val="center"/>
          </w:tcPr>
          <w:p w:rsidR="00E26148" w:rsidRDefault="00E26148" w:rsidP="00E26148">
            <w:pPr>
              <w:rPr>
                <w:b/>
              </w:rPr>
            </w:pPr>
            <w:r>
              <w:rPr>
                <w:b/>
              </w:rPr>
              <w:t>* M.O.A.</w:t>
            </w:r>
          </w:p>
        </w:tc>
      </w:tr>
      <w:tr w:rsidR="00E26148" w:rsidTr="00F356ED">
        <w:trPr>
          <w:trHeight w:val="360"/>
        </w:trPr>
        <w:tc>
          <w:tcPr>
            <w:tcW w:w="1791" w:type="dxa"/>
            <w:tcBorders>
              <w:top w:val="single" w:sz="12" w:space="0" w:color="000000"/>
              <w:bottom w:val="single" w:sz="12" w:space="0" w:color="000000"/>
            </w:tcBorders>
            <w:vAlign w:val="center"/>
          </w:tcPr>
          <w:p w:rsidR="00E26148" w:rsidRDefault="00E26148" w:rsidP="00E26148">
            <w:pPr>
              <w:numPr>
                <w:ilvl w:val="0"/>
                <w:numId w:val="2"/>
              </w:numPr>
            </w:pPr>
          </w:p>
        </w:tc>
        <w:tc>
          <w:tcPr>
            <w:tcW w:w="11619" w:type="dxa"/>
            <w:tcBorders>
              <w:top w:val="single" w:sz="12" w:space="0" w:color="000000"/>
              <w:bottom w:val="single" w:sz="12" w:space="0" w:color="000000"/>
            </w:tcBorders>
            <w:vAlign w:val="center"/>
          </w:tcPr>
          <w:p w:rsidR="00E26148" w:rsidRDefault="00F356ED" w:rsidP="00E26148">
            <w:r>
              <w:t>Evidence of further training</w:t>
            </w:r>
          </w:p>
        </w:tc>
        <w:tc>
          <w:tcPr>
            <w:tcW w:w="1732" w:type="dxa"/>
            <w:tcBorders>
              <w:top w:val="single" w:sz="12" w:space="0" w:color="000000"/>
              <w:bottom w:val="single" w:sz="12" w:space="0" w:color="000000"/>
            </w:tcBorders>
            <w:vAlign w:val="center"/>
          </w:tcPr>
          <w:p w:rsidR="00E26148" w:rsidRPr="00655A40" w:rsidRDefault="00E26148" w:rsidP="00E26148">
            <w:r w:rsidRPr="00655A40">
              <w:t>A/I</w:t>
            </w:r>
          </w:p>
        </w:tc>
      </w:tr>
      <w:tr w:rsidR="00E26148" w:rsidTr="00F356ED">
        <w:trPr>
          <w:trHeight w:val="360"/>
        </w:trPr>
        <w:tc>
          <w:tcPr>
            <w:tcW w:w="1791" w:type="dxa"/>
            <w:tcBorders>
              <w:top w:val="single" w:sz="12" w:space="0" w:color="000000"/>
              <w:bottom w:val="single" w:sz="12" w:space="0" w:color="000000"/>
            </w:tcBorders>
            <w:vAlign w:val="center"/>
          </w:tcPr>
          <w:p w:rsidR="00E26148" w:rsidRDefault="00E26148" w:rsidP="00E26148">
            <w:pPr>
              <w:numPr>
                <w:ilvl w:val="0"/>
                <w:numId w:val="2"/>
              </w:numPr>
            </w:pPr>
          </w:p>
        </w:tc>
        <w:tc>
          <w:tcPr>
            <w:tcW w:w="11619" w:type="dxa"/>
            <w:tcBorders>
              <w:top w:val="single" w:sz="12" w:space="0" w:color="000000"/>
              <w:bottom w:val="single" w:sz="12" w:space="0" w:color="000000"/>
            </w:tcBorders>
            <w:vAlign w:val="center"/>
          </w:tcPr>
          <w:p w:rsidR="00E26148" w:rsidRDefault="00002734" w:rsidP="00E26148">
            <w:r>
              <w:t>Hold current paediatric first aid certificate</w:t>
            </w:r>
          </w:p>
        </w:tc>
        <w:tc>
          <w:tcPr>
            <w:tcW w:w="1732" w:type="dxa"/>
            <w:tcBorders>
              <w:top w:val="single" w:sz="12" w:space="0" w:color="000000"/>
              <w:bottom w:val="single" w:sz="12" w:space="0" w:color="000000"/>
            </w:tcBorders>
            <w:vAlign w:val="center"/>
          </w:tcPr>
          <w:p w:rsidR="00E26148" w:rsidRDefault="00E26148" w:rsidP="00E26148">
            <w:r>
              <w:t>A/I</w:t>
            </w:r>
          </w:p>
        </w:tc>
      </w:tr>
    </w:tbl>
    <w:tbl>
      <w:tblPr>
        <w:tblpPr w:leftFromText="180" w:rightFromText="180" w:vertAnchor="text" w:horzAnchor="margin" w:tblpXSpec="center" w:tblpY="23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98"/>
        <w:gridCol w:w="2569"/>
        <w:gridCol w:w="5138"/>
        <w:gridCol w:w="2755"/>
      </w:tblGrid>
      <w:tr w:rsidR="00F356ED" w:rsidTr="00F356ED">
        <w:tc>
          <w:tcPr>
            <w:tcW w:w="4698" w:type="dxa"/>
            <w:shd w:val="pct10" w:color="auto" w:fill="auto"/>
          </w:tcPr>
          <w:p w:rsidR="00F356ED" w:rsidRDefault="00F356ED" w:rsidP="00F356ED">
            <w:pPr>
              <w:rPr>
                <w:b/>
              </w:rPr>
            </w:pPr>
            <w:r>
              <w:rPr>
                <w:b/>
              </w:rPr>
              <w:t>Completed by</w:t>
            </w:r>
          </w:p>
        </w:tc>
        <w:tc>
          <w:tcPr>
            <w:tcW w:w="2569" w:type="dxa"/>
            <w:shd w:val="pct10" w:color="auto" w:fill="auto"/>
          </w:tcPr>
          <w:p w:rsidR="00F356ED" w:rsidRDefault="00F356ED" w:rsidP="00F356ED">
            <w:pPr>
              <w:rPr>
                <w:b/>
              </w:rPr>
            </w:pPr>
            <w:r>
              <w:rPr>
                <w:b/>
              </w:rPr>
              <w:t>Date</w:t>
            </w:r>
          </w:p>
        </w:tc>
        <w:tc>
          <w:tcPr>
            <w:tcW w:w="5138" w:type="dxa"/>
            <w:shd w:val="pct10" w:color="auto" w:fill="auto"/>
          </w:tcPr>
          <w:p w:rsidR="00F356ED" w:rsidRDefault="00F356ED" w:rsidP="00F356ED">
            <w:pPr>
              <w:rPr>
                <w:b/>
              </w:rPr>
            </w:pPr>
            <w:r>
              <w:rPr>
                <w:b/>
              </w:rPr>
              <w:t>Approved by</w:t>
            </w:r>
          </w:p>
        </w:tc>
        <w:tc>
          <w:tcPr>
            <w:tcW w:w="2755" w:type="dxa"/>
            <w:shd w:val="pct10" w:color="auto" w:fill="auto"/>
          </w:tcPr>
          <w:p w:rsidR="00F356ED" w:rsidRDefault="00F356ED" w:rsidP="00F356ED">
            <w:pPr>
              <w:rPr>
                <w:b/>
              </w:rPr>
            </w:pPr>
            <w:r>
              <w:rPr>
                <w:b/>
              </w:rPr>
              <w:t>Date</w:t>
            </w:r>
          </w:p>
        </w:tc>
      </w:tr>
      <w:tr w:rsidR="00F356ED" w:rsidTr="00F356ED">
        <w:tc>
          <w:tcPr>
            <w:tcW w:w="4698" w:type="dxa"/>
          </w:tcPr>
          <w:p w:rsidR="00F356ED" w:rsidRDefault="00F356ED" w:rsidP="00F356ED">
            <w:pPr>
              <w:rPr>
                <w:b/>
              </w:rPr>
            </w:pPr>
          </w:p>
        </w:tc>
        <w:tc>
          <w:tcPr>
            <w:tcW w:w="2569" w:type="dxa"/>
          </w:tcPr>
          <w:p w:rsidR="00F356ED" w:rsidRDefault="00F356ED" w:rsidP="00F356ED">
            <w:pPr>
              <w:rPr>
                <w:b/>
              </w:rPr>
            </w:pPr>
          </w:p>
        </w:tc>
        <w:tc>
          <w:tcPr>
            <w:tcW w:w="5138" w:type="dxa"/>
          </w:tcPr>
          <w:p w:rsidR="00F356ED" w:rsidRDefault="00F356ED" w:rsidP="00F356ED">
            <w:pPr>
              <w:rPr>
                <w:b/>
              </w:rPr>
            </w:pPr>
          </w:p>
        </w:tc>
        <w:tc>
          <w:tcPr>
            <w:tcW w:w="2755" w:type="dxa"/>
          </w:tcPr>
          <w:p w:rsidR="00F356ED" w:rsidRDefault="00F356ED" w:rsidP="00F356ED">
            <w:pPr>
              <w:rPr>
                <w:b/>
              </w:rPr>
            </w:pPr>
          </w:p>
        </w:tc>
      </w:tr>
    </w:tbl>
    <w:p w:rsidR="00F356ED" w:rsidRDefault="00F356ED" w:rsidP="00F356ED">
      <w:pPr>
        <w:rPr>
          <w:b/>
        </w:rPr>
      </w:pPr>
      <w:proofErr w:type="gramStart"/>
      <w:r>
        <w:rPr>
          <w:b/>
        </w:rPr>
        <w:t>Method</w:t>
      </w:r>
      <w:r w:rsidRPr="00F356ED">
        <w:rPr>
          <w:b/>
        </w:rPr>
        <w:t xml:space="preserve"> </w:t>
      </w:r>
      <w:r>
        <w:rPr>
          <w:b/>
        </w:rPr>
        <w:t>of assessment (* M.O.A.)</w:t>
      </w:r>
      <w:proofErr w:type="gramEnd"/>
      <w:r w:rsidRPr="00F356ED">
        <w:rPr>
          <w:b/>
        </w:rPr>
        <w:t xml:space="preserve"> </w:t>
      </w:r>
      <w:r>
        <w:rPr>
          <w:b/>
        </w:rPr>
        <w:t xml:space="preserve">A = </w:t>
      </w:r>
      <w:r>
        <w:t>Application form</w:t>
      </w:r>
      <w:r>
        <w:rPr>
          <w:b/>
        </w:rPr>
        <w:t xml:space="preserve">,    C = </w:t>
      </w:r>
      <w:r>
        <w:t>Certificate</w:t>
      </w:r>
      <w:r>
        <w:rPr>
          <w:b/>
        </w:rPr>
        <w:t xml:space="preserve">,    E = </w:t>
      </w:r>
      <w:r>
        <w:t>Exercise</w:t>
      </w:r>
      <w:r>
        <w:rPr>
          <w:b/>
        </w:rPr>
        <w:t>,    I</w:t>
      </w:r>
      <w:r>
        <w:t xml:space="preserve"> </w:t>
      </w:r>
      <w:r>
        <w:rPr>
          <w:b/>
        </w:rPr>
        <w:t xml:space="preserve">= </w:t>
      </w:r>
      <w:r>
        <w:t>Interview</w:t>
      </w:r>
      <w:r>
        <w:rPr>
          <w:b/>
        </w:rPr>
        <w:t xml:space="preserve">,    P = </w:t>
      </w:r>
      <w:r>
        <w:t>Presentation</w:t>
      </w:r>
      <w:r>
        <w:rPr>
          <w:b/>
        </w:rPr>
        <w:t xml:space="preserve">,    T = </w:t>
      </w:r>
      <w:r>
        <w:t>Test</w:t>
      </w:r>
      <w:r>
        <w:rPr>
          <w:b/>
        </w:rPr>
        <w:t xml:space="preserve">,    AC = </w:t>
      </w:r>
      <w:r>
        <w:t>Assessment centre</w:t>
      </w:r>
      <w:r>
        <w:rPr>
          <w:b/>
        </w:rPr>
        <w:tab/>
      </w:r>
    </w:p>
    <w:p w:rsidR="00E26148" w:rsidRDefault="00E26148"/>
    <w:sectPr w:rsidR="00E26148" w:rsidSect="00E26148">
      <w:pgSz w:w="16840" w:h="11907" w:orient="landscape" w:code="9"/>
      <w:pgMar w:top="710" w:right="851" w:bottom="431" w:left="992" w:header="0" w:footer="46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15B" w:rsidRDefault="0020615B">
      <w:r>
        <w:separator/>
      </w:r>
    </w:p>
  </w:endnote>
  <w:endnote w:type="continuationSeparator" w:id="0">
    <w:p w:rsidR="0020615B" w:rsidRDefault="002061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15B" w:rsidRDefault="0020615B">
      <w:r>
        <w:separator/>
      </w:r>
    </w:p>
  </w:footnote>
  <w:footnote w:type="continuationSeparator" w:id="0">
    <w:p w:rsidR="0020615B" w:rsidRDefault="002061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C14C5"/>
    <w:multiLevelType w:val="hybridMultilevel"/>
    <w:tmpl w:val="10249A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7E5566C0"/>
    <w:multiLevelType w:val="hybridMultilevel"/>
    <w:tmpl w:val="307697B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26148"/>
    <w:rsid w:val="00002734"/>
    <w:rsid w:val="00015944"/>
    <w:rsid w:val="000A5DFF"/>
    <w:rsid w:val="00124EE7"/>
    <w:rsid w:val="00141C74"/>
    <w:rsid w:val="001B620A"/>
    <w:rsid w:val="001C15CB"/>
    <w:rsid w:val="0020615B"/>
    <w:rsid w:val="002471C3"/>
    <w:rsid w:val="0024760F"/>
    <w:rsid w:val="00363223"/>
    <w:rsid w:val="003E6BFE"/>
    <w:rsid w:val="004E6C89"/>
    <w:rsid w:val="0058584C"/>
    <w:rsid w:val="006370FE"/>
    <w:rsid w:val="00655A40"/>
    <w:rsid w:val="00664198"/>
    <w:rsid w:val="00676B00"/>
    <w:rsid w:val="006A0EED"/>
    <w:rsid w:val="006F1EC5"/>
    <w:rsid w:val="007A7AF8"/>
    <w:rsid w:val="007C37B0"/>
    <w:rsid w:val="007E14D2"/>
    <w:rsid w:val="00862BB0"/>
    <w:rsid w:val="009A6F80"/>
    <w:rsid w:val="00A47D53"/>
    <w:rsid w:val="00A61BA3"/>
    <w:rsid w:val="00C30767"/>
    <w:rsid w:val="00C35901"/>
    <w:rsid w:val="00C44BD5"/>
    <w:rsid w:val="00C5292B"/>
    <w:rsid w:val="00C56837"/>
    <w:rsid w:val="00CC2863"/>
    <w:rsid w:val="00CC47C2"/>
    <w:rsid w:val="00D14F5D"/>
    <w:rsid w:val="00E26148"/>
    <w:rsid w:val="00F356ED"/>
    <w:rsid w:val="00FB0A53"/>
    <w:rsid w:val="00FB39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148"/>
    <w:pPr>
      <w:spacing w:before="60" w:after="60"/>
    </w:pPr>
    <w:rPr>
      <w:rFonts w:ascii="Arial" w:hAnsi="Arial"/>
      <w:lang w:eastAsia="en-US"/>
    </w:rPr>
  </w:style>
  <w:style w:type="paragraph" w:styleId="Heading1">
    <w:name w:val="heading 1"/>
    <w:basedOn w:val="Normal"/>
    <w:next w:val="Normal"/>
    <w:qFormat/>
    <w:rsid w:val="00E26148"/>
    <w:pPr>
      <w:keepNext/>
      <w:outlineLvl w:val="0"/>
    </w:pPr>
    <w:rPr>
      <w:b/>
      <w:sz w:val="24"/>
    </w:rPr>
  </w:style>
  <w:style w:type="paragraph" w:styleId="Heading2">
    <w:name w:val="heading 2"/>
    <w:basedOn w:val="Normal"/>
    <w:next w:val="Normal"/>
    <w:qFormat/>
    <w:rsid w:val="00E26148"/>
    <w:pPr>
      <w:keepNext/>
      <w:outlineLvl w:val="1"/>
    </w:pPr>
    <w:rPr>
      <w:rFonts w:ascii="Helvetica" w:hAnsi="Helvetica"/>
      <w:b/>
    </w:rPr>
  </w:style>
  <w:style w:type="paragraph" w:styleId="Heading4">
    <w:name w:val="heading 4"/>
    <w:basedOn w:val="Normal"/>
    <w:next w:val="Normal"/>
    <w:qFormat/>
    <w:rsid w:val="00E26148"/>
    <w:pPr>
      <w:keepNext/>
      <w:pBdr>
        <w:top w:val="single" w:sz="6" w:space="1" w:color="auto"/>
        <w:left w:val="single" w:sz="6" w:space="1" w:color="auto"/>
        <w:bottom w:val="single" w:sz="6" w:space="1" w:color="auto"/>
        <w:right w:val="single" w:sz="6" w:space="1" w:color="auto"/>
      </w:pBdr>
      <w:shd w:val="pct10" w:color="auto" w:fill="auto"/>
      <w:ind w:right="249"/>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26148"/>
    <w:rPr>
      <w:b/>
    </w:rPr>
  </w:style>
  <w:style w:type="paragraph" w:customStyle="1" w:styleId="Default">
    <w:name w:val="Default"/>
    <w:rsid w:val="00A61BA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F356ED"/>
    <w:pPr>
      <w:spacing w:before="0" w:after="0"/>
    </w:pPr>
    <w:rPr>
      <w:rFonts w:ascii="Tahoma" w:hAnsi="Tahoma" w:cs="Tahoma"/>
      <w:sz w:val="16"/>
      <w:szCs w:val="16"/>
    </w:rPr>
  </w:style>
  <w:style w:type="character" w:customStyle="1" w:styleId="BalloonTextChar">
    <w:name w:val="Balloon Text Char"/>
    <w:basedOn w:val="DefaultParagraphFont"/>
    <w:link w:val="BalloonText"/>
    <w:rsid w:val="00F356E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390</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educjbocock</dc:creator>
  <cp:lastModifiedBy>georgiana.matoianu</cp:lastModifiedBy>
  <cp:revision>4</cp:revision>
  <cp:lastPrinted>2014-04-25T13:07:00Z</cp:lastPrinted>
  <dcterms:created xsi:type="dcterms:W3CDTF">2018-04-25T08:07:00Z</dcterms:created>
  <dcterms:modified xsi:type="dcterms:W3CDTF">2018-10-05T08:41:00Z</dcterms:modified>
</cp:coreProperties>
</file>