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EB9D57" w14:textId="77777777" w:rsidR="00891354" w:rsidRPr="00891354" w:rsidRDefault="00C428C5" w:rsidP="00891354">
      <w:pPr>
        <w:rPr>
          <w:rFonts w:cs="Times New Roman"/>
          <w:sz w:val="22"/>
          <w:szCs w:val="20"/>
        </w:rPr>
      </w:pPr>
      <w:r w:rsidRPr="00891354">
        <w:rPr>
          <w:rFonts w:cs="Times New Roman"/>
          <w:b/>
          <w:bCs/>
          <w:noProof/>
          <w:sz w:val="22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58B271" wp14:editId="66C2965E">
                <wp:simplePos x="0" y="0"/>
                <wp:positionH relativeFrom="column">
                  <wp:posOffset>5029200</wp:posOffset>
                </wp:positionH>
                <wp:positionV relativeFrom="paragraph">
                  <wp:posOffset>-247650</wp:posOffset>
                </wp:positionV>
                <wp:extent cx="1137285" cy="98869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F7960" w14:textId="77777777" w:rsidR="00A11C81" w:rsidRDefault="00C428C5" w:rsidP="00C428C5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3EA85C" wp14:editId="39CDC556">
                                  <wp:extent cx="790575" cy="89535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8B2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-19.5pt;width:89.55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" stroked="f">
                <v:textbox style="mso-fit-shape-to-text:t">
                  <w:txbxContent>
                    <w:p w14:paraId="520F7960" w14:textId="77777777" w:rsidR="00A11C81" w:rsidRDefault="00C428C5" w:rsidP="00C428C5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3EA85C" wp14:editId="39CDC556">
                            <wp:extent cx="790575" cy="89535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FFC6FA" w14:textId="77777777" w:rsidR="00891354" w:rsidRPr="00891354" w:rsidRDefault="00891354" w:rsidP="00891354">
      <w:pPr>
        <w:jc w:val="center"/>
        <w:rPr>
          <w:rFonts w:cs="Times New Roman"/>
          <w:b/>
          <w:bCs/>
          <w:u w:val="single"/>
        </w:rPr>
      </w:pPr>
      <w:r w:rsidRPr="00891354">
        <w:rPr>
          <w:rFonts w:cs="Times New Roman"/>
          <w:b/>
          <w:bCs/>
          <w:u w:val="single"/>
        </w:rPr>
        <w:t>OLDHAM COUNCIL</w:t>
      </w:r>
    </w:p>
    <w:p w14:paraId="138163C0" w14:textId="77777777" w:rsidR="00891354" w:rsidRPr="00891354" w:rsidRDefault="00891354" w:rsidP="00891354">
      <w:pPr>
        <w:jc w:val="center"/>
        <w:rPr>
          <w:rFonts w:cs="Times New Roman"/>
          <w:b/>
          <w:bCs/>
          <w:sz w:val="22"/>
          <w:szCs w:val="20"/>
          <w:u w:val="single"/>
        </w:rPr>
      </w:pPr>
    </w:p>
    <w:p w14:paraId="65DC8B33" w14:textId="77777777" w:rsidR="00891354" w:rsidRPr="00891354" w:rsidRDefault="00891354" w:rsidP="00891354">
      <w:pPr>
        <w:jc w:val="center"/>
        <w:rPr>
          <w:rFonts w:cs="Times New Roman"/>
          <w:b/>
          <w:bCs/>
          <w:u w:val="single"/>
        </w:rPr>
      </w:pPr>
      <w:r w:rsidRPr="00891354">
        <w:rPr>
          <w:rFonts w:cs="Times New Roman"/>
          <w:b/>
          <w:bCs/>
          <w:u w:val="single"/>
        </w:rPr>
        <w:t>JOB DESCRIPTION</w:t>
      </w:r>
    </w:p>
    <w:p w14:paraId="58D5042F" w14:textId="77777777" w:rsidR="00891354" w:rsidRPr="00891354" w:rsidRDefault="00891354" w:rsidP="00891354">
      <w:pPr>
        <w:jc w:val="center"/>
        <w:rPr>
          <w:rFonts w:cs="Times New Roman"/>
          <w:b/>
          <w:bCs/>
          <w:sz w:val="22"/>
          <w:szCs w:val="20"/>
          <w:u w:val="single"/>
        </w:rPr>
      </w:pPr>
    </w:p>
    <w:p w14:paraId="7F0E650C" w14:textId="77777777" w:rsidR="008568EE" w:rsidRDefault="008568EE">
      <w:pPr>
        <w:rPr>
          <w:sz w:val="22"/>
          <w:szCs w:val="2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8"/>
        <w:gridCol w:w="5221"/>
      </w:tblGrid>
      <w:tr w:rsidR="008568EE" w:rsidRPr="00EE292E" w14:paraId="60E220E3" w14:textId="77777777" w:rsidTr="00C428C5">
        <w:trPr>
          <w:cantSplit/>
          <w:trHeight w:val="417"/>
          <w:jc w:val="center"/>
        </w:trPr>
        <w:tc>
          <w:tcPr>
            <w:tcW w:w="9889" w:type="dxa"/>
            <w:gridSpan w:val="2"/>
            <w:vAlign w:val="center"/>
          </w:tcPr>
          <w:p w14:paraId="664785BA" w14:textId="009D1CAE" w:rsidR="00EC15CE" w:rsidRPr="00C428C5" w:rsidRDefault="008568EE" w:rsidP="00EC15CE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  <w:r w:rsidRPr="00351A3B">
              <w:rPr>
                <w:b/>
                <w:sz w:val="22"/>
                <w:szCs w:val="22"/>
              </w:rPr>
              <w:t>JOB TITLE</w:t>
            </w:r>
            <w:r w:rsidR="00C428C5">
              <w:rPr>
                <w:b/>
                <w:sz w:val="22"/>
                <w:szCs w:val="22"/>
              </w:rPr>
              <w:t xml:space="preserve">:  </w:t>
            </w:r>
            <w:r w:rsidR="00866BFA" w:rsidRPr="008D0724">
              <w:rPr>
                <w:sz w:val="22"/>
                <w:szCs w:val="22"/>
              </w:rPr>
              <w:t>Project Manager</w:t>
            </w:r>
            <w:r w:rsidR="00C534A2">
              <w:rPr>
                <w:sz w:val="22"/>
                <w:szCs w:val="22"/>
              </w:rPr>
              <w:t xml:space="preserve"> (greater.jobs)</w:t>
            </w:r>
          </w:p>
        </w:tc>
      </w:tr>
      <w:tr w:rsidR="008568EE" w:rsidRPr="00EE292E" w14:paraId="30B2747B" w14:textId="77777777" w:rsidTr="008C6AB4">
        <w:trPr>
          <w:cantSplit/>
          <w:trHeight w:val="565"/>
          <w:jc w:val="center"/>
        </w:trPr>
        <w:tc>
          <w:tcPr>
            <w:tcW w:w="4668" w:type="dxa"/>
            <w:vAlign w:val="center"/>
          </w:tcPr>
          <w:p w14:paraId="5E148904" w14:textId="0880E317" w:rsidR="00EC15CE" w:rsidRPr="00351A3B" w:rsidRDefault="001650C4" w:rsidP="00C428C5">
            <w:pPr>
              <w:rPr>
                <w:sz w:val="22"/>
                <w:szCs w:val="22"/>
              </w:rPr>
            </w:pPr>
            <w:r w:rsidRPr="00351A3B">
              <w:rPr>
                <w:b/>
                <w:sz w:val="22"/>
                <w:szCs w:val="22"/>
              </w:rPr>
              <w:t>PORTFOLIO</w:t>
            </w:r>
            <w:r w:rsidR="00C428C5">
              <w:rPr>
                <w:b/>
                <w:sz w:val="22"/>
                <w:szCs w:val="22"/>
              </w:rPr>
              <w:t xml:space="preserve">: </w:t>
            </w:r>
            <w:r w:rsidR="00810467">
              <w:rPr>
                <w:rFonts w:cs="Times New Roman"/>
                <w:sz w:val="22"/>
                <w:szCs w:val="20"/>
              </w:rPr>
              <w:t>Communities</w:t>
            </w:r>
            <w:r w:rsidR="00612E4D">
              <w:rPr>
                <w:rFonts w:cs="Times New Roman"/>
                <w:sz w:val="22"/>
                <w:szCs w:val="20"/>
              </w:rPr>
              <w:t>, Strategy</w:t>
            </w:r>
            <w:r w:rsidR="00810467">
              <w:rPr>
                <w:rFonts w:cs="Times New Roman"/>
                <w:sz w:val="22"/>
                <w:szCs w:val="20"/>
              </w:rPr>
              <w:t xml:space="preserve"> and Reform</w:t>
            </w:r>
          </w:p>
        </w:tc>
        <w:tc>
          <w:tcPr>
            <w:tcW w:w="5221" w:type="dxa"/>
            <w:vAlign w:val="center"/>
          </w:tcPr>
          <w:p w14:paraId="54D95583" w14:textId="1DF14272" w:rsidR="008568EE" w:rsidRPr="00EE292E" w:rsidRDefault="008568EE" w:rsidP="00C428C5">
            <w:pPr>
              <w:tabs>
                <w:tab w:val="left" w:pos="2775"/>
              </w:tabs>
              <w:rPr>
                <w:b/>
                <w:sz w:val="22"/>
                <w:szCs w:val="22"/>
              </w:rPr>
            </w:pPr>
            <w:r w:rsidRPr="00351A3B">
              <w:rPr>
                <w:b/>
                <w:sz w:val="22"/>
                <w:szCs w:val="22"/>
              </w:rPr>
              <w:t>DIVISION/SECTION</w:t>
            </w:r>
            <w:r w:rsidR="00C428C5">
              <w:rPr>
                <w:b/>
                <w:sz w:val="22"/>
                <w:szCs w:val="22"/>
              </w:rPr>
              <w:t xml:space="preserve">: </w:t>
            </w:r>
            <w:r w:rsidRPr="00351A3B">
              <w:rPr>
                <w:b/>
                <w:sz w:val="22"/>
                <w:szCs w:val="22"/>
              </w:rPr>
              <w:t xml:space="preserve"> </w:t>
            </w:r>
            <w:r w:rsidR="00842FEC">
              <w:rPr>
                <w:sz w:val="22"/>
                <w:szCs w:val="22"/>
              </w:rPr>
              <w:t>People Services</w:t>
            </w:r>
          </w:p>
        </w:tc>
      </w:tr>
      <w:tr w:rsidR="008568EE" w:rsidRPr="00EE292E" w14:paraId="22791C25" w14:textId="77777777" w:rsidTr="008C6AB4">
        <w:trPr>
          <w:cantSplit/>
          <w:trHeight w:val="403"/>
          <w:jc w:val="center"/>
        </w:trPr>
        <w:tc>
          <w:tcPr>
            <w:tcW w:w="9889" w:type="dxa"/>
            <w:gridSpan w:val="2"/>
            <w:vAlign w:val="center"/>
          </w:tcPr>
          <w:p w14:paraId="2CB93B4E" w14:textId="77F1421D" w:rsidR="002E487C" w:rsidRPr="002E487C" w:rsidRDefault="00DA2514" w:rsidP="002E487C">
            <w:pPr>
              <w:rPr>
                <w:rFonts w:cs="Times New Roman"/>
                <w:sz w:val="22"/>
                <w:szCs w:val="20"/>
              </w:rPr>
            </w:pPr>
            <w:r w:rsidRPr="00354245">
              <w:rPr>
                <w:b/>
                <w:sz w:val="22"/>
                <w:szCs w:val="22"/>
              </w:rPr>
              <w:t>GRADE:</w:t>
            </w:r>
            <w:r w:rsidRPr="005D2DFA">
              <w:rPr>
                <w:sz w:val="22"/>
                <w:szCs w:val="22"/>
              </w:rPr>
              <w:t xml:space="preserve"> </w:t>
            </w:r>
            <w:r w:rsidR="005D2DFA">
              <w:rPr>
                <w:sz w:val="22"/>
                <w:szCs w:val="22"/>
              </w:rPr>
              <w:t xml:space="preserve"> </w:t>
            </w:r>
            <w:r w:rsidR="005D2DFA" w:rsidRPr="005D2DFA">
              <w:rPr>
                <w:sz w:val="22"/>
                <w:szCs w:val="22"/>
              </w:rPr>
              <w:t>8</w:t>
            </w:r>
            <w:r w:rsidR="00001E67">
              <w:rPr>
                <w:sz w:val="22"/>
                <w:szCs w:val="22"/>
              </w:rPr>
              <w:t xml:space="preserve">                 </w:t>
            </w:r>
            <w:r w:rsidR="002E487C" w:rsidRPr="002E487C">
              <w:rPr>
                <w:rFonts w:cs="Times New Roman"/>
                <w:sz w:val="22"/>
                <w:szCs w:val="20"/>
              </w:rPr>
              <w:t>JE9858</w:t>
            </w:r>
          </w:p>
          <w:p w14:paraId="492B701E" w14:textId="09B2D59A" w:rsidR="001650C4" w:rsidRPr="00C428C5" w:rsidRDefault="001650C4" w:rsidP="001650C4">
            <w:pPr>
              <w:rPr>
                <w:b/>
                <w:sz w:val="22"/>
                <w:szCs w:val="22"/>
              </w:rPr>
            </w:pPr>
          </w:p>
        </w:tc>
      </w:tr>
    </w:tbl>
    <w:p w14:paraId="1B398AD7" w14:textId="77777777" w:rsidR="008568EE" w:rsidRPr="00EE292E" w:rsidRDefault="008568EE">
      <w:pPr>
        <w:rPr>
          <w:sz w:val="22"/>
          <w:szCs w:val="2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8568EE" w:rsidRPr="00A55892" w14:paraId="54D2D954" w14:textId="77777777" w:rsidTr="00761408">
        <w:trPr>
          <w:jc w:val="center"/>
        </w:trPr>
        <w:tc>
          <w:tcPr>
            <w:tcW w:w="9889" w:type="dxa"/>
            <w:vAlign w:val="center"/>
          </w:tcPr>
          <w:p w14:paraId="099013F4" w14:textId="77777777" w:rsidR="008568EE" w:rsidRPr="00A55892" w:rsidRDefault="009E5698" w:rsidP="000878B8">
            <w:pPr>
              <w:rPr>
                <w:b/>
                <w:sz w:val="22"/>
                <w:szCs w:val="22"/>
                <w:u w:val="single"/>
              </w:rPr>
            </w:pPr>
            <w:r w:rsidRPr="00A55892">
              <w:rPr>
                <w:b/>
                <w:sz w:val="22"/>
                <w:szCs w:val="22"/>
                <w:u w:val="single"/>
              </w:rPr>
              <w:t>Job Purpose</w:t>
            </w:r>
          </w:p>
          <w:p w14:paraId="775A33CE" w14:textId="77777777" w:rsidR="00CB5E89" w:rsidRDefault="007B69FD" w:rsidP="00CB5E89">
            <w:pPr>
              <w:rPr>
                <w:b/>
                <w:sz w:val="22"/>
                <w:szCs w:val="22"/>
              </w:rPr>
            </w:pPr>
            <w:r w:rsidRPr="00A55892">
              <w:rPr>
                <w:sz w:val="22"/>
                <w:szCs w:val="22"/>
              </w:rPr>
              <w:t xml:space="preserve"> </w:t>
            </w:r>
          </w:p>
          <w:p w14:paraId="6E67E6DA" w14:textId="77777777" w:rsidR="00F14E17" w:rsidRPr="00F14E17" w:rsidRDefault="00F14E17" w:rsidP="00C428C5">
            <w:pPr>
              <w:rPr>
                <w:sz w:val="22"/>
                <w:szCs w:val="22"/>
              </w:rPr>
            </w:pPr>
            <w:r w:rsidRPr="00F14E17">
              <w:rPr>
                <w:sz w:val="22"/>
                <w:szCs w:val="22"/>
              </w:rPr>
              <w:t>To lead on the review, improvement and realignment of recruitment processes across the Greater Manchester HR/OD Collaboration. To focus on the review of our current Applicant Tracking System processes with a view to agreeing and implementing consistent GM wide recruitment processes in order to improve the candidate experience.</w:t>
            </w:r>
          </w:p>
          <w:p w14:paraId="7878FEC6" w14:textId="77777777" w:rsidR="00FF3DC5" w:rsidRPr="00A55892" w:rsidRDefault="00FF3DC5" w:rsidP="00F14E17">
            <w:pPr>
              <w:rPr>
                <w:sz w:val="22"/>
                <w:szCs w:val="22"/>
              </w:rPr>
            </w:pPr>
          </w:p>
        </w:tc>
      </w:tr>
    </w:tbl>
    <w:p w14:paraId="37E85ED5" w14:textId="77777777" w:rsidR="00D265FE" w:rsidRPr="00EE292E" w:rsidRDefault="00D265FE">
      <w:pPr>
        <w:rPr>
          <w:sz w:val="22"/>
          <w:szCs w:val="22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E569F5" w:rsidRPr="00EE292E" w14:paraId="03785169" w14:textId="77777777" w:rsidTr="00761408">
        <w:trPr>
          <w:jc w:val="center"/>
        </w:trPr>
        <w:tc>
          <w:tcPr>
            <w:tcW w:w="9889" w:type="dxa"/>
            <w:vAlign w:val="center"/>
          </w:tcPr>
          <w:p w14:paraId="2D80A767" w14:textId="60EFE22C" w:rsidR="00D50F9F" w:rsidRDefault="009E5698" w:rsidP="001669A6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Key Tasks</w:t>
            </w:r>
          </w:p>
          <w:p w14:paraId="6DC48946" w14:textId="77777777" w:rsidR="00856521" w:rsidRPr="00856521" w:rsidRDefault="00856521" w:rsidP="001669A6">
            <w:pPr>
              <w:rPr>
                <w:b/>
                <w:sz w:val="22"/>
                <w:szCs w:val="22"/>
                <w:u w:val="single"/>
              </w:rPr>
            </w:pPr>
          </w:p>
          <w:p w14:paraId="027CB3B4" w14:textId="22AAC0AB" w:rsidR="001669A6" w:rsidRPr="00AB64CB" w:rsidRDefault="006854C3" w:rsidP="00AB64CB">
            <w:pPr>
              <w:pStyle w:val="TOC1"/>
              <w:numPr>
                <w:ilvl w:val="0"/>
                <w:numId w:val="24"/>
              </w:numPr>
              <w:jc w:val="both"/>
              <w:rPr>
                <w:rFonts w:ascii="Arial" w:hAnsi="Arial" w:cs="Arial"/>
                <w:szCs w:val="22"/>
              </w:rPr>
            </w:pPr>
            <w:r w:rsidRPr="001669A6">
              <w:rPr>
                <w:rFonts w:ascii="Arial" w:hAnsi="Arial" w:cs="Arial"/>
                <w:szCs w:val="22"/>
              </w:rPr>
              <w:t>To lead and manage projects, develop business cases and subsequently Project Briefs / Project</w:t>
            </w:r>
            <w:r w:rsidR="001669A6" w:rsidRPr="001669A6">
              <w:rPr>
                <w:rFonts w:ascii="Arial" w:hAnsi="Arial" w:cs="Arial"/>
                <w:szCs w:val="22"/>
              </w:rPr>
              <w:t xml:space="preserve"> </w:t>
            </w:r>
            <w:r w:rsidRPr="001669A6">
              <w:rPr>
                <w:rFonts w:ascii="Arial" w:hAnsi="Arial" w:cs="Arial"/>
                <w:szCs w:val="22"/>
              </w:rPr>
              <w:t>Initiation Documents to support the initiation of a project as mandated. This will include the analysis of data, research of industry / sector best practice and internal / external stakeholder engagement to ensure the formulation of proposals is based upon a solid foundation.</w:t>
            </w:r>
          </w:p>
          <w:p w14:paraId="031714E7" w14:textId="77777777" w:rsidR="00AB64CB" w:rsidRPr="00AB64CB" w:rsidRDefault="00AB64CB" w:rsidP="00AB64CB">
            <w:pPr>
              <w:pStyle w:val="TOC1"/>
              <w:numPr>
                <w:ilvl w:val="0"/>
                <w:numId w:val="24"/>
              </w:numPr>
              <w:jc w:val="both"/>
              <w:rPr>
                <w:rFonts w:ascii="Arial" w:hAnsi="Arial" w:cs="Arial"/>
                <w:szCs w:val="22"/>
              </w:rPr>
            </w:pPr>
            <w:r w:rsidRPr="00AB64CB">
              <w:rPr>
                <w:rFonts w:ascii="Arial" w:hAnsi="Arial" w:cs="Arial"/>
                <w:szCs w:val="22"/>
              </w:rPr>
              <w:t xml:space="preserve">To </w:t>
            </w:r>
            <w:r w:rsidR="001669A6" w:rsidRPr="00AB64CB">
              <w:rPr>
                <w:rFonts w:ascii="Arial" w:hAnsi="Arial" w:cs="Arial"/>
                <w:szCs w:val="22"/>
              </w:rPr>
              <w:t>be responsible for creating and maintaining project management plans showing the key stages required to deliver transformational change and realisation of benefits which will vary according to each project.</w:t>
            </w:r>
          </w:p>
          <w:p w14:paraId="6C8864D2" w14:textId="5CED9887" w:rsidR="001669A6" w:rsidRPr="00AB64CB" w:rsidRDefault="001669A6" w:rsidP="00AB64CB">
            <w:pPr>
              <w:pStyle w:val="TOC1"/>
              <w:numPr>
                <w:ilvl w:val="0"/>
                <w:numId w:val="24"/>
              </w:numPr>
              <w:jc w:val="both"/>
              <w:rPr>
                <w:rFonts w:ascii="Arial" w:hAnsi="Arial" w:cs="Arial"/>
                <w:szCs w:val="22"/>
              </w:rPr>
            </w:pPr>
            <w:r w:rsidRPr="00AB64CB">
              <w:rPr>
                <w:rFonts w:ascii="Arial" w:hAnsi="Arial" w:cs="Arial"/>
                <w:szCs w:val="22"/>
              </w:rPr>
              <w:t>To use agreed protocols for altering the scope or delivery of projects</w:t>
            </w:r>
            <w:r w:rsidR="00AB64CB" w:rsidRPr="00AB64CB">
              <w:rPr>
                <w:rFonts w:ascii="Arial" w:hAnsi="Arial" w:cs="Arial"/>
                <w:szCs w:val="22"/>
              </w:rPr>
              <w:t>.</w:t>
            </w:r>
          </w:p>
          <w:p w14:paraId="43F993F7" w14:textId="3B8274CB" w:rsidR="00F47B04" w:rsidRPr="00AB64CB" w:rsidRDefault="00F47B04" w:rsidP="00AB64CB">
            <w:pPr>
              <w:pStyle w:val="TOC1"/>
              <w:numPr>
                <w:ilvl w:val="0"/>
                <w:numId w:val="24"/>
              </w:numPr>
              <w:jc w:val="both"/>
              <w:rPr>
                <w:rFonts w:ascii="Arial" w:hAnsi="Arial" w:cs="Arial"/>
                <w:szCs w:val="22"/>
              </w:rPr>
            </w:pPr>
            <w:r w:rsidRPr="001669A6">
              <w:rPr>
                <w:rFonts w:ascii="Arial" w:hAnsi="Arial" w:cs="Arial"/>
                <w:szCs w:val="22"/>
              </w:rPr>
              <w:t xml:space="preserve">Identify and develop associated project metrics and return on investment indicators to allow the measurement of project impact, success and areas of the project requiring more focussed attention. </w:t>
            </w:r>
          </w:p>
          <w:p w14:paraId="397F85E0" w14:textId="37CC9D1A" w:rsidR="00F47B04" w:rsidRPr="007E5076" w:rsidRDefault="00F47B04" w:rsidP="001669A6">
            <w:pPr>
              <w:pStyle w:val="TOC1"/>
              <w:numPr>
                <w:ilvl w:val="0"/>
                <w:numId w:val="24"/>
              </w:numPr>
              <w:jc w:val="both"/>
              <w:rPr>
                <w:rFonts w:ascii="Arial" w:hAnsi="Arial" w:cs="Arial"/>
                <w:szCs w:val="22"/>
              </w:rPr>
            </w:pPr>
            <w:r w:rsidRPr="007E5076">
              <w:rPr>
                <w:rFonts w:ascii="Arial" w:hAnsi="Arial" w:cs="Arial"/>
                <w:szCs w:val="22"/>
              </w:rPr>
              <w:t>To be responsible for assuring the benefits realisation of projects in terms of both cashable and non-cashable benefits against the completion of the project to time, cost and stated quality.</w:t>
            </w:r>
          </w:p>
          <w:p w14:paraId="059BF7B2" w14:textId="6C3FB372" w:rsidR="00F47B04" w:rsidRPr="007E5076" w:rsidRDefault="00F47B04" w:rsidP="007E5076">
            <w:pPr>
              <w:pStyle w:val="TOC1"/>
              <w:numPr>
                <w:ilvl w:val="0"/>
                <w:numId w:val="24"/>
              </w:numPr>
              <w:jc w:val="both"/>
              <w:rPr>
                <w:rFonts w:ascii="Arial" w:hAnsi="Arial" w:cs="Arial"/>
                <w:szCs w:val="22"/>
              </w:rPr>
            </w:pPr>
            <w:r w:rsidRPr="007E5076">
              <w:rPr>
                <w:rFonts w:ascii="Arial" w:hAnsi="Arial" w:cs="Arial"/>
                <w:szCs w:val="22"/>
              </w:rPr>
              <w:t>To manage project resources effectively to maximise effort and show a return on investment.</w:t>
            </w:r>
          </w:p>
          <w:p w14:paraId="2780BB3E" w14:textId="7A87627F" w:rsidR="00F47B04" w:rsidRPr="008553D9" w:rsidRDefault="00D348F7" w:rsidP="008553D9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sz w:val="22"/>
                <w:szCs w:val="22"/>
              </w:rPr>
            </w:pPr>
            <w:r w:rsidRPr="007E5076">
              <w:rPr>
                <w:sz w:val="22"/>
                <w:szCs w:val="22"/>
              </w:rPr>
              <w:t xml:space="preserve">To actively monitor and manage the risks, issues, </w:t>
            </w:r>
            <w:r w:rsidR="0059635B" w:rsidRPr="007E5076">
              <w:rPr>
                <w:sz w:val="22"/>
                <w:szCs w:val="22"/>
              </w:rPr>
              <w:t>and inter</w:t>
            </w:r>
            <w:r w:rsidRPr="007E5076">
              <w:rPr>
                <w:sz w:val="22"/>
                <w:szCs w:val="22"/>
              </w:rPr>
              <w:t xml:space="preserve">dependencies between projects and programmes (internally and externally) to minimise risk and take advantage of any opportunities that may be of an advantage to the </w:t>
            </w:r>
            <w:r w:rsidR="007E5076" w:rsidRPr="007E5076">
              <w:rPr>
                <w:sz w:val="22"/>
                <w:szCs w:val="22"/>
              </w:rPr>
              <w:t>GM Collaboration</w:t>
            </w:r>
            <w:r w:rsidRPr="007E5076">
              <w:rPr>
                <w:sz w:val="22"/>
                <w:szCs w:val="22"/>
              </w:rPr>
              <w:t xml:space="preserve"> (i.e. economies of scale that will save the </w:t>
            </w:r>
            <w:r w:rsidR="007E5076" w:rsidRPr="007E5076">
              <w:rPr>
                <w:sz w:val="22"/>
                <w:szCs w:val="22"/>
              </w:rPr>
              <w:t>Collaboration</w:t>
            </w:r>
            <w:r w:rsidRPr="007E5076">
              <w:rPr>
                <w:sz w:val="22"/>
                <w:szCs w:val="22"/>
              </w:rPr>
              <w:t xml:space="preserve"> time or money)</w:t>
            </w:r>
          </w:p>
          <w:p w14:paraId="54FC3946" w14:textId="77777777" w:rsidR="00F47B04" w:rsidRPr="008553D9" w:rsidRDefault="00F47B04" w:rsidP="008553D9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sz w:val="22"/>
                <w:szCs w:val="22"/>
              </w:rPr>
            </w:pPr>
            <w:r w:rsidRPr="008553D9">
              <w:rPr>
                <w:sz w:val="22"/>
                <w:szCs w:val="22"/>
              </w:rPr>
              <w:t>Design and write communication plans and materials, working alongside the GM HR/OD Collaboration, explaining the benefits and impact of the projects and monitoring/recording feedback from the communications.</w:t>
            </w:r>
          </w:p>
          <w:p w14:paraId="3A61D430" w14:textId="25C55A71" w:rsidR="00F47B04" w:rsidRPr="008553D9" w:rsidRDefault="00F47B04" w:rsidP="008553D9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sz w:val="22"/>
                <w:szCs w:val="22"/>
              </w:rPr>
            </w:pPr>
            <w:r w:rsidRPr="008553D9">
              <w:rPr>
                <w:sz w:val="22"/>
                <w:szCs w:val="22"/>
              </w:rPr>
              <w:t>To ensure that the project remains aligned with the strategic GM HR/OD workplan and priorities.</w:t>
            </w:r>
          </w:p>
          <w:p w14:paraId="2676A01B" w14:textId="41D9CDC7" w:rsidR="00F47B04" w:rsidRPr="00856521" w:rsidRDefault="00F47B04" w:rsidP="001669A6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sz w:val="22"/>
                <w:szCs w:val="22"/>
              </w:rPr>
            </w:pPr>
            <w:r w:rsidRPr="008553D9">
              <w:rPr>
                <w:sz w:val="22"/>
                <w:szCs w:val="22"/>
              </w:rPr>
              <w:t xml:space="preserve">Ensure that projects are formally closed and, where appropriate, are subsequently reviewed and lessons learnt are recorded, reported and </w:t>
            </w:r>
            <w:proofErr w:type="gramStart"/>
            <w:r w:rsidRPr="008553D9">
              <w:rPr>
                <w:sz w:val="22"/>
                <w:szCs w:val="22"/>
              </w:rPr>
              <w:t>taken into account</w:t>
            </w:r>
            <w:proofErr w:type="gramEnd"/>
            <w:r w:rsidRPr="008553D9">
              <w:rPr>
                <w:sz w:val="22"/>
                <w:szCs w:val="22"/>
              </w:rPr>
              <w:t xml:space="preserve"> of in the future, if appropriate.</w:t>
            </w:r>
          </w:p>
          <w:p w14:paraId="1105BD67" w14:textId="7FFC3325" w:rsidR="00F47B04" w:rsidRPr="00856521" w:rsidRDefault="00F47B04" w:rsidP="001669A6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sz w:val="22"/>
                <w:szCs w:val="22"/>
              </w:rPr>
            </w:pPr>
            <w:r w:rsidRPr="00856521">
              <w:rPr>
                <w:sz w:val="22"/>
                <w:szCs w:val="22"/>
              </w:rPr>
              <w:t>To provide effective day-to-day coordination, support, advice and guidance to the GM HR/OD Collaboration inline with the relevant project scope.</w:t>
            </w:r>
          </w:p>
          <w:p w14:paraId="5AA24059" w14:textId="2014E068" w:rsidR="00F47B04" w:rsidRPr="00856521" w:rsidRDefault="00F47B04" w:rsidP="001669A6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sz w:val="22"/>
                <w:szCs w:val="22"/>
              </w:rPr>
            </w:pPr>
            <w:r w:rsidRPr="00856521">
              <w:rPr>
                <w:sz w:val="22"/>
                <w:szCs w:val="22"/>
              </w:rPr>
              <w:t>To deliver and support continuous improvement in line with process alignment outcomes.</w:t>
            </w:r>
          </w:p>
          <w:p w14:paraId="57195FAD" w14:textId="313037A0" w:rsidR="00F47B04" w:rsidRPr="008553D9" w:rsidRDefault="00F47B04" w:rsidP="00856521">
            <w:pPr>
              <w:pStyle w:val="ListParagraph"/>
              <w:numPr>
                <w:ilvl w:val="0"/>
                <w:numId w:val="24"/>
              </w:numPr>
              <w:spacing w:after="120"/>
              <w:jc w:val="both"/>
              <w:rPr>
                <w:sz w:val="22"/>
                <w:szCs w:val="28"/>
              </w:rPr>
            </w:pPr>
            <w:r w:rsidRPr="00856521">
              <w:rPr>
                <w:sz w:val="22"/>
                <w:szCs w:val="22"/>
              </w:rPr>
              <w:t>To build good working relationships with representatives from the GM HR/OD Collaborative</w:t>
            </w:r>
            <w:r w:rsidR="00856521">
              <w:rPr>
                <w:sz w:val="22"/>
                <w:szCs w:val="22"/>
              </w:rPr>
              <w:t>, and ensure that they are fully consulted and engaged in all project activity.</w:t>
            </w:r>
          </w:p>
        </w:tc>
      </w:tr>
      <w:tr w:rsidR="00D50F9F" w:rsidRPr="00EE292E" w14:paraId="3A1FFA51" w14:textId="77777777" w:rsidTr="00856521">
        <w:trPr>
          <w:trHeight w:val="80"/>
          <w:jc w:val="center"/>
        </w:trPr>
        <w:tc>
          <w:tcPr>
            <w:tcW w:w="9889" w:type="dxa"/>
            <w:vAlign w:val="center"/>
          </w:tcPr>
          <w:p w14:paraId="7737FE34" w14:textId="77777777" w:rsidR="00D50F9F" w:rsidRDefault="00D50F9F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3BA316B" w14:textId="660D4010" w:rsidR="008568EE" w:rsidRDefault="008568EE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92"/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B4582" w:rsidRPr="00ED497E" w14:paraId="61ABF880" w14:textId="77777777" w:rsidTr="008C6AB4">
        <w:trPr>
          <w:jc w:val="center"/>
        </w:trPr>
        <w:tc>
          <w:tcPr>
            <w:tcW w:w="9923" w:type="dxa"/>
            <w:vAlign w:val="center"/>
          </w:tcPr>
          <w:p w14:paraId="2651F2CD" w14:textId="77777777" w:rsidR="00EB4582" w:rsidRPr="009E5698" w:rsidRDefault="00EB4582" w:rsidP="008C6AB4">
            <w:pPr>
              <w:rPr>
                <w:b/>
                <w:sz w:val="22"/>
                <w:szCs w:val="22"/>
                <w:u w:val="single"/>
              </w:rPr>
            </w:pPr>
            <w:r w:rsidRPr="009E5698">
              <w:rPr>
                <w:b/>
                <w:sz w:val="22"/>
                <w:szCs w:val="22"/>
                <w:u w:val="single"/>
              </w:rPr>
              <w:t>Standard Duties:</w:t>
            </w:r>
          </w:p>
          <w:p w14:paraId="30DC70ED" w14:textId="77777777" w:rsidR="00EB4582" w:rsidRPr="00CA6528" w:rsidRDefault="00EB4582" w:rsidP="008C6AB4">
            <w:pPr>
              <w:rPr>
                <w:b/>
                <w:sz w:val="22"/>
                <w:szCs w:val="22"/>
              </w:rPr>
            </w:pPr>
          </w:p>
          <w:p w14:paraId="13E4EE65" w14:textId="77777777" w:rsidR="00EB4582" w:rsidRPr="009D28B1" w:rsidRDefault="00EB4582" w:rsidP="0097619D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9D28B1">
              <w:rPr>
                <w:rFonts w:cs="Arial"/>
                <w:sz w:val="22"/>
                <w:szCs w:val="22"/>
                <w:lang w:val="en-GB"/>
              </w:rPr>
              <w:t xml:space="preserve">To </w:t>
            </w:r>
            <w:r w:rsidR="00E41E94">
              <w:rPr>
                <w:rFonts w:cs="Arial"/>
                <w:sz w:val="22"/>
                <w:szCs w:val="22"/>
                <w:lang w:val="en-GB"/>
              </w:rPr>
              <w:t xml:space="preserve">take responsibility </w:t>
            </w:r>
            <w:r w:rsidR="008C6AB4">
              <w:rPr>
                <w:rFonts w:cs="Arial"/>
                <w:sz w:val="22"/>
                <w:szCs w:val="22"/>
                <w:lang w:val="en-GB"/>
              </w:rPr>
              <w:t xml:space="preserve">for </w:t>
            </w:r>
            <w:r w:rsidR="008C6AB4" w:rsidRPr="009D28B1">
              <w:rPr>
                <w:rFonts w:cs="Arial"/>
                <w:sz w:val="22"/>
                <w:szCs w:val="22"/>
                <w:lang w:val="en-GB"/>
              </w:rPr>
              <w:t>continuous</w:t>
            </w:r>
            <w:r w:rsidRPr="009D28B1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8C6AB4" w:rsidRPr="009D28B1">
              <w:rPr>
                <w:rFonts w:cs="Arial"/>
                <w:sz w:val="22"/>
                <w:szCs w:val="22"/>
                <w:lang w:val="en-GB"/>
              </w:rPr>
              <w:t xml:space="preserve">professional </w:t>
            </w:r>
            <w:r w:rsidR="008C6AB4">
              <w:rPr>
                <w:rFonts w:cs="Arial"/>
                <w:sz w:val="22"/>
                <w:szCs w:val="22"/>
                <w:lang w:val="en-GB"/>
              </w:rPr>
              <w:t>and</w:t>
            </w:r>
            <w:r w:rsidR="00E41E94">
              <w:rPr>
                <w:rFonts w:cs="Arial"/>
                <w:sz w:val="22"/>
                <w:szCs w:val="22"/>
                <w:lang w:val="en-GB"/>
              </w:rPr>
              <w:t xml:space="preserve"> personal </w:t>
            </w:r>
            <w:r w:rsidRPr="009D28B1">
              <w:rPr>
                <w:rFonts w:cs="Arial"/>
                <w:sz w:val="22"/>
                <w:szCs w:val="22"/>
                <w:lang w:val="en-GB"/>
              </w:rPr>
              <w:t xml:space="preserve">development (CPD) to be aware of new developments, legislation, initiatives, guidelines, policies and procedures, and to </w:t>
            </w:r>
            <w:r w:rsidR="00E41E94">
              <w:rPr>
                <w:rFonts w:cs="Arial"/>
                <w:sz w:val="22"/>
                <w:szCs w:val="22"/>
                <w:lang w:val="en-GB"/>
              </w:rPr>
              <w:t xml:space="preserve">use this knowledge and expertise to ensure colleagues </w:t>
            </w:r>
            <w:r w:rsidR="0097619D">
              <w:rPr>
                <w:rFonts w:cs="Arial"/>
                <w:sz w:val="22"/>
                <w:szCs w:val="22"/>
                <w:lang w:val="en-GB"/>
              </w:rPr>
              <w:t xml:space="preserve">are </w:t>
            </w:r>
            <w:r w:rsidR="0097619D" w:rsidRPr="009D28B1">
              <w:rPr>
                <w:rFonts w:cs="Arial"/>
                <w:sz w:val="22"/>
                <w:szCs w:val="22"/>
                <w:lang w:val="en-GB"/>
              </w:rPr>
              <w:t>informed</w:t>
            </w:r>
            <w:r w:rsidRPr="009D28B1">
              <w:rPr>
                <w:rFonts w:cs="Arial"/>
                <w:sz w:val="22"/>
                <w:szCs w:val="22"/>
                <w:lang w:val="en-GB"/>
              </w:rPr>
              <w:t xml:space="preserve"> appropriately. </w:t>
            </w:r>
          </w:p>
          <w:p w14:paraId="509A584E" w14:textId="77777777" w:rsidR="00EB4582" w:rsidRPr="009D28B1" w:rsidRDefault="00EB4582" w:rsidP="0097619D">
            <w:pPr>
              <w:pStyle w:val="Header"/>
              <w:tabs>
                <w:tab w:val="clear" w:pos="4153"/>
                <w:tab w:val="clear" w:pos="8306"/>
              </w:tabs>
              <w:ind w:left="360" w:firstLine="60"/>
              <w:rPr>
                <w:rFonts w:cs="Arial"/>
                <w:sz w:val="22"/>
                <w:szCs w:val="22"/>
                <w:lang w:val="en-GB"/>
              </w:rPr>
            </w:pPr>
          </w:p>
          <w:p w14:paraId="4C3A8A57" w14:textId="77777777" w:rsidR="00EB4582" w:rsidRPr="009D28B1" w:rsidRDefault="00E41E94" w:rsidP="0097619D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Undertake</w:t>
            </w:r>
            <w:r w:rsidR="00EB4582" w:rsidRPr="009D28B1">
              <w:rPr>
                <w:rFonts w:cs="Arial"/>
                <w:sz w:val="22"/>
                <w:szCs w:val="22"/>
                <w:lang w:val="en-GB"/>
              </w:rPr>
              <w:t xml:space="preserve"> positive, regular engagement with stakeholders to </w:t>
            </w:r>
            <w:r>
              <w:rPr>
                <w:rFonts w:cs="Arial"/>
                <w:sz w:val="22"/>
                <w:szCs w:val="22"/>
                <w:lang w:val="en-GB"/>
              </w:rPr>
              <w:t>ensure a continuous understanding of progress and help ensure issues of concern are flagged and addressed at an early stage</w:t>
            </w:r>
          </w:p>
          <w:p w14:paraId="7CDA1BEB" w14:textId="77777777" w:rsidR="00EB4582" w:rsidRPr="009D28B1" w:rsidRDefault="00EB4582" w:rsidP="0097619D">
            <w:pPr>
              <w:pStyle w:val="Header"/>
              <w:tabs>
                <w:tab w:val="clear" w:pos="4153"/>
                <w:tab w:val="clear" w:pos="8306"/>
              </w:tabs>
              <w:ind w:left="360" w:firstLine="60"/>
              <w:rPr>
                <w:rFonts w:cs="Arial"/>
                <w:sz w:val="22"/>
                <w:szCs w:val="22"/>
                <w:lang w:val="en-GB"/>
              </w:rPr>
            </w:pPr>
          </w:p>
          <w:p w14:paraId="566E114A" w14:textId="77777777" w:rsidR="00EB4582" w:rsidRDefault="00EB4582" w:rsidP="0097619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3F08F9">
              <w:rPr>
                <w:sz w:val="22"/>
                <w:szCs w:val="22"/>
              </w:rPr>
              <w:t xml:space="preserve">To uphold and implement policies and procedures </w:t>
            </w:r>
          </w:p>
          <w:p w14:paraId="579A14BB" w14:textId="77777777" w:rsidR="003F08F9" w:rsidRPr="003F08F9" w:rsidRDefault="003F08F9" w:rsidP="008C6AB4">
            <w:pPr>
              <w:rPr>
                <w:sz w:val="22"/>
                <w:szCs w:val="22"/>
              </w:rPr>
            </w:pPr>
          </w:p>
          <w:p w14:paraId="4D1A2366" w14:textId="77777777" w:rsidR="00EB4582" w:rsidRPr="00CA6528" w:rsidRDefault="00EB4582" w:rsidP="0097619D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CA6528">
              <w:rPr>
                <w:sz w:val="22"/>
                <w:szCs w:val="22"/>
              </w:rPr>
              <w:t xml:space="preserve">To actively </w:t>
            </w:r>
            <w:r w:rsidR="003F08F9">
              <w:rPr>
                <w:sz w:val="22"/>
                <w:szCs w:val="22"/>
              </w:rPr>
              <w:t xml:space="preserve">uphold and </w:t>
            </w:r>
            <w:r w:rsidRPr="00CA6528">
              <w:rPr>
                <w:sz w:val="22"/>
                <w:szCs w:val="22"/>
              </w:rPr>
              <w:t>promote the equalitie</w:t>
            </w:r>
            <w:r>
              <w:rPr>
                <w:sz w:val="22"/>
                <w:szCs w:val="22"/>
              </w:rPr>
              <w:t>s,</w:t>
            </w:r>
            <w:r w:rsidRPr="00CA6528">
              <w:rPr>
                <w:sz w:val="22"/>
                <w:szCs w:val="22"/>
              </w:rPr>
              <w:t xml:space="preserve"> diversity </w:t>
            </w:r>
            <w:r>
              <w:rPr>
                <w:sz w:val="22"/>
                <w:szCs w:val="22"/>
              </w:rPr>
              <w:t xml:space="preserve">and Health &amp; Safety </w:t>
            </w:r>
            <w:r w:rsidRPr="00CA6528">
              <w:rPr>
                <w:sz w:val="22"/>
                <w:szCs w:val="22"/>
              </w:rPr>
              <w:t>agenda</w:t>
            </w:r>
            <w:r>
              <w:rPr>
                <w:sz w:val="22"/>
                <w:szCs w:val="22"/>
              </w:rPr>
              <w:t>s</w:t>
            </w:r>
            <w:r w:rsidRPr="00CA6528">
              <w:rPr>
                <w:sz w:val="22"/>
                <w:szCs w:val="22"/>
              </w:rPr>
              <w:t xml:space="preserve"> in the workplace.</w:t>
            </w:r>
          </w:p>
          <w:p w14:paraId="7ECCD53F" w14:textId="77777777" w:rsidR="00EB4582" w:rsidRPr="00CA6528" w:rsidRDefault="00EB4582" w:rsidP="008C6AB4">
            <w:pPr>
              <w:rPr>
                <w:sz w:val="22"/>
                <w:szCs w:val="22"/>
              </w:rPr>
            </w:pPr>
          </w:p>
          <w:p w14:paraId="131DBFE2" w14:textId="77777777" w:rsidR="00EB4582" w:rsidRPr="009D28B1" w:rsidRDefault="00EB4582" w:rsidP="0097619D">
            <w:pPr>
              <w:pStyle w:val="Header"/>
              <w:numPr>
                <w:ilvl w:val="0"/>
                <w:numId w:val="22"/>
              </w:numPr>
              <w:tabs>
                <w:tab w:val="clear" w:pos="4153"/>
                <w:tab w:val="clear" w:pos="83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22"/>
                <w:szCs w:val="22"/>
                <w:lang w:val="en-GB"/>
              </w:rPr>
            </w:pPr>
            <w:r w:rsidRPr="009D28B1">
              <w:rPr>
                <w:rFonts w:cs="Arial"/>
                <w:sz w:val="22"/>
                <w:szCs w:val="22"/>
                <w:lang w:val="en-GB"/>
              </w:rPr>
              <w:t>Undertake any additional duties commensurate with the level of the post.</w:t>
            </w:r>
          </w:p>
          <w:p w14:paraId="77570D73" w14:textId="77777777" w:rsidR="00EB4582" w:rsidRPr="009D28B1" w:rsidRDefault="00EB4582" w:rsidP="008C6AB4">
            <w:pPr>
              <w:pStyle w:val="Header"/>
              <w:tabs>
                <w:tab w:val="clear" w:pos="4153"/>
                <w:tab w:val="clear" w:pos="8306"/>
              </w:tabs>
              <w:ind w:left="360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1D692CEE" w14:textId="77777777" w:rsidR="00A55892" w:rsidRDefault="00A55892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6"/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2"/>
      </w:tblGrid>
      <w:tr w:rsidR="00EB4582" w:rsidRPr="00CA6528" w14:paraId="0882CE66" w14:textId="77777777" w:rsidTr="008C6AB4">
        <w:trPr>
          <w:jc w:val="center"/>
        </w:trPr>
        <w:tc>
          <w:tcPr>
            <w:tcW w:w="9862" w:type="dxa"/>
            <w:vAlign w:val="center"/>
          </w:tcPr>
          <w:p w14:paraId="66ED658C" w14:textId="77777777" w:rsidR="00EB4582" w:rsidRPr="009E5698" w:rsidRDefault="00EB4582" w:rsidP="008C6AB4">
            <w:pPr>
              <w:rPr>
                <w:b/>
                <w:sz w:val="22"/>
                <w:szCs w:val="22"/>
                <w:u w:val="single"/>
              </w:rPr>
            </w:pPr>
            <w:r w:rsidRPr="009E5698">
              <w:rPr>
                <w:b/>
                <w:sz w:val="22"/>
                <w:szCs w:val="22"/>
                <w:u w:val="single"/>
              </w:rPr>
              <w:t>Contacts:</w:t>
            </w:r>
          </w:p>
          <w:p w14:paraId="3C5DA9D0" w14:textId="77777777" w:rsidR="00EB4582" w:rsidRPr="00ED497E" w:rsidRDefault="00EB4582" w:rsidP="008C6AB4">
            <w:pPr>
              <w:rPr>
                <w:b/>
                <w:sz w:val="22"/>
                <w:szCs w:val="22"/>
              </w:rPr>
            </w:pPr>
          </w:p>
          <w:p w14:paraId="7048775D" w14:textId="77777777" w:rsidR="008C6AB4" w:rsidRPr="008C6AB4" w:rsidRDefault="008C6AB4" w:rsidP="008C6AB4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 w:rsidRPr="008C6AB4">
              <w:rPr>
                <w:sz w:val="22"/>
                <w:szCs w:val="22"/>
              </w:rPr>
              <w:t>Directors, Senior</w:t>
            </w:r>
            <w:r w:rsidR="00EB4582" w:rsidRPr="008C6AB4">
              <w:rPr>
                <w:sz w:val="22"/>
                <w:szCs w:val="22"/>
              </w:rPr>
              <w:t xml:space="preserve"> Managers</w:t>
            </w:r>
          </w:p>
          <w:p w14:paraId="27180CB8" w14:textId="77777777" w:rsidR="008C6AB4" w:rsidRPr="008C6AB4" w:rsidRDefault="008C6AB4" w:rsidP="008C6AB4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F27BF1" w:rsidRPr="008C6AB4">
              <w:rPr>
                <w:sz w:val="22"/>
                <w:szCs w:val="22"/>
              </w:rPr>
              <w:t>lected members</w:t>
            </w:r>
          </w:p>
          <w:p w14:paraId="60ACB1E7" w14:textId="77777777" w:rsidR="008C6AB4" w:rsidRPr="008C6AB4" w:rsidRDefault="008C6AB4" w:rsidP="008C6AB4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EB4582" w:rsidRPr="008C6AB4">
              <w:rPr>
                <w:sz w:val="22"/>
                <w:szCs w:val="22"/>
              </w:rPr>
              <w:t>ervice providers</w:t>
            </w:r>
          </w:p>
          <w:p w14:paraId="5C31DA8F" w14:textId="77777777" w:rsidR="008C6AB4" w:rsidRPr="008C6AB4" w:rsidRDefault="008C6AB4" w:rsidP="008C6AB4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EB4582" w:rsidRPr="008C6AB4">
              <w:rPr>
                <w:sz w:val="22"/>
                <w:szCs w:val="22"/>
              </w:rPr>
              <w:t>rade union representatives</w:t>
            </w:r>
          </w:p>
          <w:p w14:paraId="7F9A9283" w14:textId="77777777" w:rsidR="00EB4582" w:rsidRPr="008C6AB4" w:rsidRDefault="008C6AB4" w:rsidP="008C6AB4">
            <w:pPr>
              <w:pStyle w:val="ListParagraph"/>
              <w:numPr>
                <w:ilvl w:val="0"/>
                <w:numId w:val="21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EB4582" w:rsidRPr="008C6AB4">
              <w:rPr>
                <w:sz w:val="22"/>
                <w:szCs w:val="22"/>
              </w:rPr>
              <w:t>xternal organisations as appropriate</w:t>
            </w:r>
          </w:p>
          <w:p w14:paraId="67F3A160" w14:textId="77777777" w:rsidR="00EB4582" w:rsidRPr="00CA6528" w:rsidRDefault="00EB4582" w:rsidP="008C6AB4">
            <w:pPr>
              <w:rPr>
                <w:sz w:val="22"/>
                <w:szCs w:val="22"/>
              </w:rPr>
            </w:pPr>
          </w:p>
        </w:tc>
      </w:tr>
    </w:tbl>
    <w:p w14:paraId="1D34CF76" w14:textId="77777777" w:rsidR="00A55892" w:rsidRDefault="00A55892">
      <w:pPr>
        <w:rPr>
          <w:sz w:val="22"/>
          <w:szCs w:val="22"/>
        </w:rPr>
      </w:pPr>
    </w:p>
    <w:tbl>
      <w:tblPr>
        <w:tblpPr w:leftFromText="180" w:rightFromText="180" w:vertAnchor="text" w:tblpXSpec="center" w:tblpY="97"/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2"/>
      </w:tblGrid>
      <w:tr w:rsidR="00EB4582" w:rsidRPr="00CA6528" w14:paraId="7B5F5144" w14:textId="77777777" w:rsidTr="0097619D">
        <w:trPr>
          <w:trHeight w:val="1972"/>
          <w:jc w:val="center"/>
        </w:trPr>
        <w:tc>
          <w:tcPr>
            <w:tcW w:w="9862" w:type="dxa"/>
            <w:tcBorders>
              <w:bottom w:val="single" w:sz="4" w:space="0" w:color="auto"/>
            </w:tcBorders>
            <w:vAlign w:val="center"/>
          </w:tcPr>
          <w:p w14:paraId="0E07A262" w14:textId="77777777" w:rsidR="00EB4582" w:rsidRPr="009E5698" w:rsidRDefault="00EB4582" w:rsidP="0097619D">
            <w:pPr>
              <w:rPr>
                <w:b/>
                <w:sz w:val="22"/>
                <w:szCs w:val="22"/>
                <w:u w:val="single"/>
              </w:rPr>
            </w:pPr>
            <w:r w:rsidRPr="009E5698">
              <w:rPr>
                <w:b/>
                <w:sz w:val="22"/>
                <w:szCs w:val="22"/>
                <w:u w:val="single"/>
              </w:rPr>
              <w:t xml:space="preserve">Relationship To Other Posts In The Department: </w:t>
            </w:r>
          </w:p>
          <w:p w14:paraId="55ED4C23" w14:textId="77777777" w:rsidR="00EB4582" w:rsidRPr="00CA6528" w:rsidRDefault="00EB4582" w:rsidP="0097619D">
            <w:pPr>
              <w:rPr>
                <w:b/>
                <w:sz w:val="22"/>
                <w:szCs w:val="22"/>
              </w:rPr>
            </w:pPr>
          </w:p>
          <w:p w14:paraId="0B8EBFF2" w14:textId="2AA558FA" w:rsidR="00EB4582" w:rsidRPr="00CA6528" w:rsidRDefault="00EB4582" w:rsidP="0097619D">
            <w:pPr>
              <w:rPr>
                <w:sz w:val="22"/>
                <w:szCs w:val="22"/>
              </w:rPr>
            </w:pPr>
            <w:r w:rsidRPr="00CA6528">
              <w:rPr>
                <w:b/>
                <w:sz w:val="22"/>
                <w:szCs w:val="22"/>
              </w:rPr>
              <w:t xml:space="preserve">Responsible to: </w:t>
            </w:r>
            <w:r w:rsidR="008F51DA">
              <w:rPr>
                <w:sz w:val="22"/>
                <w:szCs w:val="22"/>
              </w:rPr>
              <w:t>Head of Systems, Payments and Registrars</w:t>
            </w:r>
            <w:r w:rsidR="00867DCC">
              <w:rPr>
                <w:sz w:val="22"/>
                <w:szCs w:val="22"/>
              </w:rPr>
              <w:t xml:space="preserve"> – Tameside Council</w:t>
            </w:r>
            <w:r w:rsidR="00C428C5">
              <w:rPr>
                <w:sz w:val="22"/>
                <w:szCs w:val="22"/>
              </w:rPr>
              <w:t xml:space="preserve"> (matrix management)</w:t>
            </w:r>
          </w:p>
          <w:p w14:paraId="7E666999" w14:textId="77777777" w:rsidR="00EB4582" w:rsidRPr="00CA6528" w:rsidRDefault="00EB4582" w:rsidP="0097619D">
            <w:pPr>
              <w:rPr>
                <w:sz w:val="22"/>
                <w:szCs w:val="22"/>
              </w:rPr>
            </w:pPr>
          </w:p>
          <w:p w14:paraId="39EE05BF" w14:textId="77777777" w:rsidR="00EB4582" w:rsidRPr="00CA6528" w:rsidRDefault="00EB4582" w:rsidP="0097619D">
            <w:pPr>
              <w:rPr>
                <w:sz w:val="22"/>
                <w:szCs w:val="22"/>
              </w:rPr>
            </w:pPr>
            <w:r w:rsidRPr="00CA6528">
              <w:rPr>
                <w:b/>
                <w:sz w:val="22"/>
                <w:szCs w:val="22"/>
              </w:rPr>
              <w:t xml:space="preserve">Responsible for: </w:t>
            </w:r>
            <w:r>
              <w:rPr>
                <w:sz w:val="22"/>
                <w:szCs w:val="22"/>
              </w:rPr>
              <w:t xml:space="preserve">No </w:t>
            </w:r>
            <w:r w:rsidRPr="00CA6528">
              <w:rPr>
                <w:sz w:val="22"/>
                <w:szCs w:val="22"/>
              </w:rPr>
              <w:t>direct line management</w:t>
            </w:r>
            <w:r>
              <w:rPr>
                <w:sz w:val="22"/>
                <w:szCs w:val="22"/>
              </w:rPr>
              <w:t xml:space="preserve"> </w:t>
            </w:r>
            <w:r w:rsidR="003F08F9">
              <w:rPr>
                <w:sz w:val="22"/>
                <w:szCs w:val="22"/>
              </w:rPr>
              <w:t>or budget responsibility but may have responsibility for colleagues supporting particular projects based on a matrix management/ virtual team approach</w:t>
            </w:r>
          </w:p>
        </w:tc>
      </w:tr>
    </w:tbl>
    <w:p w14:paraId="12BD9897" w14:textId="77777777" w:rsidR="00D265FE" w:rsidRDefault="00D265FE">
      <w:pPr>
        <w:rPr>
          <w:sz w:val="22"/>
          <w:szCs w:val="22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97619D" w14:paraId="4CDA71CB" w14:textId="77777777" w:rsidTr="0097619D">
        <w:trPr>
          <w:trHeight w:val="407"/>
          <w:jc w:val="center"/>
        </w:trPr>
        <w:tc>
          <w:tcPr>
            <w:tcW w:w="9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8823" w14:textId="77777777" w:rsidR="0097619D" w:rsidRDefault="0097619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Special Conditions: </w:t>
            </w:r>
            <w:r>
              <w:rPr>
                <w:sz w:val="22"/>
                <w:szCs w:val="22"/>
              </w:rPr>
              <w:t xml:space="preserve">None </w:t>
            </w:r>
          </w:p>
        </w:tc>
      </w:tr>
    </w:tbl>
    <w:p w14:paraId="734C52BB" w14:textId="77777777" w:rsidR="0097619D" w:rsidRDefault="0097619D" w:rsidP="0097619D">
      <w:pPr>
        <w:rPr>
          <w:sz w:val="22"/>
          <w:szCs w:val="22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1769"/>
        <w:gridCol w:w="2119"/>
        <w:gridCol w:w="4759"/>
      </w:tblGrid>
      <w:tr w:rsidR="0097619D" w14:paraId="706B17AF" w14:textId="77777777" w:rsidTr="00A95D3D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D5E8" w14:textId="77777777" w:rsidR="0097619D" w:rsidRDefault="0097619D">
            <w:pPr>
              <w:pStyle w:val="Header"/>
              <w:tabs>
                <w:tab w:val="left" w:pos="7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F66E" w14:textId="77777777" w:rsidR="0097619D" w:rsidRDefault="0097619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A8EF" w14:textId="77777777" w:rsidR="0097619D" w:rsidRDefault="00976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C3E6" w14:textId="77777777" w:rsidR="0097619D" w:rsidRDefault="009761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 TITLE</w:t>
            </w:r>
          </w:p>
        </w:tc>
      </w:tr>
      <w:tr w:rsidR="00A95D3D" w14:paraId="2E188E94" w14:textId="77777777" w:rsidTr="00A95D3D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7934" w14:textId="77777777" w:rsidR="00A95D3D" w:rsidRDefault="00A95D3D" w:rsidP="00A95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Prepared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97A2" w14:textId="5E7AA990" w:rsidR="00A95D3D" w:rsidRDefault="00A95D3D" w:rsidP="00A95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2020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F039" w14:textId="0396C7A7" w:rsidR="00A95D3D" w:rsidRDefault="00A95D3D" w:rsidP="00A95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Catherine Pearson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BAC2" w14:textId="2E50FB5D" w:rsidR="00A95D3D" w:rsidRDefault="00A95D3D" w:rsidP="00A95D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 Projects and Contracts Manager</w:t>
            </w:r>
          </w:p>
        </w:tc>
      </w:tr>
    </w:tbl>
    <w:p w14:paraId="1A1DB015" w14:textId="77777777" w:rsidR="002C4CB1" w:rsidRPr="00EE292E" w:rsidRDefault="003C26B5" w:rsidP="00BE111F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14:paraId="7FF8CC19" w14:textId="77777777" w:rsidR="00BE111F" w:rsidRPr="00EE292E" w:rsidRDefault="00BE111F" w:rsidP="00BE111F">
      <w:pPr>
        <w:jc w:val="center"/>
        <w:rPr>
          <w:b/>
          <w:bCs/>
          <w:sz w:val="22"/>
          <w:szCs w:val="22"/>
          <w:u w:val="single"/>
        </w:rPr>
      </w:pPr>
      <w:r w:rsidRPr="00EE292E">
        <w:rPr>
          <w:b/>
          <w:bCs/>
          <w:sz w:val="22"/>
          <w:szCs w:val="22"/>
          <w:u w:val="single"/>
        </w:rPr>
        <w:lastRenderedPageBreak/>
        <w:t>PERSON SPECIFICATION</w:t>
      </w:r>
    </w:p>
    <w:p w14:paraId="06BADD50" w14:textId="77777777" w:rsidR="00BE111F" w:rsidRPr="00EE292E" w:rsidRDefault="00BE111F" w:rsidP="00BE111F">
      <w:pPr>
        <w:rPr>
          <w:b/>
          <w:bCs/>
          <w:sz w:val="22"/>
          <w:szCs w:val="22"/>
        </w:rPr>
      </w:pPr>
    </w:p>
    <w:p w14:paraId="49C8EDD9" w14:textId="77777777" w:rsidR="00BE111F" w:rsidRPr="00EE292E" w:rsidRDefault="00BE111F" w:rsidP="00BE111F">
      <w:pPr>
        <w:rPr>
          <w:b/>
          <w:bCs/>
          <w:sz w:val="22"/>
          <w:szCs w:val="22"/>
        </w:rPr>
      </w:pPr>
    </w:p>
    <w:p w14:paraId="3C5988FB" w14:textId="5A59EE5E" w:rsidR="00BE111F" w:rsidRPr="00EE292E" w:rsidRDefault="00170F2B" w:rsidP="00575ADA">
      <w:pPr>
        <w:ind w:lef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Job Title:   </w:t>
      </w:r>
      <w:r w:rsidR="00867DCC">
        <w:rPr>
          <w:sz w:val="22"/>
          <w:szCs w:val="22"/>
        </w:rPr>
        <w:t>greater.jobs</w:t>
      </w:r>
      <w:r w:rsidR="007A2C07" w:rsidRPr="007A2C07">
        <w:rPr>
          <w:sz w:val="22"/>
          <w:szCs w:val="22"/>
        </w:rPr>
        <w:t xml:space="preserve"> </w:t>
      </w:r>
      <w:r w:rsidR="007A2C07" w:rsidRPr="008D0724">
        <w:rPr>
          <w:sz w:val="22"/>
          <w:szCs w:val="22"/>
        </w:rPr>
        <w:t>Project Manager</w:t>
      </w:r>
    </w:p>
    <w:p w14:paraId="51E8D548" w14:textId="77777777" w:rsidR="00BE111F" w:rsidRDefault="00BE111F" w:rsidP="00362BA4">
      <w:pPr>
        <w:ind w:left="-284"/>
        <w:rPr>
          <w:sz w:val="20"/>
          <w:szCs w:val="22"/>
        </w:rPr>
      </w:pPr>
    </w:p>
    <w:p w14:paraId="6C4B0BA9" w14:textId="77777777" w:rsidR="00362BA4" w:rsidRDefault="00362BA4" w:rsidP="00362BA4">
      <w:pPr>
        <w:ind w:left="-284"/>
        <w:rPr>
          <w:sz w:val="20"/>
          <w:szCs w:val="2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4962"/>
        <w:gridCol w:w="2004"/>
        <w:gridCol w:w="1620"/>
      </w:tblGrid>
      <w:tr w:rsidR="00362BA4" w:rsidRPr="00B77405" w14:paraId="0792DAEC" w14:textId="77777777" w:rsidTr="00B77405">
        <w:trPr>
          <w:cantSplit/>
          <w:trHeight w:val="1000"/>
        </w:trPr>
        <w:tc>
          <w:tcPr>
            <w:tcW w:w="1854" w:type="dxa"/>
          </w:tcPr>
          <w:p w14:paraId="160B50CD" w14:textId="77777777" w:rsidR="00362BA4" w:rsidRPr="00B77405" w:rsidRDefault="00362BA4" w:rsidP="00F442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4B278C6F" w14:textId="77777777" w:rsidR="00362BA4" w:rsidRPr="00B77405" w:rsidRDefault="00362BA4" w:rsidP="00F4422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7434E7F" w14:textId="77777777" w:rsidR="00362BA4" w:rsidRPr="00B77405" w:rsidRDefault="00362BA4" w:rsidP="00F442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05">
              <w:rPr>
                <w:b/>
                <w:bCs/>
                <w:sz w:val="22"/>
                <w:szCs w:val="22"/>
              </w:rPr>
              <w:t xml:space="preserve">Selection criteria </w:t>
            </w:r>
          </w:p>
          <w:p w14:paraId="7C27459C" w14:textId="77777777" w:rsidR="00362BA4" w:rsidRPr="00B77405" w:rsidRDefault="00362BA4" w:rsidP="00F442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05">
              <w:rPr>
                <w:b/>
                <w:bCs/>
                <w:sz w:val="22"/>
                <w:szCs w:val="22"/>
              </w:rPr>
              <w:t>(Essential)</w:t>
            </w:r>
          </w:p>
        </w:tc>
        <w:tc>
          <w:tcPr>
            <w:tcW w:w="2004" w:type="dxa"/>
          </w:tcPr>
          <w:p w14:paraId="09A66BF5" w14:textId="77777777" w:rsidR="00362BA4" w:rsidRPr="00B77405" w:rsidRDefault="00362BA4" w:rsidP="00F4422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0885A43" w14:textId="77777777" w:rsidR="00362BA4" w:rsidRPr="00B77405" w:rsidRDefault="00362BA4" w:rsidP="00F442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05">
              <w:rPr>
                <w:b/>
                <w:bCs/>
                <w:sz w:val="22"/>
                <w:szCs w:val="22"/>
              </w:rPr>
              <w:t xml:space="preserve">Selection criteria </w:t>
            </w:r>
          </w:p>
          <w:p w14:paraId="19FBA864" w14:textId="77777777" w:rsidR="00362BA4" w:rsidRPr="00B77405" w:rsidRDefault="00362BA4" w:rsidP="00F442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05">
              <w:rPr>
                <w:b/>
                <w:bCs/>
                <w:sz w:val="22"/>
                <w:szCs w:val="22"/>
              </w:rPr>
              <w:t>(Desirable)</w:t>
            </w:r>
          </w:p>
          <w:p w14:paraId="6677B4F4" w14:textId="77777777" w:rsidR="00362BA4" w:rsidRPr="00B77405" w:rsidRDefault="00362BA4" w:rsidP="00F4422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14:paraId="1965F06D" w14:textId="77777777" w:rsidR="00362BA4" w:rsidRPr="00B77405" w:rsidRDefault="00362BA4" w:rsidP="00F4422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6C53BC5" w14:textId="77777777" w:rsidR="00362BA4" w:rsidRPr="00B77405" w:rsidRDefault="00362BA4" w:rsidP="00F4422E">
            <w:pPr>
              <w:jc w:val="center"/>
              <w:rPr>
                <w:b/>
                <w:bCs/>
                <w:sz w:val="22"/>
                <w:szCs w:val="22"/>
              </w:rPr>
            </w:pPr>
            <w:r w:rsidRPr="00B77405">
              <w:rPr>
                <w:b/>
                <w:bCs/>
                <w:sz w:val="22"/>
                <w:szCs w:val="22"/>
              </w:rPr>
              <w:t>How Assessed</w:t>
            </w:r>
          </w:p>
        </w:tc>
      </w:tr>
      <w:tr w:rsidR="00362BA4" w:rsidRPr="00B77405" w14:paraId="656F207C" w14:textId="77777777" w:rsidTr="0097619D">
        <w:trPr>
          <w:trHeight w:val="1324"/>
        </w:trPr>
        <w:tc>
          <w:tcPr>
            <w:tcW w:w="1854" w:type="dxa"/>
          </w:tcPr>
          <w:p w14:paraId="27E54802" w14:textId="77777777" w:rsidR="00362BA4" w:rsidRPr="00B77405" w:rsidRDefault="00362BA4" w:rsidP="00F4422E">
            <w:pPr>
              <w:rPr>
                <w:b/>
                <w:bCs/>
                <w:sz w:val="22"/>
                <w:szCs w:val="22"/>
              </w:rPr>
            </w:pPr>
          </w:p>
          <w:p w14:paraId="22083804" w14:textId="77777777" w:rsidR="00362BA4" w:rsidRPr="00B77405" w:rsidRDefault="00362BA4" w:rsidP="00F4422E">
            <w:pPr>
              <w:pStyle w:val="BodyText"/>
              <w:rPr>
                <w:bCs/>
                <w:szCs w:val="22"/>
              </w:rPr>
            </w:pPr>
            <w:r w:rsidRPr="00B77405">
              <w:rPr>
                <w:bCs/>
                <w:szCs w:val="22"/>
              </w:rPr>
              <w:t xml:space="preserve">Education </w:t>
            </w:r>
            <w:r w:rsidR="0097619D">
              <w:rPr>
                <w:bCs/>
                <w:szCs w:val="22"/>
              </w:rPr>
              <w:t xml:space="preserve">and </w:t>
            </w:r>
            <w:r w:rsidRPr="00B77405">
              <w:rPr>
                <w:bCs/>
                <w:szCs w:val="22"/>
              </w:rPr>
              <w:t>Qualifications</w:t>
            </w:r>
          </w:p>
          <w:p w14:paraId="3059A947" w14:textId="77777777" w:rsidR="00362BA4" w:rsidRPr="00B77405" w:rsidRDefault="00362BA4" w:rsidP="00F4422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283B9016" w14:textId="77777777" w:rsidR="00A64247" w:rsidRPr="00B77405" w:rsidRDefault="00A64247" w:rsidP="00F4422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14:paraId="7A39FBEF" w14:textId="77777777" w:rsidR="00362BA4" w:rsidRDefault="00362BA4" w:rsidP="008F21AA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en-GB"/>
              </w:rPr>
            </w:pPr>
            <w:r w:rsidRPr="00867DCC">
              <w:rPr>
                <w:sz w:val="22"/>
                <w:szCs w:val="22"/>
                <w:lang w:val="en-GB"/>
              </w:rPr>
              <w:t>Project management qualification</w:t>
            </w:r>
            <w:r w:rsidR="003F08F9" w:rsidRPr="00B77405">
              <w:rPr>
                <w:sz w:val="22"/>
                <w:szCs w:val="22"/>
                <w:lang w:val="en-GB"/>
              </w:rPr>
              <w:t xml:space="preserve"> </w:t>
            </w:r>
            <w:r w:rsidR="00B77405">
              <w:rPr>
                <w:sz w:val="22"/>
                <w:szCs w:val="22"/>
                <w:lang w:val="en-GB"/>
              </w:rPr>
              <w:t xml:space="preserve">(PRINCE2 or Managing Successful Programmes (MSP) </w:t>
            </w:r>
            <w:r w:rsidR="006774B3">
              <w:rPr>
                <w:sz w:val="22"/>
                <w:szCs w:val="22"/>
                <w:lang w:val="en-GB"/>
              </w:rPr>
              <w:t>or equivalent</w:t>
            </w:r>
          </w:p>
          <w:p w14:paraId="42E1BE1B" w14:textId="77777777" w:rsidR="00867DCC" w:rsidRDefault="00867DCC" w:rsidP="008F21AA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en-GB"/>
              </w:rPr>
            </w:pPr>
          </w:p>
          <w:p w14:paraId="10136247" w14:textId="6946DC23" w:rsidR="00867DCC" w:rsidRPr="00B77405" w:rsidRDefault="00867DCC" w:rsidP="008F21AA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  <w:lang w:val="en-GB"/>
              </w:rPr>
            </w:pPr>
            <w:r w:rsidRPr="00867DCC">
              <w:rPr>
                <w:sz w:val="22"/>
                <w:szCs w:val="22"/>
                <w:lang w:val="en-GB"/>
              </w:rPr>
              <w:t>Evidence of further study relevant to this post</w:t>
            </w:r>
          </w:p>
        </w:tc>
        <w:tc>
          <w:tcPr>
            <w:tcW w:w="2004" w:type="dxa"/>
          </w:tcPr>
          <w:p w14:paraId="52ADFFCE" w14:textId="77777777" w:rsidR="00362BA4" w:rsidRPr="00B77405" w:rsidRDefault="00362BA4" w:rsidP="00F4422E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83B5CA5" w14:textId="77777777" w:rsidR="00362BA4" w:rsidRPr="00B77405" w:rsidRDefault="00362BA4" w:rsidP="00F4422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14:paraId="185E2BD7" w14:textId="77777777" w:rsidR="00EB4582" w:rsidRPr="00B77405" w:rsidRDefault="00EB4582" w:rsidP="00F4422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lang w:val="en-GB"/>
              </w:rPr>
            </w:pPr>
            <w:r w:rsidRPr="00B77405">
              <w:rPr>
                <w:sz w:val="22"/>
                <w:szCs w:val="22"/>
              </w:rPr>
              <w:t xml:space="preserve">Certificate </w:t>
            </w:r>
          </w:p>
          <w:p w14:paraId="6FC4A15B" w14:textId="77777777" w:rsidR="00362BA4" w:rsidRPr="00B77405" w:rsidRDefault="00EB4582" w:rsidP="00F4422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(</w:t>
            </w:r>
            <w:r w:rsidR="00362BA4" w:rsidRPr="00B77405">
              <w:rPr>
                <w:sz w:val="22"/>
                <w:szCs w:val="22"/>
              </w:rPr>
              <w:t>bring to interview)</w:t>
            </w:r>
          </w:p>
        </w:tc>
      </w:tr>
      <w:tr w:rsidR="00BC2F35" w:rsidRPr="00B77405" w14:paraId="46D6A260" w14:textId="77777777" w:rsidTr="00B77405">
        <w:tc>
          <w:tcPr>
            <w:tcW w:w="1854" w:type="dxa"/>
          </w:tcPr>
          <w:p w14:paraId="733E1BC5" w14:textId="77777777" w:rsidR="00BC2F35" w:rsidRPr="00B77405" w:rsidRDefault="00BC2F35" w:rsidP="00BC2F35">
            <w:pPr>
              <w:rPr>
                <w:b/>
                <w:bCs/>
                <w:sz w:val="22"/>
                <w:szCs w:val="22"/>
              </w:rPr>
            </w:pPr>
          </w:p>
          <w:p w14:paraId="30BC55E5" w14:textId="77777777" w:rsidR="00BC2F35" w:rsidRPr="00B77405" w:rsidRDefault="00BC2F35" w:rsidP="00BC2F35">
            <w:pPr>
              <w:rPr>
                <w:b/>
                <w:bCs/>
                <w:sz w:val="22"/>
                <w:szCs w:val="22"/>
              </w:rPr>
            </w:pPr>
            <w:r w:rsidRPr="00B77405">
              <w:rPr>
                <w:b/>
                <w:bCs/>
                <w:sz w:val="22"/>
                <w:szCs w:val="22"/>
              </w:rPr>
              <w:t>Experience</w:t>
            </w:r>
          </w:p>
          <w:p w14:paraId="4437F973" w14:textId="77777777" w:rsidR="00BC2F35" w:rsidRPr="00B77405" w:rsidRDefault="00BC2F35" w:rsidP="00BC2F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326980A7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14795246" w14:textId="6C378817" w:rsidR="00BC2F35" w:rsidRDefault="00BC2F35" w:rsidP="00BC2F35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Extensive experience of leading, developing, managing and monitoring complex and varied projects within a large organisation.</w:t>
            </w:r>
          </w:p>
          <w:p w14:paraId="0D560579" w14:textId="77777777" w:rsidR="00BC2F35" w:rsidRDefault="00BC2F35" w:rsidP="00BC2F35">
            <w:pPr>
              <w:rPr>
                <w:sz w:val="22"/>
                <w:szCs w:val="22"/>
              </w:rPr>
            </w:pPr>
          </w:p>
          <w:p w14:paraId="381CB5B8" w14:textId="77777777" w:rsidR="00BC2F35" w:rsidRPr="00B77405" w:rsidRDefault="00BC2F35" w:rsidP="00BC2F35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Experience of devising and monitoring</w:t>
            </w:r>
            <w:r>
              <w:rPr>
                <w:sz w:val="22"/>
                <w:szCs w:val="22"/>
              </w:rPr>
              <w:t xml:space="preserve"> associated project management documents</w:t>
            </w:r>
            <w:r w:rsidRPr="00B774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e.g. </w:t>
            </w:r>
            <w:r w:rsidRPr="00B77405">
              <w:rPr>
                <w:sz w:val="22"/>
                <w:szCs w:val="22"/>
              </w:rPr>
              <w:t xml:space="preserve">Benefits Realisation </w:t>
            </w:r>
            <w:r>
              <w:rPr>
                <w:sz w:val="22"/>
                <w:szCs w:val="22"/>
              </w:rPr>
              <w:t>/ Project Initiation D</w:t>
            </w:r>
            <w:r w:rsidRPr="00B77405">
              <w:rPr>
                <w:sz w:val="22"/>
                <w:szCs w:val="22"/>
              </w:rPr>
              <w:t xml:space="preserve">ocument </w:t>
            </w:r>
          </w:p>
          <w:p w14:paraId="4074279D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43208EB9" w14:textId="77777777" w:rsidR="00BC2F35" w:rsidRPr="00B77405" w:rsidRDefault="00BC2F35" w:rsidP="00BC2F35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Experience of undertaking change management and persuasively communicating with a range of stakeholders to effect change and achieve more efficient practices and processes.</w:t>
            </w:r>
          </w:p>
          <w:p w14:paraId="53101D22" w14:textId="77777777" w:rsidR="00BC2F35" w:rsidRPr="00B77405" w:rsidRDefault="00BC2F35" w:rsidP="00BC2F35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 xml:space="preserve"> </w:t>
            </w:r>
          </w:p>
          <w:p w14:paraId="2C3A7798" w14:textId="77777777" w:rsidR="00BC2F35" w:rsidRPr="00B77405" w:rsidRDefault="00BC2F35" w:rsidP="00BC2F35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 xml:space="preserve">Experience of developing and implementing solutions and applying policy and strategy to influence, shape and redesign service delivery. </w:t>
            </w:r>
          </w:p>
          <w:p w14:paraId="5A0ADEAE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6E0D9898" w14:textId="77777777" w:rsidR="00BC2F35" w:rsidRPr="00B77405" w:rsidRDefault="00BC2F35" w:rsidP="00BC2F35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Experience of successful resource and financial management, working with budget constraints and within defined financial procedures.</w:t>
            </w:r>
          </w:p>
          <w:p w14:paraId="1AA3E1D4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1C1B36FE" w14:textId="77777777" w:rsidR="00BC2F35" w:rsidRPr="00B77405" w:rsidRDefault="00BC2F35" w:rsidP="00BC2F35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Experience of providing project advice and guidance to colleagues, ensuring the rationale for decision making is understood.</w:t>
            </w:r>
          </w:p>
          <w:p w14:paraId="5B1971DC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7A31D89D" w14:textId="77777777" w:rsidR="00BC2F35" w:rsidRPr="00B77405" w:rsidRDefault="00BC2F35" w:rsidP="00BC2F35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Experience of initiating consultation and engagement between stakeholders, and documenting engagement actions.</w:t>
            </w:r>
          </w:p>
          <w:p w14:paraId="654FFB1D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48617FF2" w14:textId="77777777" w:rsidR="00BC2F35" w:rsidRPr="00B77405" w:rsidRDefault="00BC2F35" w:rsidP="00BC2F35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Experience of identifying, assessing and managing risks to the success of projects.</w:t>
            </w:r>
          </w:p>
          <w:p w14:paraId="5F763CC8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14:paraId="5606A4A3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57E6F534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5259AC9F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55403CB5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1C65C9A4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07F562E9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6BE03F50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14E9C285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66D835DD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0F975F6A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3D343036" w14:textId="77777777" w:rsidR="00BC2F35" w:rsidRDefault="00BC2F35" w:rsidP="00BC2F35">
            <w:pPr>
              <w:rPr>
                <w:sz w:val="22"/>
                <w:szCs w:val="22"/>
              </w:rPr>
            </w:pPr>
          </w:p>
          <w:p w14:paraId="162A6521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737670D6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21D3B762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522EE4F8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6C12EB0A" w14:textId="77777777" w:rsidR="00BC2F3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2CCFBC85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388004B9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2241EED9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5674B2CD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55FC569C" w14:textId="77777777" w:rsidR="00BC2F3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4C938D57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53A2274F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0ECAE056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180D0688" w14:textId="77777777" w:rsidR="00BC2F3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46C0473A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59796245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20BBE7FB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63BF45C6" w14:textId="77777777" w:rsidR="00BC2F3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3BE4A29C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4D3F00CE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050EB947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20E6957D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490194D5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5CB7809A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06CD69E4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1164106B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</w:tc>
      </w:tr>
      <w:tr w:rsidR="00BC2F35" w:rsidRPr="00B77405" w14:paraId="3165B40C" w14:textId="77777777" w:rsidTr="00B77405">
        <w:tc>
          <w:tcPr>
            <w:tcW w:w="1854" w:type="dxa"/>
          </w:tcPr>
          <w:p w14:paraId="33201DFC" w14:textId="77777777" w:rsidR="00BC2F35" w:rsidRPr="00B77405" w:rsidRDefault="00BC2F35" w:rsidP="00BC2F35">
            <w:pPr>
              <w:rPr>
                <w:b/>
                <w:bCs/>
                <w:sz w:val="22"/>
                <w:szCs w:val="22"/>
              </w:rPr>
            </w:pPr>
          </w:p>
          <w:p w14:paraId="722B0F9B" w14:textId="77777777" w:rsidR="00BC2F35" w:rsidRPr="00B77405" w:rsidRDefault="00BC2F35" w:rsidP="00BC2F35">
            <w:pPr>
              <w:rPr>
                <w:b/>
                <w:bCs/>
                <w:sz w:val="22"/>
                <w:szCs w:val="22"/>
              </w:rPr>
            </w:pPr>
            <w:r w:rsidRPr="00B77405">
              <w:rPr>
                <w:b/>
                <w:bCs/>
                <w:sz w:val="22"/>
                <w:szCs w:val="22"/>
              </w:rPr>
              <w:t xml:space="preserve">Skills </w:t>
            </w:r>
            <w:r>
              <w:rPr>
                <w:b/>
                <w:bCs/>
                <w:sz w:val="22"/>
                <w:szCs w:val="22"/>
              </w:rPr>
              <w:t xml:space="preserve">and </w:t>
            </w:r>
            <w:r w:rsidRPr="00B77405">
              <w:rPr>
                <w:b/>
                <w:bCs/>
                <w:sz w:val="22"/>
                <w:szCs w:val="22"/>
              </w:rPr>
              <w:t>Abilities</w:t>
            </w:r>
          </w:p>
          <w:p w14:paraId="79029CF3" w14:textId="77777777" w:rsidR="00BC2F35" w:rsidRPr="00B77405" w:rsidRDefault="00BC2F35" w:rsidP="00BC2F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744C08FD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2401D5B6" w14:textId="77777777" w:rsidR="00BC2F35" w:rsidRDefault="00BC2F35" w:rsidP="00BC2F35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Developed persuading and influencing skills that bring about behavioural change and achieve desired results and outcomes.</w:t>
            </w:r>
          </w:p>
          <w:p w14:paraId="75706E12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753BA943" w14:textId="77777777" w:rsidR="00BC2F35" w:rsidRPr="00B77405" w:rsidRDefault="00BC2F35" w:rsidP="00BC2F35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The confidence to work closely with project stakeholders to influence and persuade</w:t>
            </w:r>
            <w:r>
              <w:rPr>
                <w:sz w:val="22"/>
                <w:szCs w:val="22"/>
              </w:rPr>
              <w:t xml:space="preserve"> to</w:t>
            </w:r>
            <w:r w:rsidRPr="00B77405">
              <w:rPr>
                <w:sz w:val="22"/>
                <w:szCs w:val="22"/>
              </w:rPr>
              <w:t xml:space="preserve"> help them shape their plans and to constructively challenge where necessary.</w:t>
            </w:r>
          </w:p>
          <w:p w14:paraId="0CD971F1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0CF4F51C" w14:textId="77777777" w:rsidR="00BC2F35" w:rsidRPr="00B77405" w:rsidRDefault="00BC2F35" w:rsidP="00BC2F35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lastRenderedPageBreak/>
              <w:t>Strong verbal and written communication skills to convey complex information in an understandable way and engage others through a range of styles appropriate to the intended audience</w:t>
            </w:r>
          </w:p>
          <w:p w14:paraId="2C6BDC62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40F271B2" w14:textId="77777777" w:rsidR="00BC2F35" w:rsidRPr="00B77405" w:rsidRDefault="00BC2F35" w:rsidP="00BC2F35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Analytical skills to investigate and interpret complex information/data, evaluating options and weighing up risk and making recommendations for action</w:t>
            </w:r>
          </w:p>
          <w:p w14:paraId="30008831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1F758111" w14:textId="77777777" w:rsidR="00BC2F35" w:rsidRPr="00B77405" w:rsidRDefault="00BC2F35" w:rsidP="00BC2F35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High-level problem-solving skills being creative to think through issues through the use of theoretical, conceptual and technical knowledge to find practical solutions</w:t>
            </w:r>
          </w:p>
          <w:p w14:paraId="79E524AA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66BC9680" w14:textId="77777777" w:rsidR="00BC2F35" w:rsidRPr="00B77405" w:rsidRDefault="00BC2F35" w:rsidP="00BC2F35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Sound time management skills to prioritise own workload under pressure to meet potentially conflicting deadlines</w:t>
            </w:r>
          </w:p>
          <w:p w14:paraId="6BE6995E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0896A86F" w14:textId="77777777" w:rsidR="00BC2F35" w:rsidRPr="00B77405" w:rsidRDefault="00BC2F35" w:rsidP="00BC2F35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Ability to motivate others, work as a team member and team leader in a project context set deadlines and check that work has been completed to the required quality standards</w:t>
            </w:r>
          </w:p>
          <w:p w14:paraId="16C8526A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1E0E66CE" w14:textId="77777777" w:rsidR="00BC2F35" w:rsidRPr="00B77405" w:rsidRDefault="00BC2F35" w:rsidP="00BC2F35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 xml:space="preserve">ICT skills, particularly with Microsoft Office </w:t>
            </w:r>
          </w:p>
          <w:p w14:paraId="298AAC74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14:paraId="480699C9" w14:textId="77777777" w:rsidR="00BC2F35" w:rsidRDefault="00BC2F35" w:rsidP="00BC2F35">
            <w:pPr>
              <w:rPr>
                <w:sz w:val="22"/>
                <w:szCs w:val="22"/>
              </w:rPr>
            </w:pPr>
          </w:p>
          <w:p w14:paraId="40467DF9" w14:textId="77777777" w:rsidR="00BC2F35" w:rsidRPr="00B77405" w:rsidRDefault="00BC2F35" w:rsidP="00BC2F35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 xml:space="preserve">. </w:t>
            </w:r>
          </w:p>
          <w:p w14:paraId="6B5B9E02" w14:textId="77777777" w:rsidR="00BC2F35" w:rsidRPr="00B77405" w:rsidRDefault="00BC2F35" w:rsidP="00BC2F35">
            <w:pPr>
              <w:rPr>
                <w:rFonts w:ascii="Gautami" w:hAnsi="Gautami" w:cs="Gautami"/>
                <w:sz w:val="22"/>
                <w:szCs w:val="22"/>
              </w:rPr>
            </w:pPr>
          </w:p>
          <w:p w14:paraId="34C9A9CA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378375FC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495228F3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6FF9DB66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5F62D230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6D265845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7315514A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13DC7866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0C03A5EB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0300D914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52948A4A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278A114D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76C68E56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3A4F7181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14C229DF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77CD18D7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123EDF3A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110675EF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3FE71EB3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2091A0CE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0DD2C845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6A59B2D7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0E2ECFA7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34E10293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372C9120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43C85CA8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78975F50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2306870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76236B93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47E2CCE7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62DBA656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1F892B14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6C465F14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62BA60AC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231BA198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76130867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53363C7F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62BBAF53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5541DF2A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5B1B2A32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3C2E9522" w14:textId="77777777" w:rsidR="00BC2F3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621C1271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69FC51C3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0FD9A871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2C1FC188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59504703" w14:textId="77777777" w:rsidR="00BC2F35" w:rsidRDefault="00BC2F35" w:rsidP="00BC2F35">
            <w:pPr>
              <w:rPr>
                <w:sz w:val="22"/>
                <w:szCs w:val="22"/>
              </w:rPr>
            </w:pPr>
          </w:p>
          <w:p w14:paraId="77C1184D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45CE367C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130D1E46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794F1421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69C438BC" w14:textId="77777777" w:rsidR="00BC2F3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27C18327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45D13680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0624A359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469B2E73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4A51D68E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40A0EB30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786B75F6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4D99634A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1082F0B7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0A59665D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22B8B502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2304E28C" w14:textId="77777777" w:rsidR="00BC2F35" w:rsidRPr="00B77405" w:rsidRDefault="00BC2F35" w:rsidP="00BC2F35">
            <w:pPr>
              <w:rPr>
                <w:rFonts w:ascii="Gautami" w:hAnsi="Gautami" w:cs="Gautami"/>
                <w:sz w:val="22"/>
                <w:szCs w:val="22"/>
              </w:rPr>
            </w:pPr>
          </w:p>
          <w:p w14:paraId="0D73E004" w14:textId="77777777" w:rsidR="00BC2F35" w:rsidRPr="00B77405" w:rsidRDefault="00BC2F35" w:rsidP="00BC2F35">
            <w:pPr>
              <w:rPr>
                <w:rFonts w:ascii="Gautami" w:hAnsi="Gautami" w:cs="Gautami"/>
                <w:sz w:val="22"/>
                <w:szCs w:val="22"/>
              </w:rPr>
            </w:pPr>
            <w:r w:rsidRPr="00B77405">
              <w:rPr>
                <w:rFonts w:ascii="Gautami" w:hAnsi="Gautami" w:cs="Gautami"/>
                <w:sz w:val="22"/>
                <w:szCs w:val="22"/>
              </w:rPr>
              <w:t xml:space="preserve">           </w:t>
            </w:r>
          </w:p>
        </w:tc>
      </w:tr>
      <w:tr w:rsidR="00BC2F35" w:rsidRPr="00B77405" w14:paraId="6BF64AE1" w14:textId="77777777" w:rsidTr="00B80356">
        <w:trPr>
          <w:trHeight w:val="4278"/>
        </w:trPr>
        <w:tc>
          <w:tcPr>
            <w:tcW w:w="1854" w:type="dxa"/>
          </w:tcPr>
          <w:p w14:paraId="25B90BD9" w14:textId="77777777" w:rsidR="00BC2F35" w:rsidRPr="00B77405" w:rsidRDefault="00BC2F35" w:rsidP="00BC2F35">
            <w:pPr>
              <w:rPr>
                <w:b/>
                <w:bCs/>
                <w:sz w:val="22"/>
                <w:szCs w:val="22"/>
              </w:rPr>
            </w:pPr>
          </w:p>
          <w:p w14:paraId="4708555B" w14:textId="77777777" w:rsidR="00BC2F35" w:rsidRPr="00B77405" w:rsidRDefault="00BC2F35" w:rsidP="00BC2F35">
            <w:pPr>
              <w:rPr>
                <w:b/>
                <w:bCs/>
                <w:sz w:val="22"/>
                <w:szCs w:val="22"/>
              </w:rPr>
            </w:pPr>
            <w:r w:rsidRPr="00B77405">
              <w:rPr>
                <w:b/>
                <w:bCs/>
                <w:sz w:val="22"/>
                <w:szCs w:val="22"/>
              </w:rPr>
              <w:t>Knowledge</w:t>
            </w:r>
          </w:p>
          <w:p w14:paraId="25BF4F83" w14:textId="77777777" w:rsidR="00BC2F35" w:rsidRPr="00B77405" w:rsidRDefault="00BC2F35" w:rsidP="00BC2F3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375A2B0F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1932A975" w14:textId="77777777" w:rsidR="00BC2F35" w:rsidRPr="00B77405" w:rsidRDefault="00BC2F35" w:rsidP="00BC2F35">
            <w:pPr>
              <w:rPr>
                <w:noProof/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val="en-US"/>
              </w:rPr>
              <w:t>Detailed k</w:t>
            </w:r>
            <w:r w:rsidRPr="00B77405">
              <w:rPr>
                <w:noProof/>
                <w:sz w:val="22"/>
                <w:szCs w:val="22"/>
                <w:lang w:val="en-US"/>
              </w:rPr>
              <w:t xml:space="preserve">nowledge of project management techniques and methodlogies </w:t>
            </w:r>
          </w:p>
          <w:p w14:paraId="479B9A29" w14:textId="77777777" w:rsidR="00BC2F35" w:rsidRPr="00B77405" w:rsidRDefault="00BC2F35" w:rsidP="00BC2F35">
            <w:pPr>
              <w:rPr>
                <w:noProof/>
                <w:sz w:val="22"/>
                <w:szCs w:val="22"/>
                <w:lang w:val="en-US"/>
              </w:rPr>
            </w:pPr>
          </w:p>
          <w:p w14:paraId="3775FAA0" w14:textId="4B3D7B2A" w:rsidR="00BC2F35" w:rsidRDefault="00BC2F35" w:rsidP="00BC2F35">
            <w:pPr>
              <w:rPr>
                <w:noProof/>
                <w:sz w:val="22"/>
                <w:szCs w:val="22"/>
                <w:lang w:val="en-US"/>
              </w:rPr>
            </w:pPr>
            <w:r w:rsidRPr="00B77405">
              <w:rPr>
                <w:noProof/>
                <w:sz w:val="22"/>
                <w:szCs w:val="22"/>
                <w:lang w:val="en-US"/>
              </w:rPr>
              <w:t>A good understanding of business change tools and techniques to engage staff and ensure projects run smoothly and efficiently</w:t>
            </w:r>
          </w:p>
          <w:p w14:paraId="441C9CE6" w14:textId="77777777" w:rsidR="00BC2F35" w:rsidRPr="00B77405" w:rsidRDefault="00BC2F35" w:rsidP="00BC2F35">
            <w:pPr>
              <w:rPr>
                <w:noProof/>
                <w:sz w:val="22"/>
                <w:szCs w:val="22"/>
                <w:lang w:val="en-US"/>
              </w:rPr>
            </w:pPr>
          </w:p>
          <w:p w14:paraId="18BBF60E" w14:textId="77777777" w:rsidR="00BC2F35" w:rsidRPr="00B77405" w:rsidRDefault="00BC2F35" w:rsidP="00BC2F35">
            <w:pPr>
              <w:rPr>
                <w:noProof/>
                <w:sz w:val="22"/>
                <w:szCs w:val="22"/>
                <w:lang w:val="en-US"/>
              </w:rPr>
            </w:pPr>
            <w:r w:rsidRPr="00B77405">
              <w:rPr>
                <w:noProof/>
                <w:sz w:val="22"/>
                <w:szCs w:val="22"/>
                <w:lang w:val="en-US"/>
              </w:rPr>
              <w:t>Knowledge of risk management and strategies that can be used to minimise and mitigate risk</w:t>
            </w:r>
          </w:p>
          <w:p w14:paraId="7DDB2A09" w14:textId="77777777" w:rsidR="00BC2F35" w:rsidRDefault="00BC2F35" w:rsidP="00BC2F35">
            <w:pPr>
              <w:rPr>
                <w:noProof/>
                <w:sz w:val="22"/>
                <w:szCs w:val="22"/>
                <w:lang w:val="en-US"/>
              </w:rPr>
            </w:pPr>
          </w:p>
          <w:p w14:paraId="5BE888E3" w14:textId="77777777" w:rsidR="00BC2F35" w:rsidRDefault="00BC2F35" w:rsidP="00BC2F35">
            <w:pPr>
              <w:rPr>
                <w:noProof/>
                <w:sz w:val="22"/>
                <w:szCs w:val="22"/>
                <w:lang w:val="en-US"/>
              </w:rPr>
            </w:pPr>
            <w:r w:rsidRPr="008F21AA">
              <w:rPr>
                <w:noProof/>
                <w:sz w:val="22"/>
                <w:szCs w:val="22"/>
                <w:lang w:val="en-US"/>
              </w:rPr>
              <w:t xml:space="preserve">An understanding of the pressures present in local government, particularly relating to </w:t>
            </w:r>
            <w:r>
              <w:rPr>
                <w:noProof/>
                <w:sz w:val="22"/>
                <w:szCs w:val="22"/>
                <w:lang w:val="en-US"/>
              </w:rPr>
              <w:t xml:space="preserve">services, </w:t>
            </w:r>
            <w:r w:rsidRPr="008F21AA">
              <w:rPr>
                <w:noProof/>
                <w:sz w:val="22"/>
                <w:szCs w:val="22"/>
                <w:lang w:val="en-US"/>
              </w:rPr>
              <w:t>finance, and the competing demands for the allocation of resources to provide services to the local community.</w:t>
            </w:r>
          </w:p>
          <w:p w14:paraId="42523EDD" w14:textId="4095CF38" w:rsidR="00BC2F35" w:rsidRPr="00B77405" w:rsidRDefault="00BC2F35" w:rsidP="00BC2F35">
            <w:pPr>
              <w:rPr>
                <w:noProof/>
                <w:sz w:val="22"/>
                <w:szCs w:val="22"/>
                <w:lang w:val="en-US"/>
              </w:rPr>
            </w:pPr>
          </w:p>
        </w:tc>
        <w:tc>
          <w:tcPr>
            <w:tcW w:w="2004" w:type="dxa"/>
          </w:tcPr>
          <w:p w14:paraId="68428491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5AE4AF2D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12213EE5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2076A019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01E8AECF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5686F8DD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130622F0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  <w:p w14:paraId="6D7703D6" w14:textId="77777777" w:rsidR="00BC2F35" w:rsidRPr="00B77405" w:rsidRDefault="00BC2F35" w:rsidP="00BC2F3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9DB20DB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36882BA1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20FE9090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60FCAC51" w14:textId="77777777" w:rsidR="00BC2F3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586B8E9E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314B3285" w14:textId="77777777" w:rsidR="00BC2F3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2CDDDA1B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560503B7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196C6F61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6FF9A54A" w14:textId="77777777" w:rsidR="00BC2F3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57470BE8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5BA09F38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3C08FC50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  <w:p w14:paraId="3FC46227" w14:textId="77777777" w:rsidR="00BC2F35" w:rsidRPr="00B77405" w:rsidRDefault="00BC2F35" w:rsidP="00BC2F35">
            <w:pPr>
              <w:jc w:val="center"/>
              <w:rPr>
                <w:sz w:val="22"/>
                <w:szCs w:val="22"/>
              </w:rPr>
            </w:pPr>
          </w:p>
        </w:tc>
      </w:tr>
      <w:tr w:rsidR="005B0B93" w:rsidRPr="00B77405" w14:paraId="65B5A2B0" w14:textId="77777777" w:rsidTr="00B77405">
        <w:tc>
          <w:tcPr>
            <w:tcW w:w="1854" w:type="dxa"/>
          </w:tcPr>
          <w:p w14:paraId="62A39C56" w14:textId="77777777" w:rsidR="005B0B93" w:rsidRPr="00B77405" w:rsidRDefault="005B0B93" w:rsidP="005B0B93">
            <w:pPr>
              <w:rPr>
                <w:b/>
                <w:bCs/>
                <w:sz w:val="22"/>
                <w:szCs w:val="22"/>
              </w:rPr>
            </w:pPr>
          </w:p>
          <w:p w14:paraId="39B18029" w14:textId="77777777" w:rsidR="005B0B93" w:rsidRPr="00B77405" w:rsidRDefault="005B0B93" w:rsidP="005B0B93">
            <w:pPr>
              <w:pStyle w:val="BodyText"/>
              <w:rPr>
                <w:bCs/>
                <w:szCs w:val="22"/>
              </w:rPr>
            </w:pPr>
            <w:r w:rsidRPr="00B77405">
              <w:rPr>
                <w:bCs/>
                <w:szCs w:val="22"/>
              </w:rPr>
              <w:t>Work Circumstances</w:t>
            </w:r>
          </w:p>
          <w:p w14:paraId="698E7477" w14:textId="77777777" w:rsidR="005B0B93" w:rsidRPr="00B77405" w:rsidRDefault="005B0B93" w:rsidP="005B0B9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1916F5B0" w14:textId="77777777" w:rsidR="005B0B93" w:rsidRPr="00B77405" w:rsidRDefault="005B0B93" w:rsidP="005B0B93">
            <w:pPr>
              <w:tabs>
                <w:tab w:val="num" w:pos="38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</w:p>
          <w:p w14:paraId="20DC2F77" w14:textId="77777777" w:rsidR="005B0B93" w:rsidRPr="00B77405" w:rsidRDefault="005B0B93" w:rsidP="005B0B93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Able to travel to different sites across the Borough</w:t>
            </w:r>
          </w:p>
          <w:p w14:paraId="3A15A97E" w14:textId="77777777" w:rsidR="005B0B93" w:rsidRPr="00B77405" w:rsidRDefault="005B0B93" w:rsidP="005B0B93">
            <w:pPr>
              <w:rPr>
                <w:sz w:val="22"/>
                <w:szCs w:val="22"/>
              </w:rPr>
            </w:pPr>
          </w:p>
          <w:p w14:paraId="6C1428A1" w14:textId="77777777" w:rsidR="005B0B93" w:rsidRPr="00B77405" w:rsidRDefault="005B0B93" w:rsidP="005B0B93">
            <w:pPr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Able to work outside of normal office hours on occasion</w:t>
            </w:r>
          </w:p>
          <w:p w14:paraId="5C678ADE" w14:textId="77777777" w:rsidR="005B0B93" w:rsidRPr="00B77405" w:rsidRDefault="005B0B93" w:rsidP="005B0B93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14:paraId="0B475386" w14:textId="77777777" w:rsidR="005B0B93" w:rsidRPr="00B77405" w:rsidRDefault="005B0B93" w:rsidP="005B0B93">
            <w:pPr>
              <w:rPr>
                <w:rFonts w:ascii="Gautami" w:hAnsi="Gautami" w:cs="Gautam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A5BEC3C" w14:textId="77777777" w:rsidR="005B0B93" w:rsidRPr="00B77405" w:rsidRDefault="005B0B93" w:rsidP="005B0B93">
            <w:pPr>
              <w:jc w:val="center"/>
              <w:rPr>
                <w:sz w:val="22"/>
                <w:szCs w:val="22"/>
              </w:rPr>
            </w:pPr>
          </w:p>
          <w:p w14:paraId="4382883F" w14:textId="77777777" w:rsidR="005B0B93" w:rsidRPr="00B77405" w:rsidRDefault="005B0B93" w:rsidP="005B0B93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  <w:p w14:paraId="01B1B98C" w14:textId="77777777" w:rsidR="005B0B93" w:rsidRPr="00B77405" w:rsidRDefault="005B0B93" w:rsidP="005B0B93">
            <w:pPr>
              <w:jc w:val="center"/>
              <w:rPr>
                <w:sz w:val="22"/>
                <w:szCs w:val="22"/>
              </w:rPr>
            </w:pPr>
          </w:p>
          <w:p w14:paraId="1A27EF7A" w14:textId="77777777" w:rsidR="005B0B93" w:rsidRPr="00B77405" w:rsidRDefault="005B0B93" w:rsidP="005B0B93">
            <w:pPr>
              <w:jc w:val="center"/>
              <w:rPr>
                <w:sz w:val="22"/>
                <w:szCs w:val="22"/>
              </w:rPr>
            </w:pPr>
          </w:p>
          <w:p w14:paraId="091AD6F8" w14:textId="77777777" w:rsidR="005B0B93" w:rsidRPr="00B77405" w:rsidRDefault="005B0B93" w:rsidP="005B0B93">
            <w:pPr>
              <w:jc w:val="center"/>
              <w:rPr>
                <w:sz w:val="22"/>
                <w:szCs w:val="22"/>
              </w:rPr>
            </w:pPr>
            <w:r w:rsidRPr="00B77405">
              <w:rPr>
                <w:sz w:val="22"/>
                <w:szCs w:val="22"/>
              </w:rPr>
              <w:t>AF/I</w:t>
            </w:r>
          </w:p>
        </w:tc>
      </w:tr>
    </w:tbl>
    <w:p w14:paraId="042F156E" w14:textId="77777777" w:rsidR="00362BA4" w:rsidRPr="00B77405" w:rsidRDefault="00362BA4" w:rsidP="00362BA4">
      <w:pPr>
        <w:ind w:left="-284"/>
        <w:rPr>
          <w:sz w:val="22"/>
          <w:szCs w:val="22"/>
        </w:rPr>
      </w:pPr>
    </w:p>
    <w:p w14:paraId="1D55C81F" w14:textId="77777777" w:rsidR="00BE111F" w:rsidRPr="00EE292E" w:rsidRDefault="00BE111F" w:rsidP="00BE111F">
      <w:pPr>
        <w:rPr>
          <w:sz w:val="22"/>
          <w:szCs w:val="22"/>
        </w:rPr>
      </w:pPr>
    </w:p>
    <w:p w14:paraId="7EEB18B6" w14:textId="77777777" w:rsidR="00403680" w:rsidRDefault="00403680" w:rsidP="00403680">
      <w:pPr>
        <w:spacing w:after="60"/>
        <w:jc w:val="both"/>
        <w:rPr>
          <w:sz w:val="22"/>
          <w:szCs w:val="22"/>
        </w:rPr>
      </w:pPr>
      <w:r>
        <w:rPr>
          <w:i/>
          <w:sz w:val="22"/>
          <w:szCs w:val="22"/>
        </w:rPr>
        <w:t>Abbreviations:</w:t>
      </w:r>
      <w:r>
        <w:rPr>
          <w:sz w:val="22"/>
          <w:szCs w:val="22"/>
        </w:rPr>
        <w:t xml:space="preserve"> AF = Application Form; I = Interview; AC = Assessment Centre; T = Test</w:t>
      </w:r>
    </w:p>
    <w:p w14:paraId="1C1FFAF3" w14:textId="77777777" w:rsidR="00403680" w:rsidRDefault="00403680" w:rsidP="00403680">
      <w:pPr>
        <w:spacing w:after="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P = Presentation; R = References; P = Portfolio</w:t>
      </w:r>
    </w:p>
    <w:p w14:paraId="11EB076F" w14:textId="77777777" w:rsidR="0097619D" w:rsidRDefault="0097619D" w:rsidP="0097619D">
      <w:pPr>
        <w:rPr>
          <w:sz w:val="22"/>
          <w:szCs w:val="22"/>
        </w:rPr>
      </w:pPr>
    </w:p>
    <w:p w14:paraId="33BABF42" w14:textId="4E3B7CA5" w:rsidR="00867DCC" w:rsidRPr="005B0B93" w:rsidRDefault="0097619D" w:rsidP="005B0B93">
      <w:pPr>
        <w:jc w:val="both"/>
        <w:rPr>
          <w:bCs/>
          <w:sz w:val="22"/>
          <w:szCs w:val="22"/>
        </w:rPr>
      </w:pPr>
      <w:r w:rsidRPr="00AB7528">
        <w:rPr>
          <w:bCs/>
          <w:sz w:val="22"/>
          <w:szCs w:val="22"/>
        </w:rPr>
        <w:t>NB</w:t>
      </w:r>
      <w:r w:rsidR="00B80356">
        <w:rPr>
          <w:bCs/>
          <w:sz w:val="22"/>
          <w:szCs w:val="22"/>
        </w:rPr>
        <w:t xml:space="preserve"> </w:t>
      </w:r>
      <w:r w:rsidRPr="00AB7528">
        <w:rPr>
          <w:bCs/>
          <w:sz w:val="22"/>
          <w:szCs w:val="22"/>
        </w:rPr>
        <w:t>Any candidate with a disability who meets the essential criteria will be guaranteed an interview.</w:t>
      </w:r>
    </w:p>
    <w:sectPr w:rsidR="00867DCC" w:rsidRPr="005B0B93" w:rsidSect="00856521">
      <w:pgSz w:w="11906" w:h="16838"/>
      <w:pgMar w:top="719" w:right="1418" w:bottom="284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74E"/>
    <w:multiLevelType w:val="hybridMultilevel"/>
    <w:tmpl w:val="0970801A"/>
    <w:lvl w:ilvl="0" w:tplc="5E8CA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37E2"/>
    <w:multiLevelType w:val="hybridMultilevel"/>
    <w:tmpl w:val="0A52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3FBE"/>
    <w:multiLevelType w:val="hybridMultilevel"/>
    <w:tmpl w:val="42C2872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80A53"/>
    <w:multiLevelType w:val="multilevel"/>
    <w:tmpl w:val="F918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933F8"/>
    <w:multiLevelType w:val="hybridMultilevel"/>
    <w:tmpl w:val="E692F93C"/>
    <w:lvl w:ilvl="0" w:tplc="F6E8C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3B0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84B28D7"/>
    <w:multiLevelType w:val="multilevel"/>
    <w:tmpl w:val="42C28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7587F"/>
    <w:multiLevelType w:val="hybridMultilevel"/>
    <w:tmpl w:val="99200E0A"/>
    <w:lvl w:ilvl="0" w:tplc="5E8CA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854D51"/>
    <w:multiLevelType w:val="hybridMultilevel"/>
    <w:tmpl w:val="47E2F9A0"/>
    <w:lvl w:ilvl="0" w:tplc="5E8CA5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14E46"/>
    <w:multiLevelType w:val="hybridMultilevel"/>
    <w:tmpl w:val="3E1892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7B7D46"/>
    <w:multiLevelType w:val="hybridMultilevel"/>
    <w:tmpl w:val="711CA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9F220D"/>
    <w:multiLevelType w:val="multilevel"/>
    <w:tmpl w:val="55F2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34D9F"/>
    <w:multiLevelType w:val="hybridMultilevel"/>
    <w:tmpl w:val="12A48114"/>
    <w:lvl w:ilvl="0" w:tplc="F6E8C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70609"/>
    <w:multiLevelType w:val="hybridMultilevel"/>
    <w:tmpl w:val="DAE4F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310CA"/>
    <w:multiLevelType w:val="hybridMultilevel"/>
    <w:tmpl w:val="50C29E4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63E16"/>
    <w:multiLevelType w:val="hybridMultilevel"/>
    <w:tmpl w:val="2D6E228E"/>
    <w:lvl w:ilvl="0" w:tplc="5E8CA5A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41202A6B"/>
    <w:multiLevelType w:val="hybridMultilevel"/>
    <w:tmpl w:val="F4CE0DA8"/>
    <w:lvl w:ilvl="0" w:tplc="57E66B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B45F8B"/>
    <w:multiLevelType w:val="hybridMultilevel"/>
    <w:tmpl w:val="55F299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C301F"/>
    <w:multiLevelType w:val="hybridMultilevel"/>
    <w:tmpl w:val="F1084144"/>
    <w:lvl w:ilvl="0" w:tplc="2DFC8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151C6C"/>
    <w:multiLevelType w:val="hybridMultilevel"/>
    <w:tmpl w:val="11A0A3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DA1D0B"/>
    <w:multiLevelType w:val="hybridMultilevel"/>
    <w:tmpl w:val="489CDD92"/>
    <w:lvl w:ilvl="0" w:tplc="D71CE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993659"/>
    <w:multiLevelType w:val="hybridMultilevel"/>
    <w:tmpl w:val="7EA856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4220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6F1552C4"/>
    <w:multiLevelType w:val="hybridMultilevel"/>
    <w:tmpl w:val="F12CB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67F53"/>
    <w:multiLevelType w:val="hybridMultilevel"/>
    <w:tmpl w:val="F1D62B92"/>
    <w:lvl w:ilvl="0" w:tplc="D71CE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2A6E46"/>
    <w:multiLevelType w:val="hybridMultilevel"/>
    <w:tmpl w:val="A2344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D77A7"/>
    <w:multiLevelType w:val="hybridMultilevel"/>
    <w:tmpl w:val="16729C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92CAC"/>
    <w:multiLevelType w:val="multilevel"/>
    <w:tmpl w:val="122C9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7"/>
  </w:num>
  <w:num w:numId="5">
    <w:abstractNumId w:val="11"/>
  </w:num>
  <w:num w:numId="6">
    <w:abstractNumId w:val="26"/>
  </w:num>
  <w:num w:numId="7">
    <w:abstractNumId w:val="2"/>
  </w:num>
  <w:num w:numId="8">
    <w:abstractNumId w:val="6"/>
  </w:num>
  <w:num w:numId="9">
    <w:abstractNumId w:val="25"/>
  </w:num>
  <w:num w:numId="10">
    <w:abstractNumId w:val="9"/>
  </w:num>
  <w:num w:numId="11">
    <w:abstractNumId w:val="19"/>
  </w:num>
  <w:num w:numId="12">
    <w:abstractNumId w:val="14"/>
  </w:num>
  <w:num w:numId="13">
    <w:abstractNumId w:val="21"/>
  </w:num>
  <w:num w:numId="14">
    <w:abstractNumId w:val="4"/>
  </w:num>
  <w:num w:numId="15">
    <w:abstractNumId w:val="12"/>
  </w:num>
  <w:num w:numId="16">
    <w:abstractNumId w:val="13"/>
  </w:num>
  <w:num w:numId="17">
    <w:abstractNumId w:val="20"/>
  </w:num>
  <w:num w:numId="18">
    <w:abstractNumId w:val="22"/>
  </w:num>
  <w:num w:numId="19">
    <w:abstractNumId w:val="5"/>
  </w:num>
  <w:num w:numId="20">
    <w:abstractNumId w:val="1"/>
  </w:num>
  <w:num w:numId="21">
    <w:abstractNumId w:val="23"/>
  </w:num>
  <w:num w:numId="22">
    <w:abstractNumId w:val="27"/>
  </w:num>
  <w:num w:numId="23">
    <w:abstractNumId w:val="18"/>
  </w:num>
  <w:num w:numId="24">
    <w:abstractNumId w:val="24"/>
  </w:num>
  <w:num w:numId="25">
    <w:abstractNumId w:val="15"/>
  </w:num>
  <w:num w:numId="26">
    <w:abstractNumId w:val="8"/>
  </w:num>
  <w:num w:numId="27">
    <w:abstractNumId w:val="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DD6"/>
    <w:rsid w:val="0000084A"/>
    <w:rsid w:val="00001E67"/>
    <w:rsid w:val="00011694"/>
    <w:rsid w:val="000347ED"/>
    <w:rsid w:val="000352C2"/>
    <w:rsid w:val="00044C48"/>
    <w:rsid w:val="00047F8E"/>
    <w:rsid w:val="0007009B"/>
    <w:rsid w:val="00071AE8"/>
    <w:rsid w:val="000814DA"/>
    <w:rsid w:val="00081E0F"/>
    <w:rsid w:val="000878B8"/>
    <w:rsid w:val="000A25D9"/>
    <w:rsid w:val="000C36B1"/>
    <w:rsid w:val="000E61C6"/>
    <w:rsid w:val="000F74FB"/>
    <w:rsid w:val="00115665"/>
    <w:rsid w:val="00121673"/>
    <w:rsid w:val="00137BD1"/>
    <w:rsid w:val="00157F89"/>
    <w:rsid w:val="00162044"/>
    <w:rsid w:val="001650C4"/>
    <w:rsid w:val="001669A6"/>
    <w:rsid w:val="00170F2B"/>
    <w:rsid w:val="00171435"/>
    <w:rsid w:val="001874CC"/>
    <w:rsid w:val="001902F0"/>
    <w:rsid w:val="0019526A"/>
    <w:rsid w:val="001A267C"/>
    <w:rsid w:val="001C2AB2"/>
    <w:rsid w:val="001D2DD8"/>
    <w:rsid w:val="00203CEA"/>
    <w:rsid w:val="00221A2D"/>
    <w:rsid w:val="00231BDB"/>
    <w:rsid w:val="0023575A"/>
    <w:rsid w:val="00240B15"/>
    <w:rsid w:val="00294756"/>
    <w:rsid w:val="002B3267"/>
    <w:rsid w:val="002B7BC6"/>
    <w:rsid w:val="002C4CB1"/>
    <w:rsid w:val="002E487C"/>
    <w:rsid w:val="002F5794"/>
    <w:rsid w:val="00321127"/>
    <w:rsid w:val="00336A5E"/>
    <w:rsid w:val="00351A3B"/>
    <w:rsid w:val="00352511"/>
    <w:rsid w:val="00354245"/>
    <w:rsid w:val="00362BA4"/>
    <w:rsid w:val="00374AD5"/>
    <w:rsid w:val="00386033"/>
    <w:rsid w:val="003C26B5"/>
    <w:rsid w:val="003C4A9E"/>
    <w:rsid w:val="003C50B8"/>
    <w:rsid w:val="003F08F9"/>
    <w:rsid w:val="00403680"/>
    <w:rsid w:val="004116B3"/>
    <w:rsid w:val="004130F0"/>
    <w:rsid w:val="0041450B"/>
    <w:rsid w:val="004145B7"/>
    <w:rsid w:val="0042000C"/>
    <w:rsid w:val="00434A0F"/>
    <w:rsid w:val="00444029"/>
    <w:rsid w:val="004611B4"/>
    <w:rsid w:val="00491AFD"/>
    <w:rsid w:val="004A019A"/>
    <w:rsid w:val="004E310B"/>
    <w:rsid w:val="004F3B22"/>
    <w:rsid w:val="004F73BA"/>
    <w:rsid w:val="00522D93"/>
    <w:rsid w:val="0052388C"/>
    <w:rsid w:val="00525D56"/>
    <w:rsid w:val="00533B4D"/>
    <w:rsid w:val="005611DE"/>
    <w:rsid w:val="005746B6"/>
    <w:rsid w:val="00575ADA"/>
    <w:rsid w:val="00582033"/>
    <w:rsid w:val="0059635B"/>
    <w:rsid w:val="005A1387"/>
    <w:rsid w:val="005A4674"/>
    <w:rsid w:val="005B0B93"/>
    <w:rsid w:val="005B35D8"/>
    <w:rsid w:val="005D2DFA"/>
    <w:rsid w:val="005D63EB"/>
    <w:rsid w:val="005F39A4"/>
    <w:rsid w:val="00602E10"/>
    <w:rsid w:val="00612D6F"/>
    <w:rsid w:val="00612E4D"/>
    <w:rsid w:val="006265F6"/>
    <w:rsid w:val="00636E7D"/>
    <w:rsid w:val="00645497"/>
    <w:rsid w:val="00665F56"/>
    <w:rsid w:val="00666BD5"/>
    <w:rsid w:val="006774B3"/>
    <w:rsid w:val="006854C3"/>
    <w:rsid w:val="00691C88"/>
    <w:rsid w:val="00692D9A"/>
    <w:rsid w:val="006C1A4E"/>
    <w:rsid w:val="006D1287"/>
    <w:rsid w:val="00733F05"/>
    <w:rsid w:val="00736DE3"/>
    <w:rsid w:val="007436B8"/>
    <w:rsid w:val="00761408"/>
    <w:rsid w:val="00772DE2"/>
    <w:rsid w:val="00774378"/>
    <w:rsid w:val="00780C94"/>
    <w:rsid w:val="00796CE3"/>
    <w:rsid w:val="007A2C07"/>
    <w:rsid w:val="007B69FD"/>
    <w:rsid w:val="007D141B"/>
    <w:rsid w:val="007E07F4"/>
    <w:rsid w:val="007E5076"/>
    <w:rsid w:val="00804D60"/>
    <w:rsid w:val="00810467"/>
    <w:rsid w:val="00811A4D"/>
    <w:rsid w:val="00842FEC"/>
    <w:rsid w:val="008553D9"/>
    <w:rsid w:val="00855670"/>
    <w:rsid w:val="00856521"/>
    <w:rsid w:val="008568EE"/>
    <w:rsid w:val="0086255B"/>
    <w:rsid w:val="008640E2"/>
    <w:rsid w:val="00866BFA"/>
    <w:rsid w:val="008678F6"/>
    <w:rsid w:val="00867DCC"/>
    <w:rsid w:val="00881B3F"/>
    <w:rsid w:val="008860A5"/>
    <w:rsid w:val="00890DF3"/>
    <w:rsid w:val="00891354"/>
    <w:rsid w:val="00895D91"/>
    <w:rsid w:val="008A06CE"/>
    <w:rsid w:val="008B5D18"/>
    <w:rsid w:val="008B6AC5"/>
    <w:rsid w:val="008C6AB4"/>
    <w:rsid w:val="008D0724"/>
    <w:rsid w:val="008E5C27"/>
    <w:rsid w:val="008F21AA"/>
    <w:rsid w:val="008F51DA"/>
    <w:rsid w:val="0090090B"/>
    <w:rsid w:val="0090512C"/>
    <w:rsid w:val="00913B96"/>
    <w:rsid w:val="00927356"/>
    <w:rsid w:val="009417E2"/>
    <w:rsid w:val="00944103"/>
    <w:rsid w:val="00951C73"/>
    <w:rsid w:val="0097619D"/>
    <w:rsid w:val="009A5037"/>
    <w:rsid w:val="009C5E85"/>
    <w:rsid w:val="009D244D"/>
    <w:rsid w:val="009D7354"/>
    <w:rsid w:val="009E22D0"/>
    <w:rsid w:val="009E5698"/>
    <w:rsid w:val="009F4DD6"/>
    <w:rsid w:val="009F562A"/>
    <w:rsid w:val="00A0032B"/>
    <w:rsid w:val="00A11C81"/>
    <w:rsid w:val="00A472E7"/>
    <w:rsid w:val="00A55892"/>
    <w:rsid w:val="00A64247"/>
    <w:rsid w:val="00A7256A"/>
    <w:rsid w:val="00A95D3D"/>
    <w:rsid w:val="00A96F83"/>
    <w:rsid w:val="00AA5A18"/>
    <w:rsid w:val="00AB35B6"/>
    <w:rsid w:val="00AB62A8"/>
    <w:rsid w:val="00AB64CB"/>
    <w:rsid w:val="00AF4989"/>
    <w:rsid w:val="00AF5805"/>
    <w:rsid w:val="00B02557"/>
    <w:rsid w:val="00B137FD"/>
    <w:rsid w:val="00B52AD0"/>
    <w:rsid w:val="00B747BB"/>
    <w:rsid w:val="00B77405"/>
    <w:rsid w:val="00B77C2C"/>
    <w:rsid w:val="00B80356"/>
    <w:rsid w:val="00BA2452"/>
    <w:rsid w:val="00BB092E"/>
    <w:rsid w:val="00BC2F35"/>
    <w:rsid w:val="00BE111F"/>
    <w:rsid w:val="00BE1EF4"/>
    <w:rsid w:val="00C02303"/>
    <w:rsid w:val="00C35EA2"/>
    <w:rsid w:val="00C36DE4"/>
    <w:rsid w:val="00C428C5"/>
    <w:rsid w:val="00C474AF"/>
    <w:rsid w:val="00C51B5F"/>
    <w:rsid w:val="00C51BE1"/>
    <w:rsid w:val="00C534A2"/>
    <w:rsid w:val="00C55CA1"/>
    <w:rsid w:val="00C56026"/>
    <w:rsid w:val="00C81221"/>
    <w:rsid w:val="00C84AAF"/>
    <w:rsid w:val="00C97EC7"/>
    <w:rsid w:val="00CA6665"/>
    <w:rsid w:val="00CA6E7A"/>
    <w:rsid w:val="00CA78EA"/>
    <w:rsid w:val="00CB5E89"/>
    <w:rsid w:val="00CF03B7"/>
    <w:rsid w:val="00CF2736"/>
    <w:rsid w:val="00D265FE"/>
    <w:rsid w:val="00D348F7"/>
    <w:rsid w:val="00D4575C"/>
    <w:rsid w:val="00D50F9F"/>
    <w:rsid w:val="00D63980"/>
    <w:rsid w:val="00D874D1"/>
    <w:rsid w:val="00D90623"/>
    <w:rsid w:val="00DA2514"/>
    <w:rsid w:val="00DF671E"/>
    <w:rsid w:val="00E0485D"/>
    <w:rsid w:val="00E10DA2"/>
    <w:rsid w:val="00E1679F"/>
    <w:rsid w:val="00E22899"/>
    <w:rsid w:val="00E23F2F"/>
    <w:rsid w:val="00E41E94"/>
    <w:rsid w:val="00E437D6"/>
    <w:rsid w:val="00E569F5"/>
    <w:rsid w:val="00E9035F"/>
    <w:rsid w:val="00E91773"/>
    <w:rsid w:val="00EB4582"/>
    <w:rsid w:val="00EB6C69"/>
    <w:rsid w:val="00EC15CE"/>
    <w:rsid w:val="00ED3AF3"/>
    <w:rsid w:val="00EE292E"/>
    <w:rsid w:val="00EE5D7A"/>
    <w:rsid w:val="00F05FCC"/>
    <w:rsid w:val="00F14E17"/>
    <w:rsid w:val="00F215A8"/>
    <w:rsid w:val="00F21E72"/>
    <w:rsid w:val="00F22F6E"/>
    <w:rsid w:val="00F27BF1"/>
    <w:rsid w:val="00F4422E"/>
    <w:rsid w:val="00F47B04"/>
    <w:rsid w:val="00F5037E"/>
    <w:rsid w:val="00F57FE6"/>
    <w:rsid w:val="00F628D1"/>
    <w:rsid w:val="00F62945"/>
    <w:rsid w:val="00F844DB"/>
    <w:rsid w:val="00F93C81"/>
    <w:rsid w:val="00F97CE7"/>
    <w:rsid w:val="00FD68AA"/>
    <w:rsid w:val="00FE6E21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784D4E"/>
  <w15:chartTrackingRefBased/>
  <w15:docId w15:val="{62A32C9C-F235-4097-8AFB-1EB5696F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 w:cs="Times New Roman"/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b/>
      <w:szCs w:val="2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4"/>
    </w:pPr>
    <w:rPr>
      <w:rFonts w:cs="Times New Roman"/>
      <w:b/>
      <w:color w:val="FF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cs="Times New Roman"/>
      <w:b/>
      <w:sz w:val="22"/>
      <w:szCs w:val="20"/>
    </w:rPr>
  </w:style>
  <w:style w:type="paragraph" w:styleId="EndnoteText">
    <w:name w:val="end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Palatino" w:hAnsi="Palatino" w:cs="Times New Roman"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val="x-none"/>
    </w:rPr>
  </w:style>
  <w:style w:type="paragraph" w:styleId="BodyTextIndent">
    <w:name w:val="Body Text Indent"/>
    <w:basedOn w:val="Normal"/>
    <w:pPr>
      <w:ind w:left="720" w:hanging="360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C51BE1"/>
    <w:rPr>
      <w:sz w:val="16"/>
      <w:szCs w:val="16"/>
    </w:rPr>
  </w:style>
  <w:style w:type="character" w:customStyle="1" w:styleId="HeaderChar">
    <w:name w:val="Header Char"/>
    <w:link w:val="Header"/>
    <w:rsid w:val="00BE1EF4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3C4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A9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F08F9"/>
    <w:pPr>
      <w:ind w:left="720"/>
    </w:pPr>
  </w:style>
  <w:style w:type="paragraph" w:styleId="TOC1">
    <w:name w:val="toc 1"/>
    <w:basedOn w:val="Normal"/>
    <w:next w:val="Normal"/>
    <w:autoRedefine/>
    <w:rsid w:val="001669A6"/>
    <w:pPr>
      <w:spacing w:before="60" w:after="160" w:line="259" w:lineRule="auto"/>
    </w:pPr>
    <w:rPr>
      <w:rFonts w:asciiTheme="minorHAnsi" w:eastAsiaTheme="minorHAnsi" w:hAnsiTheme="minorHAnsi" w:cstheme="minorBidi"/>
      <w:noProof/>
      <w:sz w:val="22"/>
      <w:szCs w:val="28"/>
    </w:rPr>
  </w:style>
  <w:style w:type="paragraph" w:customStyle="1" w:styleId="Table">
    <w:name w:val="Table"/>
    <w:basedOn w:val="Normal"/>
    <w:rsid w:val="00867DCC"/>
    <w:pPr>
      <w:spacing w:before="40" w:after="40" w:line="259" w:lineRule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7958C-3345-4B5C-BD2F-39DD5BF8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6794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METROPOLITAN BOROUGH COUNCIL</vt:lpstr>
    </vt:vector>
  </TitlesOfParts>
  <Company>OMBC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METROPOLITAN BOROUGH COUNCIL</dc:title>
  <dc:subject/>
  <dc:creator>cexgb01</dc:creator>
  <cp:keywords/>
  <cp:lastModifiedBy>Ian Robinson (HR)</cp:lastModifiedBy>
  <cp:revision>2</cp:revision>
  <cp:lastPrinted>2014-09-18T14:53:00Z</cp:lastPrinted>
  <dcterms:created xsi:type="dcterms:W3CDTF">2020-06-26T15:43:00Z</dcterms:created>
  <dcterms:modified xsi:type="dcterms:W3CDTF">2020-06-26T15:43:00Z</dcterms:modified>
</cp:coreProperties>
</file>