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
        <w:gridCol w:w="1600"/>
        <w:gridCol w:w="3440"/>
        <w:gridCol w:w="1675"/>
        <w:gridCol w:w="1253"/>
        <w:gridCol w:w="284"/>
        <w:gridCol w:w="1926"/>
        <w:gridCol w:w="616"/>
        <w:gridCol w:w="317"/>
        <w:gridCol w:w="244"/>
        <w:gridCol w:w="674"/>
        <w:gridCol w:w="3863"/>
        <w:gridCol w:w="13"/>
        <w:gridCol w:w="70"/>
      </w:tblGrid>
      <w:tr w:rsidR="005D4257" w:rsidRPr="00CC473C" w:rsidTr="00283E23">
        <w:trPr>
          <w:cantSplit/>
          <w:trHeight w:val="442"/>
        </w:trPr>
        <w:sdt>
          <w:sdtPr>
            <w:rPr>
              <w:rFonts w:ascii="Arial" w:hAnsi="Arial"/>
              <w:b/>
              <w:color w:val="FFFFFF" w:themeColor="background1"/>
              <w:sz w:val="36"/>
              <w:szCs w:val="24"/>
            </w:rPr>
            <w:id w:val="4773590"/>
            <w:placeholder>
              <w:docPart w:val="DefaultPlaceholder_22675703"/>
            </w:placeholder>
            <w:text/>
          </w:sdtPr>
          <w:sdtEndPr/>
          <w:sdtContent>
            <w:tc>
              <w:tcPr>
                <w:tcW w:w="16087" w:type="dxa"/>
                <w:gridSpan w:val="14"/>
                <w:shd w:val="clear" w:color="auto" w:fill="E6007E"/>
              </w:tcPr>
              <w:p w:rsidR="005D4257" w:rsidRPr="00CC473C" w:rsidRDefault="00BC3F02" w:rsidP="00BC3F02">
                <w:pPr>
                  <w:jc w:val="center"/>
                  <w:rPr>
                    <w:rFonts w:ascii="Arial" w:hAnsi="Arial"/>
                    <w:b/>
                    <w:sz w:val="36"/>
                    <w:szCs w:val="24"/>
                  </w:rPr>
                </w:pPr>
                <w:r>
                  <w:rPr>
                    <w:rFonts w:ascii="Arial" w:hAnsi="Arial"/>
                    <w:b/>
                    <w:color w:val="FFFFFF" w:themeColor="background1"/>
                    <w:sz w:val="36"/>
                    <w:szCs w:val="24"/>
                  </w:rPr>
                  <w:t>Health Development Officer</w:t>
                </w:r>
              </w:p>
            </w:tc>
          </w:sdtContent>
        </w:sdt>
      </w:tr>
      <w:tr w:rsidR="00AC6D60" w:rsidRPr="00CC473C" w:rsidTr="00283E23">
        <w:tc>
          <w:tcPr>
            <w:tcW w:w="16087" w:type="dxa"/>
            <w:gridSpan w:val="14"/>
          </w:tcPr>
          <w:p w:rsidR="00AC6D60" w:rsidRPr="00CC473C" w:rsidRDefault="00AC6D60" w:rsidP="00B44F4F">
            <w:pPr>
              <w:rPr>
                <w:rFonts w:ascii="Arial" w:hAnsi="Arial"/>
              </w:rPr>
            </w:pPr>
          </w:p>
        </w:tc>
      </w:tr>
      <w:tr w:rsidR="008E36F7" w:rsidRPr="00CC473C" w:rsidTr="00283E23">
        <w:trPr>
          <w:cantSplit/>
          <w:trHeight w:hRule="exact" w:val="567"/>
        </w:trPr>
        <w:tc>
          <w:tcPr>
            <w:tcW w:w="1712" w:type="dxa"/>
            <w:gridSpan w:val="2"/>
          </w:tcPr>
          <w:p w:rsidR="008E36F7" w:rsidRPr="00CC473C" w:rsidRDefault="00D41FCC" w:rsidP="00B44F4F">
            <w:pPr>
              <w:rPr>
                <w:rFonts w:ascii="Arial" w:hAnsi="Arial"/>
                <w:b/>
              </w:rPr>
            </w:pPr>
            <w:r w:rsidRPr="00CC473C">
              <w:rPr>
                <w:rFonts w:ascii="Arial" w:hAnsi="Arial"/>
                <w:b/>
              </w:rPr>
              <w:t>Service:</w:t>
            </w:r>
          </w:p>
        </w:tc>
        <w:sdt>
          <w:sdtPr>
            <w:rPr>
              <w:rFonts w:ascii="Arial" w:hAnsi="Arial"/>
            </w:rPr>
            <w:id w:val="4773584"/>
            <w:placeholder>
              <w:docPart w:val="DefaultPlaceholder_22675703"/>
            </w:placeholder>
            <w:text/>
          </w:sdtPr>
          <w:sdtEndPr/>
          <w:sdtContent>
            <w:tc>
              <w:tcPr>
                <w:tcW w:w="3440" w:type="dxa"/>
              </w:tcPr>
              <w:p w:rsidR="008E36F7" w:rsidRPr="00CC473C" w:rsidRDefault="00BC3F02" w:rsidP="00BC3F02">
                <w:pPr>
                  <w:rPr>
                    <w:rFonts w:ascii="Arial" w:hAnsi="Arial"/>
                  </w:rPr>
                </w:pPr>
                <w:r>
                  <w:rPr>
                    <w:rFonts w:ascii="Arial" w:hAnsi="Arial"/>
                  </w:rPr>
                  <w:t>Health Improvement Service</w:t>
                </w:r>
              </w:p>
            </w:tc>
          </w:sdtContent>
        </w:sdt>
        <w:tc>
          <w:tcPr>
            <w:tcW w:w="1675" w:type="dxa"/>
          </w:tcPr>
          <w:p w:rsidR="008E36F7" w:rsidRPr="00CC473C" w:rsidRDefault="008E36F7" w:rsidP="00B44F4F">
            <w:pPr>
              <w:rPr>
                <w:rFonts w:ascii="Arial" w:hAnsi="Arial"/>
                <w:b/>
              </w:rPr>
            </w:pPr>
            <w:r w:rsidRPr="00CC473C">
              <w:rPr>
                <w:rFonts w:ascii="Arial" w:hAnsi="Arial"/>
                <w:b/>
              </w:rPr>
              <w:t>Grade:</w:t>
            </w:r>
          </w:p>
        </w:tc>
        <w:sdt>
          <w:sdtPr>
            <w:rPr>
              <w:rFonts w:ascii="Arial" w:hAnsi="Arial"/>
            </w:rPr>
            <w:id w:val="4773586"/>
            <w:placeholder>
              <w:docPart w:val="DefaultPlaceholder_22675703"/>
            </w:placeholder>
            <w:text/>
          </w:sdtPr>
          <w:sdtEndPr/>
          <w:sdtContent>
            <w:tc>
              <w:tcPr>
                <w:tcW w:w="3463" w:type="dxa"/>
                <w:gridSpan w:val="3"/>
              </w:tcPr>
              <w:p w:rsidR="008E36F7" w:rsidRPr="00CC473C" w:rsidRDefault="00FB5663" w:rsidP="003F161B">
                <w:pPr>
                  <w:rPr>
                    <w:rFonts w:ascii="Arial" w:hAnsi="Arial"/>
                  </w:rPr>
                </w:pPr>
                <w:r>
                  <w:rPr>
                    <w:rFonts w:ascii="Arial" w:hAnsi="Arial"/>
                  </w:rPr>
                  <w:t>4A</w:t>
                </w:r>
              </w:p>
            </w:tc>
          </w:sdtContent>
        </w:sdt>
        <w:tc>
          <w:tcPr>
            <w:tcW w:w="1851" w:type="dxa"/>
            <w:gridSpan w:val="4"/>
          </w:tcPr>
          <w:p w:rsidR="008E36F7" w:rsidRPr="00CC473C" w:rsidRDefault="008E36F7" w:rsidP="00B44F4F">
            <w:pPr>
              <w:rPr>
                <w:rFonts w:ascii="Arial" w:hAnsi="Arial"/>
                <w:b/>
              </w:rPr>
            </w:pPr>
            <w:r w:rsidRPr="00CC473C">
              <w:rPr>
                <w:rFonts w:ascii="Arial" w:hAnsi="Arial"/>
                <w:b/>
              </w:rPr>
              <w:t>Salary:</w:t>
            </w:r>
          </w:p>
        </w:tc>
        <w:sdt>
          <w:sdtPr>
            <w:rPr>
              <w:rFonts w:ascii="Arial" w:hAnsi="Arial"/>
            </w:rPr>
            <w:id w:val="4773588"/>
            <w:placeholder>
              <w:docPart w:val="DefaultPlaceholder_22675703"/>
            </w:placeholder>
            <w:text/>
          </w:sdtPr>
          <w:sdtEndPr/>
          <w:sdtContent>
            <w:tc>
              <w:tcPr>
                <w:tcW w:w="3946" w:type="dxa"/>
                <w:gridSpan w:val="3"/>
              </w:tcPr>
              <w:p w:rsidR="008E36F7" w:rsidRPr="00CC473C" w:rsidRDefault="00FB5663" w:rsidP="00B44F4F">
                <w:pPr>
                  <w:rPr>
                    <w:rFonts w:ascii="Arial" w:hAnsi="Arial"/>
                  </w:rPr>
                </w:pPr>
                <w:r>
                  <w:rPr>
                    <w:rFonts w:ascii="Arial" w:hAnsi="Arial"/>
                  </w:rPr>
                  <w:t>£33,782 - £36,922</w:t>
                </w:r>
              </w:p>
            </w:tc>
          </w:sdtContent>
        </w:sdt>
      </w:tr>
      <w:tr w:rsidR="008E36F7" w:rsidRPr="00CC473C" w:rsidTr="00283E23">
        <w:trPr>
          <w:cantSplit/>
          <w:trHeight w:hRule="exact" w:val="435"/>
        </w:trPr>
        <w:tc>
          <w:tcPr>
            <w:tcW w:w="1712"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773585"/>
            <w:placeholder>
              <w:docPart w:val="DefaultPlaceholder_22675703"/>
            </w:placeholder>
            <w:text/>
          </w:sdtPr>
          <w:sdtEndPr/>
          <w:sdtContent>
            <w:tc>
              <w:tcPr>
                <w:tcW w:w="3440" w:type="dxa"/>
              </w:tcPr>
              <w:p w:rsidR="008E36F7" w:rsidRPr="00CC473C" w:rsidRDefault="00BC3F02" w:rsidP="00BC3F02">
                <w:pPr>
                  <w:rPr>
                    <w:rFonts w:ascii="Arial" w:hAnsi="Arial"/>
                  </w:rPr>
                </w:pPr>
                <w:r>
                  <w:rPr>
                    <w:rFonts w:ascii="Arial" w:hAnsi="Arial"/>
                  </w:rPr>
                  <w:t>Health Improvement Manager</w:t>
                </w:r>
              </w:p>
            </w:tc>
          </w:sdtContent>
        </w:sdt>
        <w:tc>
          <w:tcPr>
            <w:tcW w:w="1675"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rPr>
            <w:id w:val="4773587"/>
            <w:placeholder>
              <w:docPart w:val="DefaultPlaceholder_22675703"/>
            </w:placeholder>
            <w:text/>
          </w:sdtPr>
          <w:sdtEndPr/>
          <w:sdtContent>
            <w:tc>
              <w:tcPr>
                <w:tcW w:w="3463" w:type="dxa"/>
                <w:gridSpan w:val="3"/>
              </w:tcPr>
              <w:p w:rsidR="008E36F7" w:rsidRPr="00CC473C" w:rsidRDefault="00BC3F02" w:rsidP="00BC3F02">
                <w:pPr>
                  <w:rPr>
                    <w:rFonts w:ascii="Arial" w:hAnsi="Arial"/>
                  </w:rPr>
                </w:pPr>
                <w:r>
                  <w:rPr>
                    <w:rFonts w:ascii="Arial" w:hAnsi="Arial"/>
                  </w:rPr>
                  <w:t>Civic Centre</w:t>
                </w:r>
              </w:p>
            </w:tc>
          </w:sdtContent>
        </w:sdt>
        <w:tc>
          <w:tcPr>
            <w:tcW w:w="1851" w:type="dxa"/>
            <w:gridSpan w:val="4"/>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773589"/>
            <w:placeholder>
              <w:docPart w:val="DefaultPlaceholder_22675703"/>
            </w:placeholder>
            <w:text/>
          </w:sdtPr>
          <w:sdtEndPr/>
          <w:sdtContent>
            <w:tc>
              <w:tcPr>
                <w:tcW w:w="3946" w:type="dxa"/>
                <w:gridSpan w:val="3"/>
              </w:tcPr>
              <w:p w:rsidR="008E36F7" w:rsidRPr="00CC473C" w:rsidRDefault="00BC3F02" w:rsidP="00BC3F02">
                <w:pPr>
                  <w:rPr>
                    <w:rFonts w:ascii="Arial" w:hAnsi="Arial"/>
                  </w:rPr>
                </w:pPr>
                <w:r>
                  <w:rPr>
                    <w:rFonts w:ascii="Arial" w:hAnsi="Arial"/>
                  </w:rPr>
                  <w:t>36</w:t>
                </w:r>
              </w:p>
            </w:tc>
          </w:sdtContent>
        </w:sdt>
      </w:tr>
      <w:tr w:rsidR="007E0DA7" w:rsidRPr="00CC473C" w:rsidTr="00283E23">
        <w:tblPrEx>
          <w:shd w:val="clear" w:color="auto" w:fill="FFFFFF" w:themeFill="background1"/>
        </w:tblPrEx>
        <w:tc>
          <w:tcPr>
            <w:tcW w:w="11223" w:type="dxa"/>
            <w:gridSpan w:val="9"/>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44" w:type="dxa"/>
            <w:shd w:val="clear" w:color="auto" w:fill="FFFFFF" w:themeFill="background1"/>
          </w:tcPr>
          <w:p w:rsidR="00BA6900" w:rsidRPr="00CC473C" w:rsidRDefault="00BA6900" w:rsidP="00B44F4F">
            <w:pPr>
              <w:rPr>
                <w:rFonts w:ascii="Arial" w:hAnsi="Arial"/>
              </w:rPr>
            </w:pPr>
          </w:p>
        </w:tc>
        <w:tc>
          <w:tcPr>
            <w:tcW w:w="4620" w:type="dxa"/>
            <w:gridSpan w:val="4"/>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283E23">
        <w:tblPrEx>
          <w:shd w:val="clear" w:color="auto" w:fill="FFFFFF" w:themeFill="background1"/>
        </w:tblPrEx>
        <w:trPr>
          <w:cantSplit/>
          <w:trHeight w:hRule="exact" w:val="8880"/>
        </w:trPr>
        <w:sdt>
          <w:sdtPr>
            <w:rPr>
              <w:rFonts w:ascii="Arial" w:hAnsi="Arial" w:cs="Arial"/>
            </w:rPr>
            <w:id w:val="4773591"/>
            <w:placeholder>
              <w:docPart w:val="DefaultPlaceholder_22675703"/>
            </w:placeholder>
          </w:sdtPr>
          <w:sdtEndPr/>
          <w:sdtContent>
            <w:tc>
              <w:tcPr>
                <w:tcW w:w="11223" w:type="dxa"/>
                <w:gridSpan w:val="9"/>
                <w:shd w:val="clear" w:color="auto" w:fill="auto"/>
              </w:tcPr>
              <w:p w:rsidR="00F40FCF" w:rsidRPr="00283E23" w:rsidRDefault="00F40FCF" w:rsidP="00283E23">
                <w:pPr>
                  <w:numPr>
                    <w:ilvl w:val="0"/>
                    <w:numId w:val="21"/>
                  </w:numPr>
                  <w:spacing w:before="60" w:after="60" w:line="276" w:lineRule="auto"/>
                  <w:ind w:left="321" w:hanging="321"/>
                  <w:contextualSpacing/>
                  <w:jc w:val="both"/>
                  <w:rPr>
                    <w:rFonts w:ascii="Arial" w:hAnsi="Arial" w:cs="Arial"/>
                  </w:rPr>
                </w:pPr>
                <w:r w:rsidRPr="00283E23">
                  <w:rPr>
                    <w:rFonts w:ascii="Arial" w:hAnsi="Arial" w:cs="Arial"/>
                  </w:rPr>
                  <w:t>Provides the skills, knowledge and experience to design, develop and implement multiple short, medium and long term evidence based internal and external, high quality health improvement projects, programmes or strategies using robust project management methodologies, with an evidence based approach to positively impact individual and population health outcomes and reduce inequality</w:t>
                </w:r>
              </w:p>
              <w:p w:rsidR="00F40FCF" w:rsidRPr="00283E23" w:rsidRDefault="00F40FCF" w:rsidP="00283E23">
                <w:pPr>
                  <w:numPr>
                    <w:ilvl w:val="0"/>
                    <w:numId w:val="21"/>
                  </w:numPr>
                  <w:spacing w:before="60" w:after="60" w:line="276" w:lineRule="auto"/>
                  <w:ind w:left="321" w:hanging="321"/>
                  <w:contextualSpacing/>
                  <w:jc w:val="both"/>
                  <w:rPr>
                    <w:rFonts w:ascii="Arial" w:hAnsi="Arial" w:cs="Arial"/>
                  </w:rPr>
                </w:pPr>
                <w:r w:rsidRPr="00283E23">
                  <w:rPr>
                    <w:rFonts w:ascii="Arial" w:hAnsi="Arial" w:cs="Arial"/>
                  </w:rPr>
                  <w:t>Provides leadership in service advancement through income generation. Planning and exploring external funding opportunities to secure ongoing investment for service sustainability in writing funding proposals, bids and tenders</w:t>
                </w:r>
              </w:p>
              <w:p w:rsidR="00F40FCF" w:rsidRPr="00283E23" w:rsidRDefault="00F40FCF" w:rsidP="00283E23">
                <w:pPr>
                  <w:numPr>
                    <w:ilvl w:val="0"/>
                    <w:numId w:val="21"/>
                  </w:numPr>
                  <w:spacing w:before="60" w:after="60" w:line="276" w:lineRule="auto"/>
                  <w:ind w:left="321" w:hanging="321"/>
                  <w:contextualSpacing/>
                  <w:jc w:val="both"/>
                  <w:rPr>
                    <w:rFonts w:ascii="Arial" w:hAnsi="Arial" w:cs="Arial"/>
                  </w:rPr>
                </w:pPr>
                <w:r w:rsidRPr="00283E23">
                  <w:rPr>
                    <w:rFonts w:ascii="Arial" w:hAnsi="Arial" w:cs="Arial"/>
                  </w:rPr>
                  <w:t>Influences service redesign and organisational change in response to identified community need, within the council, primary care and other agencies. Showing an ability to negotiate effectively with stakeholders and commissioners to ensure service delivery expectations</w:t>
                </w:r>
                <w:r w:rsidR="00E0735B" w:rsidRPr="00283E23">
                  <w:rPr>
                    <w:rFonts w:ascii="Arial" w:hAnsi="Arial" w:cs="Arial"/>
                  </w:rPr>
                  <w:t xml:space="preserve"> related to SLAs and contracts</w:t>
                </w:r>
                <w:r w:rsidRPr="00283E23">
                  <w:rPr>
                    <w:rFonts w:ascii="Arial" w:hAnsi="Arial" w:cs="Arial"/>
                  </w:rPr>
                  <w:t xml:space="preserve"> are realistic and evidence based</w:t>
                </w:r>
              </w:p>
              <w:p w:rsidR="00F40FCF" w:rsidRPr="00283E23" w:rsidRDefault="00F40FCF" w:rsidP="00283E23">
                <w:pPr>
                  <w:numPr>
                    <w:ilvl w:val="0"/>
                    <w:numId w:val="21"/>
                  </w:numPr>
                  <w:spacing w:before="60" w:after="60" w:line="276" w:lineRule="auto"/>
                  <w:ind w:left="321" w:hanging="321"/>
                  <w:contextualSpacing/>
                  <w:jc w:val="both"/>
                  <w:rPr>
                    <w:rFonts w:ascii="Arial" w:hAnsi="Arial" w:cs="Arial"/>
                  </w:rPr>
                </w:pPr>
                <w:r w:rsidRPr="00283E23">
                  <w:rPr>
                    <w:rFonts w:ascii="Arial" w:hAnsi="Arial" w:cs="Arial"/>
                  </w:rPr>
                  <w:t>Ensures effective communication using a range of methods with a wide range of people including commissioners, senior managers, frontline staff, local people and outside agencies like health services and voluntary sector agencies; in order to effectively implement service delivery.</w:t>
                </w:r>
              </w:p>
              <w:p w:rsidR="00F40FCF" w:rsidRPr="00283E23" w:rsidRDefault="00F40FCF" w:rsidP="00283E23">
                <w:pPr>
                  <w:numPr>
                    <w:ilvl w:val="0"/>
                    <w:numId w:val="21"/>
                  </w:numPr>
                  <w:spacing w:before="60" w:after="60" w:line="276" w:lineRule="auto"/>
                  <w:ind w:left="321" w:hanging="321"/>
                  <w:contextualSpacing/>
                  <w:jc w:val="both"/>
                  <w:rPr>
                    <w:rFonts w:ascii="Arial" w:hAnsi="Arial" w:cs="Arial"/>
                  </w:rPr>
                </w:pPr>
                <w:r w:rsidRPr="00283E23">
                  <w:rPr>
                    <w:rFonts w:ascii="Arial" w:hAnsi="Arial" w:cs="Arial"/>
                  </w:rPr>
                  <w:t>Provides analytical skills to use complex demographic information and data, as well as local knowledge gained through stakeholder engagement/asset mapping to shape the future direction of the service’s work to reduce health inequalities</w:t>
                </w:r>
              </w:p>
              <w:p w:rsidR="00F40FCF" w:rsidRPr="00283E23" w:rsidRDefault="00F40FCF" w:rsidP="00283E23">
                <w:pPr>
                  <w:numPr>
                    <w:ilvl w:val="0"/>
                    <w:numId w:val="21"/>
                  </w:numPr>
                  <w:spacing w:before="60" w:after="60" w:line="276" w:lineRule="auto"/>
                  <w:ind w:left="321" w:hanging="321"/>
                  <w:contextualSpacing/>
                  <w:jc w:val="both"/>
                  <w:rPr>
                    <w:rFonts w:ascii="Arial" w:hAnsi="Arial" w:cs="Arial"/>
                  </w:rPr>
                </w:pPr>
                <w:r w:rsidRPr="00283E23">
                  <w:rPr>
                    <w:rFonts w:ascii="Arial" w:hAnsi="Arial" w:cs="Arial"/>
                  </w:rPr>
                  <w:t xml:space="preserve">Provides specialist theoretical, practical and procedural knowledge relating to the NHS Health Check and CVD risk management best practice and guidance to manage the NHS Health Check delivery programme effectively in relation to employee and public safety. </w:t>
                </w:r>
              </w:p>
              <w:p w:rsidR="00F40FCF" w:rsidRPr="00283E23" w:rsidRDefault="00F40FCF" w:rsidP="00283E23">
                <w:pPr>
                  <w:numPr>
                    <w:ilvl w:val="0"/>
                    <w:numId w:val="21"/>
                  </w:numPr>
                  <w:spacing w:before="60" w:after="60" w:line="276" w:lineRule="auto"/>
                  <w:ind w:left="321" w:hanging="321"/>
                  <w:contextualSpacing/>
                  <w:jc w:val="both"/>
                  <w:rPr>
                    <w:rFonts w:ascii="Arial" w:hAnsi="Arial" w:cs="Arial"/>
                  </w:rPr>
                </w:pPr>
                <w:r w:rsidRPr="00283E23">
                  <w:rPr>
                    <w:rFonts w:ascii="Arial" w:hAnsi="Arial" w:cs="Arial"/>
                  </w:rPr>
                  <w:t>Ensures the calibration, external quality control testing, service contracts and appropriate storage and maintenance of a large amount of high value specialist clinical equipment.</w:t>
                </w:r>
              </w:p>
              <w:p w:rsidR="00F40FCF" w:rsidRPr="00283E23" w:rsidRDefault="00F40FCF" w:rsidP="00283E23">
                <w:pPr>
                  <w:numPr>
                    <w:ilvl w:val="0"/>
                    <w:numId w:val="21"/>
                  </w:numPr>
                  <w:spacing w:before="60" w:after="60" w:line="276" w:lineRule="auto"/>
                  <w:ind w:left="321" w:hanging="321"/>
                  <w:contextualSpacing/>
                  <w:jc w:val="both"/>
                  <w:rPr>
                    <w:rFonts w:ascii="Arial" w:hAnsi="Arial" w:cs="Arial"/>
                  </w:rPr>
                </w:pPr>
                <w:r w:rsidRPr="00283E23">
                  <w:rPr>
                    <w:rFonts w:ascii="Arial" w:hAnsi="Arial" w:cs="Arial"/>
                  </w:rPr>
                  <w:t>Ensures a high quality and varied specialist training programme by acting as the service training lead for both internal staff and external organisations.</w:t>
                </w:r>
              </w:p>
              <w:p w:rsidR="00F40FCF" w:rsidRPr="00283E23" w:rsidRDefault="00F40FCF" w:rsidP="00283E23">
                <w:pPr>
                  <w:numPr>
                    <w:ilvl w:val="0"/>
                    <w:numId w:val="21"/>
                  </w:numPr>
                  <w:spacing w:before="60" w:after="60" w:line="276" w:lineRule="auto"/>
                  <w:ind w:left="321" w:hanging="321"/>
                  <w:contextualSpacing/>
                  <w:jc w:val="both"/>
                  <w:rPr>
                    <w:rFonts w:ascii="Arial" w:hAnsi="Arial" w:cs="Arial"/>
                  </w:rPr>
                </w:pPr>
                <w:r w:rsidRPr="00283E23">
                  <w:rPr>
                    <w:rFonts w:ascii="Arial" w:hAnsi="Arial" w:cs="Arial"/>
                  </w:rPr>
                  <w:t>Provides operational management and ensures the safe use of the HIS mobile unit. Including managing the storage, maintenance, repair, booking and equipping of this very high value asset to deliver front line health Improvement services/campaigns across the North West.</w:t>
                </w:r>
              </w:p>
              <w:p w:rsidR="00D1484E" w:rsidRPr="00283E23" w:rsidRDefault="00F40FCF" w:rsidP="00283E23">
                <w:pPr>
                  <w:numPr>
                    <w:ilvl w:val="0"/>
                    <w:numId w:val="21"/>
                  </w:numPr>
                  <w:spacing w:before="60" w:after="60"/>
                  <w:ind w:left="321" w:hanging="321"/>
                  <w:jc w:val="both"/>
                  <w:rPr>
                    <w:rFonts w:ascii="Arial" w:hAnsi="Arial" w:cs="Arial"/>
                  </w:rPr>
                </w:pPr>
                <w:r w:rsidRPr="00283E23">
                  <w:rPr>
                    <w:rFonts w:ascii="Arial" w:hAnsi="Arial" w:cs="Arial"/>
                  </w:rPr>
                  <w:t>To ensure the development of a service social media strategy and being responsible for taking the necessary actions to ensure the aims of the</w:t>
                </w:r>
                <w:r w:rsidR="00373C1F" w:rsidRPr="00283E23">
                  <w:rPr>
                    <w:rFonts w:ascii="Arial" w:hAnsi="Arial" w:cs="Arial"/>
                  </w:rPr>
                  <w:t xml:space="preserve"> strategy are met </w:t>
                </w:r>
                <w:r w:rsidRPr="00283E23">
                  <w:rPr>
                    <w:rFonts w:ascii="Arial" w:hAnsi="Arial" w:cs="Arial"/>
                  </w:rPr>
                  <w:t>for maximum service reach and engagement. This requires the knowledge and implementation of communication and marketing techniques.</w:t>
                </w:r>
              </w:p>
            </w:tc>
          </w:sdtContent>
        </w:sdt>
        <w:tc>
          <w:tcPr>
            <w:tcW w:w="244" w:type="dxa"/>
            <w:shd w:val="clear" w:color="auto" w:fill="auto"/>
          </w:tcPr>
          <w:p w:rsidR="007E0DA7" w:rsidRPr="00CC473C" w:rsidRDefault="007E0DA7" w:rsidP="00B44F4F">
            <w:pPr>
              <w:rPr>
                <w:rFonts w:ascii="Arial" w:hAnsi="Arial"/>
                <w:noProof/>
                <w:lang w:eastAsia="en-GB"/>
              </w:rPr>
            </w:pPr>
          </w:p>
        </w:tc>
        <w:tc>
          <w:tcPr>
            <w:tcW w:w="4620" w:type="dxa"/>
            <w:gridSpan w:val="4"/>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283E23">
        <w:tblPrEx>
          <w:shd w:val="clear" w:color="auto" w:fill="FFFFFF" w:themeFill="background1"/>
        </w:tblPrEx>
        <w:trPr>
          <w:gridBefore w:val="1"/>
          <w:gridAfter w:val="2"/>
          <w:wBefore w:w="112" w:type="dxa"/>
          <w:wAfter w:w="83" w:type="dxa"/>
        </w:trPr>
        <w:tc>
          <w:tcPr>
            <w:tcW w:w="15892" w:type="dxa"/>
            <w:gridSpan w:val="11"/>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283E23">
        <w:tblPrEx>
          <w:shd w:val="clear" w:color="auto" w:fill="FFFFFF" w:themeFill="background1"/>
        </w:tblPrEx>
        <w:trPr>
          <w:gridBefore w:val="1"/>
          <w:gridAfter w:val="2"/>
          <w:wBefore w:w="112" w:type="dxa"/>
          <w:wAfter w:w="83" w:type="dxa"/>
        </w:trPr>
        <w:tc>
          <w:tcPr>
            <w:tcW w:w="15892" w:type="dxa"/>
            <w:gridSpan w:val="11"/>
            <w:shd w:val="clear" w:color="auto" w:fill="auto"/>
          </w:tcPr>
          <w:p w:rsidR="00D4435D" w:rsidRPr="00D4435D" w:rsidRDefault="00D4435D" w:rsidP="00B44F4F">
            <w:pPr>
              <w:rPr>
                <w:rFonts w:ascii="Arial" w:hAnsi="Arial"/>
                <w:sz w:val="12"/>
              </w:rPr>
            </w:pPr>
          </w:p>
        </w:tc>
      </w:tr>
      <w:tr w:rsidR="00D4435D" w:rsidRPr="00CC473C" w:rsidTr="00283E23">
        <w:trPr>
          <w:gridBefore w:val="1"/>
          <w:gridAfter w:val="1"/>
          <w:wBefore w:w="112" w:type="dxa"/>
          <w:wAfter w:w="70" w:type="dxa"/>
          <w:cantSplit/>
          <w:trHeight w:hRule="exact" w:val="4916"/>
        </w:trPr>
        <w:sdt>
          <w:sdtPr>
            <w:id w:val="4773592"/>
            <w:placeholder>
              <w:docPart w:val="DefaultPlaceholder_22675703"/>
            </w:placeholder>
          </w:sdtPr>
          <w:sdtEndPr/>
          <w:sdtContent>
            <w:tc>
              <w:tcPr>
                <w:tcW w:w="7968" w:type="dxa"/>
                <w:gridSpan w:val="4"/>
              </w:tcPr>
              <w:sdt>
                <w:sdtPr>
                  <w:id w:val="1170372267"/>
                  <w:placeholder>
                    <w:docPart w:val="47E8FFFB657F4882BD869659D4877C0F"/>
                  </w:placeholder>
                </w:sdtPr>
                <w:sdtEndPr>
                  <w:rPr>
                    <w:rFonts w:ascii="Arial" w:hAnsi="Arial" w:cs="Arial"/>
                  </w:rPr>
                </w:sdtEndPr>
                <w:sdtContent>
                  <w:p w:rsidR="00286ADD" w:rsidRPr="00283E23" w:rsidRDefault="00286ADD" w:rsidP="00283E23">
                    <w:pPr>
                      <w:pStyle w:val="ListParagraph"/>
                      <w:numPr>
                        <w:ilvl w:val="0"/>
                        <w:numId w:val="29"/>
                      </w:numPr>
                      <w:spacing w:after="200" w:line="276" w:lineRule="auto"/>
                      <w:ind w:left="201" w:hanging="284"/>
                      <w:jc w:val="both"/>
                      <w:rPr>
                        <w:rFonts w:ascii="Arial" w:hAnsi="Arial" w:cs="Arial"/>
                      </w:rPr>
                    </w:pPr>
                    <w:r w:rsidRPr="00283E23">
                      <w:rPr>
                        <w:rFonts w:ascii="Arial" w:hAnsi="Arial" w:cs="Arial"/>
                      </w:rPr>
                      <w:t xml:space="preserve">Ensures the delivery of multiple public health projects and programmes of work simultaneously with competing deadlines that can alter at short notice. </w:t>
                    </w:r>
                  </w:p>
                  <w:p w:rsidR="00286ADD" w:rsidRPr="00283E23" w:rsidRDefault="00286ADD" w:rsidP="00283E23">
                    <w:pPr>
                      <w:pStyle w:val="ListParagraph"/>
                      <w:numPr>
                        <w:ilvl w:val="0"/>
                        <w:numId w:val="29"/>
                      </w:numPr>
                      <w:spacing w:after="200" w:line="276" w:lineRule="auto"/>
                      <w:ind w:left="201" w:hanging="284"/>
                      <w:jc w:val="both"/>
                      <w:rPr>
                        <w:rFonts w:ascii="Arial" w:hAnsi="Arial" w:cs="Arial"/>
                        <w:lang w:eastAsia="en-GB"/>
                      </w:rPr>
                    </w:pPr>
                    <w:r w:rsidRPr="00283E23">
                      <w:rPr>
                        <w:rFonts w:ascii="Arial" w:hAnsi="Arial" w:cs="Arial"/>
                        <w:lang w:eastAsia="en-GB"/>
                      </w:rPr>
                      <w:t>Provides a range of options for the resolution of highly complex issues in order to assist effective decision-making, monitor interdependencies and risks between projects and escalating risks of potential conflicts where necessary</w:t>
                    </w:r>
                  </w:p>
                  <w:p w:rsidR="00286ADD" w:rsidRPr="00283E23" w:rsidRDefault="00286ADD" w:rsidP="00283E23">
                    <w:pPr>
                      <w:pStyle w:val="ListParagraph"/>
                      <w:numPr>
                        <w:ilvl w:val="0"/>
                        <w:numId w:val="29"/>
                      </w:numPr>
                      <w:spacing w:after="200" w:line="276" w:lineRule="auto"/>
                      <w:ind w:left="201" w:hanging="284"/>
                      <w:jc w:val="both"/>
                      <w:rPr>
                        <w:rFonts w:ascii="Arial" w:hAnsi="Arial" w:cs="Arial"/>
                      </w:rPr>
                    </w:pPr>
                    <w:r w:rsidRPr="00283E23">
                      <w:rPr>
                        <w:rFonts w:ascii="Arial" w:hAnsi="Arial" w:cs="Arial"/>
                      </w:rPr>
                      <w:t xml:space="preserve">Provides and updates as appropriate project management products/documentation, including but not exclusively PIDS, SOPs and </w:t>
                    </w:r>
                    <w:proofErr w:type="gramStart"/>
                    <w:r w:rsidRPr="00283E23">
                      <w:rPr>
                        <w:rFonts w:ascii="Arial" w:hAnsi="Arial" w:cs="Arial"/>
                      </w:rPr>
                      <w:t>team work</w:t>
                    </w:r>
                    <w:proofErr w:type="gramEnd"/>
                    <w:r w:rsidRPr="00283E23">
                      <w:rPr>
                        <w:rFonts w:ascii="Arial" w:hAnsi="Arial" w:cs="Arial"/>
                      </w:rPr>
                      <w:t xml:space="preserve"> plans.</w:t>
                    </w:r>
                  </w:p>
                  <w:p w:rsidR="00286ADD" w:rsidRPr="00283E23" w:rsidRDefault="00286ADD" w:rsidP="00283E23">
                    <w:pPr>
                      <w:pStyle w:val="ListParagraph"/>
                      <w:numPr>
                        <w:ilvl w:val="0"/>
                        <w:numId w:val="29"/>
                      </w:numPr>
                      <w:spacing w:after="200" w:line="276" w:lineRule="auto"/>
                      <w:ind w:left="201" w:hanging="284"/>
                      <w:jc w:val="both"/>
                      <w:rPr>
                        <w:rFonts w:ascii="Arial" w:hAnsi="Arial" w:cs="Arial"/>
                      </w:rPr>
                    </w:pPr>
                    <w:r w:rsidRPr="00283E23">
                      <w:rPr>
                        <w:rFonts w:ascii="Arial" w:hAnsi="Arial" w:cs="Arial"/>
                        <w:lang w:val="en-US"/>
                      </w:rPr>
                      <w:t xml:space="preserve">Ensures that budgets on all individual projects or </w:t>
                    </w:r>
                    <w:proofErr w:type="spellStart"/>
                    <w:r w:rsidRPr="00283E23">
                      <w:rPr>
                        <w:rFonts w:ascii="Arial" w:hAnsi="Arial" w:cs="Arial"/>
                        <w:lang w:val="en-US"/>
                      </w:rPr>
                      <w:t>programmes</w:t>
                    </w:r>
                    <w:proofErr w:type="spellEnd"/>
                    <w:r w:rsidRPr="00283E23">
                      <w:rPr>
                        <w:rFonts w:ascii="Arial" w:hAnsi="Arial" w:cs="Arial"/>
                        <w:lang w:val="en-US"/>
                      </w:rPr>
                      <w:t xml:space="preserve"> of work, stay within acceptable parameters.</w:t>
                    </w:r>
                  </w:p>
                  <w:p w:rsidR="00286ADD" w:rsidRPr="00283E23" w:rsidRDefault="00286ADD" w:rsidP="00283E23">
                    <w:pPr>
                      <w:pStyle w:val="ListParagraph"/>
                      <w:numPr>
                        <w:ilvl w:val="0"/>
                        <w:numId w:val="29"/>
                      </w:numPr>
                      <w:spacing w:after="200" w:line="276" w:lineRule="auto"/>
                      <w:ind w:left="201" w:hanging="284"/>
                      <w:jc w:val="both"/>
                      <w:rPr>
                        <w:rFonts w:ascii="Arial" w:hAnsi="Arial" w:cs="Arial"/>
                      </w:rPr>
                    </w:pPr>
                    <w:r w:rsidRPr="00283E23">
                      <w:rPr>
                        <w:rFonts w:ascii="Arial" w:hAnsi="Arial" w:cs="Arial"/>
                      </w:rPr>
                      <w:t>Produce, or co-design as appropriate, detailed pathways and processes in relation to high risk/complex programmes of work to ensure a safe, high quality, value for money service</w:t>
                    </w:r>
                  </w:p>
                  <w:p w:rsidR="00286ADD" w:rsidRPr="00283E23" w:rsidRDefault="00286ADD" w:rsidP="00283E23">
                    <w:pPr>
                      <w:pStyle w:val="ListParagraph"/>
                      <w:numPr>
                        <w:ilvl w:val="0"/>
                        <w:numId w:val="29"/>
                      </w:numPr>
                      <w:spacing w:after="200" w:line="276" w:lineRule="auto"/>
                      <w:ind w:left="201" w:hanging="284"/>
                      <w:jc w:val="both"/>
                      <w:rPr>
                        <w:rFonts w:ascii="Arial" w:hAnsi="Arial" w:cs="Arial"/>
                      </w:rPr>
                    </w:pPr>
                    <w:r w:rsidRPr="00283E23">
                      <w:rPr>
                        <w:rFonts w:ascii="Arial" w:hAnsi="Arial" w:cs="Arial"/>
                      </w:rPr>
                      <w:t>Ensures the Communication of complex ideas to others in an understandable format using a wide variety of communication tools, tailoring to the needs of the audience who may have barriers to understanding.</w:t>
                    </w:r>
                  </w:p>
                </w:sdtContent>
              </w:sdt>
              <w:p w:rsidR="00D4435D" w:rsidRPr="00505645" w:rsidRDefault="00D4435D" w:rsidP="00286ADD">
                <w:pPr>
                  <w:pStyle w:val="ListParagraph"/>
                  <w:numPr>
                    <w:ilvl w:val="0"/>
                    <w:numId w:val="26"/>
                  </w:numPr>
                  <w:spacing w:after="200" w:line="276" w:lineRule="auto"/>
                  <w:jc w:val="both"/>
                  <w:rPr>
                    <w:rFonts w:ascii="Arial" w:hAnsi="Arial"/>
                  </w:rPr>
                </w:pPr>
              </w:p>
            </w:tc>
          </w:sdtContent>
        </w:sdt>
        <w:tc>
          <w:tcPr>
            <w:tcW w:w="284" w:type="dxa"/>
          </w:tcPr>
          <w:p w:rsidR="00D4435D" w:rsidRPr="006931D5" w:rsidRDefault="00D4435D" w:rsidP="00514B9C">
            <w:pPr>
              <w:pStyle w:val="ListParagraph"/>
              <w:ind w:left="456"/>
              <w:jc w:val="both"/>
              <w:rPr>
                <w:rFonts w:ascii="Arial" w:hAnsi="Arial"/>
              </w:rPr>
            </w:pPr>
          </w:p>
        </w:tc>
        <w:tc>
          <w:tcPr>
            <w:tcW w:w="7653" w:type="dxa"/>
            <w:gridSpan w:val="7"/>
          </w:tcPr>
          <w:sdt>
            <w:sdtPr>
              <w:rPr>
                <w:rFonts w:asciiTheme="minorHAnsi" w:eastAsiaTheme="minorHAnsi" w:hAnsiTheme="minorHAnsi" w:cstheme="minorBidi"/>
              </w:rPr>
              <w:id w:val="4773593"/>
              <w:placeholder>
                <w:docPart w:val="DefaultPlaceholder_22675703"/>
              </w:placeholder>
            </w:sdtPr>
            <w:sdtEndPr/>
            <w:sdtContent>
              <w:sdt>
                <w:sdtPr>
                  <w:rPr>
                    <w:rFonts w:asciiTheme="minorHAnsi" w:eastAsiaTheme="minorHAnsi" w:hAnsiTheme="minorHAnsi" w:cstheme="minorBidi"/>
                  </w:rPr>
                  <w:id w:val="1680701569"/>
                  <w:placeholder>
                    <w:docPart w:val="3BB784208C8D4A4882199DB9FACBF732"/>
                  </w:placeholder>
                </w:sdtPr>
                <w:sdtEndPr/>
                <w:sdtContent>
                  <w:sdt>
                    <w:sdtPr>
                      <w:rPr>
                        <w:rFonts w:ascii="Arial" w:hAnsi="Arial" w:cs="Arial"/>
                      </w:rPr>
                      <w:id w:val="2115016894"/>
                      <w:placeholder>
                        <w:docPart w:val="96117B6CB887479E85CFDFA79C7069BF"/>
                      </w:placeholder>
                    </w:sdtPr>
                    <w:sdtEndPr/>
                    <w:sdtContent>
                      <w:p w:rsidR="00286ADD" w:rsidRPr="00283E23" w:rsidRDefault="00F16545" w:rsidP="00283E23">
                        <w:pPr>
                          <w:pStyle w:val="ListParagraph"/>
                          <w:numPr>
                            <w:ilvl w:val="0"/>
                            <w:numId w:val="28"/>
                          </w:numPr>
                          <w:ind w:left="314" w:hanging="314"/>
                          <w:jc w:val="both"/>
                          <w:rPr>
                            <w:rFonts w:ascii="Arial" w:hAnsi="Arial" w:cs="Arial"/>
                          </w:rPr>
                        </w:pPr>
                        <w:r w:rsidRPr="00283E23">
                          <w:rPr>
                            <w:rFonts w:ascii="Arial" w:hAnsi="Arial" w:cs="Arial"/>
                          </w:rPr>
                          <w:t>Acts a key member of a team to p</w:t>
                        </w:r>
                        <w:r w:rsidR="00286ADD" w:rsidRPr="00283E23">
                          <w:rPr>
                            <w:rFonts w:ascii="Arial" w:hAnsi="Arial" w:cs="Arial"/>
                          </w:rPr>
                          <w:t>rovide concise, effective business cases/proposals in relation to any potential bids or tenders for new contracts or programmes of work</w:t>
                        </w:r>
                      </w:p>
                      <w:p w:rsidR="00286ADD" w:rsidRPr="00283E23" w:rsidRDefault="00286ADD" w:rsidP="00283E23">
                        <w:pPr>
                          <w:pStyle w:val="ListParagraph"/>
                          <w:numPr>
                            <w:ilvl w:val="0"/>
                            <w:numId w:val="28"/>
                          </w:numPr>
                          <w:ind w:left="314" w:hanging="314"/>
                          <w:jc w:val="both"/>
                          <w:rPr>
                            <w:rFonts w:ascii="Arial" w:hAnsi="Arial" w:cs="Arial"/>
                          </w:rPr>
                        </w:pPr>
                        <w:r w:rsidRPr="00283E23">
                          <w:rPr>
                            <w:rFonts w:ascii="Arial" w:hAnsi="Arial" w:cs="Arial"/>
                          </w:rPr>
                          <w:t>Provides coordination of the service workplace health programme offer, actively seeking, liaising and negotiating with and recruiting new clients</w:t>
                        </w:r>
                      </w:p>
                      <w:p w:rsidR="00286ADD" w:rsidRPr="00283E23" w:rsidRDefault="00286ADD" w:rsidP="00283E23">
                        <w:pPr>
                          <w:pStyle w:val="ListParagraph"/>
                          <w:numPr>
                            <w:ilvl w:val="0"/>
                            <w:numId w:val="28"/>
                          </w:numPr>
                          <w:ind w:left="314" w:hanging="314"/>
                          <w:jc w:val="both"/>
                          <w:rPr>
                            <w:rFonts w:ascii="Arial" w:hAnsi="Arial" w:cs="Arial"/>
                          </w:rPr>
                        </w:pPr>
                        <w:r w:rsidRPr="00283E23">
                          <w:rPr>
                            <w:rFonts w:ascii="Arial" w:hAnsi="Arial" w:cs="Arial"/>
                          </w:rPr>
                          <w:t>Provides leadership to develop the skills of a social media team of staff responsible for social media output and subsequent engagement</w:t>
                        </w:r>
                      </w:p>
                      <w:p w:rsidR="00286ADD" w:rsidRPr="00283E23" w:rsidRDefault="00286ADD" w:rsidP="00283E23">
                        <w:pPr>
                          <w:pStyle w:val="ListParagraph"/>
                          <w:numPr>
                            <w:ilvl w:val="0"/>
                            <w:numId w:val="28"/>
                          </w:numPr>
                          <w:ind w:left="314" w:hanging="314"/>
                          <w:jc w:val="both"/>
                          <w:rPr>
                            <w:rFonts w:ascii="Arial" w:hAnsi="Arial" w:cs="Arial"/>
                          </w:rPr>
                        </w:pPr>
                        <w:r w:rsidRPr="00283E23">
                          <w:rPr>
                            <w:rFonts w:ascii="Arial" w:hAnsi="Arial" w:cs="Arial"/>
                          </w:rPr>
                          <w:t>Ensures the development of fully evidence based, high standard, and up to date training packs for the full portfolio of RSPH qualifications</w:t>
                        </w:r>
                      </w:p>
                      <w:p w:rsidR="00286ADD" w:rsidRPr="00283E23" w:rsidRDefault="00F16545" w:rsidP="00283E23">
                        <w:pPr>
                          <w:pStyle w:val="ListParagraph"/>
                          <w:numPr>
                            <w:ilvl w:val="0"/>
                            <w:numId w:val="28"/>
                          </w:numPr>
                          <w:ind w:left="314" w:hanging="314"/>
                          <w:jc w:val="both"/>
                          <w:rPr>
                            <w:rFonts w:ascii="Arial" w:hAnsi="Arial" w:cs="Arial"/>
                          </w:rPr>
                        </w:pPr>
                        <w:r w:rsidRPr="00283E23">
                          <w:rPr>
                            <w:rFonts w:ascii="Arial" w:hAnsi="Arial" w:cs="Arial"/>
                          </w:rPr>
                          <w:t>L</w:t>
                        </w:r>
                        <w:r w:rsidR="00286ADD" w:rsidRPr="00283E23">
                          <w:rPr>
                            <w:rFonts w:ascii="Arial" w:hAnsi="Arial" w:cs="Arial"/>
                          </w:rPr>
                          <w:t>iaises with external customers, negotiating costings and developing and designing appropriate bespoke training packages where necessary, utilising experience and knowledge of Public Health and behaviour change</w:t>
                        </w:r>
                      </w:p>
                      <w:p w:rsidR="00286ADD" w:rsidRPr="00283E23" w:rsidRDefault="00286ADD" w:rsidP="00283E23">
                        <w:pPr>
                          <w:pStyle w:val="ListParagraph"/>
                          <w:numPr>
                            <w:ilvl w:val="0"/>
                            <w:numId w:val="28"/>
                          </w:numPr>
                          <w:ind w:left="314" w:hanging="314"/>
                          <w:jc w:val="both"/>
                          <w:rPr>
                            <w:rFonts w:ascii="Arial" w:hAnsi="Arial" w:cs="Arial"/>
                          </w:rPr>
                        </w:pPr>
                        <w:r w:rsidRPr="00283E23">
                          <w:rPr>
                            <w:rFonts w:ascii="Arial" w:hAnsi="Arial" w:cs="Arial"/>
                          </w:rPr>
                          <w:t xml:space="preserve">Ensures that all frontline staff and the workforce as a whole have the required knowledge and skills to deliver all the areas of work that are required of them, by having access to the up to date </w:t>
                        </w:r>
                        <w:proofErr w:type="gramStart"/>
                        <w:r w:rsidRPr="00283E23">
                          <w:rPr>
                            <w:rFonts w:ascii="Arial" w:hAnsi="Arial" w:cs="Arial"/>
                          </w:rPr>
                          <w:t>evidence based</w:t>
                        </w:r>
                        <w:proofErr w:type="gramEnd"/>
                        <w:r w:rsidRPr="00283E23">
                          <w:rPr>
                            <w:rFonts w:ascii="Arial" w:hAnsi="Arial" w:cs="Arial"/>
                          </w:rPr>
                          <w:t xml:space="preserve"> resources and training.</w:t>
                        </w:r>
                      </w:p>
                    </w:sdtContent>
                  </w:sdt>
                  <w:p w:rsidR="00286ADD" w:rsidRPr="00283E23" w:rsidRDefault="00286ADD" w:rsidP="00283E23">
                    <w:pPr>
                      <w:pStyle w:val="ListParagraph"/>
                      <w:numPr>
                        <w:ilvl w:val="0"/>
                        <w:numId w:val="28"/>
                      </w:numPr>
                      <w:ind w:left="314" w:hanging="314"/>
                      <w:jc w:val="both"/>
                      <w:rPr>
                        <w:rFonts w:ascii="Arial" w:hAnsi="Arial" w:cs="Arial"/>
                      </w:rPr>
                    </w:pPr>
                    <w:r w:rsidRPr="00283E23">
                      <w:rPr>
                        <w:rFonts w:ascii="Arial" w:hAnsi="Arial" w:cs="Arial"/>
                      </w:rPr>
                      <w:t>Provides high quality performance reports relating to all projects responsible for</w:t>
                    </w:r>
                    <w:r w:rsidR="00F16545" w:rsidRPr="00283E23">
                      <w:rPr>
                        <w:rFonts w:ascii="Arial" w:hAnsi="Arial" w:cs="Arial"/>
                      </w:rPr>
                      <w:t>,</w:t>
                    </w:r>
                    <w:r w:rsidRPr="00283E23">
                      <w:rPr>
                        <w:rFonts w:ascii="Arial" w:hAnsi="Arial" w:cs="Arial"/>
                      </w:rPr>
                      <w:t xml:space="preserve"> and dissemination of learning</w:t>
                    </w:r>
                  </w:p>
                  <w:p w:rsidR="00286ADD" w:rsidRPr="00286ADD" w:rsidRDefault="00283E23" w:rsidP="00286ADD">
                    <w:pPr>
                      <w:jc w:val="both"/>
                      <w:rPr>
                        <w:rFonts w:cstheme="minorHAnsi"/>
                        <w:sz w:val="20"/>
                        <w:szCs w:val="20"/>
                      </w:rPr>
                    </w:pPr>
                  </w:p>
                </w:sdtContent>
              </w:sdt>
              <w:p w:rsidR="003A58D4" w:rsidRPr="009B2C30" w:rsidRDefault="00283E23" w:rsidP="00286ADD">
                <w:pPr>
                  <w:jc w:val="both"/>
                  <w:rPr>
                    <w:rFonts w:ascii="Arial" w:hAnsi="Arial" w:cs="Arial"/>
                  </w:rPr>
                </w:pPr>
              </w:p>
            </w:sdtContent>
          </w:sdt>
          <w:p w:rsidR="003A58D4" w:rsidRDefault="003A58D4" w:rsidP="003A58D4">
            <w:pPr>
              <w:jc w:val="both"/>
              <w:rPr>
                <w:rFonts w:ascii="Arial" w:hAnsi="Arial"/>
              </w:rPr>
            </w:pPr>
          </w:p>
          <w:p w:rsidR="003A58D4" w:rsidRDefault="003A58D4" w:rsidP="003A58D4">
            <w:pPr>
              <w:jc w:val="both"/>
              <w:rPr>
                <w:rFonts w:ascii="Arial" w:hAnsi="Arial"/>
              </w:rPr>
            </w:pPr>
          </w:p>
          <w:p w:rsidR="003A58D4" w:rsidRDefault="003A58D4" w:rsidP="003A58D4">
            <w:pPr>
              <w:jc w:val="both"/>
              <w:rPr>
                <w:rFonts w:ascii="Arial" w:hAnsi="Arial"/>
              </w:rPr>
            </w:pPr>
          </w:p>
          <w:p w:rsidR="003A58D4" w:rsidRPr="003A58D4" w:rsidRDefault="003A58D4" w:rsidP="003A58D4">
            <w:pPr>
              <w:jc w:val="both"/>
              <w:rPr>
                <w:rFonts w:ascii="Arial" w:hAnsi="Arial"/>
              </w:rPr>
            </w:pPr>
          </w:p>
        </w:tc>
      </w:tr>
      <w:tr w:rsidR="00BF28A4" w:rsidRPr="00CC473C" w:rsidTr="00283E23">
        <w:trPr>
          <w:gridBefore w:val="1"/>
          <w:gridAfter w:val="2"/>
          <w:wBefore w:w="112" w:type="dxa"/>
          <w:wAfter w:w="83" w:type="dxa"/>
          <w:trHeight w:val="294"/>
        </w:trPr>
        <w:tc>
          <w:tcPr>
            <w:tcW w:w="15892" w:type="dxa"/>
            <w:gridSpan w:val="11"/>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rsidTr="00283E23">
        <w:trPr>
          <w:gridBefore w:val="1"/>
          <w:gridAfter w:val="2"/>
          <w:wBefore w:w="112" w:type="dxa"/>
          <w:wAfter w:w="83" w:type="dxa"/>
          <w:trHeight w:val="114"/>
        </w:trPr>
        <w:tc>
          <w:tcPr>
            <w:tcW w:w="15892" w:type="dxa"/>
            <w:gridSpan w:val="11"/>
            <w:shd w:val="clear" w:color="auto" w:fill="auto"/>
          </w:tcPr>
          <w:p w:rsidR="00D4435D" w:rsidRPr="00D4435D" w:rsidRDefault="00D4435D" w:rsidP="00B44F4F">
            <w:pPr>
              <w:rPr>
                <w:rFonts w:ascii="Arial" w:hAnsi="Arial"/>
                <w:b/>
                <w:color w:val="FFFFFF" w:themeColor="background1"/>
                <w:sz w:val="10"/>
              </w:rPr>
            </w:pPr>
          </w:p>
        </w:tc>
      </w:tr>
      <w:tr w:rsidR="00D4435D" w:rsidRPr="00CC473C" w:rsidTr="00283E23">
        <w:trPr>
          <w:gridBefore w:val="1"/>
          <w:gridAfter w:val="1"/>
          <w:wBefore w:w="112" w:type="dxa"/>
          <w:wAfter w:w="70" w:type="dxa"/>
          <w:cantSplit/>
          <w:trHeight w:hRule="exact" w:val="5069"/>
        </w:trPr>
        <w:tc>
          <w:tcPr>
            <w:tcW w:w="7968" w:type="dxa"/>
            <w:gridSpan w:val="4"/>
            <w:tcBorders>
              <w:bottom w:val="nil"/>
            </w:tcBorders>
            <w:shd w:val="clear" w:color="auto" w:fill="auto"/>
          </w:tcPr>
          <w:p w:rsidR="00D4435D" w:rsidRPr="007E0DA7" w:rsidRDefault="0018083D" w:rsidP="00283E23">
            <w:pPr>
              <w:pStyle w:val="ListParagraph"/>
              <w:numPr>
                <w:ilvl w:val="0"/>
                <w:numId w:val="20"/>
              </w:numPr>
              <w:ind w:left="201" w:hanging="284"/>
              <w:jc w:val="both"/>
              <w:rPr>
                <w:rFonts w:ascii="Arial" w:hAnsi="Arial"/>
              </w:rPr>
            </w:pPr>
            <w:r>
              <w:rPr>
                <w:rFonts w:ascii="Arial" w:hAnsi="Arial"/>
              </w:rPr>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p>
          <w:p w:rsidR="00D4435D" w:rsidRPr="007E0DA7" w:rsidRDefault="0018083D" w:rsidP="00283E23">
            <w:pPr>
              <w:pStyle w:val="ListParagraph"/>
              <w:numPr>
                <w:ilvl w:val="0"/>
                <w:numId w:val="20"/>
              </w:numPr>
              <w:ind w:left="201" w:hanging="284"/>
              <w:jc w:val="both"/>
              <w:rPr>
                <w:rFonts w:ascii="Arial" w:hAnsi="Arial"/>
              </w:rPr>
            </w:pPr>
            <w:r>
              <w:rPr>
                <w:rFonts w:ascii="Arial" w:hAnsi="Arial"/>
              </w:rPr>
              <w:t>P</w:t>
            </w:r>
            <w:r w:rsidR="00D4435D" w:rsidRPr="007E0DA7">
              <w:rPr>
                <w:rFonts w:ascii="Arial" w:hAnsi="Arial"/>
              </w:rPr>
              <w:t xml:space="preserve">rofessional credibility through proven </w:t>
            </w:r>
            <w:r w:rsidR="006174A6">
              <w:rPr>
                <w:rFonts w:ascii="Arial" w:hAnsi="Arial"/>
              </w:rPr>
              <w:t xml:space="preserve">relevant </w:t>
            </w:r>
            <w:r w:rsidR="00D4435D" w:rsidRPr="007E0DA7">
              <w:rPr>
                <w:rFonts w:ascii="Arial" w:hAnsi="Arial"/>
              </w:rPr>
              <w:t>experience</w:t>
            </w:r>
          </w:p>
          <w:p w:rsidR="0018083D" w:rsidRDefault="0018083D" w:rsidP="00283E23">
            <w:pPr>
              <w:pStyle w:val="ListParagraph"/>
              <w:numPr>
                <w:ilvl w:val="0"/>
                <w:numId w:val="20"/>
              </w:numPr>
              <w:ind w:left="201" w:hanging="284"/>
              <w:jc w:val="both"/>
              <w:rPr>
                <w:rFonts w:ascii="Arial" w:hAnsi="Arial"/>
              </w:rPr>
            </w:pPr>
            <w:r>
              <w:rPr>
                <w:rFonts w:ascii="Arial" w:hAnsi="Arial"/>
              </w:rPr>
              <w:t>M</w:t>
            </w:r>
            <w:r w:rsidRPr="007E0DA7">
              <w:rPr>
                <w:rFonts w:ascii="Arial" w:hAnsi="Arial"/>
              </w:rPr>
              <w:t>odels and demonstrates our values a</w:t>
            </w:r>
            <w:r w:rsidR="006174A6">
              <w:rPr>
                <w:rFonts w:ascii="Arial" w:hAnsi="Arial"/>
              </w:rPr>
              <w:t>nd leadership behaviours</w:t>
            </w:r>
          </w:p>
          <w:sdt>
            <w:sdtPr>
              <w:rPr>
                <w:rFonts w:ascii="Arial" w:eastAsiaTheme="minorHAnsi" w:hAnsi="Arial" w:cstheme="minorBidi"/>
              </w:rPr>
              <w:id w:val="4773594"/>
              <w:placeholder>
                <w:docPart w:val="DefaultPlaceholder_22675703"/>
              </w:placeholder>
            </w:sdtPr>
            <w:sdtEndPr>
              <w:rPr>
                <w:rFonts w:asciiTheme="minorHAnsi" w:hAnsiTheme="minorHAnsi"/>
              </w:rPr>
            </w:sdtEndPr>
            <w:sdtContent>
              <w:sdt>
                <w:sdtPr>
                  <w:rPr>
                    <w:rFonts w:ascii="Arial" w:hAnsi="Arial"/>
                  </w:rPr>
                  <w:id w:val="261265462"/>
                  <w:placeholder>
                    <w:docPart w:val="6CBB62C9E91D4517B13EC83A3FE2D33C"/>
                  </w:placeholder>
                </w:sdtPr>
                <w:sdtEndPr>
                  <w:rPr>
                    <w:rFonts w:ascii="Calibri" w:hAnsi="Calibri"/>
                  </w:rPr>
                </w:sdtEndPr>
                <w:sdtContent>
                  <w:p w:rsidR="00FA26D0" w:rsidRPr="00283E23" w:rsidRDefault="00FA26D0" w:rsidP="00283E23">
                    <w:pPr>
                      <w:pStyle w:val="ListParagraph"/>
                      <w:numPr>
                        <w:ilvl w:val="0"/>
                        <w:numId w:val="20"/>
                      </w:numPr>
                      <w:ind w:left="201" w:hanging="284"/>
                      <w:jc w:val="both"/>
                      <w:rPr>
                        <w:rFonts w:ascii="Arial" w:hAnsi="Arial" w:cs="Arial"/>
                      </w:rPr>
                    </w:pPr>
                    <w:r w:rsidRPr="00283E23">
                      <w:rPr>
                        <w:rFonts w:ascii="Arial" w:hAnsi="Arial" w:cs="Arial"/>
                      </w:rPr>
                      <w:t>Demonstrable experience in managing successful complex projects involving a wide range of stakeholders, achieving outcomes to time and scope</w:t>
                    </w:r>
                  </w:p>
                  <w:p w:rsidR="00FA26D0" w:rsidRPr="00283E23" w:rsidRDefault="00FA26D0" w:rsidP="00283E23">
                    <w:pPr>
                      <w:pStyle w:val="ListParagraph"/>
                      <w:numPr>
                        <w:ilvl w:val="0"/>
                        <w:numId w:val="20"/>
                      </w:numPr>
                      <w:ind w:left="201" w:hanging="284"/>
                      <w:jc w:val="both"/>
                      <w:rPr>
                        <w:rFonts w:ascii="Arial" w:hAnsi="Arial" w:cs="Arial"/>
                      </w:rPr>
                    </w:pPr>
                    <w:r w:rsidRPr="00283E23">
                      <w:rPr>
                        <w:rFonts w:ascii="Arial" w:hAnsi="Arial" w:cs="Arial"/>
                      </w:rPr>
                      <w:t>Demonstrable experience of developing and delivering high quality training to a wide range of audiences</w:t>
                    </w:r>
                  </w:p>
                  <w:p w:rsidR="00FA26D0" w:rsidRPr="00283E23" w:rsidRDefault="00FA26D0" w:rsidP="00283E23">
                    <w:pPr>
                      <w:pStyle w:val="ListParagraph"/>
                      <w:numPr>
                        <w:ilvl w:val="0"/>
                        <w:numId w:val="20"/>
                      </w:numPr>
                      <w:ind w:left="201" w:hanging="284"/>
                      <w:jc w:val="both"/>
                      <w:rPr>
                        <w:rFonts w:ascii="Arial" w:hAnsi="Arial" w:cs="Arial"/>
                      </w:rPr>
                    </w:pPr>
                    <w:r w:rsidRPr="00283E23">
                      <w:rPr>
                        <w:rFonts w:ascii="Arial" w:eastAsia="Times New Roman" w:hAnsi="Arial" w:cs="Arial"/>
                      </w:rPr>
                      <w:t xml:space="preserve">There is a requirement to travel regularly across the North West and less frequently across the UK to negotiate and deliver contracts. </w:t>
                    </w:r>
                  </w:p>
                  <w:p w:rsidR="00FA26D0" w:rsidRPr="00283E23" w:rsidRDefault="00FA26D0" w:rsidP="00283E23">
                    <w:pPr>
                      <w:pStyle w:val="ListParagraph"/>
                      <w:numPr>
                        <w:ilvl w:val="0"/>
                        <w:numId w:val="20"/>
                      </w:numPr>
                      <w:ind w:left="201" w:hanging="284"/>
                      <w:jc w:val="both"/>
                      <w:rPr>
                        <w:rFonts w:ascii="Arial" w:hAnsi="Arial" w:cs="Arial"/>
                      </w:rPr>
                    </w:pPr>
                    <w:r w:rsidRPr="00283E23">
                      <w:rPr>
                        <w:rFonts w:ascii="Arial" w:eastAsia="Times New Roman" w:hAnsi="Arial" w:cs="Arial"/>
                      </w:rPr>
                      <w:t>The ability to make decisions autonomously, when required, working to tight and often changing timescales in an environment of change</w:t>
                    </w:r>
                  </w:p>
                  <w:p w:rsidR="00FA26D0" w:rsidRPr="00283E23" w:rsidRDefault="00FA26D0" w:rsidP="00283E23">
                    <w:pPr>
                      <w:pStyle w:val="ListParagraph"/>
                      <w:numPr>
                        <w:ilvl w:val="0"/>
                        <w:numId w:val="20"/>
                      </w:numPr>
                      <w:ind w:left="201" w:hanging="284"/>
                      <w:jc w:val="both"/>
                      <w:rPr>
                        <w:rFonts w:ascii="Arial" w:hAnsi="Arial" w:cs="Arial"/>
                      </w:rPr>
                    </w:pPr>
                    <w:r w:rsidRPr="00283E23">
                      <w:rPr>
                        <w:rFonts w:ascii="Arial" w:eastAsia="Times New Roman" w:hAnsi="Arial" w:cs="Arial"/>
                      </w:rPr>
                      <w:t>The ability to link strategy to policy to meet internal and external requirements</w:t>
                    </w:r>
                  </w:p>
                  <w:p w:rsidR="00FA26D0" w:rsidRPr="00283E23" w:rsidRDefault="00FA26D0" w:rsidP="00283E23">
                    <w:pPr>
                      <w:pStyle w:val="ListParagraph"/>
                      <w:numPr>
                        <w:ilvl w:val="0"/>
                        <w:numId w:val="20"/>
                      </w:numPr>
                      <w:ind w:left="201" w:hanging="284"/>
                      <w:jc w:val="both"/>
                      <w:rPr>
                        <w:rFonts w:ascii="Arial" w:hAnsi="Arial" w:cs="Arial"/>
                      </w:rPr>
                    </w:pPr>
                    <w:r w:rsidRPr="00283E23">
                      <w:rPr>
                        <w:rFonts w:ascii="Arial" w:eastAsia="Times New Roman" w:hAnsi="Arial" w:cs="Arial"/>
                      </w:rPr>
                      <w:t>Experience of working with clinicians and other health professionals</w:t>
                    </w:r>
                  </w:p>
                  <w:p w:rsidR="00FA26D0" w:rsidRPr="00283E23" w:rsidRDefault="00FA26D0" w:rsidP="00283E23">
                    <w:pPr>
                      <w:pStyle w:val="ListParagraph"/>
                      <w:numPr>
                        <w:ilvl w:val="0"/>
                        <w:numId w:val="20"/>
                      </w:numPr>
                      <w:ind w:left="201" w:hanging="284"/>
                      <w:jc w:val="both"/>
                      <w:rPr>
                        <w:rFonts w:ascii="Arial" w:hAnsi="Arial" w:cs="Arial"/>
                      </w:rPr>
                    </w:pPr>
                    <w:r w:rsidRPr="00283E23">
                      <w:rPr>
                        <w:rFonts w:ascii="Arial" w:eastAsia="Times New Roman" w:hAnsi="Arial" w:cs="Arial"/>
                      </w:rPr>
                      <w:t>Experience of undertaking service evaluation, interpreting its relevance and identifying opportunities for implementation</w:t>
                    </w:r>
                  </w:p>
                  <w:p w:rsidR="00FA26D0" w:rsidRPr="00283E23" w:rsidRDefault="006455F9" w:rsidP="00283E23">
                    <w:pPr>
                      <w:pStyle w:val="ListParagraph"/>
                      <w:numPr>
                        <w:ilvl w:val="0"/>
                        <w:numId w:val="20"/>
                      </w:numPr>
                      <w:ind w:left="201" w:hanging="284"/>
                      <w:jc w:val="both"/>
                      <w:rPr>
                        <w:rFonts w:ascii="Arial" w:hAnsi="Arial" w:cs="Arial"/>
                      </w:rPr>
                    </w:pPr>
                    <w:r w:rsidRPr="00283E23">
                      <w:rPr>
                        <w:rFonts w:ascii="Arial" w:eastAsia="Times New Roman" w:hAnsi="Arial" w:cs="Arial"/>
                      </w:rPr>
                      <w:t>Experience of effectively leading</w:t>
                    </w:r>
                    <w:r w:rsidR="00FA26D0" w:rsidRPr="00283E23">
                      <w:rPr>
                        <w:rFonts w:ascii="Arial" w:eastAsia="Times New Roman" w:hAnsi="Arial" w:cs="Arial"/>
                      </w:rPr>
                      <w:t xml:space="preserve"> teams and directing individuals</w:t>
                    </w:r>
                  </w:p>
                  <w:p w:rsidR="00FF464D" w:rsidRPr="00FF464D" w:rsidRDefault="00283E23" w:rsidP="00283E23">
                    <w:pPr>
                      <w:pStyle w:val="ListParagraph"/>
                      <w:spacing w:after="200" w:line="276" w:lineRule="auto"/>
                      <w:ind w:left="201" w:hanging="284"/>
                      <w:jc w:val="both"/>
                    </w:pPr>
                  </w:p>
                </w:sdtContent>
              </w:sdt>
              <w:p w:rsidR="00D4435D" w:rsidRPr="00FA26D0" w:rsidRDefault="00283E23" w:rsidP="00FA26D0">
                <w:pPr>
                  <w:jc w:val="both"/>
                  <w:rPr>
                    <w:rFonts w:ascii="Arial" w:hAnsi="Arial"/>
                  </w:rPr>
                </w:pPr>
              </w:p>
            </w:sdtContent>
          </w:sdt>
        </w:tc>
        <w:tc>
          <w:tcPr>
            <w:tcW w:w="284" w:type="dxa"/>
            <w:shd w:val="clear" w:color="auto" w:fill="auto"/>
          </w:tcPr>
          <w:p w:rsidR="00D4435D" w:rsidRPr="007E0DA7" w:rsidRDefault="00D4435D" w:rsidP="003A58D4">
            <w:pPr>
              <w:pStyle w:val="ListParagraph"/>
              <w:ind w:left="454"/>
              <w:jc w:val="both"/>
              <w:rPr>
                <w:rFonts w:ascii="Arial" w:hAnsi="Arial"/>
              </w:rPr>
            </w:pPr>
          </w:p>
        </w:tc>
        <w:sdt>
          <w:sdtPr>
            <w:rPr>
              <w:rFonts w:ascii="Arial" w:hAnsi="Arial"/>
            </w:rPr>
            <w:id w:val="18684131"/>
            <w:placeholder>
              <w:docPart w:val="DefaultPlaceholder_22675703"/>
            </w:placeholder>
          </w:sdtPr>
          <w:sdtEndPr>
            <w:rPr>
              <w:rFonts w:asciiTheme="minorHAnsi" w:hAnsiTheme="minorHAnsi"/>
            </w:rPr>
          </w:sdtEndPr>
          <w:sdtContent>
            <w:tc>
              <w:tcPr>
                <w:tcW w:w="7653" w:type="dxa"/>
                <w:gridSpan w:val="7"/>
                <w:tcBorders>
                  <w:bottom w:val="nil"/>
                </w:tcBorders>
                <w:shd w:val="clear" w:color="auto" w:fill="auto"/>
              </w:tcPr>
              <w:p w:rsidR="00B87580" w:rsidRPr="00283E23" w:rsidRDefault="00B87580" w:rsidP="00283E23">
                <w:pPr>
                  <w:pStyle w:val="BodyTextIndent"/>
                  <w:numPr>
                    <w:ilvl w:val="0"/>
                    <w:numId w:val="30"/>
                  </w:numPr>
                  <w:spacing w:before="60" w:after="60"/>
                  <w:ind w:left="314"/>
                  <w:rPr>
                    <w:rFonts w:ascii="Arial" w:eastAsia="Times New Roman" w:hAnsi="Arial" w:cs="Arial"/>
                  </w:rPr>
                </w:pPr>
                <w:r w:rsidRPr="00283E23">
                  <w:rPr>
                    <w:rFonts w:ascii="Arial" w:eastAsia="Times New Roman" w:hAnsi="Arial" w:cs="Arial"/>
                  </w:rPr>
                  <w:t xml:space="preserve">The ability to </w:t>
                </w:r>
                <w:r w:rsidR="00BC3F02" w:rsidRPr="00283E23">
                  <w:rPr>
                    <w:rFonts w:ascii="Arial" w:eastAsia="Times New Roman" w:hAnsi="Arial" w:cs="Arial"/>
                  </w:rPr>
                  <w:t>i</w:t>
                </w:r>
                <w:r w:rsidRPr="00283E23">
                  <w:rPr>
                    <w:rFonts w:ascii="Arial" w:eastAsia="Times New Roman" w:hAnsi="Arial" w:cs="Arial"/>
                  </w:rPr>
                  <w:t>nnovate and bring about radical change in delivering health improvement within communities, the council and other agencies using person centred approaches.</w:t>
                </w:r>
              </w:p>
              <w:p w:rsidR="00B87580" w:rsidRPr="00283E23" w:rsidRDefault="009D5441" w:rsidP="00283E23">
                <w:pPr>
                  <w:pStyle w:val="ListParagraph"/>
                  <w:numPr>
                    <w:ilvl w:val="0"/>
                    <w:numId w:val="30"/>
                  </w:numPr>
                  <w:ind w:left="314"/>
                  <w:rPr>
                    <w:rFonts w:ascii="Arial" w:eastAsia="Times New Roman" w:hAnsi="Arial" w:cs="Arial"/>
                  </w:rPr>
                </w:pPr>
                <w:r w:rsidRPr="00283E23">
                  <w:rPr>
                    <w:rFonts w:ascii="Arial" w:eastAsia="Times New Roman" w:hAnsi="Arial" w:cs="Arial"/>
                  </w:rPr>
                  <w:t>C</w:t>
                </w:r>
                <w:r w:rsidR="00B87580" w:rsidRPr="00283E23">
                  <w:rPr>
                    <w:rFonts w:ascii="Arial" w:eastAsia="Times New Roman" w:hAnsi="Arial" w:cs="Arial"/>
                  </w:rPr>
                  <w:t>ontribute to both the local and national evidence base by contributing to evaluation, submitting learning to conferences and disseminating models of</w:t>
                </w:r>
                <w:r w:rsidR="006455F9" w:rsidRPr="00283E23">
                  <w:rPr>
                    <w:rFonts w:ascii="Arial" w:eastAsia="Times New Roman" w:hAnsi="Arial" w:cs="Arial"/>
                  </w:rPr>
                  <w:t xml:space="preserve"> best practice.</w:t>
                </w:r>
              </w:p>
              <w:p w:rsidR="00BC3F02" w:rsidRPr="00283E23" w:rsidRDefault="006455F9" w:rsidP="00283E23">
                <w:pPr>
                  <w:pStyle w:val="BodyTextIndent"/>
                  <w:numPr>
                    <w:ilvl w:val="0"/>
                    <w:numId w:val="30"/>
                  </w:numPr>
                  <w:spacing w:before="60" w:after="60"/>
                  <w:ind w:left="314"/>
                  <w:rPr>
                    <w:rFonts w:ascii="Arial" w:eastAsia="Times New Roman" w:hAnsi="Arial" w:cs="Arial"/>
                  </w:rPr>
                </w:pPr>
                <w:r w:rsidRPr="00283E23">
                  <w:rPr>
                    <w:rFonts w:ascii="Arial" w:hAnsi="Arial" w:cs="Arial"/>
                  </w:rPr>
                  <w:t>A</w:t>
                </w:r>
                <w:r w:rsidR="00195165" w:rsidRPr="00283E23">
                  <w:rPr>
                    <w:rFonts w:ascii="Arial" w:hAnsi="Arial" w:cs="Arial"/>
                  </w:rPr>
                  <w:t xml:space="preserve"> sound knowledge and understanding of the wider Greater Manchester health and social care transformation agenda, change management and the principles of public sector reform. </w:t>
                </w:r>
              </w:p>
              <w:p w:rsidR="00BC3F02" w:rsidRPr="00283E23" w:rsidRDefault="00BC3F02" w:rsidP="00283E23">
                <w:pPr>
                  <w:pStyle w:val="BodyTextIndent"/>
                  <w:numPr>
                    <w:ilvl w:val="0"/>
                    <w:numId w:val="30"/>
                  </w:numPr>
                  <w:spacing w:before="60" w:after="60"/>
                  <w:ind w:left="314"/>
                  <w:rPr>
                    <w:rFonts w:ascii="Arial" w:eastAsia="Times New Roman" w:hAnsi="Arial" w:cs="Arial"/>
                  </w:rPr>
                </w:pPr>
                <w:r w:rsidRPr="00283E23">
                  <w:rPr>
                    <w:rFonts w:ascii="Arial" w:hAnsi="Arial" w:cs="Arial"/>
                  </w:rPr>
                  <w:t>Knowledge and unders</w:t>
                </w:r>
                <w:r w:rsidR="00283E23">
                  <w:rPr>
                    <w:rFonts w:ascii="Arial" w:hAnsi="Arial" w:cs="Arial"/>
                  </w:rPr>
                  <w:t>t</w:t>
                </w:r>
                <w:r w:rsidRPr="00283E23">
                  <w:rPr>
                    <w:rFonts w:ascii="Arial" w:hAnsi="Arial" w:cs="Arial"/>
                  </w:rPr>
                  <w:t xml:space="preserve">anding of the wider determinants of health, </w:t>
                </w:r>
                <w:r w:rsidR="00283E23" w:rsidRPr="00283E23">
                  <w:rPr>
                    <w:rFonts w:ascii="Arial" w:hAnsi="Arial" w:cs="Arial"/>
                  </w:rPr>
                  <w:t>public health</w:t>
                </w:r>
                <w:r w:rsidRPr="00283E23">
                  <w:rPr>
                    <w:rFonts w:ascii="Arial" w:hAnsi="Arial" w:cs="Arial"/>
                  </w:rPr>
                  <w:t xml:space="preserve"> principles, health promotion and the ability to apply the principles of community involvement, participation and development</w:t>
                </w:r>
              </w:p>
              <w:p w:rsidR="00BC3F02" w:rsidRPr="00283E23" w:rsidRDefault="009D5441" w:rsidP="00283E23">
                <w:pPr>
                  <w:pStyle w:val="BodyTextIndent"/>
                  <w:numPr>
                    <w:ilvl w:val="0"/>
                    <w:numId w:val="30"/>
                  </w:numPr>
                  <w:spacing w:before="60" w:after="60"/>
                  <w:ind w:left="314"/>
                  <w:rPr>
                    <w:rFonts w:ascii="Arial" w:eastAsia="Times New Roman" w:hAnsi="Arial" w:cs="Arial"/>
                  </w:rPr>
                </w:pPr>
                <w:r w:rsidRPr="00283E23">
                  <w:rPr>
                    <w:rFonts w:ascii="Arial" w:hAnsi="Arial" w:cs="Arial"/>
                  </w:rPr>
                  <w:t>A strong commitment to team working and ability to manage conflict and persuade others of own point of view and defend own and/or services position in a logical, sensitive way.</w:t>
                </w:r>
              </w:p>
              <w:p w:rsidR="00D4435D" w:rsidRPr="00283E23" w:rsidRDefault="00BC3F02" w:rsidP="00283E23">
                <w:pPr>
                  <w:pStyle w:val="BodyTextIndent"/>
                  <w:numPr>
                    <w:ilvl w:val="0"/>
                    <w:numId w:val="30"/>
                  </w:numPr>
                  <w:spacing w:before="60" w:after="60"/>
                  <w:ind w:left="314"/>
                  <w:rPr>
                    <w:rFonts w:ascii="Arial" w:eastAsia="Times New Roman" w:hAnsi="Arial" w:cs="Arial"/>
                  </w:rPr>
                </w:pPr>
                <w:r w:rsidRPr="00283E23">
                  <w:rPr>
                    <w:rFonts w:ascii="Arial" w:hAnsi="Arial" w:cs="Arial"/>
                  </w:rPr>
                  <w:t>Experience of presenting to a wide range of audiences using a variety of different communication methods and/or devices</w:t>
                </w:r>
              </w:p>
            </w:tc>
          </w:sdtContent>
        </w:sdt>
        <w:bookmarkStart w:id="0" w:name="_GoBack"/>
        <w:bookmarkEnd w:id="0"/>
      </w:tr>
      <w:tr w:rsidR="00C53BB3" w:rsidRPr="00CC473C" w:rsidTr="00283E23">
        <w:tc>
          <w:tcPr>
            <w:tcW w:w="10906" w:type="dxa"/>
            <w:gridSpan w:val="8"/>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lastRenderedPageBreak/>
              <w:t xml:space="preserve">Our leadership behaviours  </w:t>
            </w:r>
          </w:p>
        </w:tc>
        <w:tc>
          <w:tcPr>
            <w:tcW w:w="317" w:type="dxa"/>
          </w:tcPr>
          <w:p w:rsidR="00C53BB3" w:rsidRPr="00CC473C" w:rsidRDefault="00C53BB3" w:rsidP="00B44F4F">
            <w:pPr>
              <w:rPr>
                <w:rFonts w:ascii="Arial" w:hAnsi="Arial"/>
              </w:rPr>
            </w:pPr>
          </w:p>
        </w:tc>
        <w:tc>
          <w:tcPr>
            <w:tcW w:w="4864" w:type="dxa"/>
            <w:gridSpan w:val="5"/>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283E23">
        <w:tc>
          <w:tcPr>
            <w:tcW w:w="10906" w:type="dxa"/>
            <w:gridSpan w:val="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5269"/>
            </w:tblGrid>
            <w:tr w:rsidR="00C53BB3" w:rsidRPr="00CC473C" w:rsidTr="00F10F05">
              <w:trPr>
                <w:cantSplit/>
                <w:trHeight w:hRule="exact" w:val="4990"/>
              </w:trPr>
              <w:tc>
                <w:tcPr>
                  <w:tcW w:w="4820" w:type="dxa"/>
                </w:tcPr>
                <w:p w:rsidR="00C53BB3" w:rsidRPr="00B44F4F" w:rsidRDefault="00C53BB3" w:rsidP="003A58D4">
                  <w:pPr>
                    <w:jc w:val="both"/>
                    <w:rPr>
                      <w:rFonts w:ascii="Arial" w:hAnsi="Arial"/>
                    </w:rPr>
                  </w:pPr>
                </w:p>
                <w:p w:rsidR="00C53BB3" w:rsidRPr="00B44F4F" w:rsidRDefault="00C53BB3" w:rsidP="00F10F05">
                  <w:pPr>
                    <w:tabs>
                      <w:tab w:val="left" w:pos="4428"/>
                    </w:tabs>
                    <w:jc w:val="both"/>
                    <w:rPr>
                      <w:rFonts w:ascii="Arial" w:hAnsi="Arial"/>
                      <w:b/>
                    </w:rPr>
                  </w:pPr>
                  <w:r w:rsidRPr="00B44F4F">
                    <w:rPr>
                      <w:rFonts w:ascii="Arial" w:hAnsi="Arial"/>
                      <w:b/>
                    </w:rPr>
                    <w:t>As a values-based leader you will:</w:t>
                  </w:r>
                </w:p>
                <w:p w:rsidR="00C53BB3" w:rsidRPr="00B44F4F" w:rsidRDefault="00C53BB3" w:rsidP="00F10F05">
                  <w:pPr>
                    <w:tabs>
                      <w:tab w:val="left" w:pos="4428"/>
                    </w:tabs>
                    <w:jc w:val="both"/>
                    <w:rPr>
                      <w:rFonts w:ascii="Arial" w:hAnsi="Arial"/>
                    </w:rPr>
                  </w:pP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Model the values and embed them in the way your team delivers services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Hold people accountable for delivering the values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Respect and care for others, treating everyone fairly, recognising the importance of ensuring equality of opportunity for all, and listening and acting on the things people say</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Be honest, taking responsibility for your actions and decisions</w:t>
                  </w:r>
                </w:p>
                <w:p w:rsidR="00C53BB3" w:rsidRPr="00B44F4F" w:rsidRDefault="00C53BB3" w:rsidP="00F10F05">
                  <w:pPr>
                    <w:pStyle w:val="ListParagraph"/>
                    <w:numPr>
                      <w:ilvl w:val="0"/>
                      <w:numId w:val="16"/>
                    </w:numPr>
                    <w:tabs>
                      <w:tab w:val="left" w:pos="4428"/>
                    </w:tabs>
                    <w:jc w:val="both"/>
                    <w:rPr>
                      <w:rFonts w:ascii="Arial" w:hAnsi="Arial"/>
                    </w:rPr>
                  </w:pPr>
                  <w:r w:rsidRPr="00B44F4F">
                    <w:rPr>
                      <w:rFonts w:ascii="Arial" w:hAnsi="Arial"/>
                    </w:rPr>
                    <w:t>Use resources that you are trusted with wisely</w:t>
                  </w:r>
                </w:p>
              </w:tc>
              <w:tc>
                <w:tcPr>
                  <w:tcW w:w="283" w:type="dxa"/>
                </w:tcPr>
                <w:p w:rsidR="00C53BB3" w:rsidRPr="00B44F4F" w:rsidRDefault="00C53BB3" w:rsidP="003A58D4">
                  <w:pPr>
                    <w:jc w:val="both"/>
                    <w:rPr>
                      <w:rFonts w:ascii="Arial" w:hAnsi="Arial"/>
                    </w:rPr>
                  </w:pPr>
                </w:p>
              </w:tc>
              <w:tc>
                <w:tcPr>
                  <w:tcW w:w="5269" w:type="dxa"/>
                </w:tcPr>
                <w:p w:rsidR="00C53BB3" w:rsidRPr="00B44F4F" w:rsidRDefault="00C53BB3" w:rsidP="003A58D4">
                  <w:pPr>
                    <w:jc w:val="both"/>
                    <w:rPr>
                      <w:rFonts w:ascii="Arial" w:hAnsi="Arial"/>
                    </w:rPr>
                  </w:pPr>
                </w:p>
                <w:p w:rsidR="00C53BB3" w:rsidRPr="00B44F4F" w:rsidRDefault="00C53BB3" w:rsidP="003A58D4">
                  <w:pPr>
                    <w:jc w:val="both"/>
                    <w:rPr>
                      <w:rFonts w:ascii="Arial" w:hAnsi="Arial"/>
                      <w:b/>
                    </w:rPr>
                  </w:pPr>
                  <w:r w:rsidRPr="00B44F4F">
                    <w:rPr>
                      <w:rFonts w:ascii="Arial" w:hAnsi="Arial"/>
                      <w:b/>
                    </w:rPr>
                    <w:t>To lead and develop people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7"/>
                    </w:numPr>
                    <w:jc w:val="both"/>
                    <w:rPr>
                      <w:rFonts w:ascii="Arial" w:hAnsi="Arial"/>
                    </w:rPr>
                  </w:pPr>
                  <w:r w:rsidRPr="00B44F4F">
                    <w:rPr>
                      <w:rFonts w:ascii="Arial" w:hAnsi="Arial"/>
                    </w:rPr>
                    <w:t>Listen to understand, not to defend</w:t>
                  </w:r>
                </w:p>
                <w:p w:rsidR="00C53BB3" w:rsidRPr="00B44F4F" w:rsidRDefault="00C53BB3" w:rsidP="003A58D4">
                  <w:pPr>
                    <w:pStyle w:val="ListParagraph"/>
                    <w:numPr>
                      <w:ilvl w:val="0"/>
                      <w:numId w:val="17"/>
                    </w:numPr>
                    <w:jc w:val="both"/>
                    <w:rPr>
                      <w:rFonts w:ascii="Arial" w:hAnsi="Arial"/>
                    </w:rPr>
                  </w:pPr>
                  <w:r w:rsidRPr="00B44F4F">
                    <w:rPr>
                      <w:rFonts w:ascii="Arial" w:hAnsi="Arial"/>
                    </w:rPr>
                    <w:t>Give people the freedom to use their initiative</w:t>
                  </w:r>
                </w:p>
                <w:p w:rsidR="00C53BB3" w:rsidRPr="00B44F4F" w:rsidRDefault="00C53BB3" w:rsidP="003A58D4">
                  <w:pPr>
                    <w:pStyle w:val="ListParagraph"/>
                    <w:numPr>
                      <w:ilvl w:val="0"/>
                      <w:numId w:val="17"/>
                    </w:numPr>
                    <w:jc w:val="both"/>
                    <w:rPr>
                      <w:rFonts w:ascii="Arial" w:hAnsi="Arial"/>
                    </w:rPr>
                  </w:pPr>
                  <w:r w:rsidRPr="00B44F4F">
                    <w:rPr>
                      <w:rFonts w:ascii="Arial" w:hAnsi="Arial"/>
                    </w:rPr>
                    <w:t>Provide opportunities for people to discuss and solve problems and issues</w:t>
                  </w:r>
                </w:p>
                <w:p w:rsidR="00C53BB3" w:rsidRPr="00B44F4F" w:rsidRDefault="00C53BB3" w:rsidP="003A58D4">
                  <w:pPr>
                    <w:pStyle w:val="ListParagraph"/>
                    <w:numPr>
                      <w:ilvl w:val="0"/>
                      <w:numId w:val="17"/>
                    </w:numPr>
                    <w:jc w:val="both"/>
                    <w:rPr>
                      <w:rFonts w:ascii="Arial" w:hAnsi="Arial"/>
                    </w:rPr>
                  </w:pPr>
                  <w:r w:rsidRPr="00B44F4F">
                    <w:rPr>
                      <w:rFonts w:ascii="Arial" w:hAnsi="Arial"/>
                    </w:rPr>
                    <w:t>Regularly provide coaching and support to others to help them achieve their objectives and potential</w:t>
                  </w:r>
                </w:p>
                <w:p w:rsidR="00C53BB3" w:rsidRPr="00B44F4F" w:rsidRDefault="00C53BB3" w:rsidP="003A58D4">
                  <w:pPr>
                    <w:pStyle w:val="ListParagraph"/>
                    <w:numPr>
                      <w:ilvl w:val="0"/>
                      <w:numId w:val="17"/>
                    </w:numPr>
                    <w:jc w:val="both"/>
                    <w:rPr>
                      <w:rFonts w:ascii="Arial" w:hAnsi="Arial"/>
                    </w:rPr>
                  </w:pPr>
                  <w:r w:rsidRPr="00B44F4F">
                    <w:rPr>
                      <w:rFonts w:ascii="Arial" w:hAnsi="Arial"/>
                    </w:rPr>
                    <w:t>Appreciate and build on people’s strengths</w:t>
                  </w:r>
                </w:p>
                <w:p w:rsidR="00C53BB3" w:rsidRPr="00B44F4F" w:rsidRDefault="00C53BB3" w:rsidP="003A58D4">
                  <w:pPr>
                    <w:pStyle w:val="ListParagraph"/>
                    <w:numPr>
                      <w:ilvl w:val="0"/>
                      <w:numId w:val="17"/>
                    </w:numPr>
                    <w:jc w:val="both"/>
                    <w:rPr>
                      <w:rFonts w:ascii="Arial" w:hAnsi="Arial"/>
                    </w:rPr>
                  </w:pPr>
                  <w:r w:rsidRPr="00B44F4F">
                    <w:rPr>
                      <w:rFonts w:ascii="Arial" w:hAnsi="Arial"/>
                    </w:rPr>
                    <w:t>Motivate, engage, encourage and inspire others in order to be the best they can be</w:t>
                  </w:r>
                </w:p>
              </w:tc>
            </w:tr>
            <w:tr w:rsidR="00C53BB3" w:rsidRPr="00CC473C" w:rsidTr="00F10F05">
              <w:trPr>
                <w:cantSplit/>
                <w:trHeight w:hRule="exact" w:val="4990"/>
              </w:trPr>
              <w:tc>
                <w:tcPr>
                  <w:tcW w:w="4820" w:type="dxa"/>
                </w:tcPr>
                <w:p w:rsidR="00C53BB3" w:rsidRPr="00B44F4F" w:rsidRDefault="00C53BB3" w:rsidP="003A58D4">
                  <w:pPr>
                    <w:jc w:val="both"/>
                    <w:rPr>
                      <w:rFonts w:ascii="Arial" w:hAnsi="Arial"/>
                      <w:b/>
                    </w:rPr>
                  </w:pPr>
                  <w:r w:rsidRPr="00B44F4F">
                    <w:rPr>
                      <w:rFonts w:ascii="Arial" w:hAnsi="Arial"/>
                      <w:b/>
                    </w:rPr>
                    <w:t>To create a performance and development culture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8"/>
                    </w:numPr>
                    <w:jc w:val="both"/>
                    <w:rPr>
                      <w:rFonts w:ascii="Arial" w:hAnsi="Arial"/>
                    </w:rPr>
                  </w:pPr>
                  <w:r w:rsidRPr="00B44F4F">
                    <w:rPr>
                      <w:rFonts w:ascii="Arial" w:hAnsi="Arial"/>
                    </w:rPr>
                    <w:t>Be visible, inject pace, vigour and purpose</w:t>
                  </w:r>
                </w:p>
                <w:p w:rsidR="00C53BB3" w:rsidRPr="00B44F4F" w:rsidRDefault="00C53BB3" w:rsidP="003A58D4">
                  <w:pPr>
                    <w:pStyle w:val="ListParagraph"/>
                    <w:numPr>
                      <w:ilvl w:val="0"/>
                      <w:numId w:val="18"/>
                    </w:numPr>
                    <w:jc w:val="both"/>
                    <w:rPr>
                      <w:rFonts w:ascii="Arial" w:hAnsi="Arial"/>
                    </w:rPr>
                  </w:pPr>
                  <w:r w:rsidRPr="00B44F4F">
                    <w:rPr>
                      <w:rFonts w:ascii="Arial" w:hAnsi="Arial"/>
                    </w:rPr>
                    <w:t>Expect high standards; mediocrity is not acceptable</w:t>
                  </w:r>
                </w:p>
                <w:p w:rsidR="00C53BB3" w:rsidRPr="00B44F4F" w:rsidRDefault="00C53BB3" w:rsidP="003A58D4">
                  <w:pPr>
                    <w:pStyle w:val="ListParagraph"/>
                    <w:numPr>
                      <w:ilvl w:val="0"/>
                      <w:numId w:val="18"/>
                    </w:numPr>
                    <w:jc w:val="both"/>
                    <w:rPr>
                      <w:rFonts w:ascii="Arial" w:hAnsi="Arial"/>
                    </w:rPr>
                  </w:pPr>
                  <w:r w:rsidRPr="00B44F4F">
                    <w:rPr>
                      <w:rFonts w:ascii="Arial" w:hAnsi="Arial"/>
                    </w:rPr>
                    <w:t>Take an evidence and whole system approach in making decisions</w:t>
                  </w:r>
                </w:p>
                <w:p w:rsidR="00C53BB3" w:rsidRPr="00B44F4F" w:rsidRDefault="00C53BB3" w:rsidP="003A58D4">
                  <w:pPr>
                    <w:pStyle w:val="ListParagraph"/>
                    <w:numPr>
                      <w:ilvl w:val="0"/>
                      <w:numId w:val="18"/>
                    </w:numPr>
                    <w:jc w:val="both"/>
                    <w:rPr>
                      <w:rFonts w:ascii="Arial" w:hAnsi="Arial"/>
                    </w:rPr>
                  </w:pPr>
                  <w:r w:rsidRPr="00B44F4F">
                    <w:rPr>
                      <w:rFonts w:ascii="Arial" w:hAnsi="Arial"/>
                    </w:rPr>
                    <w:t>Maximise technology and models to deliver quicker, easier, better services</w:t>
                  </w:r>
                </w:p>
                <w:p w:rsidR="00C53BB3" w:rsidRPr="00B44F4F" w:rsidRDefault="00C53BB3" w:rsidP="003A58D4">
                  <w:pPr>
                    <w:pStyle w:val="ListParagraph"/>
                    <w:numPr>
                      <w:ilvl w:val="0"/>
                      <w:numId w:val="18"/>
                    </w:numPr>
                    <w:jc w:val="both"/>
                    <w:rPr>
                      <w:rFonts w:ascii="Arial" w:hAnsi="Arial"/>
                    </w:rPr>
                  </w:pPr>
                  <w:r w:rsidRPr="00B44F4F">
                    <w:rPr>
                      <w:rFonts w:ascii="Arial" w:hAnsi="Arial"/>
                    </w:rPr>
                    <w:t>Have a digital mindset, fully utilising digital systems and solutions to deliver services differently</w:t>
                  </w:r>
                </w:p>
                <w:p w:rsidR="00C53BB3" w:rsidRPr="00B44F4F" w:rsidRDefault="00C53BB3" w:rsidP="003A58D4">
                  <w:pPr>
                    <w:pStyle w:val="ListParagraph"/>
                    <w:numPr>
                      <w:ilvl w:val="0"/>
                      <w:numId w:val="18"/>
                    </w:numPr>
                    <w:jc w:val="both"/>
                    <w:rPr>
                      <w:rFonts w:ascii="Arial" w:hAnsi="Arial"/>
                    </w:rPr>
                  </w:pPr>
                  <w:r w:rsidRPr="00B44F4F">
                    <w:rPr>
                      <w:rFonts w:ascii="Arial" w:hAnsi="Arial"/>
                    </w:rPr>
                    <w:t>Set context and challenging goals that will motivate people to take ownership, maximise performance, and develop</w:t>
                  </w:r>
                </w:p>
              </w:tc>
              <w:tc>
                <w:tcPr>
                  <w:tcW w:w="283" w:type="dxa"/>
                </w:tcPr>
                <w:p w:rsidR="00C53BB3" w:rsidRPr="00B44F4F" w:rsidRDefault="00C53BB3" w:rsidP="003A58D4">
                  <w:pPr>
                    <w:jc w:val="both"/>
                    <w:rPr>
                      <w:rFonts w:ascii="Arial" w:hAnsi="Arial"/>
                    </w:rPr>
                  </w:pPr>
                </w:p>
              </w:tc>
              <w:tc>
                <w:tcPr>
                  <w:tcW w:w="5269" w:type="dxa"/>
                </w:tcPr>
                <w:p w:rsidR="00C53BB3" w:rsidRPr="00B44F4F" w:rsidRDefault="00C53BB3" w:rsidP="003A58D4">
                  <w:pPr>
                    <w:jc w:val="both"/>
                    <w:rPr>
                      <w:rFonts w:ascii="Arial" w:hAnsi="Arial"/>
                      <w:b/>
                    </w:rPr>
                  </w:pPr>
                  <w:r w:rsidRPr="00B44F4F">
                    <w:rPr>
                      <w:rFonts w:ascii="Arial" w:hAnsi="Arial"/>
                      <w:b/>
                    </w:rPr>
                    <w:t>To build and communicate a vision for the future you will:</w:t>
                  </w:r>
                </w:p>
                <w:p w:rsidR="00C53BB3" w:rsidRPr="00B44F4F" w:rsidRDefault="00C53BB3" w:rsidP="003A58D4">
                  <w:pPr>
                    <w:jc w:val="both"/>
                    <w:rPr>
                      <w:rFonts w:ascii="Arial" w:hAnsi="Arial"/>
                    </w:rPr>
                  </w:pPr>
                </w:p>
                <w:p w:rsidR="00C53BB3" w:rsidRPr="00B44F4F" w:rsidRDefault="00C53BB3" w:rsidP="003A58D4">
                  <w:pPr>
                    <w:pStyle w:val="ListParagraph"/>
                    <w:numPr>
                      <w:ilvl w:val="0"/>
                      <w:numId w:val="19"/>
                    </w:numPr>
                    <w:jc w:val="both"/>
                    <w:rPr>
                      <w:rFonts w:ascii="Arial" w:hAnsi="Arial"/>
                    </w:rPr>
                  </w:pPr>
                  <w:r w:rsidRPr="00B44F4F">
                    <w:rPr>
                      <w:rFonts w:ascii="Arial" w:hAnsi="Arial"/>
                    </w:rPr>
                    <w:t>Be optimistic and ambitious for the city and its people, helping others to understand the need to transform public services</w:t>
                  </w:r>
                </w:p>
                <w:p w:rsidR="00C53BB3" w:rsidRPr="00B44F4F" w:rsidRDefault="00C53BB3" w:rsidP="003A58D4">
                  <w:pPr>
                    <w:pStyle w:val="ListParagraph"/>
                    <w:numPr>
                      <w:ilvl w:val="0"/>
                      <w:numId w:val="19"/>
                    </w:numPr>
                    <w:jc w:val="both"/>
                    <w:rPr>
                      <w:rFonts w:ascii="Arial" w:hAnsi="Arial"/>
                    </w:rPr>
                  </w:pPr>
                  <w:r w:rsidRPr="00B44F4F">
                    <w:rPr>
                      <w:rFonts w:ascii="Arial" w:hAnsi="Arial"/>
                    </w:rPr>
                    <w:t>Build strong collaborative relationships to find creative ways to make services more sustainable and flexible</w:t>
                  </w:r>
                </w:p>
                <w:p w:rsidR="00C53BB3" w:rsidRPr="00B44F4F" w:rsidRDefault="00C53BB3" w:rsidP="003A58D4">
                  <w:pPr>
                    <w:pStyle w:val="ListParagraph"/>
                    <w:numPr>
                      <w:ilvl w:val="0"/>
                      <w:numId w:val="19"/>
                    </w:numPr>
                    <w:jc w:val="both"/>
                    <w:rPr>
                      <w:rFonts w:ascii="Arial" w:hAnsi="Arial"/>
                    </w:rPr>
                  </w:pPr>
                  <w:r w:rsidRPr="00B44F4F">
                    <w:rPr>
                      <w:rFonts w:ascii="Arial" w:hAnsi="Arial"/>
                    </w:rPr>
                    <w:t>Recognise and values the strengths of people and places, taking a strengths-based approach to make the most of opportunities</w:t>
                  </w:r>
                </w:p>
                <w:p w:rsidR="00C53BB3" w:rsidRPr="00B44F4F" w:rsidRDefault="00C53BB3" w:rsidP="003A58D4">
                  <w:pPr>
                    <w:pStyle w:val="ListParagraph"/>
                    <w:numPr>
                      <w:ilvl w:val="0"/>
                      <w:numId w:val="19"/>
                    </w:numPr>
                    <w:jc w:val="both"/>
                    <w:rPr>
                      <w:rFonts w:ascii="Arial" w:hAnsi="Arial"/>
                    </w:rPr>
                  </w:pPr>
                  <w:r w:rsidRPr="00B44F4F">
                    <w:rPr>
                      <w:rFonts w:ascii="Arial" w:hAnsi="Arial"/>
                    </w:rPr>
                    <w:t>Support people through change, in undertaking new things, and taking risks</w:t>
                  </w:r>
                </w:p>
                <w:p w:rsidR="00C53BB3" w:rsidRPr="00B44F4F" w:rsidRDefault="00C53BB3" w:rsidP="003A58D4">
                  <w:pPr>
                    <w:pStyle w:val="ListParagraph"/>
                    <w:numPr>
                      <w:ilvl w:val="0"/>
                      <w:numId w:val="19"/>
                    </w:numPr>
                    <w:jc w:val="both"/>
                    <w:rPr>
                      <w:rFonts w:ascii="Arial" w:hAnsi="Arial"/>
                    </w:rPr>
                  </w:pPr>
                  <w:r w:rsidRPr="00B44F4F">
                    <w:rPr>
                      <w:rFonts w:ascii="Arial" w:hAnsi="Arial"/>
                    </w:rPr>
                    <w:t>Take a place and whole system approach in designing, delivering and leading services</w:t>
                  </w:r>
                </w:p>
                <w:p w:rsidR="00C53BB3" w:rsidRPr="00B44F4F" w:rsidRDefault="00C53BB3" w:rsidP="003A58D4">
                  <w:pPr>
                    <w:pStyle w:val="ListParagraph"/>
                    <w:numPr>
                      <w:ilvl w:val="0"/>
                      <w:numId w:val="19"/>
                    </w:numPr>
                    <w:jc w:val="both"/>
                    <w:rPr>
                      <w:rFonts w:ascii="Arial" w:hAnsi="Arial"/>
                    </w:rPr>
                  </w:pPr>
                  <w:r w:rsidRPr="00B44F4F">
                    <w:rPr>
                      <w:rFonts w:ascii="Arial" w:hAnsi="Arial"/>
                    </w:rPr>
                    <w:t>Ensure an inclusive approach with the aim of reflecting the increasing diversity of Salford</w:t>
                  </w:r>
                </w:p>
              </w:tc>
            </w:tr>
          </w:tbl>
          <w:p w:rsidR="00C53BB3" w:rsidRPr="00CC473C" w:rsidRDefault="00C53BB3" w:rsidP="00B44F4F">
            <w:pPr>
              <w:rPr>
                <w:rFonts w:ascii="Arial" w:hAnsi="Arial"/>
              </w:rPr>
            </w:pPr>
          </w:p>
        </w:tc>
        <w:tc>
          <w:tcPr>
            <w:tcW w:w="317" w:type="dxa"/>
            <w:vAlign w:val="center"/>
          </w:tcPr>
          <w:p w:rsidR="00C53BB3" w:rsidRPr="00CC473C" w:rsidRDefault="00C53BB3" w:rsidP="006931D5">
            <w:pPr>
              <w:jc w:val="center"/>
              <w:rPr>
                <w:rFonts w:ascii="Arial" w:hAnsi="Arial"/>
                <w:noProof/>
                <w:lang w:eastAsia="en-GB"/>
              </w:rPr>
            </w:pPr>
          </w:p>
        </w:tc>
        <w:tc>
          <w:tcPr>
            <w:tcW w:w="4864" w:type="dxa"/>
            <w:gridSpan w:val="5"/>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537D45" w:rsidRDefault="00537D45" w:rsidP="00B44F4F">
      <w:pPr>
        <w:rPr>
          <w:rFonts w:ascii="Arial" w:hAnsi="Arial"/>
        </w:rPr>
        <w:sectPr w:rsidR="00537D45" w:rsidSect="00283E23">
          <w:headerReference w:type="even" r:id="rId12"/>
          <w:headerReference w:type="default" r:id="rId13"/>
          <w:headerReference w:type="first" r:id="rId14"/>
          <w:pgSz w:w="16838" w:h="11906" w:orient="landscape"/>
          <w:pgMar w:top="567" w:right="567" w:bottom="244" w:left="567" w:header="0" w:footer="0" w:gutter="0"/>
          <w:cols w:space="708"/>
          <w:docGrid w:linePitch="360"/>
        </w:sectPr>
      </w:pPr>
    </w:p>
    <w:p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1"/>
      </w:tblGrid>
      <w:tr w:rsidR="00C43174" w:rsidRPr="00CC473C" w:rsidTr="006931D5">
        <w:tc>
          <w:tcPr>
            <w:tcW w:w="15921" w:type="dxa"/>
            <w:shd w:val="clear" w:color="auto" w:fill="E6007E"/>
          </w:tcPr>
          <w:p w:rsidR="00C43174" w:rsidRPr="006931D5" w:rsidRDefault="00C43174" w:rsidP="00B87580">
            <w:pPr>
              <w:tabs>
                <w:tab w:val="left" w:pos="8690"/>
              </w:tabs>
              <w:rPr>
                <w:rFonts w:ascii="Arial" w:hAnsi="Arial"/>
                <w:b/>
                <w:color w:val="FFFFFF" w:themeColor="background1"/>
                <w:sz w:val="28"/>
              </w:rPr>
            </w:pPr>
            <w:r w:rsidRPr="006931D5">
              <w:rPr>
                <w:rFonts w:ascii="Arial" w:hAnsi="Arial"/>
                <w:b/>
                <w:color w:val="FFFFFF" w:themeColor="background1"/>
                <w:sz w:val="28"/>
              </w:rPr>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r w:rsidR="00B87580">
              <w:rPr>
                <w:rFonts w:ascii="Arial" w:hAnsi="Arial"/>
                <w:b/>
                <w:color w:val="FFFFFF" w:themeColor="background1"/>
                <w:sz w:val="28"/>
              </w:rPr>
              <w:tab/>
            </w:r>
          </w:p>
        </w:tc>
      </w:tr>
    </w:tbl>
    <w:p w:rsidR="00C43174" w:rsidRPr="00CC473C" w:rsidRDefault="00C43174" w:rsidP="00B44F4F">
      <w:pPr>
        <w:spacing w:after="0" w:line="240" w:lineRule="auto"/>
        <w:rPr>
          <w:rFonts w:ascii="Arial" w:eastAsia="Times New Roman" w:hAnsi="Arial" w:cs="Arial"/>
          <w:sz w:val="24"/>
          <w:szCs w:val="24"/>
          <w:lang w:eastAsia="en-GB"/>
        </w:rPr>
      </w:pPr>
    </w:p>
    <w:p w:rsidR="00C43174" w:rsidRPr="00CC473C" w:rsidRDefault="00C43174" w:rsidP="003A58D4">
      <w:pPr>
        <w:spacing w:after="0" w:line="240" w:lineRule="auto"/>
        <w:jc w:val="both"/>
        <w:rPr>
          <w:rFonts w:ascii="Arial" w:hAnsi="Arial"/>
        </w:rPr>
      </w:pPr>
      <w:r w:rsidRPr="00CC473C">
        <w:rPr>
          <w:rFonts w:ascii="Arial" w:hAnsi="Arial"/>
        </w:rPr>
        <w:t>We are a values based organisation so reflecting our values or a values based approach in your evidence will support your application.</w:t>
      </w:r>
    </w:p>
    <w:p w:rsidR="00C43174" w:rsidRPr="00CC473C" w:rsidRDefault="00C43174" w:rsidP="003A58D4">
      <w:pPr>
        <w:spacing w:after="0" w:line="240" w:lineRule="auto"/>
        <w:jc w:val="both"/>
        <w:rPr>
          <w:rFonts w:ascii="Arial" w:hAnsi="Arial"/>
        </w:rPr>
      </w:pPr>
    </w:p>
    <w:p w:rsidR="00C43174" w:rsidRDefault="00C43174" w:rsidP="003A58D4">
      <w:pPr>
        <w:spacing w:after="0" w:line="240" w:lineRule="auto"/>
        <w:jc w:val="both"/>
        <w:rPr>
          <w:rFonts w:ascii="Arial" w:hAnsi="Arial"/>
        </w:rPr>
      </w:pPr>
      <w:r w:rsidRPr="00CC473C">
        <w:rPr>
          <w:rFonts w:ascii="Arial" w:hAnsi="Arial"/>
        </w:rPr>
        <w:t>The ‘Key outcomes’</w:t>
      </w:r>
      <w:r w:rsidR="00FA17DB" w:rsidRPr="00CC473C">
        <w:rPr>
          <w:rFonts w:ascii="Arial" w:hAnsi="Arial"/>
        </w:rPr>
        <w:t xml:space="preserve">, </w:t>
      </w:r>
      <w:r w:rsidRPr="00CC473C">
        <w:rPr>
          <w:rFonts w:ascii="Arial" w:hAnsi="Arial"/>
        </w:rPr>
        <w:t>‘What we need from you’</w:t>
      </w:r>
      <w:r w:rsidR="00FA17DB" w:rsidRPr="00CC473C">
        <w:rPr>
          <w:rFonts w:ascii="Arial" w:hAnsi="Arial"/>
        </w:rPr>
        <w:t xml:space="preserve"> and ‘our leadership behaviours’</w:t>
      </w:r>
      <w:r w:rsidRPr="00CC473C">
        <w:rPr>
          <w:rFonts w:ascii="Arial" w:hAnsi="Arial"/>
        </w:rPr>
        <w:t xml:space="preserve"> sections of the Role Profile are there to give you an understanding of what we would like to see reflected in your application. Don’t give up if you are not able to reflect all of these in your application. </w:t>
      </w:r>
    </w:p>
    <w:p w:rsidR="008037B4" w:rsidRDefault="008037B4" w:rsidP="003A58D4">
      <w:pPr>
        <w:spacing w:after="0" w:line="240" w:lineRule="auto"/>
        <w:jc w:val="both"/>
        <w:rPr>
          <w:rFonts w:ascii="Arial" w:hAnsi="Arial"/>
        </w:rPr>
      </w:pPr>
    </w:p>
    <w:sdt>
      <w:sdtPr>
        <w:rPr>
          <w:rFonts w:ascii="Arial" w:hAnsi="Arial"/>
        </w:rPr>
        <w:id w:val="4773595"/>
        <w:placeholder>
          <w:docPart w:val="DefaultPlaceholder_22675703"/>
        </w:placeholder>
      </w:sdtPr>
      <w:sdtEndPr/>
      <w:sdtContent>
        <w:p w:rsidR="008037B4" w:rsidRPr="00CC473C" w:rsidRDefault="00FB5663" w:rsidP="003A58D4">
          <w:pPr>
            <w:spacing w:after="0" w:line="240" w:lineRule="auto"/>
            <w:jc w:val="both"/>
            <w:rPr>
              <w:rFonts w:ascii="Arial" w:hAnsi="Arial"/>
            </w:rPr>
          </w:pPr>
          <w:r>
            <w:rPr>
              <w:rFonts w:ascii="Arial" w:hAnsi="Arial"/>
            </w:rPr>
            <w:t xml:space="preserve"> </w:t>
          </w:r>
        </w:p>
      </w:sdtContent>
    </w:sdt>
    <w:p w:rsidR="00A25DEE" w:rsidRDefault="00A25DEE" w:rsidP="00A25DEE">
      <w:pPr>
        <w:rPr>
          <w:rFonts w:ascii="Arial" w:hAnsi="Arial"/>
        </w:rPr>
      </w:pPr>
    </w:p>
    <w:p w:rsidR="00A25DEE" w:rsidRDefault="00A25DEE"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80234B" w:rsidRDefault="0080234B"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A25DEE" w:rsidRDefault="00A25DEE" w:rsidP="00A25DEE">
      <w:pPr>
        <w:rPr>
          <w:rFonts w:ascii="Arial" w:hAnsi="Arial"/>
        </w:rPr>
      </w:pPr>
    </w:p>
    <w:p w:rsidR="00D24D32" w:rsidRPr="00CC473C" w:rsidRDefault="00A25DEE" w:rsidP="00A25DEE">
      <w:pPr>
        <w:rPr>
          <w:rFonts w:ascii="Arial" w:hAnsi="Arial"/>
        </w:rPr>
      </w:pPr>
      <w:r>
        <w:rPr>
          <w:rFonts w:ascii="Arial" w:hAnsi="Arial"/>
        </w:rPr>
        <w:t xml:space="preserve">    </w:t>
      </w:r>
      <w:r w:rsidR="0043657D">
        <w:rPr>
          <w:rFonts w:ascii="Arial" w:hAnsi="Arial"/>
        </w:rPr>
        <w:t xml:space="preserve">     </w:t>
      </w:r>
      <w:r>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6502DF">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54C" w:rsidRDefault="003C354C" w:rsidP="00C84CCD">
      <w:pPr>
        <w:spacing w:after="0" w:line="240" w:lineRule="auto"/>
      </w:pPr>
      <w:r>
        <w:separator/>
      </w:r>
    </w:p>
  </w:endnote>
  <w:endnote w:type="continuationSeparator" w:id="0">
    <w:p w:rsidR="003C354C" w:rsidRDefault="003C354C"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54C" w:rsidRDefault="003C354C" w:rsidP="00C84CCD">
      <w:pPr>
        <w:spacing w:after="0" w:line="240" w:lineRule="auto"/>
      </w:pPr>
      <w:r>
        <w:separator/>
      </w:r>
    </w:p>
  </w:footnote>
  <w:footnote w:type="continuationSeparator" w:id="0">
    <w:p w:rsidR="003C354C" w:rsidRDefault="003C354C"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45" w:rsidRDefault="00283E2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45" w:rsidRDefault="00283E23"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D45" w:rsidRDefault="00283E2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538"/>
    <w:multiLevelType w:val="hybridMultilevel"/>
    <w:tmpl w:val="CD189DB0"/>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74BE"/>
    <w:multiLevelType w:val="hybridMultilevel"/>
    <w:tmpl w:val="D6FE73A8"/>
    <w:lvl w:ilvl="0" w:tplc="3DAEABEE">
      <w:start w:val="1"/>
      <w:numFmt w:val="bullet"/>
      <w:lvlText w:val=""/>
      <w:lvlJc w:val="left"/>
      <w:pPr>
        <w:ind w:left="405" w:hanging="360"/>
      </w:pPr>
      <w:rPr>
        <w:rFonts w:ascii="Symbol" w:hAnsi="Symbol" w:hint="default"/>
        <w:color w:val="E60088"/>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043AE"/>
    <w:multiLevelType w:val="hybridMultilevel"/>
    <w:tmpl w:val="4246FBF2"/>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831D8"/>
    <w:multiLevelType w:val="hybridMultilevel"/>
    <w:tmpl w:val="EB081E36"/>
    <w:lvl w:ilvl="0" w:tplc="831A0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C1ED9"/>
    <w:multiLevelType w:val="hybridMultilevel"/>
    <w:tmpl w:val="9B3CCD8E"/>
    <w:lvl w:ilvl="0" w:tplc="9D900CE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2E7D28F8"/>
    <w:multiLevelType w:val="hybridMultilevel"/>
    <w:tmpl w:val="D160DE2C"/>
    <w:lvl w:ilvl="0" w:tplc="3DAEABEE">
      <w:start w:val="1"/>
      <w:numFmt w:val="bullet"/>
      <w:lvlText w:val=""/>
      <w:lvlJc w:val="left"/>
      <w:pPr>
        <w:ind w:left="360" w:hanging="360"/>
      </w:pPr>
      <w:rPr>
        <w:rFonts w:ascii="Symbol" w:hAnsi="Symbol" w:hint="default"/>
        <w:color w:val="E6008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53688"/>
    <w:multiLevelType w:val="hybridMultilevel"/>
    <w:tmpl w:val="7246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5"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9"/>
  </w:num>
  <w:num w:numId="4">
    <w:abstractNumId w:val="18"/>
  </w:num>
  <w:num w:numId="5">
    <w:abstractNumId w:val="3"/>
  </w:num>
  <w:num w:numId="6">
    <w:abstractNumId w:val="11"/>
  </w:num>
  <w:num w:numId="7">
    <w:abstractNumId w:val="14"/>
  </w:num>
  <w:num w:numId="8">
    <w:abstractNumId w:val="8"/>
  </w:num>
  <w:num w:numId="9">
    <w:abstractNumId w:val="26"/>
    <w:lvlOverride w:ilvl="0">
      <w:startOverride w:val="1"/>
    </w:lvlOverride>
    <w:lvlOverride w:ilvl="1"/>
    <w:lvlOverride w:ilvl="2"/>
    <w:lvlOverride w:ilvl="3"/>
    <w:lvlOverride w:ilvl="4"/>
    <w:lvlOverride w:ilvl="5"/>
    <w:lvlOverride w:ilvl="6"/>
    <w:lvlOverride w:ilvl="7"/>
    <w:lvlOverride w:ilvl="8"/>
  </w:num>
  <w:num w:numId="10">
    <w:abstractNumId w:val="9"/>
  </w:num>
  <w:num w:numId="11">
    <w:abstractNumId w:val="24"/>
  </w:num>
  <w:num w:numId="12">
    <w:abstractNumId w:val="17"/>
  </w:num>
  <w:num w:numId="13">
    <w:abstractNumId w:val="7"/>
  </w:num>
  <w:num w:numId="14">
    <w:abstractNumId w:val="20"/>
  </w:num>
  <w:num w:numId="15">
    <w:abstractNumId w:val="21"/>
  </w:num>
  <w:num w:numId="16">
    <w:abstractNumId w:val="6"/>
  </w:num>
  <w:num w:numId="17">
    <w:abstractNumId w:val="23"/>
  </w:num>
  <w:num w:numId="18">
    <w:abstractNumId w:val="25"/>
  </w:num>
  <w:num w:numId="19">
    <w:abstractNumId w:val="2"/>
  </w:num>
  <w:num w:numId="20">
    <w:abstractNumId w:val="10"/>
  </w:num>
  <w:num w:numId="21">
    <w:abstractNumId w:val="13"/>
  </w:num>
  <w:num w:numId="22">
    <w:abstractNumId w:val="22"/>
  </w:num>
  <w:num w:numId="23">
    <w:abstractNumId w:val="27"/>
  </w:num>
  <w:num w:numId="24">
    <w:abstractNumId w:val="16"/>
  </w:num>
  <w:num w:numId="25">
    <w:abstractNumId w:val="15"/>
  </w:num>
  <w:num w:numId="26">
    <w:abstractNumId w:val="12"/>
  </w:num>
  <w:num w:numId="27">
    <w:abstractNumId w:val="5"/>
  </w:num>
  <w:num w:numId="28">
    <w:abstractNumId w:val="0"/>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3EC5"/>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57BB"/>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3DBE"/>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5165"/>
    <w:rsid w:val="00197048"/>
    <w:rsid w:val="001A0067"/>
    <w:rsid w:val="001A14E5"/>
    <w:rsid w:val="001A1DFF"/>
    <w:rsid w:val="001A44FB"/>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BDA"/>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2870"/>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7B0"/>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3E23"/>
    <w:rsid w:val="00285A5D"/>
    <w:rsid w:val="00286764"/>
    <w:rsid w:val="00286ADD"/>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3B2A"/>
    <w:rsid w:val="002C6F36"/>
    <w:rsid w:val="002D0D0A"/>
    <w:rsid w:val="002D1557"/>
    <w:rsid w:val="002D168F"/>
    <w:rsid w:val="002D4CAE"/>
    <w:rsid w:val="002E011F"/>
    <w:rsid w:val="002E0FB6"/>
    <w:rsid w:val="002E2962"/>
    <w:rsid w:val="002E2CEE"/>
    <w:rsid w:val="002E313C"/>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0EC4"/>
    <w:rsid w:val="003611CB"/>
    <w:rsid w:val="0036410B"/>
    <w:rsid w:val="00364694"/>
    <w:rsid w:val="00365A11"/>
    <w:rsid w:val="003669D4"/>
    <w:rsid w:val="003725BF"/>
    <w:rsid w:val="00373423"/>
    <w:rsid w:val="00373C1F"/>
    <w:rsid w:val="00376181"/>
    <w:rsid w:val="00376C14"/>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354C"/>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67D21"/>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97F71"/>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645"/>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1847"/>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908"/>
    <w:rsid w:val="00605EB5"/>
    <w:rsid w:val="00610F8D"/>
    <w:rsid w:val="00612D7F"/>
    <w:rsid w:val="00614909"/>
    <w:rsid w:val="00615CDD"/>
    <w:rsid w:val="006174A6"/>
    <w:rsid w:val="006206E1"/>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55F9"/>
    <w:rsid w:val="006465C9"/>
    <w:rsid w:val="00647673"/>
    <w:rsid w:val="006502DF"/>
    <w:rsid w:val="006522D8"/>
    <w:rsid w:val="00653BC9"/>
    <w:rsid w:val="00656CFA"/>
    <w:rsid w:val="00662C31"/>
    <w:rsid w:val="0066312F"/>
    <w:rsid w:val="00663FCB"/>
    <w:rsid w:val="00664EAE"/>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D3F93"/>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5E5A"/>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3DBB"/>
    <w:rsid w:val="008344B1"/>
    <w:rsid w:val="00834E1D"/>
    <w:rsid w:val="008368A2"/>
    <w:rsid w:val="008409FA"/>
    <w:rsid w:val="00841A6A"/>
    <w:rsid w:val="0084390F"/>
    <w:rsid w:val="00843922"/>
    <w:rsid w:val="00844E5A"/>
    <w:rsid w:val="00847C8D"/>
    <w:rsid w:val="0085093E"/>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5A6F"/>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697D"/>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C30"/>
    <w:rsid w:val="009B2FA1"/>
    <w:rsid w:val="009B3D3C"/>
    <w:rsid w:val="009B4A24"/>
    <w:rsid w:val="009C1982"/>
    <w:rsid w:val="009C2876"/>
    <w:rsid w:val="009C2E94"/>
    <w:rsid w:val="009C3363"/>
    <w:rsid w:val="009C5066"/>
    <w:rsid w:val="009D28BF"/>
    <w:rsid w:val="009D2F3A"/>
    <w:rsid w:val="009D31C4"/>
    <w:rsid w:val="009D5441"/>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0B21"/>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3FD3"/>
    <w:rsid w:val="00AA5702"/>
    <w:rsid w:val="00AA62ED"/>
    <w:rsid w:val="00AA688A"/>
    <w:rsid w:val="00AA6AC3"/>
    <w:rsid w:val="00AB2584"/>
    <w:rsid w:val="00AB2A7F"/>
    <w:rsid w:val="00AB2CB2"/>
    <w:rsid w:val="00AB355A"/>
    <w:rsid w:val="00AB3AC2"/>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796E"/>
    <w:rsid w:val="00B16CA4"/>
    <w:rsid w:val="00B17AEF"/>
    <w:rsid w:val="00B2019B"/>
    <w:rsid w:val="00B2269E"/>
    <w:rsid w:val="00B250F5"/>
    <w:rsid w:val="00B26462"/>
    <w:rsid w:val="00B26D0C"/>
    <w:rsid w:val="00B27A79"/>
    <w:rsid w:val="00B33924"/>
    <w:rsid w:val="00B3485C"/>
    <w:rsid w:val="00B34CA3"/>
    <w:rsid w:val="00B35A5B"/>
    <w:rsid w:val="00B35CE2"/>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36BF"/>
    <w:rsid w:val="00B8438A"/>
    <w:rsid w:val="00B848B9"/>
    <w:rsid w:val="00B85FFB"/>
    <w:rsid w:val="00B863DA"/>
    <w:rsid w:val="00B87580"/>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1087"/>
    <w:rsid w:val="00BC2D2F"/>
    <w:rsid w:val="00BC3621"/>
    <w:rsid w:val="00BC3F02"/>
    <w:rsid w:val="00BC64CF"/>
    <w:rsid w:val="00BC675C"/>
    <w:rsid w:val="00BC72D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2A"/>
    <w:rsid w:val="00C82D7E"/>
    <w:rsid w:val="00C847F4"/>
    <w:rsid w:val="00C84CCD"/>
    <w:rsid w:val="00C85BD0"/>
    <w:rsid w:val="00C87D98"/>
    <w:rsid w:val="00C91BE8"/>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4B50"/>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0735B"/>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4BD4"/>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EF39E1"/>
    <w:rsid w:val="00F053EC"/>
    <w:rsid w:val="00F056B0"/>
    <w:rsid w:val="00F107B6"/>
    <w:rsid w:val="00F10F05"/>
    <w:rsid w:val="00F1182F"/>
    <w:rsid w:val="00F12412"/>
    <w:rsid w:val="00F1378E"/>
    <w:rsid w:val="00F14B3B"/>
    <w:rsid w:val="00F16545"/>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0FCF"/>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6D0"/>
    <w:rsid w:val="00FA2773"/>
    <w:rsid w:val="00FA7FF5"/>
    <w:rsid w:val="00FB0283"/>
    <w:rsid w:val="00FB0FBB"/>
    <w:rsid w:val="00FB19E4"/>
    <w:rsid w:val="00FB4873"/>
    <w:rsid w:val="00FB5663"/>
    <w:rsid w:val="00FB594F"/>
    <w:rsid w:val="00FC4B03"/>
    <w:rsid w:val="00FC4F19"/>
    <w:rsid w:val="00FC784C"/>
    <w:rsid w:val="00FC7B5E"/>
    <w:rsid w:val="00FD056C"/>
    <w:rsid w:val="00FD12D0"/>
    <w:rsid w:val="00FD4168"/>
    <w:rsid w:val="00FD794C"/>
    <w:rsid w:val="00FD79E3"/>
    <w:rsid w:val="00FE05F0"/>
    <w:rsid w:val="00FE1D99"/>
    <w:rsid w:val="00FE23CB"/>
    <w:rsid w:val="00FE5303"/>
    <w:rsid w:val="00FE5A85"/>
    <w:rsid w:val="00FE7A40"/>
    <w:rsid w:val="00FF05C8"/>
    <w:rsid w:val="00FF0CD3"/>
    <w:rsid w:val="00FF2730"/>
    <w:rsid w:val="00FF464D"/>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7309562"/>
  <w15:docId w15:val="{CE1A9231-B303-4B18-A29E-1FC28D1C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497F71"/>
    <w:rPr>
      <w:color w:val="808080"/>
    </w:rPr>
  </w:style>
  <w:style w:type="paragraph" w:styleId="BodyTextIndent">
    <w:name w:val="Body Text Indent"/>
    <w:basedOn w:val="Normal"/>
    <w:link w:val="BodyTextIndentChar"/>
    <w:uiPriority w:val="99"/>
    <w:unhideWhenUsed/>
    <w:rsid w:val="00B87580"/>
    <w:pPr>
      <w:spacing w:after="120"/>
      <w:ind w:left="283"/>
    </w:pPr>
  </w:style>
  <w:style w:type="character" w:customStyle="1" w:styleId="BodyTextIndentChar">
    <w:name w:val="Body Text Indent Char"/>
    <w:basedOn w:val="DefaultParagraphFont"/>
    <w:link w:val="BodyTextIndent"/>
    <w:uiPriority w:val="99"/>
    <w:rsid w:val="00B8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lford.gov.uk/ourvalu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9043ED1B-D0DD-4FD6-851D-B1B860F5D40B}"/>
      </w:docPartPr>
      <w:docPartBody>
        <w:p w:rsidR="009A7F68" w:rsidRDefault="00DF6851">
          <w:r w:rsidRPr="00B56B75">
            <w:rPr>
              <w:rStyle w:val="PlaceholderText"/>
            </w:rPr>
            <w:t>Click here to enter text.</w:t>
          </w:r>
        </w:p>
      </w:docPartBody>
    </w:docPart>
    <w:docPart>
      <w:docPartPr>
        <w:name w:val="3BB784208C8D4A4882199DB9FACBF732"/>
        <w:category>
          <w:name w:val="General"/>
          <w:gallery w:val="placeholder"/>
        </w:category>
        <w:types>
          <w:type w:val="bbPlcHdr"/>
        </w:types>
        <w:behaviors>
          <w:behavior w:val="content"/>
        </w:behaviors>
        <w:guid w:val="{CEB7F8D0-0162-4453-9D99-18055FB642BD}"/>
      </w:docPartPr>
      <w:docPartBody>
        <w:p w:rsidR="002B5FF2" w:rsidRDefault="00860C2E" w:rsidP="00860C2E">
          <w:pPr>
            <w:pStyle w:val="3BB784208C8D4A4882199DB9FACBF732"/>
          </w:pPr>
          <w:r w:rsidRPr="00B56B75">
            <w:rPr>
              <w:rStyle w:val="PlaceholderText"/>
            </w:rPr>
            <w:t>Click here to enter text.</w:t>
          </w:r>
        </w:p>
      </w:docPartBody>
    </w:docPart>
    <w:docPart>
      <w:docPartPr>
        <w:name w:val="47E8FFFB657F4882BD869659D4877C0F"/>
        <w:category>
          <w:name w:val="General"/>
          <w:gallery w:val="placeholder"/>
        </w:category>
        <w:types>
          <w:type w:val="bbPlcHdr"/>
        </w:types>
        <w:behaviors>
          <w:behavior w:val="content"/>
        </w:behaviors>
        <w:guid w:val="{A2F1227B-E4B4-4C1D-818B-CD3451370B1E}"/>
      </w:docPartPr>
      <w:docPartBody>
        <w:p w:rsidR="002B5FF2" w:rsidRDefault="00860C2E" w:rsidP="00860C2E">
          <w:pPr>
            <w:pStyle w:val="47E8FFFB657F4882BD869659D4877C0F"/>
          </w:pPr>
          <w:r w:rsidRPr="00B56B75">
            <w:rPr>
              <w:rStyle w:val="PlaceholderText"/>
            </w:rPr>
            <w:t>Click here to enter text.</w:t>
          </w:r>
        </w:p>
      </w:docPartBody>
    </w:docPart>
    <w:docPart>
      <w:docPartPr>
        <w:name w:val="96117B6CB887479E85CFDFA79C7069BF"/>
        <w:category>
          <w:name w:val="General"/>
          <w:gallery w:val="placeholder"/>
        </w:category>
        <w:types>
          <w:type w:val="bbPlcHdr"/>
        </w:types>
        <w:behaviors>
          <w:behavior w:val="content"/>
        </w:behaviors>
        <w:guid w:val="{D12E102F-B0C8-4D87-95A8-16F667D4122A}"/>
      </w:docPartPr>
      <w:docPartBody>
        <w:p w:rsidR="002B5FF2" w:rsidRDefault="00860C2E" w:rsidP="00860C2E">
          <w:pPr>
            <w:pStyle w:val="96117B6CB887479E85CFDFA79C7069BF"/>
          </w:pPr>
          <w:r w:rsidRPr="00B56B75">
            <w:rPr>
              <w:rStyle w:val="PlaceholderText"/>
            </w:rPr>
            <w:t>Click here to enter text.</w:t>
          </w:r>
        </w:p>
      </w:docPartBody>
    </w:docPart>
    <w:docPart>
      <w:docPartPr>
        <w:name w:val="6CBB62C9E91D4517B13EC83A3FE2D33C"/>
        <w:category>
          <w:name w:val="General"/>
          <w:gallery w:val="placeholder"/>
        </w:category>
        <w:types>
          <w:type w:val="bbPlcHdr"/>
        </w:types>
        <w:behaviors>
          <w:behavior w:val="content"/>
        </w:behaviors>
        <w:guid w:val="{DE5E58CD-BBBD-4198-B536-3C3F024F6DFE}"/>
      </w:docPartPr>
      <w:docPartBody>
        <w:p w:rsidR="002B5FF2" w:rsidRDefault="00860C2E" w:rsidP="00860C2E">
          <w:pPr>
            <w:pStyle w:val="6CBB62C9E91D4517B13EC83A3FE2D33C"/>
          </w:pPr>
          <w:r w:rsidRPr="00B56B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F6851"/>
    <w:rsid w:val="002B5FF2"/>
    <w:rsid w:val="00420533"/>
    <w:rsid w:val="00717504"/>
    <w:rsid w:val="00860C2E"/>
    <w:rsid w:val="00941B25"/>
    <w:rsid w:val="009A7F68"/>
    <w:rsid w:val="00DF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C2E"/>
    <w:rPr>
      <w:color w:val="808080"/>
    </w:rPr>
  </w:style>
  <w:style w:type="paragraph" w:customStyle="1" w:styleId="66112A7A4465471C85364DAEF335ACBF">
    <w:name w:val="66112A7A4465471C85364DAEF335ACBF"/>
    <w:rsid w:val="00860C2E"/>
    <w:pPr>
      <w:spacing w:after="160" w:line="259" w:lineRule="auto"/>
    </w:pPr>
  </w:style>
  <w:style w:type="paragraph" w:customStyle="1" w:styleId="E7F2E782E461435C9340C887EDFFECC9">
    <w:name w:val="E7F2E782E461435C9340C887EDFFECC9"/>
    <w:rsid w:val="00860C2E"/>
    <w:pPr>
      <w:spacing w:after="160" w:line="259" w:lineRule="auto"/>
    </w:pPr>
  </w:style>
  <w:style w:type="paragraph" w:customStyle="1" w:styleId="50D1BA3BF9C844D1ADC287B1FA4EB22E">
    <w:name w:val="50D1BA3BF9C844D1ADC287B1FA4EB22E"/>
    <w:rsid w:val="00860C2E"/>
    <w:pPr>
      <w:spacing w:after="160" w:line="259" w:lineRule="auto"/>
    </w:pPr>
  </w:style>
  <w:style w:type="paragraph" w:customStyle="1" w:styleId="3BB784208C8D4A4882199DB9FACBF732">
    <w:name w:val="3BB784208C8D4A4882199DB9FACBF732"/>
    <w:rsid w:val="00860C2E"/>
    <w:pPr>
      <w:spacing w:after="160" w:line="259" w:lineRule="auto"/>
    </w:pPr>
  </w:style>
  <w:style w:type="paragraph" w:customStyle="1" w:styleId="47E8FFFB657F4882BD869659D4877C0F">
    <w:name w:val="47E8FFFB657F4882BD869659D4877C0F"/>
    <w:rsid w:val="00860C2E"/>
    <w:pPr>
      <w:spacing w:after="160" w:line="259" w:lineRule="auto"/>
    </w:pPr>
  </w:style>
  <w:style w:type="paragraph" w:customStyle="1" w:styleId="96117B6CB887479E85CFDFA79C7069BF">
    <w:name w:val="96117B6CB887479E85CFDFA79C7069BF"/>
    <w:rsid w:val="00860C2E"/>
    <w:pPr>
      <w:spacing w:after="160" w:line="259" w:lineRule="auto"/>
    </w:pPr>
  </w:style>
  <w:style w:type="paragraph" w:customStyle="1" w:styleId="6CBB62C9E91D4517B13EC83A3FE2D33C">
    <w:name w:val="6CBB62C9E91D4517B13EC83A3FE2D33C"/>
    <w:rsid w:val="00860C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A8FA7-DF29-470D-9A93-96438A62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Matoianu, Georgiana</cp:lastModifiedBy>
  <cp:revision>4</cp:revision>
  <cp:lastPrinted>2018-01-05T15:35:00Z</cp:lastPrinted>
  <dcterms:created xsi:type="dcterms:W3CDTF">2019-01-30T13:55:00Z</dcterms:created>
  <dcterms:modified xsi:type="dcterms:W3CDTF">2020-09-16T16:32:00Z</dcterms:modified>
</cp:coreProperties>
</file>