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DE92A"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76FF5859"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026CE88D" w14:textId="77777777" w:rsidTr="003D0E52">
              <w:trPr>
                <w:trHeight w:val="1782"/>
              </w:trPr>
              <w:tc>
                <w:tcPr>
                  <w:tcW w:w="5000" w:type="pct"/>
                  <w:tcBorders>
                    <w:top w:val="nil"/>
                    <w:left w:val="nil"/>
                    <w:bottom w:val="nil"/>
                    <w:right w:val="nil"/>
                  </w:tcBorders>
                </w:tcPr>
                <w:p w14:paraId="36B6C288"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577BBB86" wp14:editId="40D5EF21">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1C519FD1"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0D5B753A" w14:textId="77777777" w:rsidTr="003D0E52">
              <w:tc>
                <w:tcPr>
                  <w:tcW w:w="5000" w:type="pct"/>
                  <w:tcBorders>
                    <w:top w:val="nil"/>
                    <w:left w:val="nil"/>
                    <w:bottom w:val="nil"/>
                    <w:right w:val="nil"/>
                  </w:tcBorders>
                </w:tcPr>
                <w:p w14:paraId="5EFEB9C0" w14:textId="77777777" w:rsidR="00E46B6A" w:rsidRDefault="00E46B6A" w:rsidP="00E770B6">
                  <w:pPr>
                    <w:rPr>
                      <w:rFonts w:ascii="Verdana" w:eastAsia="Calibri" w:hAnsi="Verdana"/>
                      <w:b/>
                      <w:sz w:val="56"/>
                      <w:szCs w:val="22"/>
                    </w:rPr>
                  </w:pPr>
                  <w:r w:rsidRPr="00E46B6A">
                    <w:rPr>
                      <w:rFonts w:ascii="Verdana" w:eastAsia="Calibri" w:hAnsi="Verdana"/>
                      <w:b/>
                      <w:sz w:val="56"/>
                      <w:szCs w:val="22"/>
                    </w:rPr>
                    <w:t>SEND and Inclusion Programme Development Manager</w:t>
                  </w:r>
                </w:p>
                <w:p w14:paraId="53C96702" w14:textId="77777777" w:rsidR="00E46B6A" w:rsidRDefault="00E46B6A" w:rsidP="00E770B6">
                  <w:pPr>
                    <w:rPr>
                      <w:rFonts w:ascii="Verdana" w:eastAsia="Calibri" w:hAnsi="Verdana"/>
                      <w:b/>
                      <w:sz w:val="56"/>
                      <w:szCs w:val="22"/>
                    </w:rPr>
                  </w:pPr>
                </w:p>
                <w:p w14:paraId="6720BD62" w14:textId="6D28DD94"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33137AD1" w14:textId="77777777" w:rsidR="00E770B6" w:rsidRPr="00280ADD" w:rsidRDefault="00E770B6" w:rsidP="00E770B6">
                  <w:pPr>
                    <w:jc w:val="center"/>
                    <w:rPr>
                      <w:rFonts w:ascii="Verdana" w:eastAsia="Calibri" w:hAnsi="Verdana"/>
                      <w:b/>
                      <w:sz w:val="22"/>
                      <w:szCs w:val="22"/>
                    </w:rPr>
                  </w:pPr>
                </w:p>
              </w:tc>
            </w:tr>
            <w:tr w:rsidR="00E770B6" w:rsidRPr="00E770B6" w14:paraId="73C8194F" w14:textId="77777777" w:rsidTr="003D0E52">
              <w:tc>
                <w:tcPr>
                  <w:tcW w:w="5000" w:type="pct"/>
                  <w:tcBorders>
                    <w:top w:val="nil"/>
                    <w:left w:val="nil"/>
                    <w:bottom w:val="nil"/>
                    <w:right w:val="nil"/>
                  </w:tcBorders>
                </w:tcPr>
                <w:p w14:paraId="08ACE89F"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6C64D83A" w14:textId="77777777" w:rsidR="00E770B6" w:rsidRPr="00280ADD" w:rsidRDefault="00E770B6" w:rsidP="00E770B6">
                  <w:pPr>
                    <w:rPr>
                      <w:rFonts w:ascii="Verdana" w:eastAsia="Calibri" w:hAnsi="Verdana"/>
                      <w:b/>
                      <w:sz w:val="22"/>
                      <w:szCs w:val="22"/>
                    </w:rPr>
                  </w:pPr>
                </w:p>
              </w:tc>
            </w:tr>
            <w:tr w:rsidR="00E770B6" w:rsidRPr="00E770B6" w14:paraId="7D5CBA51" w14:textId="77777777" w:rsidTr="003D0E52">
              <w:trPr>
                <w:trHeight w:val="2835"/>
              </w:trPr>
              <w:tc>
                <w:tcPr>
                  <w:tcW w:w="5000" w:type="pct"/>
                  <w:tcBorders>
                    <w:top w:val="nil"/>
                    <w:left w:val="nil"/>
                    <w:bottom w:val="nil"/>
                    <w:right w:val="nil"/>
                  </w:tcBorders>
                </w:tcPr>
                <w:p w14:paraId="5E7FEFCC"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A438A98" wp14:editId="3C28DF9B">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6D1F47F0"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6417B26E" w14:textId="77777777" w:rsidR="00E770B6" w:rsidRPr="00280ADD" w:rsidRDefault="00E770B6" w:rsidP="009D23A8">
                  <w:pPr>
                    <w:ind w:right="57"/>
                    <w:rPr>
                      <w:rFonts w:ascii="Verdana" w:eastAsia="Calibri" w:hAnsi="Verdana"/>
                      <w:sz w:val="22"/>
                      <w:szCs w:val="22"/>
                    </w:rPr>
                  </w:pPr>
                </w:p>
                <w:p w14:paraId="7C2503B1" w14:textId="77777777" w:rsidR="00E770B6" w:rsidRPr="00280ADD" w:rsidRDefault="00E46B6A"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30BA66C" w14:textId="77777777" w:rsidR="00E770B6" w:rsidRPr="00280ADD" w:rsidRDefault="00E770B6" w:rsidP="009D23A8">
                  <w:pPr>
                    <w:ind w:right="57"/>
                    <w:rPr>
                      <w:rFonts w:ascii="Verdana" w:eastAsia="Calibri" w:hAnsi="Verdana"/>
                      <w:sz w:val="22"/>
                      <w:szCs w:val="22"/>
                    </w:rPr>
                  </w:pPr>
                </w:p>
                <w:p w14:paraId="60FC404B"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483B6CE4" w14:textId="77777777" w:rsidR="00E770B6" w:rsidRPr="00280ADD" w:rsidRDefault="00E770B6" w:rsidP="009D23A8">
                  <w:pPr>
                    <w:widowControl w:val="0"/>
                    <w:ind w:right="57"/>
                    <w:rPr>
                      <w:rFonts w:ascii="Verdana" w:hAnsi="Verdana"/>
                      <w:sz w:val="22"/>
                      <w:lang w:val="en-US"/>
                    </w:rPr>
                  </w:pPr>
                </w:p>
                <w:p w14:paraId="2A404A09" w14:textId="6A63D228" w:rsidR="00E770B6" w:rsidRDefault="00E770B6" w:rsidP="00D3392F">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p>
                <w:p w14:paraId="12824883" w14:textId="77777777" w:rsidR="00D3392F" w:rsidRPr="00280ADD" w:rsidRDefault="00D3392F" w:rsidP="00D3392F">
                  <w:pPr>
                    <w:ind w:right="57"/>
                    <w:rPr>
                      <w:rFonts w:ascii="Verdana" w:eastAsia="Calibri" w:hAnsi="Verdana"/>
                      <w:sz w:val="22"/>
                      <w:szCs w:val="22"/>
                    </w:rPr>
                  </w:pPr>
                </w:p>
                <w:p w14:paraId="7F651208"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071716DA" wp14:editId="1BD45EFF">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3D4D2026" wp14:editId="52D71E88">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2B24865C" w14:textId="01E9D4D4" w:rsidR="00D3392F" w:rsidRPr="00E46B6A" w:rsidRDefault="00D3392F" w:rsidP="00D3392F">
                  <w:pPr>
                    <w:jc w:val="both"/>
                    <w:rPr>
                      <w:rFonts w:ascii="Verdana" w:eastAsia="Calibri" w:hAnsi="Verdana"/>
                      <w:b/>
                      <w:sz w:val="22"/>
                      <w:szCs w:val="22"/>
                    </w:rPr>
                  </w:pPr>
                  <w:r w:rsidRPr="00E46B6A">
                    <w:rPr>
                      <w:rFonts w:ascii="Verdana" w:eastAsia="Calibri" w:hAnsi="Verdana"/>
                      <w:b/>
                      <w:sz w:val="22"/>
                      <w:szCs w:val="22"/>
                    </w:rPr>
                    <w:t>Working in Children’s Services (Stockport Family and Education)</w:t>
                  </w:r>
                </w:p>
                <w:p w14:paraId="334336D0" w14:textId="77777777" w:rsidR="00D3392F" w:rsidRPr="00E46B6A" w:rsidRDefault="00D3392F" w:rsidP="00D3392F">
                  <w:pPr>
                    <w:widowControl w:val="0"/>
                    <w:ind w:right="57"/>
                    <w:rPr>
                      <w:rFonts w:ascii="Verdana" w:hAnsi="Verdana"/>
                      <w:sz w:val="22"/>
                      <w:lang w:val="en-US"/>
                    </w:rPr>
                  </w:pPr>
                  <w:r w:rsidRPr="00E46B6A">
                    <w:rPr>
                      <w:rFonts w:ascii="Verdana" w:hAnsi="Verdana"/>
                      <w:sz w:val="22"/>
                      <w:lang w:val="en-US"/>
                    </w:rPr>
                    <w:t>You will build on the effectiveness of early identification and prevention to strengthen families as they grow and help meet their changing needs. The future model of working is joint service delivery with the local community and wider partners in the public, private and voluntary sector.</w:t>
                  </w:r>
                </w:p>
                <w:p w14:paraId="349A96AA" w14:textId="77777777" w:rsidR="00D3392F" w:rsidRPr="00E46B6A" w:rsidRDefault="00D3392F" w:rsidP="00D3392F">
                  <w:pPr>
                    <w:widowControl w:val="0"/>
                    <w:ind w:right="57"/>
                    <w:rPr>
                      <w:rFonts w:ascii="Verdana" w:hAnsi="Verdana"/>
                      <w:sz w:val="22"/>
                      <w:lang w:val="en-US"/>
                    </w:rPr>
                  </w:pPr>
                </w:p>
                <w:p w14:paraId="7A828CB3" w14:textId="1156ED4C" w:rsidR="00E770B6" w:rsidRPr="00D3392F" w:rsidRDefault="00D3392F" w:rsidP="00D3392F">
                  <w:pPr>
                    <w:rPr>
                      <w:rFonts w:ascii="Verdana" w:eastAsia="Calibri" w:hAnsi="Verdana"/>
                      <w:color w:val="FF0000"/>
                      <w:sz w:val="22"/>
                      <w:szCs w:val="22"/>
                    </w:rPr>
                  </w:pPr>
                  <w:r w:rsidRPr="00E46B6A">
                    <w:rPr>
                      <w:rFonts w:ascii="Verdana" w:hAnsi="Verdana"/>
                      <w:sz w:val="22"/>
                      <w:lang w:val="en-US"/>
                    </w:rPr>
                    <w:t xml:space="preserve">You will be working as part of an integrated place-based service, aiming to support, empower and enable families to meet challenges; working closer with the family, individuals and the local </w:t>
                  </w:r>
                  <w:r w:rsidRPr="00E46B6A">
                    <w:rPr>
                      <w:rFonts w:ascii="Verdana" w:hAnsi="Verdana"/>
                      <w:sz w:val="22"/>
                      <w:lang w:val="en-US"/>
                    </w:rPr>
                    <w:lastRenderedPageBreak/>
                    <w:t>community. Colleagues will be working alongside each other to enhance the sharing of knowledge and skills across professional boundaries to improve outcomes for children, young people and families.</w:t>
                  </w:r>
                </w:p>
              </w:tc>
            </w:tr>
          </w:tbl>
          <w:p w14:paraId="55B5C8F6"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21BB213F" wp14:editId="22F73F90">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9EB6786"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16EF5793" w14:textId="77777777" w:rsidR="006C0665" w:rsidRDefault="006C0665" w:rsidP="00D26901">
            <w:pPr>
              <w:tabs>
                <w:tab w:val="left" w:pos="720"/>
                <w:tab w:val="left" w:pos="1440"/>
                <w:tab w:val="left" w:pos="2160"/>
                <w:tab w:val="left" w:pos="2880"/>
                <w:tab w:val="left" w:pos="6570"/>
              </w:tabs>
            </w:pPr>
          </w:p>
        </w:tc>
      </w:tr>
      <w:tr w:rsidR="006C0665" w:rsidRPr="00CD39FF" w14:paraId="7A9EF694" w14:textId="77777777" w:rsidTr="00D26901">
        <w:tc>
          <w:tcPr>
            <w:tcW w:w="6072" w:type="dxa"/>
            <w:shd w:val="clear" w:color="auto" w:fill="auto"/>
          </w:tcPr>
          <w:p w14:paraId="3CED4625" w14:textId="77777777" w:rsidR="006C0665" w:rsidRPr="00CD39FF" w:rsidRDefault="006C0665">
            <w:pPr>
              <w:rPr>
                <w:rFonts w:ascii="Verdana" w:hAnsi="Verdana"/>
              </w:rPr>
            </w:pPr>
          </w:p>
          <w:p w14:paraId="75A8BDFF" w14:textId="33B057F5"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907059">
              <w:rPr>
                <w:rFonts w:ascii="Verdana" w:hAnsi="Verdana"/>
                <w:sz w:val="20"/>
                <w:u w:val="none"/>
              </w:rPr>
              <w:t xml:space="preserve"> </w:t>
            </w:r>
            <w:r w:rsidR="00E46B6A" w:rsidRPr="00E46B6A">
              <w:rPr>
                <w:rFonts w:ascii="Verdana" w:hAnsi="Verdana"/>
                <w:sz w:val="20"/>
                <w:u w:val="none"/>
              </w:rPr>
              <w:t xml:space="preserve"> SEND and Inclusion Programme Development Manager</w:t>
            </w:r>
            <w:r w:rsidR="006C0665" w:rsidRPr="00CD39FF">
              <w:rPr>
                <w:rFonts w:ascii="Verdana" w:hAnsi="Verdana"/>
                <w:sz w:val="20"/>
                <w:u w:val="none"/>
              </w:rPr>
              <w:tab/>
            </w:r>
            <w:r w:rsidR="00CE7A3B">
              <w:rPr>
                <w:rFonts w:ascii="Verdana" w:hAnsi="Verdana"/>
                <w:sz w:val="20"/>
                <w:u w:val="none"/>
              </w:rPr>
              <w:t>(Temporary 12 months)</w:t>
            </w:r>
          </w:p>
          <w:p w14:paraId="658DE78E" w14:textId="7777777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907059">
              <w:rPr>
                <w:rFonts w:ascii="Verdana" w:hAnsi="Verdana"/>
                <w:b/>
              </w:rPr>
              <w:t>: Children’s and Education</w:t>
            </w:r>
          </w:p>
          <w:p w14:paraId="0FF91F9C" w14:textId="77777777" w:rsidR="006C0665" w:rsidRDefault="006C0665">
            <w:pPr>
              <w:rPr>
                <w:rFonts w:ascii="Verdana" w:hAnsi="Verdana"/>
                <w:b/>
              </w:rPr>
            </w:pPr>
            <w:r w:rsidRPr="00CD39FF">
              <w:rPr>
                <w:rFonts w:ascii="Verdana" w:hAnsi="Verdana"/>
                <w:b/>
              </w:rPr>
              <w:t xml:space="preserve">Directorate: </w:t>
            </w:r>
            <w:r w:rsidR="00907059">
              <w:rPr>
                <w:rFonts w:ascii="Verdana" w:hAnsi="Verdana"/>
                <w:b/>
              </w:rPr>
              <w:t>Services to People</w:t>
            </w:r>
          </w:p>
          <w:p w14:paraId="633E6229" w14:textId="77777777" w:rsidR="00A6067A" w:rsidRPr="00CD39FF" w:rsidRDefault="00A6067A">
            <w:pPr>
              <w:rPr>
                <w:rFonts w:ascii="Verdana" w:hAnsi="Verdana"/>
                <w:spacing w:val="2"/>
                <w:position w:val="-2"/>
              </w:rPr>
            </w:pPr>
            <w:r>
              <w:rPr>
                <w:rFonts w:ascii="Verdana" w:hAnsi="Verdana"/>
                <w:b/>
              </w:rPr>
              <w:t>Team:</w:t>
            </w:r>
            <w:r w:rsidR="00907059">
              <w:rPr>
                <w:rFonts w:ascii="Verdana" w:hAnsi="Verdana"/>
                <w:b/>
              </w:rPr>
              <w:t xml:space="preserve"> Children’s and Education</w:t>
            </w:r>
          </w:p>
          <w:p w14:paraId="6B48AB77" w14:textId="77777777" w:rsidR="006C0665" w:rsidRPr="00CD39FF" w:rsidRDefault="006C0665">
            <w:pPr>
              <w:rPr>
                <w:rFonts w:ascii="Verdana" w:hAnsi="Verdana"/>
              </w:rPr>
            </w:pPr>
          </w:p>
        </w:tc>
        <w:tc>
          <w:tcPr>
            <w:tcW w:w="5127" w:type="dxa"/>
            <w:shd w:val="clear" w:color="auto" w:fill="auto"/>
          </w:tcPr>
          <w:p w14:paraId="5DE6D5A3" w14:textId="77777777" w:rsidR="006C0665" w:rsidRPr="00CD39FF" w:rsidRDefault="006C0665">
            <w:pPr>
              <w:rPr>
                <w:rFonts w:ascii="Verdana" w:hAnsi="Verdana"/>
              </w:rPr>
            </w:pPr>
          </w:p>
          <w:p w14:paraId="7B9EAD25" w14:textId="77777777"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907059">
              <w:rPr>
                <w:rFonts w:ascii="Verdana" w:hAnsi="Verdana"/>
                <w:sz w:val="20"/>
                <w:u w:val="none"/>
              </w:rPr>
              <w:t>MB3</w:t>
            </w:r>
          </w:p>
          <w:p w14:paraId="116569F8" w14:textId="77777777" w:rsidR="006C0665" w:rsidRPr="00CD39FF" w:rsidRDefault="006C0665">
            <w:pPr>
              <w:rPr>
                <w:rFonts w:ascii="Verdana" w:hAnsi="Verdana"/>
              </w:rPr>
            </w:pPr>
          </w:p>
        </w:tc>
      </w:tr>
      <w:tr w:rsidR="006C0665" w:rsidRPr="00CD39FF" w14:paraId="5BF3F7C0" w14:textId="77777777" w:rsidTr="00D26901">
        <w:tc>
          <w:tcPr>
            <w:tcW w:w="11199" w:type="dxa"/>
            <w:gridSpan w:val="2"/>
            <w:shd w:val="clear" w:color="auto" w:fill="auto"/>
          </w:tcPr>
          <w:p w14:paraId="3F668167" w14:textId="77777777" w:rsidR="006C0665" w:rsidRPr="00CD39FF" w:rsidRDefault="006C0665">
            <w:pPr>
              <w:rPr>
                <w:rFonts w:ascii="Verdana" w:hAnsi="Verdana"/>
                <w:b/>
              </w:rPr>
            </w:pPr>
            <w:r w:rsidRPr="00CD39FF">
              <w:rPr>
                <w:rFonts w:ascii="Verdana" w:hAnsi="Verdana"/>
                <w:b/>
              </w:rPr>
              <w:t xml:space="preserve">Post Reports to: </w:t>
            </w:r>
            <w:r w:rsidR="00907059">
              <w:rPr>
                <w:rFonts w:ascii="Verdana" w:hAnsi="Verdana"/>
                <w:b/>
              </w:rPr>
              <w:t>Service Leader – Stockport Family</w:t>
            </w:r>
          </w:p>
          <w:p w14:paraId="5A7F2D26" w14:textId="77777777" w:rsidR="006C0665" w:rsidRPr="00CD39FF" w:rsidRDefault="006C0665" w:rsidP="00A6067A">
            <w:pPr>
              <w:rPr>
                <w:rFonts w:ascii="Verdana" w:hAnsi="Verdana"/>
                <w:b/>
              </w:rPr>
            </w:pPr>
            <w:r w:rsidRPr="00CD39FF">
              <w:rPr>
                <w:rFonts w:ascii="Verdana" w:hAnsi="Verdana"/>
                <w:b/>
              </w:rPr>
              <w:t xml:space="preserve">Post Responsible for: </w:t>
            </w:r>
            <w:r w:rsidR="00907059">
              <w:rPr>
                <w:rFonts w:ascii="Verdana" w:hAnsi="Verdana"/>
                <w:b/>
              </w:rPr>
              <w:t>N/A</w:t>
            </w:r>
          </w:p>
        </w:tc>
      </w:tr>
      <w:tr w:rsidR="006C0665" w:rsidRPr="00CD39FF" w14:paraId="56D25A14" w14:textId="77777777" w:rsidTr="00D26901">
        <w:tc>
          <w:tcPr>
            <w:tcW w:w="11199" w:type="dxa"/>
            <w:gridSpan w:val="2"/>
            <w:shd w:val="clear" w:color="auto" w:fill="auto"/>
          </w:tcPr>
          <w:p w14:paraId="39745EA3"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1B00D6DE" w14:textId="78C5C8E0" w:rsidR="00A6067A" w:rsidRDefault="00A6067A" w:rsidP="003B47EA">
            <w:pPr>
              <w:pStyle w:val="ListParagraph"/>
              <w:ind w:left="1065"/>
              <w:jc w:val="both"/>
              <w:rPr>
                <w:rFonts w:ascii="Verdana" w:hAnsi="Verdana" w:cs="Arial"/>
                <w:sz w:val="20"/>
                <w:szCs w:val="20"/>
              </w:rPr>
            </w:pPr>
          </w:p>
          <w:p w14:paraId="7F9B3A46" w14:textId="06A756E0" w:rsidR="00BF47BA" w:rsidRPr="00E46B6A" w:rsidRDefault="00BF47BA" w:rsidP="007B1D73">
            <w:pPr>
              <w:pStyle w:val="ListParagraph"/>
              <w:numPr>
                <w:ilvl w:val="0"/>
                <w:numId w:val="27"/>
              </w:numPr>
              <w:jc w:val="both"/>
              <w:rPr>
                <w:rFonts w:ascii="Verdana" w:hAnsi="Verdana" w:cs="Arial"/>
                <w:sz w:val="20"/>
                <w:szCs w:val="20"/>
              </w:rPr>
            </w:pPr>
            <w:r>
              <w:rPr>
                <w:rFonts w:ascii="Verdana" w:hAnsi="Verdana" w:cs="Arial"/>
                <w:sz w:val="20"/>
                <w:szCs w:val="20"/>
              </w:rPr>
              <w:t>L</w:t>
            </w:r>
            <w:r w:rsidR="003B47EA" w:rsidRPr="007B1D73">
              <w:rPr>
                <w:rFonts w:ascii="Verdana" w:hAnsi="Verdana" w:cs="Arial"/>
                <w:sz w:val="20"/>
                <w:szCs w:val="20"/>
              </w:rPr>
              <w:t xml:space="preserve">ead on the delivery </w:t>
            </w:r>
            <w:r w:rsidR="00D3392F" w:rsidRPr="00E46B6A">
              <w:rPr>
                <w:rFonts w:ascii="Verdana" w:hAnsi="Verdana" w:cs="Arial"/>
                <w:sz w:val="20"/>
                <w:szCs w:val="20"/>
              </w:rPr>
              <w:t xml:space="preserve">and implementation </w:t>
            </w:r>
            <w:r w:rsidR="003B47EA" w:rsidRPr="00E46B6A">
              <w:rPr>
                <w:rFonts w:ascii="Verdana" w:hAnsi="Verdana" w:cs="Arial"/>
                <w:sz w:val="20"/>
                <w:szCs w:val="20"/>
              </w:rPr>
              <w:t xml:space="preserve">of the outcomes of the </w:t>
            </w:r>
            <w:r w:rsidR="00E46B6A">
              <w:rPr>
                <w:rFonts w:ascii="Verdana" w:hAnsi="Verdana" w:cs="Arial"/>
                <w:sz w:val="20"/>
                <w:szCs w:val="20"/>
              </w:rPr>
              <w:t>Dedicated</w:t>
            </w:r>
            <w:r w:rsidR="003B47EA" w:rsidRPr="00E46B6A">
              <w:rPr>
                <w:rFonts w:ascii="Verdana" w:hAnsi="Verdana" w:cs="Arial"/>
                <w:sz w:val="20"/>
                <w:szCs w:val="20"/>
              </w:rPr>
              <w:t xml:space="preserve"> Schools Grant Review</w:t>
            </w:r>
            <w:r w:rsidRPr="00E46B6A">
              <w:rPr>
                <w:rFonts w:ascii="Verdana" w:hAnsi="Verdana" w:cs="Arial"/>
                <w:sz w:val="20"/>
                <w:szCs w:val="20"/>
              </w:rPr>
              <w:t xml:space="preserve"> </w:t>
            </w:r>
          </w:p>
          <w:p w14:paraId="4DC70D72" w14:textId="0F2B313E" w:rsidR="003B47EA" w:rsidRPr="00E46B6A" w:rsidRDefault="00BF47BA" w:rsidP="007B1D73">
            <w:pPr>
              <w:pStyle w:val="ListParagraph"/>
              <w:numPr>
                <w:ilvl w:val="0"/>
                <w:numId w:val="27"/>
              </w:numPr>
              <w:jc w:val="both"/>
              <w:rPr>
                <w:rFonts w:ascii="Verdana" w:hAnsi="Verdana" w:cs="Arial"/>
                <w:sz w:val="20"/>
                <w:szCs w:val="20"/>
              </w:rPr>
            </w:pPr>
            <w:r w:rsidRPr="00E46B6A">
              <w:rPr>
                <w:rFonts w:ascii="Verdana" w:hAnsi="Verdana" w:cs="Arial"/>
                <w:sz w:val="20"/>
                <w:szCs w:val="20"/>
              </w:rPr>
              <w:t>Work closely with Senior</w:t>
            </w:r>
            <w:r w:rsidR="00D3392F" w:rsidRPr="00E46B6A">
              <w:rPr>
                <w:rFonts w:ascii="Verdana" w:hAnsi="Verdana" w:cs="Arial"/>
                <w:sz w:val="20"/>
                <w:szCs w:val="20"/>
              </w:rPr>
              <w:t xml:space="preserve"> Leadership</w:t>
            </w:r>
            <w:r w:rsidRPr="00E46B6A">
              <w:rPr>
                <w:rFonts w:ascii="Verdana" w:hAnsi="Verdana" w:cs="Arial"/>
                <w:sz w:val="20"/>
                <w:szCs w:val="20"/>
              </w:rPr>
              <w:t xml:space="preserve">, </w:t>
            </w:r>
            <w:r w:rsidR="00D3392F" w:rsidRPr="00E46B6A">
              <w:rPr>
                <w:rFonts w:ascii="Verdana" w:hAnsi="Verdana" w:cs="Arial"/>
                <w:sz w:val="20"/>
                <w:szCs w:val="20"/>
              </w:rPr>
              <w:t>Headteachers, elected m</w:t>
            </w:r>
            <w:r w:rsidRPr="00E46B6A">
              <w:rPr>
                <w:rFonts w:ascii="Verdana" w:hAnsi="Verdana" w:cs="Arial"/>
                <w:sz w:val="20"/>
                <w:szCs w:val="20"/>
              </w:rPr>
              <w:t xml:space="preserve">embers and other </w:t>
            </w:r>
            <w:r w:rsidR="00D3392F" w:rsidRPr="00E46B6A">
              <w:rPr>
                <w:rFonts w:ascii="Verdana" w:hAnsi="Verdana" w:cs="Arial"/>
                <w:sz w:val="20"/>
                <w:szCs w:val="20"/>
              </w:rPr>
              <w:t xml:space="preserve">strategic </w:t>
            </w:r>
            <w:r w:rsidRPr="00E46B6A">
              <w:rPr>
                <w:rFonts w:ascii="Verdana" w:hAnsi="Verdana" w:cs="Arial"/>
                <w:sz w:val="20"/>
                <w:szCs w:val="20"/>
              </w:rPr>
              <w:t>stakeholders to deliver on these outcomes</w:t>
            </w:r>
          </w:p>
          <w:p w14:paraId="27BE9E79" w14:textId="72289C4B" w:rsidR="007B1D73" w:rsidRPr="00CD39FF" w:rsidRDefault="007B1D73" w:rsidP="0074229C">
            <w:pPr>
              <w:pStyle w:val="ListParagraph"/>
              <w:ind w:left="1065"/>
              <w:jc w:val="both"/>
              <w:rPr>
                <w:rFonts w:ascii="Verdana" w:hAnsi="Verdana" w:cs="Arial"/>
              </w:rPr>
            </w:pPr>
          </w:p>
        </w:tc>
      </w:tr>
      <w:tr w:rsidR="006C0665" w:rsidRPr="00CD39FF" w14:paraId="61756380" w14:textId="77777777" w:rsidTr="00D26901">
        <w:tc>
          <w:tcPr>
            <w:tcW w:w="11199" w:type="dxa"/>
            <w:gridSpan w:val="2"/>
            <w:shd w:val="clear" w:color="auto" w:fill="auto"/>
          </w:tcPr>
          <w:p w14:paraId="5ED68E1A"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1A12BCDA" w14:textId="1D7ACB7E" w:rsidR="007B1D73" w:rsidRPr="00907059" w:rsidRDefault="007B1D73" w:rsidP="007B1D73">
            <w:pPr>
              <w:jc w:val="both"/>
              <w:rPr>
                <w:rFonts w:ascii="Verdana" w:hAnsi="Verdana" w:cs="Arial"/>
              </w:rPr>
            </w:pPr>
            <w:r w:rsidRPr="00907059">
              <w:rPr>
                <w:rFonts w:ascii="Verdana" w:hAnsi="Verdana" w:cs="Arial"/>
              </w:rPr>
              <w:t xml:space="preserve">As a </w:t>
            </w:r>
            <w:r>
              <w:rPr>
                <w:rFonts w:ascii="Verdana" w:hAnsi="Verdana" w:cs="Arial"/>
              </w:rPr>
              <w:t>programme</w:t>
            </w:r>
            <w:r w:rsidRPr="00907059">
              <w:rPr>
                <w:rFonts w:ascii="Verdana" w:hAnsi="Verdana" w:cs="Arial"/>
              </w:rPr>
              <w:t xml:space="preserve"> manager at this grade you will provide leadership and management, technical or professional </w:t>
            </w:r>
            <w:r w:rsidRPr="00E46B6A">
              <w:rPr>
                <w:rFonts w:ascii="Verdana" w:hAnsi="Verdana" w:cs="Arial"/>
              </w:rPr>
              <w:t>expertise, mak</w:t>
            </w:r>
            <w:r w:rsidR="00D3392F" w:rsidRPr="00E46B6A">
              <w:rPr>
                <w:rFonts w:ascii="Verdana" w:hAnsi="Verdana" w:cs="Arial"/>
              </w:rPr>
              <w:t>e</w:t>
            </w:r>
            <w:r w:rsidRPr="00E46B6A">
              <w:rPr>
                <w:rFonts w:ascii="Verdana" w:hAnsi="Verdana" w:cs="Arial"/>
              </w:rPr>
              <w:t xml:space="preserve"> decisions and support others below your grade. You will be supported </w:t>
            </w:r>
            <w:r w:rsidR="00D3392F" w:rsidRPr="00E46B6A">
              <w:rPr>
                <w:rFonts w:ascii="Verdana" w:hAnsi="Verdana" w:cs="Arial"/>
              </w:rPr>
              <w:t xml:space="preserve">and will receive guidance and leadership </w:t>
            </w:r>
            <w:r w:rsidRPr="00E46B6A">
              <w:rPr>
                <w:rFonts w:ascii="Verdana" w:hAnsi="Verdana" w:cs="Arial"/>
              </w:rPr>
              <w:t>from</w:t>
            </w:r>
            <w:r w:rsidR="00D3392F" w:rsidRPr="00E46B6A">
              <w:rPr>
                <w:rFonts w:ascii="Verdana" w:hAnsi="Verdana" w:cs="Arial"/>
              </w:rPr>
              <w:t xml:space="preserve"> senior leaders. However, a self-starter is </w:t>
            </w:r>
            <w:proofErr w:type="gramStart"/>
            <w:r w:rsidR="00D3392F" w:rsidRPr="00E46B6A">
              <w:rPr>
                <w:rFonts w:ascii="Verdana" w:hAnsi="Verdana" w:cs="Arial"/>
              </w:rPr>
              <w:t>really important</w:t>
            </w:r>
            <w:proofErr w:type="gramEnd"/>
            <w:r w:rsidR="00D3392F" w:rsidRPr="00E46B6A">
              <w:rPr>
                <w:rFonts w:ascii="Verdana" w:hAnsi="Verdana" w:cs="Arial"/>
              </w:rPr>
              <w:t xml:space="preserve"> for this role.</w:t>
            </w:r>
            <w:r w:rsidRPr="00E46B6A">
              <w:rPr>
                <w:rFonts w:ascii="Verdana" w:hAnsi="Verdana" w:cs="Arial"/>
              </w:rPr>
              <w:t xml:space="preserve"> </w:t>
            </w:r>
            <w:r w:rsidRPr="00907059">
              <w:rPr>
                <w:rFonts w:ascii="Verdana" w:hAnsi="Verdana" w:cs="Arial"/>
              </w:rPr>
              <w:t xml:space="preserve">You </w:t>
            </w:r>
            <w:proofErr w:type="gramStart"/>
            <w:r w:rsidRPr="00907059">
              <w:rPr>
                <w:rFonts w:ascii="Verdana" w:hAnsi="Verdana" w:cs="Arial"/>
              </w:rPr>
              <w:t>will:-</w:t>
            </w:r>
            <w:proofErr w:type="gramEnd"/>
          </w:p>
          <w:p w14:paraId="5BE3B22A" w14:textId="77777777" w:rsidR="007B1D73" w:rsidRPr="00D42D6B" w:rsidRDefault="007B1D73" w:rsidP="007B1D73">
            <w:pPr>
              <w:jc w:val="both"/>
              <w:rPr>
                <w:rFonts w:ascii="Verdana" w:hAnsi="Verdana" w:cs="Arial"/>
              </w:rPr>
            </w:pPr>
          </w:p>
          <w:p w14:paraId="4936CD39" w14:textId="77777777" w:rsidR="007B1D73" w:rsidRPr="00D42D6B" w:rsidRDefault="007B1D73" w:rsidP="007B1D73">
            <w:pPr>
              <w:pStyle w:val="ListParagraph"/>
              <w:numPr>
                <w:ilvl w:val="0"/>
                <w:numId w:val="27"/>
              </w:numPr>
              <w:jc w:val="both"/>
              <w:rPr>
                <w:rFonts w:ascii="Verdana" w:hAnsi="Verdana" w:cs="Arial"/>
                <w:sz w:val="20"/>
                <w:szCs w:val="20"/>
              </w:rPr>
            </w:pPr>
            <w:r w:rsidRPr="00D42D6B">
              <w:rPr>
                <w:rFonts w:ascii="Verdana" w:hAnsi="Verdana" w:cs="Arial"/>
                <w:sz w:val="20"/>
                <w:szCs w:val="20"/>
              </w:rPr>
              <w:t xml:space="preserve">Manage cost effective Children’s services, taking a holistic, joined up view of service design, delivery and evaluation. </w:t>
            </w:r>
          </w:p>
          <w:p w14:paraId="566BE6FC" w14:textId="77777777" w:rsidR="007B1D73" w:rsidRPr="00D42D6B" w:rsidRDefault="007B1D73" w:rsidP="007B1D73">
            <w:pPr>
              <w:jc w:val="both"/>
              <w:rPr>
                <w:rFonts w:ascii="Verdana" w:hAnsi="Verdana" w:cs="Arial"/>
              </w:rPr>
            </w:pPr>
          </w:p>
          <w:p w14:paraId="0489453D" w14:textId="54D4E6B1" w:rsidR="007B1D73" w:rsidRDefault="007B1D73" w:rsidP="007B1D73">
            <w:pPr>
              <w:pStyle w:val="ListParagraph"/>
              <w:numPr>
                <w:ilvl w:val="0"/>
                <w:numId w:val="27"/>
              </w:numPr>
              <w:jc w:val="both"/>
              <w:rPr>
                <w:rFonts w:ascii="Verdana" w:hAnsi="Verdana" w:cs="Arial"/>
                <w:sz w:val="20"/>
                <w:szCs w:val="20"/>
              </w:rPr>
            </w:pPr>
            <w:r w:rsidRPr="00D42D6B">
              <w:rPr>
                <w:rFonts w:ascii="Verdana" w:hAnsi="Verdana" w:cs="Arial"/>
                <w:sz w:val="20"/>
                <w:szCs w:val="20"/>
              </w:rPr>
              <w:t>Manage resources, risk and programmes of work, or give technical or professional advice to the organisation in order to meet statutory or local requirements.</w:t>
            </w:r>
          </w:p>
          <w:p w14:paraId="33E16963" w14:textId="77777777" w:rsidR="00D3392F" w:rsidRPr="00D3392F" w:rsidRDefault="00D3392F" w:rsidP="00D3392F">
            <w:pPr>
              <w:pStyle w:val="ListParagraph"/>
              <w:rPr>
                <w:rFonts w:ascii="Verdana" w:hAnsi="Verdana" w:cs="Arial"/>
                <w:sz w:val="20"/>
                <w:szCs w:val="20"/>
              </w:rPr>
            </w:pPr>
          </w:p>
          <w:p w14:paraId="06A2F017" w14:textId="17946AA7" w:rsidR="00D3392F" w:rsidRPr="00E46B6A" w:rsidRDefault="00D3392F" w:rsidP="007B1D73">
            <w:pPr>
              <w:pStyle w:val="ListParagraph"/>
              <w:numPr>
                <w:ilvl w:val="0"/>
                <w:numId w:val="27"/>
              </w:numPr>
              <w:jc w:val="both"/>
              <w:rPr>
                <w:rFonts w:ascii="Verdana" w:hAnsi="Verdana" w:cs="Arial"/>
                <w:sz w:val="20"/>
                <w:szCs w:val="20"/>
              </w:rPr>
            </w:pPr>
            <w:r w:rsidRPr="00E46B6A">
              <w:rPr>
                <w:rFonts w:ascii="Verdana" w:hAnsi="Verdana" w:cs="Arial"/>
                <w:sz w:val="20"/>
                <w:szCs w:val="20"/>
              </w:rPr>
              <w:t>Implement complex and politically sensitive recommendations from the review of the High Needs Block of the Dedicated Schools Grant (DSG).</w:t>
            </w:r>
          </w:p>
          <w:p w14:paraId="2131FA05" w14:textId="77777777" w:rsidR="007B1D73" w:rsidRPr="00D42D6B" w:rsidRDefault="007B1D73" w:rsidP="007B1D73">
            <w:pPr>
              <w:jc w:val="both"/>
              <w:rPr>
                <w:rFonts w:ascii="Verdana" w:hAnsi="Verdana" w:cs="Arial"/>
              </w:rPr>
            </w:pPr>
          </w:p>
          <w:p w14:paraId="155168E3" w14:textId="77777777" w:rsidR="007B1D73" w:rsidRPr="00D42D6B" w:rsidRDefault="007B1D73" w:rsidP="007B1D73">
            <w:pPr>
              <w:pStyle w:val="ListParagraph"/>
              <w:numPr>
                <w:ilvl w:val="0"/>
                <w:numId w:val="27"/>
              </w:numPr>
              <w:jc w:val="both"/>
              <w:rPr>
                <w:rFonts w:ascii="Verdana" w:hAnsi="Verdana" w:cs="Arial"/>
                <w:sz w:val="20"/>
                <w:szCs w:val="20"/>
              </w:rPr>
            </w:pPr>
            <w:r w:rsidRPr="00D42D6B">
              <w:rPr>
                <w:rFonts w:ascii="Verdana" w:hAnsi="Verdana" w:cs="Arial"/>
                <w:sz w:val="20"/>
                <w:szCs w:val="20"/>
              </w:rPr>
              <w:t>Ensure that the Council manages its resources effectively, delivering value for money, exploiting opportunities to drive out inefficiencies and generating income where appropriate.</w:t>
            </w:r>
          </w:p>
          <w:p w14:paraId="3C38933D" w14:textId="77777777" w:rsidR="006C0665" w:rsidRPr="00CD39FF" w:rsidRDefault="006C0665" w:rsidP="004B4D22">
            <w:pPr>
              <w:rPr>
                <w:rFonts w:ascii="Verdana" w:hAnsi="Verdana"/>
              </w:rPr>
            </w:pPr>
          </w:p>
        </w:tc>
      </w:tr>
      <w:tr w:rsidR="00A6067A" w:rsidRPr="00CD39FF" w14:paraId="397FA5C4" w14:textId="77777777" w:rsidTr="00D26901">
        <w:tc>
          <w:tcPr>
            <w:tcW w:w="11199" w:type="dxa"/>
            <w:gridSpan w:val="2"/>
            <w:shd w:val="clear" w:color="auto" w:fill="auto"/>
          </w:tcPr>
          <w:p w14:paraId="6F770541"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7E0127B8" w14:textId="77777777" w:rsidR="000A3B40" w:rsidRDefault="000A3B40" w:rsidP="000A3B40">
            <w:pPr>
              <w:pStyle w:val="TableParagraph"/>
              <w:spacing w:before="10"/>
              <w:rPr>
                <w:rFonts w:ascii="Times New Roman" w:eastAsia="Times New Roman" w:hAnsi="Times New Roman" w:cs="Times New Roman"/>
                <w:sz w:val="21"/>
                <w:szCs w:val="21"/>
              </w:rPr>
            </w:pPr>
          </w:p>
          <w:p w14:paraId="283176A0" w14:textId="54C6B94C" w:rsid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Pr>
                <w:rFonts w:ascii="Verdana" w:eastAsia="Verdana" w:hAnsi="Verdana" w:cs="Verdana"/>
                <w:spacing w:val="-1"/>
                <w:sz w:val="20"/>
                <w:szCs w:val="20"/>
              </w:rPr>
              <w:t>To</w:t>
            </w:r>
            <w:r>
              <w:rPr>
                <w:rFonts w:ascii="Verdana" w:eastAsia="Verdana" w:hAnsi="Verdana" w:cs="Verdana"/>
                <w:spacing w:val="-6"/>
                <w:sz w:val="20"/>
                <w:szCs w:val="20"/>
              </w:rPr>
              <w:t xml:space="preserve"> </w:t>
            </w:r>
            <w:r>
              <w:rPr>
                <w:rFonts w:ascii="Verdana" w:eastAsia="Verdana" w:hAnsi="Verdana" w:cs="Verdana"/>
                <w:sz w:val="20"/>
                <w:szCs w:val="20"/>
              </w:rPr>
              <w:t>contribute</w:t>
            </w:r>
            <w:r>
              <w:rPr>
                <w:rFonts w:ascii="Verdana" w:eastAsia="Verdana" w:hAnsi="Verdana" w:cs="Verdana"/>
                <w:spacing w:val="-8"/>
                <w:sz w:val="20"/>
                <w:szCs w:val="20"/>
              </w:rPr>
              <w:t xml:space="preserve"> </w:t>
            </w:r>
            <w:r>
              <w:rPr>
                <w:rFonts w:ascii="Verdana" w:eastAsia="Verdana" w:hAnsi="Verdana" w:cs="Verdana"/>
                <w:sz w:val="20"/>
                <w:szCs w:val="20"/>
              </w:rPr>
              <w:t>to</w:t>
            </w:r>
            <w:r>
              <w:rPr>
                <w:rFonts w:ascii="Verdana" w:eastAsia="Verdana" w:hAnsi="Verdana" w:cs="Verdana"/>
                <w:spacing w:val="-8"/>
                <w:sz w:val="20"/>
                <w:szCs w:val="20"/>
              </w:rPr>
              <w:t xml:space="preserve"> </w:t>
            </w:r>
            <w:r>
              <w:rPr>
                <w:rFonts w:ascii="Verdana" w:eastAsia="Verdana" w:hAnsi="Verdana" w:cs="Verdana"/>
                <w:spacing w:val="1"/>
                <w:sz w:val="20"/>
                <w:szCs w:val="20"/>
              </w:rPr>
              <w:t>the</w:t>
            </w:r>
            <w:r>
              <w:rPr>
                <w:rFonts w:ascii="Verdana" w:eastAsia="Verdana" w:hAnsi="Verdana" w:cs="Verdana"/>
                <w:spacing w:val="-6"/>
                <w:sz w:val="20"/>
                <w:szCs w:val="20"/>
              </w:rPr>
              <w:t xml:space="preserve"> </w:t>
            </w:r>
            <w:r>
              <w:rPr>
                <w:rFonts w:ascii="Verdana" w:eastAsia="Verdana" w:hAnsi="Verdana" w:cs="Verdana"/>
                <w:spacing w:val="-1"/>
                <w:sz w:val="20"/>
                <w:szCs w:val="20"/>
              </w:rPr>
              <w:t>key</w:t>
            </w:r>
            <w:r>
              <w:rPr>
                <w:rFonts w:ascii="Verdana" w:eastAsia="Verdana" w:hAnsi="Verdana" w:cs="Verdana"/>
                <w:spacing w:val="-5"/>
                <w:sz w:val="20"/>
                <w:szCs w:val="20"/>
              </w:rPr>
              <w:t xml:space="preserve"> </w:t>
            </w:r>
            <w:r>
              <w:rPr>
                <w:rFonts w:ascii="Verdana" w:eastAsia="Verdana" w:hAnsi="Verdana" w:cs="Verdana"/>
                <w:sz w:val="20"/>
                <w:szCs w:val="20"/>
              </w:rPr>
              <w:t>aims</w:t>
            </w:r>
            <w:r>
              <w:rPr>
                <w:rFonts w:ascii="Verdana" w:eastAsia="Verdana" w:hAnsi="Verdana" w:cs="Verdana"/>
                <w:spacing w:val="-7"/>
                <w:sz w:val="20"/>
                <w:szCs w:val="20"/>
              </w:rPr>
              <w:t xml:space="preserve"> </w:t>
            </w:r>
            <w:r>
              <w:rPr>
                <w:rFonts w:ascii="Verdana" w:eastAsia="Verdana" w:hAnsi="Verdana" w:cs="Verdana"/>
                <w:sz w:val="20"/>
                <w:szCs w:val="20"/>
              </w:rPr>
              <w:t>and</w:t>
            </w:r>
            <w:r>
              <w:rPr>
                <w:rFonts w:ascii="Verdana" w:eastAsia="Verdana" w:hAnsi="Verdana" w:cs="Verdana"/>
                <w:spacing w:val="-7"/>
                <w:sz w:val="20"/>
                <w:szCs w:val="20"/>
              </w:rPr>
              <w:t xml:space="preserve"> </w:t>
            </w:r>
            <w:r>
              <w:rPr>
                <w:rFonts w:ascii="Verdana" w:eastAsia="Verdana" w:hAnsi="Verdana" w:cs="Verdana"/>
                <w:spacing w:val="-1"/>
                <w:sz w:val="20"/>
                <w:szCs w:val="20"/>
              </w:rPr>
              <w:t>objectives</w:t>
            </w:r>
            <w:r>
              <w:rPr>
                <w:rFonts w:ascii="Verdana" w:eastAsia="Verdana" w:hAnsi="Verdana" w:cs="Verdana"/>
                <w:spacing w:val="-6"/>
                <w:sz w:val="20"/>
                <w:szCs w:val="20"/>
              </w:rPr>
              <w:t xml:space="preserve"> </w:t>
            </w:r>
            <w:r>
              <w:rPr>
                <w:rFonts w:ascii="Verdana" w:eastAsia="Verdana" w:hAnsi="Verdana" w:cs="Verdana"/>
                <w:spacing w:val="-1"/>
                <w:sz w:val="20"/>
                <w:szCs w:val="20"/>
              </w:rPr>
              <w:t>of</w:t>
            </w:r>
            <w:r>
              <w:rPr>
                <w:rFonts w:ascii="Verdana" w:eastAsia="Verdana" w:hAnsi="Verdana" w:cs="Verdana"/>
                <w:spacing w:val="-5"/>
                <w:sz w:val="20"/>
                <w:szCs w:val="20"/>
              </w:rPr>
              <w:t xml:space="preserve"> </w:t>
            </w:r>
            <w:r>
              <w:rPr>
                <w:rFonts w:ascii="Verdana" w:eastAsia="Verdana" w:hAnsi="Verdana" w:cs="Verdana"/>
                <w:sz w:val="20"/>
                <w:szCs w:val="20"/>
              </w:rPr>
              <w:t>the</w:t>
            </w:r>
            <w:r>
              <w:rPr>
                <w:rFonts w:ascii="Verdana" w:eastAsia="Verdana" w:hAnsi="Verdana" w:cs="Verdana"/>
                <w:spacing w:val="-6"/>
                <w:sz w:val="20"/>
                <w:szCs w:val="20"/>
              </w:rPr>
              <w:t xml:space="preserve"> </w:t>
            </w:r>
            <w:proofErr w:type="spellStart"/>
            <w:r>
              <w:rPr>
                <w:rFonts w:ascii="Verdana" w:eastAsia="Verdana" w:hAnsi="Verdana" w:cs="Verdana"/>
                <w:sz w:val="20"/>
                <w:szCs w:val="20"/>
              </w:rPr>
              <w:t>organisation</w:t>
            </w:r>
            <w:proofErr w:type="spellEnd"/>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both</w:t>
            </w:r>
            <w:r>
              <w:rPr>
                <w:rFonts w:ascii="Verdana" w:eastAsia="Verdana" w:hAnsi="Verdana" w:cs="Verdana"/>
                <w:spacing w:val="-6"/>
                <w:sz w:val="20"/>
                <w:szCs w:val="20"/>
              </w:rPr>
              <w:t xml:space="preserve"> </w:t>
            </w:r>
            <w:r>
              <w:rPr>
                <w:rFonts w:ascii="Verdana" w:eastAsia="Verdana" w:hAnsi="Verdana" w:cs="Verdana"/>
                <w:sz w:val="20"/>
                <w:szCs w:val="20"/>
              </w:rPr>
              <w:t>within</w:t>
            </w:r>
            <w:r>
              <w:rPr>
                <w:rFonts w:ascii="Verdana" w:eastAsia="Verdana" w:hAnsi="Verdana" w:cs="Verdana"/>
                <w:spacing w:val="-6"/>
                <w:sz w:val="20"/>
                <w:szCs w:val="20"/>
              </w:rPr>
              <w:t xml:space="preserve"> </w:t>
            </w:r>
            <w:r>
              <w:rPr>
                <w:rFonts w:ascii="Verdana" w:eastAsia="Verdana" w:hAnsi="Verdana" w:cs="Verdana"/>
                <w:sz w:val="20"/>
                <w:szCs w:val="20"/>
              </w:rPr>
              <w:t>the</w:t>
            </w:r>
            <w:r>
              <w:rPr>
                <w:rFonts w:ascii="Verdana" w:eastAsia="Verdana" w:hAnsi="Verdana" w:cs="Verdana"/>
                <w:spacing w:val="60"/>
                <w:w w:val="99"/>
                <w:sz w:val="20"/>
                <w:szCs w:val="20"/>
              </w:rPr>
              <w:t xml:space="preserve"> </w:t>
            </w:r>
            <w:r>
              <w:rPr>
                <w:rFonts w:ascii="Verdana" w:eastAsia="Verdana" w:hAnsi="Verdana" w:cs="Verdana"/>
                <w:spacing w:val="-1"/>
                <w:sz w:val="20"/>
                <w:szCs w:val="20"/>
              </w:rPr>
              <w:t>post</w:t>
            </w:r>
            <w:r>
              <w:rPr>
                <w:rFonts w:ascii="Verdana" w:eastAsia="Verdana" w:hAnsi="Verdana" w:cs="Verdana"/>
                <w:spacing w:val="-7"/>
                <w:sz w:val="20"/>
                <w:szCs w:val="20"/>
              </w:rPr>
              <w:t xml:space="preserve"> </w:t>
            </w:r>
            <w:r>
              <w:rPr>
                <w:rFonts w:ascii="Verdana" w:eastAsia="Verdana" w:hAnsi="Verdana" w:cs="Verdana"/>
                <w:spacing w:val="-1"/>
                <w:sz w:val="20"/>
                <w:szCs w:val="20"/>
              </w:rPr>
              <w:t>holder’s</w:t>
            </w:r>
            <w:r>
              <w:rPr>
                <w:rFonts w:ascii="Verdana" w:eastAsia="Verdana" w:hAnsi="Verdana" w:cs="Verdana"/>
                <w:spacing w:val="-6"/>
                <w:sz w:val="20"/>
                <w:szCs w:val="20"/>
              </w:rPr>
              <w:t xml:space="preserve"> </w:t>
            </w:r>
            <w:r>
              <w:rPr>
                <w:rFonts w:ascii="Verdana" w:eastAsia="Verdana" w:hAnsi="Verdana" w:cs="Verdana"/>
                <w:sz w:val="20"/>
                <w:szCs w:val="20"/>
              </w:rPr>
              <w:t>specific</w:t>
            </w:r>
            <w:r>
              <w:rPr>
                <w:rFonts w:ascii="Verdana" w:eastAsia="Verdana" w:hAnsi="Verdana" w:cs="Verdana"/>
                <w:spacing w:val="-7"/>
                <w:sz w:val="20"/>
                <w:szCs w:val="20"/>
              </w:rPr>
              <w:t xml:space="preserve"> </w:t>
            </w:r>
            <w:r>
              <w:rPr>
                <w:rFonts w:ascii="Verdana" w:eastAsia="Verdana" w:hAnsi="Verdana" w:cs="Verdana"/>
                <w:sz w:val="20"/>
                <w:szCs w:val="20"/>
              </w:rPr>
              <w:t>remit and across the</w:t>
            </w:r>
            <w:r>
              <w:rPr>
                <w:rFonts w:ascii="Verdana" w:eastAsia="Verdana" w:hAnsi="Verdana" w:cs="Verdana"/>
                <w:spacing w:val="-6"/>
                <w:sz w:val="20"/>
                <w:szCs w:val="20"/>
              </w:rPr>
              <w:t xml:space="preserve"> </w:t>
            </w:r>
            <w:r>
              <w:rPr>
                <w:rFonts w:ascii="Verdana" w:eastAsia="Verdana" w:hAnsi="Verdana" w:cs="Verdana"/>
                <w:sz w:val="20"/>
                <w:szCs w:val="20"/>
              </w:rPr>
              <w:t>Council</w:t>
            </w:r>
            <w:r>
              <w:rPr>
                <w:rFonts w:ascii="Verdana" w:eastAsia="Verdana" w:hAnsi="Verdana" w:cs="Verdana"/>
                <w:spacing w:val="-3"/>
                <w:sz w:val="20"/>
                <w:szCs w:val="20"/>
              </w:rPr>
              <w:t xml:space="preserve"> </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1"/>
                <w:sz w:val="20"/>
                <w:szCs w:val="20"/>
              </w:rPr>
              <w:t>whole.</w:t>
            </w:r>
          </w:p>
          <w:p w14:paraId="2C9A5736" w14:textId="0ADD7260" w:rsidR="000A3B40" w:rsidRPr="009531BD" w:rsidRDefault="000A3B40" w:rsidP="008F348F">
            <w:pPr>
              <w:pStyle w:val="TableParagraph"/>
              <w:numPr>
                <w:ilvl w:val="0"/>
                <w:numId w:val="28"/>
              </w:numPr>
              <w:spacing w:line="242" w:lineRule="exact"/>
              <w:ind w:right="249"/>
              <w:rPr>
                <w:rFonts w:ascii="Verdana" w:hAnsi="Verdana"/>
                <w:noProof/>
                <w:position w:val="-4"/>
                <w:sz w:val="20"/>
                <w:szCs w:val="20"/>
                <w:lang w:val="en-GB" w:eastAsia="en-GB"/>
              </w:rPr>
            </w:pPr>
            <w:r w:rsidRPr="009531BD">
              <w:rPr>
                <w:rFonts w:ascii="Verdana" w:hAnsi="Verdana"/>
                <w:noProof/>
                <w:position w:val="-4"/>
                <w:sz w:val="20"/>
                <w:szCs w:val="20"/>
                <w:lang w:val="en-GB" w:eastAsia="en-GB"/>
              </w:rPr>
              <w:t xml:space="preserve">To contribute and be an active member of the services </w:t>
            </w:r>
            <w:r w:rsidR="00691F1D" w:rsidRPr="00E46B6A">
              <w:rPr>
                <w:rFonts w:ascii="Verdana" w:hAnsi="Verdana"/>
                <w:noProof/>
                <w:position w:val="-4"/>
                <w:sz w:val="20"/>
                <w:szCs w:val="20"/>
                <w:lang w:val="en-GB" w:eastAsia="en-GB"/>
              </w:rPr>
              <w:t>leader</w:t>
            </w:r>
            <w:r w:rsidR="009531BD" w:rsidRPr="00E46B6A">
              <w:rPr>
                <w:rFonts w:ascii="Verdana" w:hAnsi="Verdana"/>
                <w:noProof/>
                <w:position w:val="-4"/>
                <w:sz w:val="20"/>
                <w:szCs w:val="20"/>
                <w:lang w:val="en-GB" w:eastAsia="en-GB"/>
              </w:rPr>
              <w:t>s</w:t>
            </w:r>
            <w:r w:rsidR="00691F1D" w:rsidRPr="00E46B6A">
              <w:rPr>
                <w:rFonts w:ascii="Verdana" w:hAnsi="Verdana"/>
                <w:noProof/>
                <w:position w:val="-4"/>
                <w:sz w:val="20"/>
                <w:szCs w:val="20"/>
                <w:lang w:val="en-GB" w:eastAsia="en-GB"/>
              </w:rPr>
              <w:t xml:space="preserve">hip </w:t>
            </w:r>
            <w:r w:rsidRPr="009531BD">
              <w:rPr>
                <w:rFonts w:ascii="Verdana" w:hAnsi="Verdana"/>
                <w:noProof/>
                <w:position w:val="-4"/>
                <w:sz w:val="20"/>
                <w:szCs w:val="20"/>
                <w:lang w:val="en-GB" w:eastAsia="en-GB"/>
              </w:rPr>
              <w:t>team, assessing and evaluating options, providing knowledge and expertise to support the aims of the Council.</w:t>
            </w:r>
          </w:p>
          <w:p w14:paraId="4709F153" w14:textId="710AF400" w:rsidR="000A3B40" w:rsidRPr="00453EFD" w:rsidRDefault="000A3B40" w:rsidP="008F348F">
            <w:pPr>
              <w:pStyle w:val="TableParagraph"/>
              <w:numPr>
                <w:ilvl w:val="0"/>
                <w:numId w:val="28"/>
              </w:numPr>
              <w:spacing w:line="237" w:lineRule="auto"/>
              <w:ind w:right="812"/>
              <w:rPr>
                <w:rFonts w:ascii="Verdana" w:eastAsia="Verdana" w:hAnsi="Verdana" w:cs="Verdana"/>
                <w:sz w:val="20"/>
                <w:szCs w:val="20"/>
              </w:rPr>
            </w:pPr>
            <w:r>
              <w:rPr>
                <w:rFonts w:ascii="Verdana" w:eastAsia="Verdana" w:hAnsi="Verdana" w:cs="Verdana"/>
                <w:sz w:val="20"/>
                <w:szCs w:val="20"/>
              </w:rPr>
              <w:t>To</w:t>
            </w:r>
            <w:r>
              <w:rPr>
                <w:rFonts w:ascii="Verdana" w:eastAsia="Verdana" w:hAnsi="Verdana" w:cs="Verdana"/>
                <w:spacing w:val="-7"/>
                <w:sz w:val="20"/>
                <w:szCs w:val="20"/>
              </w:rPr>
              <w:t xml:space="preserve"> </w:t>
            </w:r>
            <w:r>
              <w:rPr>
                <w:rFonts w:ascii="Verdana" w:eastAsia="Verdana" w:hAnsi="Verdana" w:cs="Verdana"/>
                <w:sz w:val="20"/>
                <w:szCs w:val="20"/>
              </w:rPr>
              <w:t>comply</w:t>
            </w:r>
            <w:r>
              <w:rPr>
                <w:rFonts w:ascii="Verdana" w:eastAsia="Verdana" w:hAnsi="Verdana" w:cs="Verdana"/>
                <w:spacing w:val="-8"/>
                <w:sz w:val="20"/>
                <w:szCs w:val="20"/>
              </w:rPr>
              <w:t xml:space="preserve"> </w:t>
            </w:r>
            <w:r>
              <w:rPr>
                <w:rFonts w:ascii="Verdana" w:eastAsia="Verdana" w:hAnsi="Verdana" w:cs="Verdana"/>
                <w:sz w:val="20"/>
                <w:szCs w:val="20"/>
              </w:rPr>
              <w:t>and</w:t>
            </w:r>
            <w:r>
              <w:rPr>
                <w:rFonts w:ascii="Verdana" w:eastAsia="Verdana" w:hAnsi="Verdana" w:cs="Verdana"/>
                <w:spacing w:val="-8"/>
                <w:sz w:val="20"/>
                <w:szCs w:val="20"/>
              </w:rPr>
              <w:t xml:space="preserve"> </w:t>
            </w:r>
            <w:r>
              <w:rPr>
                <w:rFonts w:ascii="Verdana" w:eastAsia="Verdana" w:hAnsi="Verdana" w:cs="Verdana"/>
                <w:sz w:val="20"/>
                <w:szCs w:val="20"/>
              </w:rPr>
              <w:t>ensure</w:t>
            </w:r>
            <w:r>
              <w:rPr>
                <w:rFonts w:ascii="Verdana" w:eastAsia="Verdana" w:hAnsi="Verdana" w:cs="Verdana"/>
                <w:spacing w:val="-9"/>
                <w:sz w:val="20"/>
                <w:szCs w:val="20"/>
              </w:rPr>
              <w:t xml:space="preserve"> </w:t>
            </w:r>
            <w:r>
              <w:rPr>
                <w:rFonts w:ascii="Verdana" w:eastAsia="Verdana" w:hAnsi="Verdana" w:cs="Verdana"/>
                <w:sz w:val="20"/>
                <w:szCs w:val="20"/>
              </w:rPr>
              <w:t>compliance</w:t>
            </w:r>
            <w:r>
              <w:rPr>
                <w:rFonts w:ascii="Verdana" w:eastAsia="Verdana" w:hAnsi="Verdana" w:cs="Verdana"/>
                <w:spacing w:val="-9"/>
                <w:sz w:val="20"/>
                <w:szCs w:val="20"/>
              </w:rPr>
              <w:t xml:space="preserve"> </w:t>
            </w:r>
            <w:r>
              <w:rPr>
                <w:rFonts w:ascii="Verdana" w:eastAsia="Verdana" w:hAnsi="Verdana" w:cs="Verdana"/>
                <w:sz w:val="20"/>
                <w:szCs w:val="20"/>
              </w:rPr>
              <w:t>with</w:t>
            </w:r>
            <w:r>
              <w:rPr>
                <w:rFonts w:ascii="Verdana" w:eastAsia="Verdana" w:hAnsi="Verdana" w:cs="Verdana"/>
                <w:spacing w:val="-7"/>
                <w:sz w:val="20"/>
                <w:szCs w:val="20"/>
              </w:rPr>
              <w:t xml:space="preserve"> </w:t>
            </w:r>
            <w:r>
              <w:rPr>
                <w:rFonts w:ascii="Verdana" w:eastAsia="Verdana" w:hAnsi="Verdana" w:cs="Verdana"/>
                <w:spacing w:val="-1"/>
                <w:sz w:val="20"/>
                <w:szCs w:val="20"/>
              </w:rPr>
              <w:t>the</w:t>
            </w:r>
            <w:r>
              <w:rPr>
                <w:rFonts w:ascii="Verdana" w:eastAsia="Verdana" w:hAnsi="Verdana" w:cs="Verdana"/>
                <w:spacing w:val="-10"/>
                <w:sz w:val="20"/>
                <w:szCs w:val="20"/>
              </w:rPr>
              <w:t xml:space="preserve"> </w:t>
            </w:r>
            <w:r>
              <w:rPr>
                <w:rFonts w:ascii="Verdana" w:eastAsia="Verdana" w:hAnsi="Verdana" w:cs="Verdana"/>
                <w:sz w:val="20"/>
                <w:szCs w:val="20"/>
              </w:rPr>
              <w:t>Council’s</w:t>
            </w:r>
            <w:r>
              <w:rPr>
                <w:rFonts w:ascii="Verdana" w:eastAsia="Verdana" w:hAnsi="Verdana" w:cs="Verdana"/>
                <w:spacing w:val="-9"/>
                <w:sz w:val="20"/>
                <w:szCs w:val="20"/>
              </w:rPr>
              <w:t xml:space="preserve"> </w:t>
            </w:r>
            <w:r>
              <w:rPr>
                <w:rFonts w:ascii="Verdana" w:eastAsia="Verdana" w:hAnsi="Verdana" w:cs="Verdana"/>
                <w:sz w:val="20"/>
                <w:szCs w:val="20"/>
              </w:rPr>
              <w:t>policies</w:t>
            </w:r>
            <w:r>
              <w:rPr>
                <w:rFonts w:ascii="Verdana" w:eastAsia="Verdana" w:hAnsi="Verdana" w:cs="Verdana"/>
                <w:spacing w:val="-10"/>
                <w:sz w:val="20"/>
                <w:szCs w:val="20"/>
              </w:rPr>
              <w:t xml:space="preserve"> </w:t>
            </w:r>
            <w:r>
              <w:rPr>
                <w:rFonts w:ascii="Verdana" w:eastAsia="Verdana" w:hAnsi="Verdana" w:cs="Verdana"/>
                <w:sz w:val="20"/>
                <w:szCs w:val="20"/>
              </w:rPr>
              <w:t>and</w:t>
            </w:r>
            <w:r>
              <w:rPr>
                <w:rFonts w:ascii="Verdana" w:eastAsia="Verdana" w:hAnsi="Verdana" w:cs="Verdana"/>
                <w:spacing w:val="-8"/>
                <w:sz w:val="20"/>
                <w:szCs w:val="20"/>
              </w:rPr>
              <w:t xml:space="preserve"> </w:t>
            </w:r>
            <w:r>
              <w:rPr>
                <w:rFonts w:ascii="Verdana" w:eastAsia="Verdana" w:hAnsi="Verdana" w:cs="Verdana"/>
                <w:sz w:val="20"/>
                <w:szCs w:val="20"/>
              </w:rPr>
              <w:t>procedures.</w:t>
            </w:r>
            <w:r>
              <w:rPr>
                <w:rFonts w:ascii="Verdana" w:eastAsia="Verdana" w:hAnsi="Verdana" w:cs="Verdana"/>
                <w:spacing w:val="54"/>
                <w:w w:val="99"/>
                <w:sz w:val="20"/>
                <w:szCs w:val="20"/>
              </w:rPr>
              <w:t xml:space="preserve"> </w:t>
            </w:r>
          </w:p>
          <w:p w14:paraId="112ECD1D" w14:textId="3FC32D6E" w:rsidR="00453EFD" w:rsidRPr="00E46B6A" w:rsidRDefault="00453EFD" w:rsidP="008F348F">
            <w:pPr>
              <w:numPr>
                <w:ilvl w:val="0"/>
                <w:numId w:val="28"/>
              </w:numPr>
              <w:tabs>
                <w:tab w:val="left" w:pos="360"/>
              </w:tabs>
              <w:rPr>
                <w:rFonts w:ascii="Verdana" w:hAnsi="Verdana"/>
              </w:rPr>
            </w:pPr>
            <w:r w:rsidRPr="00E46B6A">
              <w:rPr>
                <w:rFonts w:ascii="Verdana" w:hAnsi="Verdana"/>
              </w:rPr>
              <w:t xml:space="preserve">To lead proactively on the implementation of the recommendations from the dedicated schools grant review  </w:t>
            </w:r>
          </w:p>
          <w:p w14:paraId="4C3FA267" w14:textId="68B25DC8" w:rsidR="00453EFD" w:rsidRPr="00E46B6A" w:rsidRDefault="00453EFD" w:rsidP="001370E3">
            <w:pPr>
              <w:numPr>
                <w:ilvl w:val="0"/>
                <w:numId w:val="28"/>
              </w:numPr>
              <w:tabs>
                <w:tab w:val="left" w:pos="360"/>
              </w:tabs>
              <w:spacing w:line="237" w:lineRule="auto"/>
              <w:ind w:right="812"/>
              <w:rPr>
                <w:rFonts w:ascii="Verdana" w:eastAsia="Verdana" w:hAnsi="Verdana" w:cs="Verdana"/>
              </w:rPr>
            </w:pPr>
            <w:r w:rsidRPr="00E46B6A">
              <w:rPr>
                <w:rFonts w:ascii="Verdana" w:hAnsi="Verdana"/>
              </w:rPr>
              <w:lastRenderedPageBreak/>
              <w:t xml:space="preserve">To contribute to the improvement programme for children and education services bringing good practice and innovation </w:t>
            </w:r>
          </w:p>
          <w:p w14:paraId="16692C5C" w14:textId="7F297BCE" w:rsidR="000A3B40" w:rsidRDefault="000A3B40" w:rsidP="008F348F">
            <w:pPr>
              <w:pStyle w:val="TableParagraph"/>
              <w:numPr>
                <w:ilvl w:val="0"/>
                <w:numId w:val="28"/>
              </w:numPr>
              <w:spacing w:line="237" w:lineRule="auto"/>
              <w:ind w:right="812"/>
              <w:rPr>
                <w:rFonts w:ascii="Verdana" w:eastAsia="Verdana" w:hAnsi="Verdana" w:cs="Verdana"/>
                <w:sz w:val="20"/>
                <w:szCs w:val="20"/>
              </w:rPr>
            </w:pPr>
            <w:r>
              <w:rPr>
                <w:rFonts w:ascii="Verdana" w:eastAsia="Verdana" w:hAnsi="Verdana" w:cs="Verdana"/>
                <w:sz w:val="20"/>
                <w:szCs w:val="20"/>
              </w:rPr>
              <w:t>To</w:t>
            </w:r>
            <w:r>
              <w:rPr>
                <w:rFonts w:ascii="Verdana" w:eastAsia="Verdana" w:hAnsi="Verdana" w:cs="Verdana"/>
                <w:spacing w:val="-10"/>
                <w:sz w:val="20"/>
                <w:szCs w:val="20"/>
              </w:rPr>
              <w:t xml:space="preserve"> </w:t>
            </w:r>
            <w:r>
              <w:rPr>
                <w:rFonts w:ascii="Verdana" w:eastAsia="Verdana" w:hAnsi="Verdana" w:cs="Verdana"/>
                <w:sz w:val="20"/>
                <w:szCs w:val="20"/>
              </w:rPr>
              <w:t>provide</w:t>
            </w:r>
            <w:r>
              <w:rPr>
                <w:rFonts w:ascii="Verdana" w:eastAsia="Verdana" w:hAnsi="Verdana" w:cs="Verdana"/>
                <w:spacing w:val="-10"/>
                <w:sz w:val="20"/>
                <w:szCs w:val="20"/>
              </w:rPr>
              <w:t xml:space="preserve"> </w:t>
            </w:r>
            <w:r>
              <w:rPr>
                <w:rFonts w:ascii="Verdana" w:eastAsia="Verdana" w:hAnsi="Verdana" w:cs="Verdana"/>
                <w:sz w:val="20"/>
                <w:szCs w:val="20"/>
              </w:rPr>
              <w:t>effective</w:t>
            </w:r>
            <w:r>
              <w:rPr>
                <w:rFonts w:ascii="Verdana" w:eastAsia="Verdana" w:hAnsi="Verdana" w:cs="Verdana"/>
                <w:spacing w:val="-11"/>
                <w:sz w:val="20"/>
                <w:szCs w:val="20"/>
              </w:rPr>
              <w:t xml:space="preserve"> </w:t>
            </w:r>
            <w:r>
              <w:rPr>
                <w:rFonts w:ascii="Verdana" w:eastAsia="Verdana" w:hAnsi="Verdana" w:cs="Verdana"/>
                <w:sz w:val="20"/>
                <w:szCs w:val="20"/>
              </w:rPr>
              <w:t>customer</w:t>
            </w:r>
            <w:r>
              <w:rPr>
                <w:rFonts w:ascii="Verdana" w:eastAsia="Verdana" w:hAnsi="Verdana" w:cs="Verdana"/>
                <w:spacing w:val="-10"/>
                <w:sz w:val="20"/>
                <w:szCs w:val="20"/>
              </w:rPr>
              <w:t xml:space="preserve"> </w:t>
            </w:r>
            <w:r>
              <w:rPr>
                <w:rFonts w:ascii="Verdana" w:eastAsia="Verdana" w:hAnsi="Verdana" w:cs="Verdana"/>
                <w:sz w:val="20"/>
                <w:szCs w:val="20"/>
              </w:rPr>
              <w:t>relationship</w:t>
            </w:r>
            <w:r>
              <w:rPr>
                <w:rFonts w:ascii="Verdana" w:eastAsia="Verdana" w:hAnsi="Verdana" w:cs="Verdana"/>
                <w:spacing w:val="-9"/>
                <w:sz w:val="20"/>
                <w:szCs w:val="20"/>
              </w:rPr>
              <w:t xml:space="preserve"> </w:t>
            </w:r>
            <w:r>
              <w:rPr>
                <w:rFonts w:ascii="Verdana" w:eastAsia="Verdana" w:hAnsi="Verdana" w:cs="Verdana"/>
                <w:spacing w:val="-1"/>
                <w:sz w:val="20"/>
                <w:szCs w:val="20"/>
              </w:rPr>
              <w:t>management,</w:t>
            </w:r>
            <w:r>
              <w:rPr>
                <w:rFonts w:ascii="Verdana" w:eastAsia="Verdana" w:hAnsi="Verdana" w:cs="Verdana"/>
                <w:spacing w:val="-9"/>
                <w:sz w:val="20"/>
                <w:szCs w:val="20"/>
              </w:rPr>
              <w:t xml:space="preserve"> </w:t>
            </w:r>
            <w:r>
              <w:rPr>
                <w:rFonts w:ascii="Verdana" w:eastAsia="Verdana" w:hAnsi="Verdana" w:cs="Verdana"/>
                <w:sz w:val="20"/>
                <w:szCs w:val="20"/>
              </w:rPr>
              <w:t>resolve</w:t>
            </w:r>
            <w:r>
              <w:rPr>
                <w:rFonts w:ascii="Verdana" w:eastAsia="Verdana" w:hAnsi="Verdana" w:cs="Verdana"/>
                <w:spacing w:val="-11"/>
                <w:sz w:val="20"/>
                <w:szCs w:val="20"/>
              </w:rPr>
              <w:t xml:space="preserve"> </w:t>
            </w:r>
            <w:r>
              <w:rPr>
                <w:rFonts w:ascii="Verdana" w:eastAsia="Verdana" w:hAnsi="Verdana" w:cs="Verdana"/>
                <w:spacing w:val="-1"/>
                <w:sz w:val="20"/>
                <w:szCs w:val="20"/>
              </w:rPr>
              <w:t>often</w:t>
            </w:r>
            <w:r>
              <w:rPr>
                <w:rFonts w:ascii="Verdana" w:eastAsia="Verdana" w:hAnsi="Verdana" w:cs="Verdana"/>
                <w:spacing w:val="-8"/>
                <w:sz w:val="20"/>
                <w:szCs w:val="20"/>
              </w:rPr>
              <w:t xml:space="preserve"> </w:t>
            </w:r>
            <w:r>
              <w:rPr>
                <w:rFonts w:ascii="Verdana" w:eastAsia="Verdana" w:hAnsi="Verdana" w:cs="Verdana"/>
                <w:sz w:val="20"/>
                <w:szCs w:val="20"/>
              </w:rPr>
              <w:t>complex</w:t>
            </w:r>
            <w:r w:rsidR="009531BD">
              <w:rPr>
                <w:rFonts w:ascii="Verdana" w:eastAsia="Verdana" w:hAnsi="Verdana" w:cs="Verdana"/>
                <w:spacing w:val="66"/>
                <w:w w:val="99"/>
                <w:sz w:val="20"/>
                <w:szCs w:val="20"/>
              </w:rPr>
              <w:t xml:space="preserve"> </w:t>
            </w:r>
            <w:r>
              <w:rPr>
                <w:rFonts w:ascii="Verdana" w:eastAsia="Verdana" w:hAnsi="Verdana" w:cs="Verdana"/>
                <w:spacing w:val="-1"/>
                <w:sz w:val="20"/>
                <w:szCs w:val="20"/>
              </w:rPr>
              <w:t>issues</w:t>
            </w:r>
            <w:r>
              <w:rPr>
                <w:rFonts w:ascii="Verdana" w:eastAsia="Verdana" w:hAnsi="Verdana" w:cs="Verdana"/>
                <w:spacing w:val="-9"/>
                <w:sz w:val="20"/>
                <w:szCs w:val="20"/>
              </w:rPr>
              <w:t xml:space="preserve"> </w:t>
            </w:r>
            <w:r>
              <w:rPr>
                <w:rFonts w:ascii="Verdana" w:eastAsia="Verdana" w:hAnsi="Verdana" w:cs="Verdana"/>
                <w:sz w:val="20"/>
                <w:szCs w:val="20"/>
              </w:rPr>
              <w:t>and</w:t>
            </w:r>
            <w:r>
              <w:rPr>
                <w:rFonts w:ascii="Verdana" w:eastAsia="Verdana" w:hAnsi="Verdana" w:cs="Verdana"/>
                <w:spacing w:val="-7"/>
                <w:sz w:val="20"/>
                <w:szCs w:val="20"/>
              </w:rPr>
              <w:t xml:space="preserve"> </w:t>
            </w:r>
            <w:r>
              <w:rPr>
                <w:rFonts w:ascii="Verdana" w:eastAsia="Verdana" w:hAnsi="Verdana" w:cs="Verdana"/>
                <w:sz w:val="20"/>
                <w:szCs w:val="20"/>
              </w:rPr>
              <w:t>to</w:t>
            </w:r>
            <w:r>
              <w:rPr>
                <w:rFonts w:ascii="Verdana" w:eastAsia="Verdana" w:hAnsi="Verdana" w:cs="Verdana"/>
                <w:spacing w:val="-6"/>
                <w:sz w:val="20"/>
                <w:szCs w:val="20"/>
              </w:rPr>
              <w:t xml:space="preserve"> </w:t>
            </w:r>
            <w:r>
              <w:rPr>
                <w:rFonts w:ascii="Verdana" w:eastAsia="Verdana" w:hAnsi="Verdana" w:cs="Verdana"/>
                <w:sz w:val="20"/>
                <w:szCs w:val="20"/>
              </w:rPr>
              <w:t>actively</w:t>
            </w:r>
            <w:r>
              <w:rPr>
                <w:rFonts w:ascii="Verdana" w:eastAsia="Verdana" w:hAnsi="Verdana" w:cs="Verdana"/>
                <w:spacing w:val="-9"/>
                <w:sz w:val="20"/>
                <w:szCs w:val="20"/>
              </w:rPr>
              <w:t xml:space="preserve"> </w:t>
            </w:r>
            <w:r>
              <w:rPr>
                <w:rFonts w:ascii="Verdana" w:eastAsia="Verdana" w:hAnsi="Verdana" w:cs="Verdana"/>
                <w:sz w:val="20"/>
                <w:szCs w:val="20"/>
              </w:rPr>
              <w:t>seek</w:t>
            </w:r>
            <w:r>
              <w:rPr>
                <w:rFonts w:ascii="Verdana" w:eastAsia="Verdana" w:hAnsi="Verdana" w:cs="Verdana"/>
                <w:spacing w:val="-9"/>
                <w:sz w:val="20"/>
                <w:szCs w:val="20"/>
              </w:rPr>
              <w:t xml:space="preserve"> </w:t>
            </w:r>
            <w:r>
              <w:rPr>
                <w:rFonts w:ascii="Verdana" w:eastAsia="Verdana" w:hAnsi="Verdana" w:cs="Verdana"/>
                <w:sz w:val="20"/>
                <w:szCs w:val="20"/>
              </w:rPr>
              <w:t>customer</w:t>
            </w:r>
            <w:r>
              <w:rPr>
                <w:rFonts w:ascii="Verdana" w:eastAsia="Verdana" w:hAnsi="Verdana" w:cs="Verdana"/>
                <w:spacing w:val="-8"/>
                <w:sz w:val="20"/>
                <w:szCs w:val="20"/>
              </w:rPr>
              <w:t xml:space="preserve"> </w:t>
            </w:r>
            <w:r>
              <w:rPr>
                <w:rFonts w:ascii="Verdana" w:eastAsia="Verdana" w:hAnsi="Verdana" w:cs="Verdana"/>
                <w:sz w:val="20"/>
                <w:szCs w:val="20"/>
              </w:rPr>
              <w:t>feedback.</w:t>
            </w:r>
          </w:p>
          <w:p w14:paraId="5BD7919F" w14:textId="6E206F64"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To ensure a highly customer-</w:t>
            </w:r>
            <w:proofErr w:type="spellStart"/>
            <w:r w:rsidRPr="000A3B40">
              <w:rPr>
                <w:rFonts w:ascii="Verdana" w:eastAsia="Verdana" w:hAnsi="Verdana" w:cs="Verdana"/>
                <w:spacing w:val="-1"/>
                <w:sz w:val="20"/>
                <w:szCs w:val="20"/>
              </w:rPr>
              <w:t>focussed</w:t>
            </w:r>
            <w:proofErr w:type="spellEnd"/>
            <w:r w:rsidRPr="000A3B40">
              <w:rPr>
                <w:rFonts w:ascii="Verdana" w:eastAsia="Verdana" w:hAnsi="Verdana" w:cs="Verdana"/>
                <w:spacing w:val="-1"/>
                <w:sz w:val="20"/>
                <w:szCs w:val="20"/>
              </w:rPr>
              <w:t xml:space="preserve"> approach to service delivery by regularly seeking to determine the wants and needs of all customers and contributing to the development of those services accordingly.</w:t>
            </w:r>
          </w:p>
          <w:p w14:paraId="77FA768C" w14:textId="52957C59"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 xml:space="preserve">To work collaboratively across the Council and with external partners to promote and deliver Council objectives and </w:t>
            </w:r>
            <w:proofErr w:type="spellStart"/>
            <w:r w:rsidRPr="000A3B40">
              <w:rPr>
                <w:rFonts w:ascii="Verdana" w:eastAsia="Verdana" w:hAnsi="Verdana" w:cs="Verdana"/>
                <w:spacing w:val="-1"/>
                <w:sz w:val="20"/>
                <w:szCs w:val="20"/>
              </w:rPr>
              <w:t>maximise</w:t>
            </w:r>
            <w:proofErr w:type="spellEnd"/>
            <w:r w:rsidRPr="000A3B40">
              <w:rPr>
                <w:rFonts w:ascii="Verdana" w:eastAsia="Verdana" w:hAnsi="Verdana" w:cs="Verdana"/>
                <w:spacing w:val="-1"/>
                <w:sz w:val="20"/>
                <w:szCs w:val="20"/>
              </w:rPr>
              <w:t xml:space="preserve"> performance and operational efficiencies.</w:t>
            </w:r>
          </w:p>
          <w:p w14:paraId="5EA2C761" w14:textId="701B8C9F"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 xml:space="preserve">Manage change </w:t>
            </w:r>
            <w:r w:rsidRPr="00E46B6A">
              <w:rPr>
                <w:rFonts w:ascii="Verdana" w:eastAsia="Verdana" w:hAnsi="Verdana" w:cs="Verdana"/>
                <w:spacing w:val="-1"/>
                <w:sz w:val="20"/>
                <w:szCs w:val="20"/>
              </w:rPr>
              <w:t>effectively</w:t>
            </w:r>
            <w:r w:rsidR="009531BD" w:rsidRPr="00E46B6A">
              <w:rPr>
                <w:rFonts w:ascii="Verdana" w:eastAsia="Verdana" w:hAnsi="Verdana" w:cs="Verdana"/>
                <w:spacing w:val="-1"/>
                <w:sz w:val="20"/>
                <w:szCs w:val="20"/>
              </w:rPr>
              <w:t xml:space="preserve"> and in an agile manner</w:t>
            </w:r>
            <w:r w:rsidRPr="00E46B6A">
              <w:rPr>
                <w:rFonts w:ascii="Verdana" w:eastAsia="Verdana" w:hAnsi="Verdana" w:cs="Verdana"/>
                <w:spacing w:val="-1"/>
                <w:sz w:val="20"/>
                <w:szCs w:val="20"/>
              </w:rPr>
              <w:t xml:space="preserve">, </w:t>
            </w:r>
            <w:r w:rsidRPr="000A3B40">
              <w:rPr>
                <w:rFonts w:ascii="Verdana" w:eastAsia="Verdana" w:hAnsi="Verdana" w:cs="Verdana"/>
                <w:spacing w:val="-1"/>
                <w:sz w:val="20"/>
                <w:szCs w:val="20"/>
              </w:rPr>
              <w:t>proactively identifying opportunities and working with colleagues in response to external drivers and ensure that the service remains fit for purpose now and in the future.</w:t>
            </w:r>
          </w:p>
          <w:p w14:paraId="25C7AB15" w14:textId="3DA1122C"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proofErr w:type="spellStart"/>
            <w:r w:rsidRPr="000A3B40">
              <w:rPr>
                <w:rFonts w:ascii="Verdana" w:eastAsia="Verdana" w:hAnsi="Verdana" w:cs="Verdana"/>
                <w:spacing w:val="-1"/>
                <w:sz w:val="20"/>
                <w:szCs w:val="20"/>
              </w:rPr>
              <w:t>Recognise</w:t>
            </w:r>
            <w:proofErr w:type="spellEnd"/>
            <w:r w:rsidRPr="000A3B40">
              <w:rPr>
                <w:rFonts w:ascii="Verdana" w:eastAsia="Verdana" w:hAnsi="Verdana" w:cs="Verdana"/>
                <w:spacing w:val="-1"/>
                <w:sz w:val="20"/>
                <w:szCs w:val="20"/>
              </w:rPr>
              <w:t xml:space="preserve"> and respond to the political environment and expectations, addressing any sensitivity and taking an appropriate view of service priorities and requirements.</w:t>
            </w:r>
          </w:p>
          <w:p w14:paraId="77FB0C1B" w14:textId="587BE663"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To identify and secure opportunities to generate additional resources in order to deliver improved services.</w:t>
            </w:r>
          </w:p>
          <w:p w14:paraId="750C72F3" w14:textId="4349B392"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 xml:space="preserve">Support in the elimination of duplication and other inefficiencies across the service in order to </w:t>
            </w:r>
            <w:proofErr w:type="spellStart"/>
            <w:r w:rsidRPr="000A3B40">
              <w:rPr>
                <w:rFonts w:ascii="Verdana" w:eastAsia="Verdana" w:hAnsi="Verdana" w:cs="Verdana"/>
                <w:spacing w:val="-1"/>
                <w:sz w:val="20"/>
                <w:szCs w:val="20"/>
              </w:rPr>
              <w:t>maximise</w:t>
            </w:r>
            <w:proofErr w:type="spellEnd"/>
            <w:r w:rsidRPr="000A3B40">
              <w:rPr>
                <w:rFonts w:ascii="Verdana" w:eastAsia="Verdana" w:hAnsi="Verdana" w:cs="Verdana"/>
                <w:spacing w:val="-1"/>
                <w:sz w:val="20"/>
                <w:szCs w:val="20"/>
              </w:rPr>
              <w:t xml:space="preserve"> the use of resources and achieve budget targets.</w:t>
            </w:r>
          </w:p>
          <w:p w14:paraId="79A2B9F4" w14:textId="0F8A965C" w:rsid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 xml:space="preserve">Plan and manage service or specialist areas including responsibility for complex projects, budgets, performance, staffing (including recruitment, disciplinary, health and safety, welfare), health and safety, risk, business continuity </w:t>
            </w:r>
            <w:bookmarkStart w:id="0" w:name="_GoBack"/>
            <w:bookmarkEnd w:id="0"/>
            <w:r w:rsidRPr="000A3B40">
              <w:rPr>
                <w:rFonts w:ascii="Verdana" w:eastAsia="Verdana" w:hAnsi="Verdana" w:cs="Verdana"/>
                <w:spacing w:val="-1"/>
                <w:sz w:val="20"/>
                <w:szCs w:val="20"/>
              </w:rPr>
              <w:t>etc.</w:t>
            </w:r>
          </w:p>
          <w:p w14:paraId="52B6F31B" w14:textId="073FE11C" w:rsidR="009531BD" w:rsidRPr="00E46B6A" w:rsidRDefault="009531BD" w:rsidP="008F348F">
            <w:pPr>
              <w:pStyle w:val="TableParagraph"/>
              <w:numPr>
                <w:ilvl w:val="0"/>
                <w:numId w:val="28"/>
              </w:numPr>
              <w:spacing w:line="242" w:lineRule="exact"/>
              <w:ind w:right="249"/>
              <w:rPr>
                <w:rFonts w:ascii="Verdana" w:eastAsia="Verdana" w:hAnsi="Verdana" w:cs="Verdana"/>
                <w:spacing w:val="-1"/>
                <w:sz w:val="20"/>
                <w:szCs w:val="20"/>
              </w:rPr>
            </w:pPr>
            <w:r w:rsidRPr="00E46B6A">
              <w:rPr>
                <w:rFonts w:ascii="Verdana" w:eastAsia="Verdana" w:hAnsi="Verdana" w:cs="Verdana"/>
                <w:spacing w:val="-1"/>
                <w:sz w:val="20"/>
                <w:szCs w:val="20"/>
              </w:rPr>
              <w:t>To prepare and deliver key documents</w:t>
            </w:r>
            <w:r w:rsidR="00453EFD" w:rsidRPr="00E46B6A">
              <w:rPr>
                <w:rFonts w:ascii="Verdana" w:eastAsia="Verdana" w:hAnsi="Verdana" w:cs="Verdana"/>
                <w:spacing w:val="-1"/>
                <w:sz w:val="20"/>
                <w:szCs w:val="20"/>
              </w:rPr>
              <w:t>, presentations</w:t>
            </w:r>
            <w:r w:rsidRPr="00E46B6A">
              <w:rPr>
                <w:rFonts w:ascii="Verdana" w:eastAsia="Verdana" w:hAnsi="Verdana" w:cs="Verdana"/>
                <w:spacing w:val="-1"/>
                <w:sz w:val="20"/>
                <w:szCs w:val="20"/>
              </w:rPr>
              <w:t xml:space="preserve"> and board papers to a wide range of senior audiences</w:t>
            </w:r>
            <w:r w:rsidR="00453EFD" w:rsidRPr="00E46B6A">
              <w:rPr>
                <w:rFonts w:ascii="Verdana" w:eastAsia="Verdana" w:hAnsi="Verdana" w:cs="Verdana"/>
                <w:spacing w:val="-1"/>
                <w:sz w:val="20"/>
                <w:szCs w:val="20"/>
              </w:rPr>
              <w:t xml:space="preserve">. </w:t>
            </w:r>
            <w:r w:rsidRPr="00E46B6A">
              <w:rPr>
                <w:rFonts w:ascii="Arial" w:hAnsi="Arial" w:cs="Arial"/>
                <w:b/>
                <w:sz w:val="24"/>
                <w:szCs w:val="24"/>
              </w:rPr>
              <w:t xml:space="preserve"> </w:t>
            </w:r>
          </w:p>
          <w:p w14:paraId="38AB9250" w14:textId="1C255B37" w:rsidR="008F348F" w:rsidRPr="00E46B6A" w:rsidRDefault="008F348F" w:rsidP="008F348F">
            <w:pPr>
              <w:numPr>
                <w:ilvl w:val="0"/>
                <w:numId w:val="28"/>
              </w:numPr>
              <w:tabs>
                <w:tab w:val="left" w:pos="360"/>
              </w:tabs>
              <w:rPr>
                <w:rFonts w:ascii="Verdana" w:hAnsi="Verdana"/>
              </w:rPr>
            </w:pPr>
            <w:r w:rsidRPr="00E46B6A">
              <w:rPr>
                <w:rFonts w:ascii="Verdana" w:hAnsi="Verdana"/>
              </w:rPr>
              <w:t>To communicate effectively with different audiences, to present findings and judgements clearly both orally and in written forms.</w:t>
            </w:r>
          </w:p>
          <w:p w14:paraId="72C4B235" w14:textId="5297F739"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 xml:space="preserve">Contribute to the key aims and </w:t>
            </w:r>
            <w:r>
              <w:rPr>
                <w:rFonts w:ascii="Verdana" w:eastAsia="Verdana" w:hAnsi="Verdana" w:cs="Verdana"/>
                <w:spacing w:val="-1"/>
                <w:sz w:val="20"/>
                <w:szCs w:val="20"/>
              </w:rPr>
              <w:t>objectives</w:t>
            </w:r>
            <w:r w:rsidRPr="000A3B40">
              <w:rPr>
                <w:rFonts w:ascii="Verdana" w:eastAsia="Verdana" w:hAnsi="Verdana" w:cs="Verdana"/>
                <w:spacing w:val="-1"/>
                <w:sz w:val="20"/>
                <w:szCs w:val="20"/>
              </w:rPr>
              <w:t xml:space="preserve"> </w:t>
            </w:r>
            <w:r>
              <w:rPr>
                <w:rFonts w:ascii="Verdana" w:eastAsia="Verdana" w:hAnsi="Verdana" w:cs="Verdana"/>
                <w:spacing w:val="-1"/>
                <w:sz w:val="20"/>
                <w:szCs w:val="20"/>
              </w:rPr>
              <w:t>of</w:t>
            </w:r>
            <w:r w:rsidRPr="000A3B40">
              <w:rPr>
                <w:rFonts w:ascii="Verdana" w:eastAsia="Verdana" w:hAnsi="Verdana" w:cs="Verdana"/>
                <w:spacing w:val="-1"/>
                <w:sz w:val="20"/>
                <w:szCs w:val="20"/>
              </w:rPr>
              <w:t xml:space="preserve"> the </w:t>
            </w:r>
            <w:proofErr w:type="spellStart"/>
            <w:r w:rsidRPr="000A3B40">
              <w:rPr>
                <w:rFonts w:ascii="Verdana" w:eastAsia="Verdana" w:hAnsi="Verdana" w:cs="Verdana"/>
                <w:spacing w:val="-1"/>
                <w:sz w:val="20"/>
                <w:szCs w:val="20"/>
              </w:rPr>
              <w:t>organisation</w:t>
            </w:r>
            <w:proofErr w:type="spellEnd"/>
            <w:r w:rsidRPr="000A3B40">
              <w:rPr>
                <w:rFonts w:ascii="Verdana" w:eastAsia="Verdana" w:hAnsi="Verdana" w:cs="Verdana"/>
                <w:spacing w:val="-1"/>
                <w:sz w:val="20"/>
                <w:szCs w:val="20"/>
              </w:rPr>
              <w:t xml:space="preserve">, </w:t>
            </w:r>
            <w:r>
              <w:rPr>
                <w:rFonts w:ascii="Verdana" w:eastAsia="Verdana" w:hAnsi="Verdana" w:cs="Verdana"/>
                <w:spacing w:val="-1"/>
                <w:sz w:val="20"/>
                <w:szCs w:val="20"/>
              </w:rPr>
              <w:t>both</w:t>
            </w:r>
            <w:r w:rsidRPr="000A3B40">
              <w:rPr>
                <w:rFonts w:ascii="Verdana" w:eastAsia="Verdana" w:hAnsi="Verdana" w:cs="Verdana"/>
                <w:spacing w:val="-1"/>
                <w:sz w:val="20"/>
                <w:szCs w:val="20"/>
              </w:rPr>
              <w:t xml:space="preserve"> within the </w:t>
            </w:r>
            <w:r>
              <w:rPr>
                <w:rFonts w:ascii="Verdana" w:eastAsia="Verdana" w:hAnsi="Verdana" w:cs="Verdana"/>
                <w:spacing w:val="-1"/>
                <w:sz w:val="20"/>
                <w:szCs w:val="20"/>
              </w:rPr>
              <w:t>post</w:t>
            </w:r>
            <w:r w:rsidRPr="000A3B40">
              <w:rPr>
                <w:rFonts w:ascii="Verdana" w:eastAsia="Verdana" w:hAnsi="Verdana" w:cs="Verdana"/>
                <w:spacing w:val="-1"/>
                <w:sz w:val="20"/>
                <w:szCs w:val="20"/>
              </w:rPr>
              <w:t xml:space="preserve"> </w:t>
            </w:r>
            <w:r>
              <w:rPr>
                <w:rFonts w:ascii="Verdana" w:eastAsia="Verdana" w:hAnsi="Verdana" w:cs="Verdana"/>
                <w:spacing w:val="-1"/>
                <w:sz w:val="20"/>
                <w:szCs w:val="20"/>
              </w:rPr>
              <w:t>holder’s</w:t>
            </w:r>
            <w:r w:rsidRPr="000A3B40">
              <w:rPr>
                <w:rFonts w:ascii="Verdana" w:eastAsia="Verdana" w:hAnsi="Verdana" w:cs="Verdana"/>
                <w:spacing w:val="-1"/>
                <w:sz w:val="20"/>
                <w:szCs w:val="20"/>
              </w:rPr>
              <w:t xml:space="preserve"> specific remit, </w:t>
            </w:r>
            <w:r>
              <w:rPr>
                <w:rFonts w:ascii="Verdana" w:eastAsia="Verdana" w:hAnsi="Verdana" w:cs="Verdana"/>
                <w:spacing w:val="-1"/>
                <w:sz w:val="20"/>
                <w:szCs w:val="20"/>
              </w:rPr>
              <w:t>across</w:t>
            </w:r>
            <w:r w:rsidRPr="000A3B40">
              <w:rPr>
                <w:rFonts w:ascii="Verdana" w:eastAsia="Verdana" w:hAnsi="Verdana" w:cs="Verdana"/>
                <w:spacing w:val="-1"/>
                <w:sz w:val="20"/>
                <w:szCs w:val="20"/>
              </w:rPr>
              <w:t xml:space="preserve"> the section and </w:t>
            </w:r>
            <w:r>
              <w:rPr>
                <w:rFonts w:ascii="Verdana" w:eastAsia="Verdana" w:hAnsi="Verdana" w:cs="Verdana"/>
                <w:spacing w:val="-1"/>
                <w:sz w:val="20"/>
                <w:szCs w:val="20"/>
              </w:rPr>
              <w:t>Council</w:t>
            </w:r>
            <w:r w:rsidRPr="000A3B40">
              <w:rPr>
                <w:rFonts w:ascii="Verdana" w:eastAsia="Verdana" w:hAnsi="Verdana" w:cs="Verdana"/>
                <w:spacing w:val="-1"/>
                <w:sz w:val="20"/>
                <w:szCs w:val="20"/>
              </w:rPr>
              <w:t xml:space="preserve"> as a </w:t>
            </w:r>
            <w:r>
              <w:rPr>
                <w:rFonts w:ascii="Verdana" w:eastAsia="Verdana" w:hAnsi="Verdana" w:cs="Verdana"/>
                <w:spacing w:val="-1"/>
                <w:sz w:val="20"/>
                <w:szCs w:val="20"/>
              </w:rPr>
              <w:t>whole.</w:t>
            </w:r>
          </w:p>
          <w:p w14:paraId="7EF5A318" w14:textId="027C951A" w:rsidR="000A3B40"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To work flexibly within the role and support the general activities within the Council.</w:t>
            </w:r>
          </w:p>
          <w:p w14:paraId="7169F09E" w14:textId="2F9A78E5" w:rsidR="00A6067A" w:rsidRPr="000A3B40" w:rsidRDefault="000A3B40" w:rsidP="008F348F">
            <w:pPr>
              <w:pStyle w:val="TableParagraph"/>
              <w:numPr>
                <w:ilvl w:val="0"/>
                <w:numId w:val="28"/>
              </w:numPr>
              <w:spacing w:line="242" w:lineRule="exact"/>
              <w:ind w:right="249"/>
              <w:rPr>
                <w:rFonts w:ascii="Verdana" w:eastAsia="Verdana" w:hAnsi="Verdana" w:cs="Verdana"/>
                <w:spacing w:val="-1"/>
                <w:sz w:val="20"/>
                <w:szCs w:val="20"/>
              </w:rPr>
            </w:pPr>
            <w:r w:rsidRPr="000A3B40">
              <w:rPr>
                <w:rFonts w:ascii="Verdana" w:eastAsia="Verdana" w:hAnsi="Verdana" w:cs="Verdana"/>
                <w:spacing w:val="-1"/>
                <w:sz w:val="20"/>
                <w:szCs w:val="20"/>
              </w:rPr>
              <w:t xml:space="preserve">Contribute to </w:t>
            </w:r>
            <w:proofErr w:type="spellStart"/>
            <w:r w:rsidRPr="000A3B40">
              <w:rPr>
                <w:rFonts w:ascii="Verdana" w:eastAsia="Verdana" w:hAnsi="Verdana" w:cs="Verdana"/>
                <w:spacing w:val="-1"/>
                <w:sz w:val="20"/>
                <w:szCs w:val="20"/>
              </w:rPr>
              <w:t>isssues</w:t>
            </w:r>
            <w:proofErr w:type="spellEnd"/>
            <w:r w:rsidRPr="000A3B40">
              <w:rPr>
                <w:rFonts w:ascii="Verdana" w:eastAsia="Verdana" w:hAnsi="Verdana" w:cs="Verdana"/>
                <w:spacing w:val="-1"/>
                <w:sz w:val="20"/>
                <w:szCs w:val="20"/>
              </w:rPr>
              <w:t xml:space="preserve"> relating to Civic Resilience and Business Continuity,</w:t>
            </w:r>
          </w:p>
          <w:p w14:paraId="0840D031"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0D34E10F" w14:textId="77777777" w:rsidTr="00D26901">
        <w:tc>
          <w:tcPr>
            <w:tcW w:w="11199" w:type="dxa"/>
            <w:gridSpan w:val="2"/>
            <w:shd w:val="clear" w:color="auto" w:fill="auto"/>
          </w:tcPr>
          <w:p w14:paraId="7107325B"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C23CB50" w14:textId="77777777" w:rsidR="00A6067A" w:rsidRPr="00CD39FF" w:rsidRDefault="00A6067A" w:rsidP="00D26901">
            <w:pPr>
              <w:pStyle w:val="Level1"/>
              <w:jc w:val="both"/>
              <w:rPr>
                <w:rFonts w:ascii="Verdana" w:hAnsi="Verdana"/>
                <w:snapToGrid w:val="0"/>
                <w:sz w:val="20"/>
              </w:rPr>
            </w:pPr>
          </w:p>
          <w:p w14:paraId="443B9873"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D544C31" w14:textId="77777777" w:rsidR="006C0665" w:rsidRPr="00CD39FF" w:rsidRDefault="006C0665" w:rsidP="00D26901">
            <w:pPr>
              <w:pStyle w:val="Level1"/>
              <w:jc w:val="both"/>
              <w:rPr>
                <w:rFonts w:ascii="Verdana" w:hAnsi="Verdana" w:cs="Arial"/>
                <w:snapToGrid w:val="0"/>
                <w:sz w:val="20"/>
              </w:rPr>
            </w:pPr>
          </w:p>
          <w:p w14:paraId="65FBDA87"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09FB4802" w14:textId="77777777" w:rsidR="006C0665" w:rsidRPr="00CD39FF" w:rsidRDefault="006C0665" w:rsidP="00D26901">
            <w:pPr>
              <w:pStyle w:val="Level1"/>
              <w:jc w:val="both"/>
              <w:rPr>
                <w:rFonts w:ascii="Verdana" w:hAnsi="Verdana" w:cs="Arial"/>
                <w:snapToGrid w:val="0"/>
                <w:sz w:val="20"/>
              </w:rPr>
            </w:pPr>
          </w:p>
          <w:p w14:paraId="08063BD6"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723242AD" w14:textId="77777777" w:rsidR="00A6067A" w:rsidRPr="00CD39FF" w:rsidRDefault="00A6067A" w:rsidP="00CD39FF">
            <w:pPr>
              <w:rPr>
                <w:rFonts w:ascii="Verdana" w:hAnsi="Verdana"/>
              </w:rPr>
            </w:pPr>
          </w:p>
        </w:tc>
      </w:tr>
    </w:tbl>
    <w:p w14:paraId="40AAB9D1" w14:textId="77777777" w:rsidR="00897540" w:rsidRDefault="00897540">
      <w:pPr>
        <w:rPr>
          <w:rFonts w:ascii="Verdana" w:hAnsi="Verdana"/>
        </w:rPr>
      </w:pPr>
    </w:p>
    <w:p w14:paraId="70A757B2"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24E2A58" wp14:editId="0BBB19D6">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5EDC4086" w14:textId="77777777" w:rsidR="009517D5" w:rsidRDefault="009517D5" w:rsidP="002214C4">
      <w:pPr>
        <w:pStyle w:val="Title"/>
        <w:rPr>
          <w:rFonts w:ascii="Verdana" w:hAnsi="Verdana"/>
          <w:sz w:val="24"/>
          <w:u w:val="none"/>
        </w:rPr>
      </w:pPr>
    </w:p>
    <w:p w14:paraId="42A42E12"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F8836C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17A9C8F5"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678F2AF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7A70C010"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528520B2" w14:textId="77777777" w:rsidR="00101194" w:rsidRDefault="00101194" w:rsidP="00101194">
      <w:pPr>
        <w:pStyle w:val="ListParagraph"/>
        <w:ind w:left="0"/>
        <w:rPr>
          <w:rFonts w:ascii="Verdana" w:hAnsi="Verdana"/>
          <w:sz w:val="20"/>
          <w:szCs w:val="20"/>
          <w:lang w:eastAsia="en-US"/>
        </w:rPr>
      </w:pPr>
    </w:p>
    <w:p w14:paraId="5844224E"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48E4FBC7"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50E6885A"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139BDB49"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5D3838C3" w14:textId="77777777" w:rsidR="008022E7" w:rsidRPr="00280ADD" w:rsidRDefault="008022E7">
            <w:pPr>
              <w:rPr>
                <w:rFonts w:ascii="Verdana" w:hAnsi="Verdana"/>
                <w:b/>
              </w:rPr>
            </w:pPr>
            <w:r w:rsidRPr="00280ADD">
              <w:rPr>
                <w:rFonts w:ascii="Verdana" w:hAnsi="Verdana"/>
                <w:b/>
              </w:rPr>
              <w:t>Essential or Desirable</w:t>
            </w:r>
          </w:p>
        </w:tc>
      </w:tr>
      <w:tr w:rsidR="008022E7" w14:paraId="112823CC"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3709B3AC"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0A3E9232"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1D7B514C"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EEA8EE1"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2777FF0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41801067"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69021D3A" w14:textId="77777777" w:rsidR="008022E7" w:rsidRPr="00280ADD" w:rsidRDefault="008022E7">
            <w:pPr>
              <w:rPr>
                <w:rFonts w:ascii="Verdana" w:hAnsi="Verdana"/>
              </w:rPr>
            </w:pPr>
            <w:r w:rsidRPr="00280ADD">
              <w:rPr>
                <w:rFonts w:ascii="Verdana" w:hAnsi="Verdana"/>
              </w:rPr>
              <w:t>Essential</w:t>
            </w:r>
          </w:p>
        </w:tc>
      </w:tr>
      <w:tr w:rsidR="008022E7" w14:paraId="0BC11224"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4BF207E6" w14:textId="0FB90065" w:rsidR="008022E7" w:rsidRPr="00280ADD" w:rsidRDefault="00CA747F">
            <w:pPr>
              <w:rPr>
                <w:rFonts w:ascii="Verdana" w:hAnsi="Verdana"/>
              </w:rPr>
            </w:pPr>
            <w:r>
              <w:rPr>
                <w:rFonts w:ascii="Verdana"/>
                <w:spacing w:val="-1"/>
              </w:rPr>
              <w:t>Substantial</w:t>
            </w:r>
            <w:r>
              <w:rPr>
                <w:rFonts w:ascii="Verdana"/>
                <w:spacing w:val="-12"/>
              </w:rPr>
              <w:t xml:space="preserve"> </w:t>
            </w:r>
            <w:r>
              <w:rPr>
                <w:rFonts w:ascii="Verdana"/>
                <w:spacing w:val="-1"/>
              </w:rPr>
              <w:t>experience</w:t>
            </w:r>
            <w:r>
              <w:rPr>
                <w:rFonts w:ascii="Verdana"/>
                <w:spacing w:val="-13"/>
              </w:rPr>
              <w:t xml:space="preserve"> </w:t>
            </w:r>
            <w:r>
              <w:rPr>
                <w:rFonts w:ascii="Verdana"/>
              </w:rPr>
              <w:t>and</w:t>
            </w:r>
            <w:r>
              <w:rPr>
                <w:rFonts w:ascii="Verdana"/>
                <w:spacing w:val="40"/>
                <w:w w:val="99"/>
              </w:rPr>
              <w:t xml:space="preserve"> </w:t>
            </w:r>
            <w:r>
              <w:rPr>
                <w:rFonts w:ascii="Verdana"/>
                <w:spacing w:val="-1"/>
              </w:rPr>
              <w:t>expertise</w:t>
            </w:r>
            <w:r>
              <w:rPr>
                <w:rFonts w:ascii="Verdana"/>
                <w:spacing w:val="-9"/>
              </w:rPr>
              <w:t xml:space="preserve"> </w:t>
            </w:r>
            <w:r>
              <w:rPr>
                <w:rFonts w:ascii="Verdana"/>
                <w:spacing w:val="1"/>
              </w:rPr>
              <w:t>in</w:t>
            </w:r>
            <w:r>
              <w:rPr>
                <w:rFonts w:ascii="Verdana"/>
                <w:spacing w:val="-7"/>
              </w:rPr>
              <w:t xml:space="preserve"> </w:t>
            </w:r>
            <w:r>
              <w:rPr>
                <w:rFonts w:ascii="Verdana"/>
              </w:rPr>
              <w:t>programme management within a political environment</w:t>
            </w:r>
          </w:p>
        </w:tc>
        <w:tc>
          <w:tcPr>
            <w:tcW w:w="1701" w:type="dxa"/>
            <w:tcBorders>
              <w:top w:val="single" w:sz="4" w:space="0" w:color="auto"/>
              <w:left w:val="single" w:sz="4" w:space="0" w:color="auto"/>
              <w:bottom w:val="single" w:sz="4" w:space="0" w:color="auto"/>
              <w:right w:val="single" w:sz="4" w:space="0" w:color="auto"/>
            </w:tcBorders>
          </w:tcPr>
          <w:p w14:paraId="1F25E4A3" w14:textId="1044AC7B" w:rsidR="008022E7" w:rsidRPr="00280ADD" w:rsidRDefault="00BF47BA">
            <w:pPr>
              <w:rPr>
                <w:rFonts w:ascii="Verdana" w:hAnsi="Verdana"/>
              </w:rPr>
            </w:pPr>
            <w:r>
              <w:rPr>
                <w:rFonts w:ascii="Verdana" w:hAnsi="Verdana"/>
              </w:rPr>
              <w:t>Essential</w:t>
            </w:r>
          </w:p>
        </w:tc>
      </w:tr>
      <w:tr w:rsidR="008022E7" w14:paraId="5A266ABE"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08E1A927" w14:textId="5A3C1162" w:rsidR="008022E7" w:rsidRPr="00280ADD" w:rsidRDefault="00552F50">
            <w:pPr>
              <w:rPr>
                <w:rFonts w:ascii="Verdana" w:hAnsi="Verdana"/>
              </w:rPr>
            </w:pPr>
            <w:r w:rsidRPr="00552F50">
              <w:rPr>
                <w:rFonts w:ascii="Verdana" w:hAnsi="Verdana"/>
              </w:rPr>
              <w:t>Experience of shaping and implementing new approaches and processes within a political environment.</w:t>
            </w:r>
          </w:p>
        </w:tc>
        <w:tc>
          <w:tcPr>
            <w:tcW w:w="1701" w:type="dxa"/>
            <w:tcBorders>
              <w:top w:val="single" w:sz="4" w:space="0" w:color="auto"/>
              <w:left w:val="single" w:sz="4" w:space="0" w:color="auto"/>
              <w:bottom w:val="single" w:sz="4" w:space="0" w:color="auto"/>
              <w:right w:val="single" w:sz="4" w:space="0" w:color="auto"/>
            </w:tcBorders>
          </w:tcPr>
          <w:p w14:paraId="5422E7E0" w14:textId="20F1A13E" w:rsidR="008022E7" w:rsidRPr="00280ADD" w:rsidRDefault="00BF47BA">
            <w:pPr>
              <w:rPr>
                <w:rFonts w:ascii="Verdana" w:hAnsi="Verdana"/>
              </w:rPr>
            </w:pPr>
            <w:r w:rsidRPr="00BF47BA">
              <w:rPr>
                <w:rFonts w:ascii="Verdana" w:hAnsi="Verdana"/>
              </w:rPr>
              <w:t>Essential</w:t>
            </w:r>
          </w:p>
        </w:tc>
      </w:tr>
      <w:tr w:rsidR="008022E7" w14:paraId="374ABA3C"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ED9EA38" w14:textId="43ECA1AF" w:rsidR="008022E7" w:rsidRPr="00280ADD" w:rsidRDefault="00F17C4F">
            <w:pPr>
              <w:rPr>
                <w:rFonts w:ascii="Verdana" w:hAnsi="Verdana"/>
              </w:rPr>
            </w:pPr>
            <w:r w:rsidRPr="00F17C4F">
              <w:rPr>
                <w:rFonts w:ascii="Verdana" w:hAnsi="Verdana"/>
              </w:rPr>
              <w:t>Experience of working with a range of internal and external stakeholders to work collaboratively, to manage and implement change, working flexibly and developing innovative approaches.</w:t>
            </w:r>
          </w:p>
        </w:tc>
        <w:tc>
          <w:tcPr>
            <w:tcW w:w="1701" w:type="dxa"/>
            <w:tcBorders>
              <w:top w:val="single" w:sz="4" w:space="0" w:color="auto"/>
              <w:left w:val="single" w:sz="4" w:space="0" w:color="auto"/>
              <w:bottom w:val="single" w:sz="4" w:space="0" w:color="auto"/>
              <w:right w:val="single" w:sz="4" w:space="0" w:color="auto"/>
            </w:tcBorders>
          </w:tcPr>
          <w:p w14:paraId="58FB2F19" w14:textId="435D422B" w:rsidR="008022E7" w:rsidRPr="00280ADD" w:rsidRDefault="00BF47BA">
            <w:pPr>
              <w:rPr>
                <w:rFonts w:ascii="Verdana" w:hAnsi="Verdana"/>
              </w:rPr>
            </w:pPr>
            <w:r w:rsidRPr="00BF47BA">
              <w:rPr>
                <w:rFonts w:ascii="Verdana" w:hAnsi="Verdana"/>
              </w:rPr>
              <w:t>Essential</w:t>
            </w:r>
          </w:p>
        </w:tc>
      </w:tr>
      <w:tr w:rsidR="008022E7" w14:paraId="7A66CDEF"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48D755B4" w14:textId="3FFDE458" w:rsidR="008022E7" w:rsidRPr="00280ADD" w:rsidRDefault="006B28B8">
            <w:pPr>
              <w:rPr>
                <w:rFonts w:ascii="Verdana" w:hAnsi="Verdana"/>
              </w:rPr>
            </w:pPr>
            <w:r w:rsidRPr="006B28B8">
              <w:rPr>
                <w:rFonts w:ascii="Verdana" w:hAnsi="Verdana"/>
              </w:rPr>
              <w:t>Experience of evaluating options, assessing risk and determining appropriate actions.</w:t>
            </w:r>
          </w:p>
        </w:tc>
        <w:tc>
          <w:tcPr>
            <w:tcW w:w="1701" w:type="dxa"/>
            <w:tcBorders>
              <w:top w:val="single" w:sz="4" w:space="0" w:color="auto"/>
              <w:left w:val="single" w:sz="4" w:space="0" w:color="auto"/>
              <w:bottom w:val="single" w:sz="4" w:space="0" w:color="auto"/>
              <w:right w:val="single" w:sz="4" w:space="0" w:color="auto"/>
            </w:tcBorders>
          </w:tcPr>
          <w:p w14:paraId="07FFC64B" w14:textId="4CBBD025" w:rsidR="008022E7" w:rsidRPr="00280ADD" w:rsidRDefault="00BF47BA">
            <w:pPr>
              <w:rPr>
                <w:rFonts w:ascii="Verdana" w:hAnsi="Verdana"/>
              </w:rPr>
            </w:pPr>
            <w:r w:rsidRPr="00BF47BA">
              <w:rPr>
                <w:rFonts w:ascii="Verdana" w:hAnsi="Verdana"/>
              </w:rPr>
              <w:t>Essential</w:t>
            </w:r>
          </w:p>
        </w:tc>
      </w:tr>
      <w:tr w:rsidR="008022E7" w14:paraId="73EAAF8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4F74DD9" w14:textId="4B8C0336" w:rsidR="008022E7" w:rsidRPr="00280ADD" w:rsidRDefault="003B6B49">
            <w:pPr>
              <w:rPr>
                <w:rFonts w:ascii="Verdana" w:hAnsi="Verdana"/>
              </w:rPr>
            </w:pPr>
            <w:r w:rsidRPr="003B6B49">
              <w:rPr>
                <w:rFonts w:ascii="Verdana" w:hAnsi="Verdana"/>
              </w:rPr>
              <w:t xml:space="preserve">Experience of managing resources to achieve value for money and provide a </w:t>
            </w:r>
            <w:proofErr w:type="gramStart"/>
            <w:r w:rsidRPr="003B6B49">
              <w:rPr>
                <w:rFonts w:ascii="Verdana" w:hAnsi="Verdana"/>
              </w:rPr>
              <w:t>high quality</w:t>
            </w:r>
            <w:proofErr w:type="gramEnd"/>
            <w:r w:rsidRPr="003B6B49">
              <w:rPr>
                <w:rFonts w:ascii="Verdana" w:hAnsi="Verdana"/>
              </w:rPr>
              <w:t xml:space="preserve"> service.</w:t>
            </w:r>
          </w:p>
        </w:tc>
        <w:tc>
          <w:tcPr>
            <w:tcW w:w="1701" w:type="dxa"/>
            <w:tcBorders>
              <w:top w:val="single" w:sz="4" w:space="0" w:color="auto"/>
              <w:left w:val="single" w:sz="4" w:space="0" w:color="auto"/>
              <w:bottom w:val="single" w:sz="4" w:space="0" w:color="auto"/>
              <w:right w:val="single" w:sz="4" w:space="0" w:color="auto"/>
            </w:tcBorders>
          </w:tcPr>
          <w:p w14:paraId="2E7259C5" w14:textId="6FEC3521" w:rsidR="008022E7" w:rsidRPr="00280ADD" w:rsidRDefault="00BF47BA">
            <w:pPr>
              <w:rPr>
                <w:rFonts w:ascii="Verdana" w:hAnsi="Verdana"/>
              </w:rPr>
            </w:pPr>
            <w:r w:rsidRPr="00BF47BA">
              <w:rPr>
                <w:rFonts w:ascii="Verdana" w:hAnsi="Verdana"/>
              </w:rPr>
              <w:t>Essential</w:t>
            </w:r>
          </w:p>
        </w:tc>
      </w:tr>
      <w:tr w:rsidR="008022E7" w14:paraId="320E845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D5CF3DD" w14:textId="3C5CC98D" w:rsidR="008022E7" w:rsidRPr="00280ADD" w:rsidRDefault="00615CCA">
            <w:pPr>
              <w:rPr>
                <w:rFonts w:ascii="Verdana" w:hAnsi="Verdana"/>
              </w:rPr>
            </w:pPr>
            <w:r w:rsidRPr="00615CCA">
              <w:rPr>
                <w:rFonts w:ascii="Verdana" w:hAnsi="Verdana"/>
              </w:rPr>
              <w:t>Experience of working in a local government, public sector or similar environment.</w:t>
            </w:r>
          </w:p>
        </w:tc>
        <w:tc>
          <w:tcPr>
            <w:tcW w:w="1701" w:type="dxa"/>
            <w:tcBorders>
              <w:top w:val="single" w:sz="4" w:space="0" w:color="auto"/>
              <w:left w:val="single" w:sz="4" w:space="0" w:color="auto"/>
              <w:bottom w:val="single" w:sz="4" w:space="0" w:color="auto"/>
              <w:right w:val="single" w:sz="4" w:space="0" w:color="auto"/>
            </w:tcBorders>
          </w:tcPr>
          <w:p w14:paraId="420417B6" w14:textId="58BAE5C3" w:rsidR="008022E7" w:rsidRPr="00280ADD" w:rsidRDefault="00BF47BA">
            <w:pPr>
              <w:rPr>
                <w:rFonts w:ascii="Verdana" w:hAnsi="Verdana"/>
              </w:rPr>
            </w:pPr>
            <w:r>
              <w:rPr>
                <w:rFonts w:ascii="Verdana" w:hAnsi="Verdana"/>
              </w:rPr>
              <w:t>Essential</w:t>
            </w:r>
          </w:p>
        </w:tc>
      </w:tr>
      <w:tr w:rsidR="008022E7" w14:paraId="10B733E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1F72A82" w14:textId="13422746" w:rsidR="008022E7" w:rsidRPr="00280ADD" w:rsidRDefault="00EE0EF3">
            <w:pPr>
              <w:rPr>
                <w:rFonts w:ascii="Verdana" w:hAnsi="Verdana"/>
              </w:rPr>
            </w:pPr>
            <w:r w:rsidRPr="00EE0EF3">
              <w:rPr>
                <w:rFonts w:ascii="Verdana" w:hAnsi="Verdana"/>
              </w:rPr>
              <w:t>Effective leadership and management skills with well- developed negotiating and influencing skills.</w:t>
            </w:r>
          </w:p>
        </w:tc>
        <w:tc>
          <w:tcPr>
            <w:tcW w:w="1701" w:type="dxa"/>
            <w:tcBorders>
              <w:top w:val="single" w:sz="4" w:space="0" w:color="auto"/>
              <w:left w:val="single" w:sz="4" w:space="0" w:color="auto"/>
              <w:bottom w:val="single" w:sz="4" w:space="0" w:color="auto"/>
              <w:right w:val="single" w:sz="4" w:space="0" w:color="auto"/>
            </w:tcBorders>
          </w:tcPr>
          <w:p w14:paraId="3226AC92" w14:textId="3C48BE58" w:rsidR="008022E7" w:rsidRPr="00280ADD" w:rsidRDefault="00BF47BA">
            <w:pPr>
              <w:rPr>
                <w:rFonts w:ascii="Verdana" w:hAnsi="Verdana"/>
              </w:rPr>
            </w:pPr>
            <w:r w:rsidRPr="00BF47BA">
              <w:rPr>
                <w:rFonts w:ascii="Verdana" w:hAnsi="Verdana"/>
              </w:rPr>
              <w:t>Essential</w:t>
            </w:r>
          </w:p>
        </w:tc>
      </w:tr>
      <w:tr w:rsidR="008022E7" w14:paraId="10278DE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F4E2C95" w14:textId="4B1EA64F" w:rsidR="008022E7" w:rsidRPr="00280ADD" w:rsidRDefault="00E64FA0">
            <w:pPr>
              <w:rPr>
                <w:rFonts w:ascii="Verdana" w:hAnsi="Verdana"/>
              </w:rPr>
            </w:pPr>
            <w:r w:rsidRPr="00E64FA0">
              <w:rPr>
                <w:rFonts w:ascii="Verdana" w:hAnsi="Verdana"/>
              </w:rPr>
              <w:t>Strong interpersonal skills with the ability to relate to all levels within the organisation and with partner agencies.</w:t>
            </w:r>
          </w:p>
        </w:tc>
        <w:tc>
          <w:tcPr>
            <w:tcW w:w="1701" w:type="dxa"/>
            <w:tcBorders>
              <w:top w:val="single" w:sz="4" w:space="0" w:color="auto"/>
              <w:left w:val="single" w:sz="4" w:space="0" w:color="auto"/>
              <w:bottom w:val="single" w:sz="4" w:space="0" w:color="auto"/>
              <w:right w:val="single" w:sz="4" w:space="0" w:color="auto"/>
            </w:tcBorders>
          </w:tcPr>
          <w:p w14:paraId="551134E8" w14:textId="570EFC8D" w:rsidR="008022E7" w:rsidRPr="00280ADD" w:rsidRDefault="00BF47BA">
            <w:pPr>
              <w:rPr>
                <w:rFonts w:ascii="Verdana" w:hAnsi="Verdana"/>
              </w:rPr>
            </w:pPr>
            <w:r w:rsidRPr="00BF47BA">
              <w:rPr>
                <w:rFonts w:ascii="Verdana" w:hAnsi="Verdana"/>
              </w:rPr>
              <w:t>Essential</w:t>
            </w:r>
          </w:p>
        </w:tc>
      </w:tr>
      <w:tr w:rsidR="00EE0EF3" w14:paraId="360A561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8C5968F" w14:textId="2FEB54B7" w:rsidR="00EE0EF3" w:rsidRPr="00280ADD" w:rsidRDefault="00C173AA">
            <w:pPr>
              <w:rPr>
                <w:rFonts w:ascii="Verdana" w:hAnsi="Verdana"/>
              </w:rPr>
            </w:pPr>
            <w:r>
              <w:rPr>
                <w:rFonts w:ascii="Verdana" w:hAnsi="Verdana"/>
              </w:rPr>
              <w:t>Strong programme management skills</w:t>
            </w:r>
          </w:p>
        </w:tc>
        <w:tc>
          <w:tcPr>
            <w:tcW w:w="1701" w:type="dxa"/>
            <w:tcBorders>
              <w:top w:val="single" w:sz="4" w:space="0" w:color="auto"/>
              <w:left w:val="single" w:sz="4" w:space="0" w:color="auto"/>
              <w:bottom w:val="single" w:sz="4" w:space="0" w:color="auto"/>
              <w:right w:val="single" w:sz="4" w:space="0" w:color="auto"/>
            </w:tcBorders>
          </w:tcPr>
          <w:p w14:paraId="1F2DAB1E" w14:textId="01895E8B" w:rsidR="00EE0EF3" w:rsidRPr="00280ADD" w:rsidRDefault="00BF47BA">
            <w:pPr>
              <w:rPr>
                <w:rFonts w:ascii="Verdana" w:hAnsi="Verdana"/>
              </w:rPr>
            </w:pPr>
            <w:r w:rsidRPr="00BF47BA">
              <w:rPr>
                <w:rFonts w:ascii="Verdana" w:hAnsi="Verdana"/>
              </w:rPr>
              <w:t>Essential</w:t>
            </w:r>
          </w:p>
        </w:tc>
      </w:tr>
      <w:tr w:rsidR="00EE0EF3" w14:paraId="55DB8F4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595B966" w14:textId="1786F72F" w:rsidR="00EE0EF3" w:rsidRPr="00280ADD" w:rsidRDefault="000208CE">
            <w:pPr>
              <w:rPr>
                <w:rFonts w:ascii="Verdana" w:hAnsi="Verdana"/>
              </w:rPr>
            </w:pPr>
            <w:r w:rsidRPr="000208CE">
              <w:rPr>
                <w:rFonts w:ascii="Verdana" w:hAnsi="Verdana"/>
              </w:rPr>
              <w:t>Effective analytical skills with the ability to quickly establish key issues and the implications for the Council.</w:t>
            </w:r>
          </w:p>
        </w:tc>
        <w:tc>
          <w:tcPr>
            <w:tcW w:w="1701" w:type="dxa"/>
            <w:tcBorders>
              <w:top w:val="single" w:sz="4" w:space="0" w:color="auto"/>
              <w:left w:val="single" w:sz="4" w:space="0" w:color="auto"/>
              <w:bottom w:val="single" w:sz="4" w:space="0" w:color="auto"/>
              <w:right w:val="single" w:sz="4" w:space="0" w:color="auto"/>
            </w:tcBorders>
          </w:tcPr>
          <w:p w14:paraId="1BF6605D" w14:textId="6EBE5CAB" w:rsidR="00EE0EF3" w:rsidRPr="00280ADD" w:rsidRDefault="00BF47BA">
            <w:pPr>
              <w:rPr>
                <w:rFonts w:ascii="Verdana" w:hAnsi="Verdana"/>
              </w:rPr>
            </w:pPr>
            <w:r w:rsidRPr="00BF47BA">
              <w:rPr>
                <w:rFonts w:ascii="Verdana" w:hAnsi="Verdana"/>
              </w:rPr>
              <w:t>Essential</w:t>
            </w:r>
          </w:p>
        </w:tc>
      </w:tr>
      <w:tr w:rsidR="00EE0EF3" w14:paraId="65EE445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3135E51" w14:textId="0A7480A5" w:rsidR="00EE0EF3" w:rsidRPr="00280ADD" w:rsidRDefault="00BF47BA">
            <w:pPr>
              <w:rPr>
                <w:rFonts w:ascii="Verdana" w:hAnsi="Verdana"/>
              </w:rPr>
            </w:pPr>
            <w:r>
              <w:rPr>
                <w:rFonts w:ascii="Verdana" w:hAnsi="Verdana"/>
              </w:rPr>
              <w:t xml:space="preserve">Effective oral and written communication </w:t>
            </w:r>
            <w:proofErr w:type="spellStart"/>
            <w:r>
              <w:rPr>
                <w:rFonts w:ascii="Verdana" w:hAnsi="Verdana"/>
              </w:rPr>
              <w:t>skils</w:t>
            </w:r>
            <w:proofErr w:type="spellEnd"/>
            <w:r>
              <w:rPr>
                <w:rFonts w:ascii="Verdana" w:hAnsi="Verdana"/>
              </w:rPr>
              <w:t xml:space="preserve"> with a confident presentational style</w:t>
            </w:r>
          </w:p>
        </w:tc>
        <w:tc>
          <w:tcPr>
            <w:tcW w:w="1701" w:type="dxa"/>
            <w:tcBorders>
              <w:top w:val="single" w:sz="4" w:space="0" w:color="auto"/>
              <w:left w:val="single" w:sz="4" w:space="0" w:color="auto"/>
              <w:bottom w:val="single" w:sz="4" w:space="0" w:color="auto"/>
              <w:right w:val="single" w:sz="4" w:space="0" w:color="auto"/>
            </w:tcBorders>
          </w:tcPr>
          <w:p w14:paraId="791641FB" w14:textId="40ED059E" w:rsidR="00EE0EF3" w:rsidRPr="00280ADD" w:rsidRDefault="00BF47BA">
            <w:pPr>
              <w:rPr>
                <w:rFonts w:ascii="Verdana" w:hAnsi="Verdana"/>
              </w:rPr>
            </w:pPr>
            <w:r w:rsidRPr="00BF47BA">
              <w:rPr>
                <w:rFonts w:ascii="Verdana" w:hAnsi="Verdana"/>
              </w:rPr>
              <w:t>Essential</w:t>
            </w:r>
          </w:p>
        </w:tc>
      </w:tr>
      <w:tr w:rsidR="00BF47BA" w14:paraId="6EFF1B1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8EC040E" w14:textId="61CA1038" w:rsidR="00BF47BA" w:rsidRDefault="00BF47BA">
            <w:pPr>
              <w:rPr>
                <w:rFonts w:ascii="Verdana" w:hAnsi="Verdana"/>
              </w:rPr>
            </w:pPr>
            <w:r>
              <w:rPr>
                <w:rFonts w:ascii="Verdana" w:hAnsi="Verdana"/>
              </w:rPr>
              <w:t>Educated to Degree level or equivalent</w:t>
            </w:r>
          </w:p>
        </w:tc>
        <w:tc>
          <w:tcPr>
            <w:tcW w:w="1701" w:type="dxa"/>
            <w:tcBorders>
              <w:top w:val="single" w:sz="4" w:space="0" w:color="auto"/>
              <w:left w:val="single" w:sz="4" w:space="0" w:color="auto"/>
              <w:bottom w:val="single" w:sz="4" w:space="0" w:color="auto"/>
              <w:right w:val="single" w:sz="4" w:space="0" w:color="auto"/>
            </w:tcBorders>
          </w:tcPr>
          <w:p w14:paraId="316446DB" w14:textId="76A64FAA" w:rsidR="00BF47BA" w:rsidRPr="00280ADD" w:rsidRDefault="00BF47BA">
            <w:pPr>
              <w:rPr>
                <w:rFonts w:ascii="Verdana" w:hAnsi="Verdana"/>
              </w:rPr>
            </w:pPr>
            <w:r>
              <w:rPr>
                <w:rFonts w:ascii="Verdana" w:hAnsi="Verdana"/>
              </w:rPr>
              <w:t>Desirable</w:t>
            </w:r>
          </w:p>
        </w:tc>
      </w:tr>
      <w:tr w:rsidR="008022E7" w14:paraId="0C47437C"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AFCA1" w14:textId="77777777"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r w:rsidR="00C10D20">
              <w:rPr>
                <w:rFonts w:ascii="Verdana" w:hAnsi="Verdana"/>
              </w:rPr>
              <w:t xml:space="preserve"> ON CONNECT</w:t>
            </w:r>
            <w:r w:rsidRPr="00280ADD">
              <w:rPr>
                <w:rFonts w:ascii="Verdana" w:hAnsi="Verdana"/>
              </w:rPr>
              <w:t>)</w:t>
            </w:r>
          </w:p>
          <w:p w14:paraId="013A8B0D" w14:textId="77777777" w:rsidR="00280ADD" w:rsidRPr="00280ADD" w:rsidRDefault="00280ADD" w:rsidP="00280ADD">
            <w:pPr>
              <w:spacing w:before="60" w:after="60" w:line="189" w:lineRule="auto"/>
              <w:rPr>
                <w:rFonts w:ascii="Verdana" w:hAnsi="Verdana"/>
              </w:rPr>
            </w:pPr>
          </w:p>
          <w:p w14:paraId="3DF52E0A" w14:textId="77777777"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F417F2" w14:textId="77777777" w:rsidR="008022E7" w:rsidRPr="00280ADD" w:rsidRDefault="00280ADD">
            <w:pPr>
              <w:rPr>
                <w:rFonts w:ascii="Verdana" w:hAnsi="Verdana"/>
              </w:rPr>
            </w:pPr>
            <w:r w:rsidRPr="00280ADD">
              <w:rPr>
                <w:rFonts w:ascii="Verdana" w:hAnsi="Verdana"/>
              </w:rPr>
              <w:t>Essential</w:t>
            </w:r>
          </w:p>
        </w:tc>
      </w:tr>
    </w:tbl>
    <w:p w14:paraId="24F491BD" w14:textId="77777777" w:rsidR="00CD39FF" w:rsidRDefault="00CD39FF">
      <w:pPr>
        <w:rPr>
          <w:rFonts w:ascii="Verdana" w:hAnsi="Verdana"/>
        </w:rPr>
      </w:pPr>
    </w:p>
    <w:p w14:paraId="5587D824"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187F2" w14:textId="77777777" w:rsidR="002736F1" w:rsidRDefault="002736F1" w:rsidP="006C0665">
      <w:r>
        <w:separator/>
      </w:r>
    </w:p>
  </w:endnote>
  <w:endnote w:type="continuationSeparator" w:id="0">
    <w:p w14:paraId="2A4FCA63" w14:textId="77777777" w:rsidR="002736F1" w:rsidRDefault="002736F1"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B3A8B"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719519"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9638F"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D97">
      <w:rPr>
        <w:rStyle w:val="PageNumber"/>
        <w:noProof/>
      </w:rPr>
      <w:t>1</w:t>
    </w:r>
    <w:r>
      <w:rPr>
        <w:rStyle w:val="PageNumber"/>
      </w:rPr>
      <w:fldChar w:fldCharType="end"/>
    </w:r>
  </w:p>
  <w:p w14:paraId="068D4828"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C5FA6" w14:textId="77777777" w:rsidR="002736F1" w:rsidRDefault="002736F1" w:rsidP="006C0665">
      <w:r>
        <w:separator/>
      </w:r>
    </w:p>
  </w:footnote>
  <w:footnote w:type="continuationSeparator" w:id="0">
    <w:p w14:paraId="5E148863" w14:textId="77777777" w:rsidR="002736F1" w:rsidRDefault="002736F1"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pt;height:76.5pt;visibility:visible;mso-wrap-style:square" o:bullet="t">
        <v:imagedata r:id="rId1" o:title=""/>
      </v:shape>
    </w:pict>
  </w:numPicBullet>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EB258E8"/>
    <w:multiLevelType w:val="hybridMultilevel"/>
    <w:tmpl w:val="EFEE0538"/>
    <w:lvl w:ilvl="0" w:tplc="A0126E62">
      <w:start w:val="1"/>
      <w:numFmt w:val="bullet"/>
      <w:lvlText w:val=""/>
      <w:lvlPicBulletId w:val="0"/>
      <w:lvlJc w:val="left"/>
      <w:pPr>
        <w:tabs>
          <w:tab w:val="num" w:pos="720"/>
        </w:tabs>
        <w:ind w:left="720" w:hanging="360"/>
      </w:pPr>
      <w:rPr>
        <w:rFonts w:ascii="Symbol" w:hAnsi="Symbol" w:hint="default"/>
      </w:rPr>
    </w:lvl>
    <w:lvl w:ilvl="1" w:tplc="039244AE" w:tentative="1">
      <w:start w:val="1"/>
      <w:numFmt w:val="bullet"/>
      <w:lvlText w:val=""/>
      <w:lvlJc w:val="left"/>
      <w:pPr>
        <w:tabs>
          <w:tab w:val="num" w:pos="1440"/>
        </w:tabs>
        <w:ind w:left="1440" w:hanging="360"/>
      </w:pPr>
      <w:rPr>
        <w:rFonts w:ascii="Symbol" w:hAnsi="Symbol" w:hint="default"/>
      </w:rPr>
    </w:lvl>
    <w:lvl w:ilvl="2" w:tplc="5B6A7448" w:tentative="1">
      <w:start w:val="1"/>
      <w:numFmt w:val="bullet"/>
      <w:lvlText w:val=""/>
      <w:lvlJc w:val="left"/>
      <w:pPr>
        <w:tabs>
          <w:tab w:val="num" w:pos="2160"/>
        </w:tabs>
        <w:ind w:left="2160" w:hanging="360"/>
      </w:pPr>
      <w:rPr>
        <w:rFonts w:ascii="Symbol" w:hAnsi="Symbol" w:hint="default"/>
      </w:rPr>
    </w:lvl>
    <w:lvl w:ilvl="3" w:tplc="70260070" w:tentative="1">
      <w:start w:val="1"/>
      <w:numFmt w:val="bullet"/>
      <w:lvlText w:val=""/>
      <w:lvlJc w:val="left"/>
      <w:pPr>
        <w:tabs>
          <w:tab w:val="num" w:pos="2880"/>
        </w:tabs>
        <w:ind w:left="2880" w:hanging="360"/>
      </w:pPr>
      <w:rPr>
        <w:rFonts w:ascii="Symbol" w:hAnsi="Symbol" w:hint="default"/>
      </w:rPr>
    </w:lvl>
    <w:lvl w:ilvl="4" w:tplc="20C44148" w:tentative="1">
      <w:start w:val="1"/>
      <w:numFmt w:val="bullet"/>
      <w:lvlText w:val=""/>
      <w:lvlJc w:val="left"/>
      <w:pPr>
        <w:tabs>
          <w:tab w:val="num" w:pos="3600"/>
        </w:tabs>
        <w:ind w:left="3600" w:hanging="360"/>
      </w:pPr>
      <w:rPr>
        <w:rFonts w:ascii="Symbol" w:hAnsi="Symbol" w:hint="default"/>
      </w:rPr>
    </w:lvl>
    <w:lvl w:ilvl="5" w:tplc="FC5CFB0A" w:tentative="1">
      <w:start w:val="1"/>
      <w:numFmt w:val="bullet"/>
      <w:lvlText w:val=""/>
      <w:lvlJc w:val="left"/>
      <w:pPr>
        <w:tabs>
          <w:tab w:val="num" w:pos="4320"/>
        </w:tabs>
        <w:ind w:left="4320" w:hanging="360"/>
      </w:pPr>
      <w:rPr>
        <w:rFonts w:ascii="Symbol" w:hAnsi="Symbol" w:hint="default"/>
      </w:rPr>
    </w:lvl>
    <w:lvl w:ilvl="6" w:tplc="723CF032" w:tentative="1">
      <w:start w:val="1"/>
      <w:numFmt w:val="bullet"/>
      <w:lvlText w:val=""/>
      <w:lvlJc w:val="left"/>
      <w:pPr>
        <w:tabs>
          <w:tab w:val="num" w:pos="5040"/>
        </w:tabs>
        <w:ind w:left="5040" w:hanging="360"/>
      </w:pPr>
      <w:rPr>
        <w:rFonts w:ascii="Symbol" w:hAnsi="Symbol" w:hint="default"/>
      </w:rPr>
    </w:lvl>
    <w:lvl w:ilvl="7" w:tplc="59FEDB08" w:tentative="1">
      <w:start w:val="1"/>
      <w:numFmt w:val="bullet"/>
      <w:lvlText w:val=""/>
      <w:lvlJc w:val="left"/>
      <w:pPr>
        <w:tabs>
          <w:tab w:val="num" w:pos="5760"/>
        </w:tabs>
        <w:ind w:left="5760" w:hanging="360"/>
      </w:pPr>
      <w:rPr>
        <w:rFonts w:ascii="Symbol" w:hAnsi="Symbol" w:hint="default"/>
      </w:rPr>
    </w:lvl>
    <w:lvl w:ilvl="8" w:tplc="5A6EAFE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3DF641E"/>
    <w:multiLevelType w:val="hybridMultilevel"/>
    <w:tmpl w:val="D422A6B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913AB9"/>
    <w:multiLevelType w:val="hybridMultilevel"/>
    <w:tmpl w:val="BEE4AC10"/>
    <w:lvl w:ilvl="0" w:tplc="6AA4AC46">
      <w:start w:val="1"/>
      <w:numFmt w:val="decimal"/>
      <w:lvlText w:val="%1."/>
      <w:lvlJc w:val="left"/>
      <w:pPr>
        <w:ind w:left="360" w:hanging="360"/>
      </w:pPr>
      <w:rPr>
        <w:rFonts w:ascii="Verdana" w:eastAsia="Times New Roman" w:hAnsi="Verdana" w:cs="Times New Roman"/>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6F858B1"/>
    <w:multiLevelType w:val="hybridMultilevel"/>
    <w:tmpl w:val="9538F162"/>
    <w:lvl w:ilvl="0" w:tplc="DA268478">
      <w:start w:val="1"/>
      <w:numFmt w:val="bullet"/>
      <w:lvlText w:val=""/>
      <w:lvlPicBulletId w:val="0"/>
      <w:lvlJc w:val="left"/>
      <w:pPr>
        <w:tabs>
          <w:tab w:val="num" w:pos="720"/>
        </w:tabs>
        <w:ind w:left="720" w:hanging="360"/>
      </w:pPr>
      <w:rPr>
        <w:rFonts w:ascii="Symbol" w:hAnsi="Symbol" w:hint="default"/>
      </w:rPr>
    </w:lvl>
    <w:lvl w:ilvl="1" w:tplc="63FC216C" w:tentative="1">
      <w:start w:val="1"/>
      <w:numFmt w:val="bullet"/>
      <w:lvlText w:val=""/>
      <w:lvlJc w:val="left"/>
      <w:pPr>
        <w:tabs>
          <w:tab w:val="num" w:pos="1440"/>
        </w:tabs>
        <w:ind w:left="1440" w:hanging="360"/>
      </w:pPr>
      <w:rPr>
        <w:rFonts w:ascii="Symbol" w:hAnsi="Symbol" w:hint="default"/>
      </w:rPr>
    </w:lvl>
    <w:lvl w:ilvl="2" w:tplc="9494855E" w:tentative="1">
      <w:start w:val="1"/>
      <w:numFmt w:val="bullet"/>
      <w:lvlText w:val=""/>
      <w:lvlJc w:val="left"/>
      <w:pPr>
        <w:tabs>
          <w:tab w:val="num" w:pos="2160"/>
        </w:tabs>
        <w:ind w:left="2160" w:hanging="360"/>
      </w:pPr>
      <w:rPr>
        <w:rFonts w:ascii="Symbol" w:hAnsi="Symbol" w:hint="default"/>
      </w:rPr>
    </w:lvl>
    <w:lvl w:ilvl="3" w:tplc="E10885FC" w:tentative="1">
      <w:start w:val="1"/>
      <w:numFmt w:val="bullet"/>
      <w:lvlText w:val=""/>
      <w:lvlJc w:val="left"/>
      <w:pPr>
        <w:tabs>
          <w:tab w:val="num" w:pos="2880"/>
        </w:tabs>
        <w:ind w:left="2880" w:hanging="360"/>
      </w:pPr>
      <w:rPr>
        <w:rFonts w:ascii="Symbol" w:hAnsi="Symbol" w:hint="default"/>
      </w:rPr>
    </w:lvl>
    <w:lvl w:ilvl="4" w:tplc="81C27D82" w:tentative="1">
      <w:start w:val="1"/>
      <w:numFmt w:val="bullet"/>
      <w:lvlText w:val=""/>
      <w:lvlJc w:val="left"/>
      <w:pPr>
        <w:tabs>
          <w:tab w:val="num" w:pos="3600"/>
        </w:tabs>
        <w:ind w:left="3600" w:hanging="360"/>
      </w:pPr>
      <w:rPr>
        <w:rFonts w:ascii="Symbol" w:hAnsi="Symbol" w:hint="default"/>
      </w:rPr>
    </w:lvl>
    <w:lvl w:ilvl="5" w:tplc="64440750" w:tentative="1">
      <w:start w:val="1"/>
      <w:numFmt w:val="bullet"/>
      <w:lvlText w:val=""/>
      <w:lvlJc w:val="left"/>
      <w:pPr>
        <w:tabs>
          <w:tab w:val="num" w:pos="4320"/>
        </w:tabs>
        <w:ind w:left="4320" w:hanging="360"/>
      </w:pPr>
      <w:rPr>
        <w:rFonts w:ascii="Symbol" w:hAnsi="Symbol" w:hint="default"/>
      </w:rPr>
    </w:lvl>
    <w:lvl w:ilvl="6" w:tplc="D6DE9968" w:tentative="1">
      <w:start w:val="1"/>
      <w:numFmt w:val="bullet"/>
      <w:lvlText w:val=""/>
      <w:lvlJc w:val="left"/>
      <w:pPr>
        <w:tabs>
          <w:tab w:val="num" w:pos="5040"/>
        </w:tabs>
        <w:ind w:left="5040" w:hanging="360"/>
      </w:pPr>
      <w:rPr>
        <w:rFonts w:ascii="Symbol" w:hAnsi="Symbol" w:hint="default"/>
      </w:rPr>
    </w:lvl>
    <w:lvl w:ilvl="7" w:tplc="A16C1D9A" w:tentative="1">
      <w:start w:val="1"/>
      <w:numFmt w:val="bullet"/>
      <w:lvlText w:val=""/>
      <w:lvlJc w:val="left"/>
      <w:pPr>
        <w:tabs>
          <w:tab w:val="num" w:pos="5760"/>
        </w:tabs>
        <w:ind w:left="5760" w:hanging="360"/>
      </w:pPr>
      <w:rPr>
        <w:rFonts w:ascii="Symbol" w:hAnsi="Symbol" w:hint="default"/>
      </w:rPr>
    </w:lvl>
    <w:lvl w:ilvl="8" w:tplc="EC88DAD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5"/>
  </w:num>
  <w:num w:numId="3">
    <w:abstractNumId w:val="26"/>
  </w:num>
  <w:num w:numId="4">
    <w:abstractNumId w:val="3"/>
  </w:num>
  <w:num w:numId="5">
    <w:abstractNumId w:val="22"/>
  </w:num>
  <w:num w:numId="6">
    <w:abstractNumId w:val="25"/>
  </w:num>
  <w:num w:numId="7">
    <w:abstractNumId w:val="29"/>
  </w:num>
  <w:num w:numId="8">
    <w:abstractNumId w:val="11"/>
  </w:num>
  <w:num w:numId="9">
    <w:abstractNumId w:val="19"/>
  </w:num>
  <w:num w:numId="10">
    <w:abstractNumId w:val="7"/>
  </w:num>
  <w:num w:numId="11">
    <w:abstractNumId w:val="16"/>
  </w:num>
  <w:num w:numId="12">
    <w:abstractNumId w:val="21"/>
  </w:num>
  <w:num w:numId="13">
    <w:abstractNumId w:val="23"/>
  </w:num>
  <w:num w:numId="14">
    <w:abstractNumId w:val="27"/>
  </w:num>
  <w:num w:numId="15">
    <w:abstractNumId w:val="20"/>
  </w:num>
  <w:num w:numId="16">
    <w:abstractNumId w:val="24"/>
  </w:num>
  <w:num w:numId="17">
    <w:abstractNumId w:val="12"/>
  </w:num>
  <w:num w:numId="18">
    <w:abstractNumId w:val="4"/>
  </w:num>
  <w:num w:numId="19">
    <w:abstractNumId w:val="0"/>
  </w:num>
  <w:num w:numId="20">
    <w:abstractNumId w:val="17"/>
  </w:num>
  <w:num w:numId="21">
    <w:abstractNumId w:val="10"/>
  </w:num>
  <w:num w:numId="22">
    <w:abstractNumId w:val="9"/>
  </w:num>
  <w:num w:numId="23">
    <w:abstractNumId w:val="5"/>
  </w:num>
  <w:num w:numId="24">
    <w:abstractNumId w:val="14"/>
  </w:num>
  <w:num w:numId="25">
    <w:abstractNumId w:val="18"/>
  </w:num>
  <w:num w:numId="26">
    <w:abstractNumId w:val="1"/>
  </w:num>
  <w:num w:numId="27">
    <w:abstractNumId w:val="8"/>
  </w:num>
  <w:num w:numId="28">
    <w:abstractNumId w:val="6"/>
  </w:num>
  <w:num w:numId="29">
    <w:abstractNumId w:val="2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208CE"/>
    <w:rsid w:val="00047722"/>
    <w:rsid w:val="00054EC5"/>
    <w:rsid w:val="000715FB"/>
    <w:rsid w:val="0009203B"/>
    <w:rsid w:val="000A3B40"/>
    <w:rsid w:val="000B7519"/>
    <w:rsid w:val="000C4DEC"/>
    <w:rsid w:val="00101194"/>
    <w:rsid w:val="001032F3"/>
    <w:rsid w:val="001220B7"/>
    <w:rsid w:val="001B77E8"/>
    <w:rsid w:val="001C2FFD"/>
    <w:rsid w:val="001E12E4"/>
    <w:rsid w:val="001F39D8"/>
    <w:rsid w:val="002214C4"/>
    <w:rsid w:val="0023438E"/>
    <w:rsid w:val="002736F1"/>
    <w:rsid w:val="00280ADD"/>
    <w:rsid w:val="0029777F"/>
    <w:rsid w:val="002B6A26"/>
    <w:rsid w:val="0037684C"/>
    <w:rsid w:val="003B47EA"/>
    <w:rsid w:val="003B6B49"/>
    <w:rsid w:val="00453EFD"/>
    <w:rsid w:val="00454D97"/>
    <w:rsid w:val="004608C0"/>
    <w:rsid w:val="00480929"/>
    <w:rsid w:val="004B4D22"/>
    <w:rsid w:val="004C25F9"/>
    <w:rsid w:val="004D3C14"/>
    <w:rsid w:val="004F165F"/>
    <w:rsid w:val="00517A4D"/>
    <w:rsid w:val="00552F50"/>
    <w:rsid w:val="005B378E"/>
    <w:rsid w:val="00600F34"/>
    <w:rsid w:val="00603011"/>
    <w:rsid w:val="00615CCA"/>
    <w:rsid w:val="00616B03"/>
    <w:rsid w:val="0064516D"/>
    <w:rsid w:val="00677456"/>
    <w:rsid w:val="00691F1D"/>
    <w:rsid w:val="006B28B8"/>
    <w:rsid w:val="006C0665"/>
    <w:rsid w:val="007106B7"/>
    <w:rsid w:val="0074229C"/>
    <w:rsid w:val="00745EF5"/>
    <w:rsid w:val="00763556"/>
    <w:rsid w:val="00777E53"/>
    <w:rsid w:val="007A3BA1"/>
    <w:rsid w:val="007B1D73"/>
    <w:rsid w:val="007D2318"/>
    <w:rsid w:val="008022E7"/>
    <w:rsid w:val="00803672"/>
    <w:rsid w:val="00843C49"/>
    <w:rsid w:val="00897540"/>
    <w:rsid w:val="008B4255"/>
    <w:rsid w:val="008C326F"/>
    <w:rsid w:val="008C5940"/>
    <w:rsid w:val="008F348F"/>
    <w:rsid w:val="00907059"/>
    <w:rsid w:val="009517D5"/>
    <w:rsid w:val="009531BD"/>
    <w:rsid w:val="00967A3F"/>
    <w:rsid w:val="00997A1D"/>
    <w:rsid w:val="009D23A8"/>
    <w:rsid w:val="009F5150"/>
    <w:rsid w:val="00A1112C"/>
    <w:rsid w:val="00A279B3"/>
    <w:rsid w:val="00A6067A"/>
    <w:rsid w:val="00A6617B"/>
    <w:rsid w:val="00AD0277"/>
    <w:rsid w:val="00AE2DF2"/>
    <w:rsid w:val="00B17195"/>
    <w:rsid w:val="00B23494"/>
    <w:rsid w:val="00B46480"/>
    <w:rsid w:val="00B71ECB"/>
    <w:rsid w:val="00B95051"/>
    <w:rsid w:val="00BD55AE"/>
    <w:rsid w:val="00BE0FAF"/>
    <w:rsid w:val="00BF47BA"/>
    <w:rsid w:val="00C10D20"/>
    <w:rsid w:val="00C173AA"/>
    <w:rsid w:val="00C63C1E"/>
    <w:rsid w:val="00CA3A0A"/>
    <w:rsid w:val="00CA747F"/>
    <w:rsid w:val="00CC1EFD"/>
    <w:rsid w:val="00CD39FF"/>
    <w:rsid w:val="00CE7A3B"/>
    <w:rsid w:val="00D11189"/>
    <w:rsid w:val="00D26901"/>
    <w:rsid w:val="00D3392F"/>
    <w:rsid w:val="00D3643F"/>
    <w:rsid w:val="00D42D6B"/>
    <w:rsid w:val="00D84CB8"/>
    <w:rsid w:val="00DC6EA1"/>
    <w:rsid w:val="00DD763B"/>
    <w:rsid w:val="00E222B7"/>
    <w:rsid w:val="00E341B6"/>
    <w:rsid w:val="00E46B6A"/>
    <w:rsid w:val="00E64FA0"/>
    <w:rsid w:val="00E770B6"/>
    <w:rsid w:val="00EA1E7E"/>
    <w:rsid w:val="00EE0EF3"/>
    <w:rsid w:val="00F179BB"/>
    <w:rsid w:val="00F17C4F"/>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8B6C07A"/>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TableParagraph">
    <w:name w:val="Table Paragraph"/>
    <w:basedOn w:val="Normal"/>
    <w:uiPriority w:val="1"/>
    <w:qFormat/>
    <w:rsid w:val="000A3B40"/>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79167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992074A0F9FA4699D7CA4115D49938" ma:contentTypeVersion="11" ma:contentTypeDescription="Create a new document." ma:contentTypeScope="" ma:versionID="539e30eb93ebd687e9d31c98c3f7beb2">
  <xsd:schema xmlns:xsd="http://www.w3.org/2001/XMLSchema" xmlns:xs="http://www.w3.org/2001/XMLSchema" xmlns:p="http://schemas.microsoft.com/office/2006/metadata/properties" xmlns:ns3="9ea4d8d7-1b3b-4eed-a1f5-7f7bc6fcab32" xmlns:ns4="4748c227-cb86-4899-89ab-bf1fceeac604" targetNamespace="http://schemas.microsoft.com/office/2006/metadata/properties" ma:root="true" ma:fieldsID="9d942408262e864bd804bd87dbfd569a" ns3:_="" ns4:_="">
    <xsd:import namespace="9ea4d8d7-1b3b-4eed-a1f5-7f7bc6fcab32"/>
    <xsd:import namespace="4748c227-cb86-4899-89ab-bf1fceeac60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4d8d7-1b3b-4eed-a1f5-7f7bc6fca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48c227-cb86-4899-89ab-bf1fceeac6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purl.org/dc/elements/1.1/"/>
    <ds:schemaRef ds:uri="http://schemas.microsoft.com/office/infopath/2007/PartnerControls"/>
    <ds:schemaRef ds:uri="http://www.w3.org/XML/1998/namespace"/>
    <ds:schemaRef ds:uri="http://schemas.microsoft.com/office/2006/documentManagement/types"/>
    <ds:schemaRef ds:uri="http://purl.org/dc/dcmitype/"/>
    <ds:schemaRef ds:uri="http://purl.org/dc/terms/"/>
    <ds:schemaRef ds:uri="4748c227-cb86-4899-89ab-bf1fceeac604"/>
    <ds:schemaRef ds:uri="http://schemas.openxmlformats.org/package/2006/metadata/core-properties"/>
    <ds:schemaRef ds:uri="9ea4d8d7-1b3b-4eed-a1f5-7f7bc6fcab32"/>
    <ds:schemaRef ds:uri="http://schemas.microsoft.com/office/2006/metadata/properties"/>
  </ds:schemaRefs>
</ds:datastoreItem>
</file>

<file path=customXml/itemProps3.xml><?xml version="1.0" encoding="utf-8"?>
<ds:datastoreItem xmlns:ds="http://schemas.openxmlformats.org/officeDocument/2006/customXml" ds:itemID="{B070FD91-A9DB-4FC2-9313-D3EA42D14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4d8d7-1b3b-4eed-a1f5-7f7bc6fcab32"/>
    <ds:schemaRef ds:uri="4748c227-cb86-4899-89ab-bf1fceeac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C66BC-E60E-4FE4-9958-73A982FD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1330</Words>
  <Characters>8058</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Lisa Wright</cp:lastModifiedBy>
  <cp:revision>2</cp:revision>
  <cp:lastPrinted>2007-12-27T09:19:00Z</cp:lastPrinted>
  <dcterms:created xsi:type="dcterms:W3CDTF">2020-06-29T09:36:00Z</dcterms:created>
  <dcterms:modified xsi:type="dcterms:W3CDTF">2020-06-29T09:36:00Z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0x010100E8992074A0F9FA4699D7CA4115D49938</vt:lpwstr>
  </property>
  <property fmtid="{D5CDD505-2E9C-101B-9397-08002B2CF9AE}" pid="3" name="KBSection">
    <vt:lpwstr>15;#Recruitment and New Starters|cb9cf38d-2715-4cce-9016-ffa7b593c3fa</vt:lpwstr>
  </property>
</Properties>
</file>