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0F3" w:rsidRPr="00B820F3" w:rsidRDefault="00B820F3" w:rsidP="00B820F3">
      <w:pPr>
        <w:jc w:val="center"/>
        <w:rPr>
          <w:rFonts w:ascii="Arial" w:hAnsi="Arial" w:cs="Arial"/>
          <w:b/>
          <w:bCs/>
          <w:sz w:val="22"/>
          <w:szCs w:val="22"/>
        </w:rPr>
      </w:pPr>
      <w:r>
        <w:rPr>
          <w:rFonts w:ascii="Arial" w:hAnsi="Arial" w:cs="Arial"/>
          <w:b/>
          <w:bCs/>
          <w:sz w:val="22"/>
          <w:szCs w:val="22"/>
        </w:rPr>
        <w:t>JOB DESCRIPTION</w:t>
      </w:r>
    </w:p>
    <w:p w:rsidR="00B820F3" w:rsidRPr="00B820F3" w:rsidRDefault="00B820F3" w:rsidP="00B820F3">
      <w:pPr>
        <w:jc w:val="center"/>
        <w:rPr>
          <w:rFonts w:ascii="Arial" w:hAnsi="Arial" w:cs="Arial"/>
          <w:b/>
          <w:bCs/>
          <w:sz w:val="22"/>
          <w:szCs w:val="22"/>
        </w:rPr>
      </w:pPr>
      <w:r w:rsidRPr="00B820F3">
        <w:rPr>
          <w:rFonts w:ascii="Arial" w:hAnsi="Arial" w:cs="Arial"/>
          <w:b/>
          <w:bCs/>
          <w:sz w:val="22"/>
          <w:szCs w:val="22"/>
        </w:rPr>
        <w:t>NAFN INTELLIGENCE MANAGER (EIS)</w:t>
      </w:r>
    </w:p>
    <w:p w:rsidR="00FF6838" w:rsidRPr="00B820F3" w:rsidRDefault="00FF6838" w:rsidP="004A0F01">
      <w:pPr>
        <w:rPr>
          <w:rFonts w:ascii="Arial" w:hAnsi="Arial" w:cs="Arial"/>
          <w:b/>
          <w:sz w:val="22"/>
          <w:szCs w:val="22"/>
          <w:u w:val="single"/>
        </w:rPr>
      </w:pPr>
      <w:bookmarkStart w:id="0" w:name="_GoBack"/>
      <w:bookmarkEnd w:id="0"/>
    </w:p>
    <w:p w:rsidR="004A0F01" w:rsidRPr="00B820F3" w:rsidRDefault="004A0F01" w:rsidP="00B820F3">
      <w:pPr>
        <w:spacing w:after="200" w:line="276" w:lineRule="auto"/>
        <w:rPr>
          <w:rFonts w:ascii="Arial" w:hAnsi="Arial" w:cs="Arial"/>
          <w:b/>
          <w:sz w:val="22"/>
          <w:szCs w:val="22"/>
        </w:rPr>
      </w:pPr>
      <w:r w:rsidRPr="00B820F3">
        <w:rPr>
          <w:rFonts w:ascii="Arial" w:hAnsi="Arial" w:cs="Arial"/>
          <w:b/>
          <w:sz w:val="22"/>
          <w:szCs w:val="22"/>
        </w:rPr>
        <w:t>MAIN PURPOSE OF JOB</w:t>
      </w:r>
    </w:p>
    <w:p w:rsidR="00206A64" w:rsidRPr="00B820F3" w:rsidRDefault="00206A64" w:rsidP="00206A64">
      <w:pPr>
        <w:pStyle w:val="ListParagraph"/>
        <w:numPr>
          <w:ilvl w:val="0"/>
          <w:numId w:val="4"/>
        </w:numPr>
        <w:rPr>
          <w:rFonts w:ascii="Arial" w:hAnsi="Arial" w:cs="Arial"/>
          <w:sz w:val="22"/>
          <w:szCs w:val="22"/>
        </w:rPr>
      </w:pPr>
      <w:r w:rsidRPr="00B820F3">
        <w:rPr>
          <w:rFonts w:ascii="Arial" w:hAnsi="Arial" w:cs="Arial"/>
          <w:sz w:val="22"/>
          <w:szCs w:val="22"/>
        </w:rPr>
        <w:t>To provide leadership and direction to the EIS Team to deliver an effective Enhanced Intelligence Service.</w:t>
      </w:r>
    </w:p>
    <w:p w:rsidR="00C673F9" w:rsidRPr="00B820F3" w:rsidRDefault="00C673F9" w:rsidP="00C673F9">
      <w:pPr>
        <w:pStyle w:val="ListParagraph"/>
        <w:numPr>
          <w:ilvl w:val="0"/>
          <w:numId w:val="4"/>
        </w:numPr>
        <w:rPr>
          <w:rFonts w:ascii="Arial" w:hAnsi="Arial" w:cs="Arial"/>
          <w:sz w:val="22"/>
          <w:szCs w:val="22"/>
        </w:rPr>
      </w:pPr>
      <w:r w:rsidRPr="00B820F3">
        <w:rPr>
          <w:rFonts w:ascii="Arial" w:hAnsi="Arial" w:cs="Arial"/>
          <w:sz w:val="22"/>
          <w:szCs w:val="22"/>
        </w:rPr>
        <w:t>To provide mentoring, coaching, guidance and support to staff to maximise their personal development, efficiency and morale leading to high levels of individual and team performance.</w:t>
      </w:r>
    </w:p>
    <w:p w:rsidR="00DB7B79" w:rsidRPr="00B820F3" w:rsidRDefault="00DB7B79" w:rsidP="00F22FC8">
      <w:pPr>
        <w:pStyle w:val="ListParagraph"/>
        <w:numPr>
          <w:ilvl w:val="0"/>
          <w:numId w:val="5"/>
        </w:numPr>
        <w:jc w:val="both"/>
        <w:rPr>
          <w:rFonts w:ascii="Arial" w:hAnsi="Arial" w:cs="Arial"/>
          <w:sz w:val="22"/>
          <w:szCs w:val="22"/>
        </w:rPr>
      </w:pPr>
      <w:r w:rsidRPr="00B820F3">
        <w:rPr>
          <w:rFonts w:ascii="Arial" w:hAnsi="Arial" w:cs="Arial"/>
          <w:sz w:val="22"/>
          <w:szCs w:val="22"/>
        </w:rPr>
        <w:t xml:space="preserve">To manage the day to day operation of the EIS Team, its workload, products and outputs </w:t>
      </w:r>
    </w:p>
    <w:p w:rsidR="009A22AF" w:rsidRPr="00B820F3" w:rsidRDefault="009A22AF" w:rsidP="009A22AF">
      <w:pPr>
        <w:pStyle w:val="ListParagraph"/>
        <w:numPr>
          <w:ilvl w:val="0"/>
          <w:numId w:val="5"/>
        </w:numPr>
        <w:rPr>
          <w:rFonts w:ascii="Arial" w:hAnsi="Arial" w:cs="Arial"/>
          <w:sz w:val="22"/>
          <w:szCs w:val="22"/>
        </w:rPr>
      </w:pPr>
      <w:r w:rsidRPr="00B820F3">
        <w:rPr>
          <w:rFonts w:ascii="Arial" w:hAnsi="Arial" w:cs="Arial"/>
          <w:sz w:val="22"/>
          <w:szCs w:val="22"/>
        </w:rPr>
        <w:t>To direct and guide the EIS Team to provide members of NAFN with enhanced intelligence to support and strengthen their ongoing investigations.</w:t>
      </w:r>
    </w:p>
    <w:p w:rsidR="009724D3" w:rsidRPr="00B820F3" w:rsidRDefault="009724D3" w:rsidP="009724D3">
      <w:pPr>
        <w:pStyle w:val="ListParagraph"/>
        <w:numPr>
          <w:ilvl w:val="0"/>
          <w:numId w:val="5"/>
        </w:numPr>
        <w:rPr>
          <w:rFonts w:ascii="Arial" w:hAnsi="Arial" w:cs="Arial"/>
          <w:sz w:val="22"/>
          <w:szCs w:val="22"/>
        </w:rPr>
      </w:pPr>
      <w:r w:rsidRPr="00B820F3">
        <w:rPr>
          <w:rFonts w:ascii="Arial" w:hAnsi="Arial" w:cs="Arial"/>
          <w:sz w:val="22"/>
          <w:szCs w:val="22"/>
        </w:rPr>
        <w:t xml:space="preserve">To ensure all activities are carried out in line with relevant legislative requirements including the Data Protection Act 2018 and Criminal Procedures and Investigatory Powers Act 1996. </w:t>
      </w:r>
    </w:p>
    <w:p w:rsidR="00F62E30" w:rsidRPr="00B820F3" w:rsidRDefault="00F62E30" w:rsidP="00F62E30">
      <w:pPr>
        <w:pStyle w:val="ListParagraph"/>
        <w:numPr>
          <w:ilvl w:val="0"/>
          <w:numId w:val="5"/>
        </w:numPr>
        <w:jc w:val="both"/>
        <w:rPr>
          <w:rFonts w:ascii="Arial" w:hAnsi="Arial" w:cs="Arial"/>
          <w:sz w:val="22"/>
          <w:szCs w:val="22"/>
        </w:rPr>
      </w:pPr>
      <w:r w:rsidRPr="00B820F3">
        <w:rPr>
          <w:rFonts w:ascii="Arial" w:hAnsi="Arial" w:cs="Arial"/>
          <w:sz w:val="22"/>
          <w:szCs w:val="22"/>
        </w:rPr>
        <w:t>To act as a single point of contact for outside agencies to support collaborative working and exchange of intelligence.</w:t>
      </w:r>
    </w:p>
    <w:p w:rsidR="008D2A5D" w:rsidRPr="00B820F3" w:rsidRDefault="008D2A5D" w:rsidP="00047EF1">
      <w:pPr>
        <w:pStyle w:val="ListParagraph"/>
        <w:numPr>
          <w:ilvl w:val="0"/>
          <w:numId w:val="5"/>
        </w:numPr>
        <w:jc w:val="both"/>
        <w:rPr>
          <w:rFonts w:ascii="Arial" w:hAnsi="Arial" w:cs="Arial"/>
          <w:sz w:val="22"/>
          <w:szCs w:val="22"/>
        </w:rPr>
      </w:pPr>
      <w:r w:rsidRPr="00B820F3">
        <w:rPr>
          <w:rFonts w:ascii="Arial" w:hAnsi="Arial" w:cs="Arial"/>
          <w:sz w:val="22"/>
          <w:szCs w:val="22"/>
        </w:rPr>
        <w:t xml:space="preserve">To identify and report on patterns and trends including evidence of organised crime groups and to escalate these findings to </w:t>
      </w:r>
      <w:r w:rsidR="00B940B6" w:rsidRPr="00B820F3">
        <w:rPr>
          <w:rFonts w:ascii="Arial" w:hAnsi="Arial" w:cs="Arial"/>
          <w:sz w:val="22"/>
          <w:szCs w:val="22"/>
        </w:rPr>
        <w:t xml:space="preserve">relevant NAFN members </w:t>
      </w:r>
      <w:r w:rsidR="00CB3FCB" w:rsidRPr="00B820F3">
        <w:rPr>
          <w:rFonts w:ascii="Arial" w:hAnsi="Arial" w:cs="Arial"/>
          <w:sz w:val="22"/>
          <w:szCs w:val="22"/>
        </w:rPr>
        <w:t>as well as</w:t>
      </w:r>
      <w:r w:rsidR="00B940B6" w:rsidRPr="00B820F3">
        <w:rPr>
          <w:rFonts w:ascii="Arial" w:hAnsi="Arial" w:cs="Arial"/>
          <w:sz w:val="22"/>
          <w:szCs w:val="22"/>
        </w:rPr>
        <w:t xml:space="preserve"> </w:t>
      </w:r>
      <w:r w:rsidRPr="00B820F3">
        <w:rPr>
          <w:rFonts w:ascii="Arial" w:hAnsi="Arial" w:cs="Arial"/>
          <w:sz w:val="22"/>
          <w:szCs w:val="22"/>
        </w:rPr>
        <w:t>local</w:t>
      </w:r>
      <w:r w:rsidR="00B940B6" w:rsidRPr="00B820F3">
        <w:rPr>
          <w:rFonts w:ascii="Arial" w:hAnsi="Arial" w:cs="Arial"/>
          <w:sz w:val="22"/>
          <w:szCs w:val="22"/>
        </w:rPr>
        <w:t xml:space="preserve">, </w:t>
      </w:r>
      <w:r w:rsidRPr="00B820F3">
        <w:rPr>
          <w:rFonts w:ascii="Arial" w:hAnsi="Arial" w:cs="Arial"/>
          <w:sz w:val="22"/>
          <w:szCs w:val="22"/>
        </w:rPr>
        <w:t>regional</w:t>
      </w:r>
      <w:r w:rsidR="00B940B6" w:rsidRPr="00B820F3">
        <w:rPr>
          <w:rFonts w:ascii="Arial" w:hAnsi="Arial" w:cs="Arial"/>
          <w:sz w:val="22"/>
          <w:szCs w:val="22"/>
        </w:rPr>
        <w:t xml:space="preserve"> and </w:t>
      </w:r>
      <w:r w:rsidRPr="00B820F3">
        <w:rPr>
          <w:rFonts w:ascii="Arial" w:hAnsi="Arial" w:cs="Arial"/>
          <w:sz w:val="22"/>
          <w:szCs w:val="22"/>
        </w:rPr>
        <w:t xml:space="preserve">national organisations. </w:t>
      </w:r>
    </w:p>
    <w:p w:rsidR="00DB7B79" w:rsidRPr="00B820F3" w:rsidRDefault="00206A64" w:rsidP="006E6BC9">
      <w:pPr>
        <w:pStyle w:val="ListParagraph"/>
        <w:numPr>
          <w:ilvl w:val="0"/>
          <w:numId w:val="5"/>
        </w:numPr>
        <w:jc w:val="both"/>
        <w:rPr>
          <w:rFonts w:ascii="Arial" w:hAnsi="Arial" w:cs="Arial"/>
          <w:sz w:val="22"/>
          <w:szCs w:val="22"/>
        </w:rPr>
      </w:pPr>
      <w:r w:rsidRPr="00B820F3">
        <w:rPr>
          <w:rFonts w:ascii="Arial" w:hAnsi="Arial" w:cs="Arial"/>
          <w:sz w:val="22"/>
          <w:szCs w:val="22"/>
        </w:rPr>
        <w:t>To work with the NAFN Membership and Communications Manager, to launch and pr</w:t>
      </w:r>
      <w:r w:rsidR="00DB7B79" w:rsidRPr="00B820F3">
        <w:rPr>
          <w:rFonts w:ascii="Arial" w:hAnsi="Arial" w:cs="Arial"/>
          <w:sz w:val="22"/>
          <w:szCs w:val="22"/>
        </w:rPr>
        <w:t>omote the</w:t>
      </w:r>
      <w:r w:rsidRPr="00B820F3">
        <w:rPr>
          <w:rFonts w:ascii="Arial" w:hAnsi="Arial" w:cs="Arial"/>
          <w:sz w:val="22"/>
          <w:szCs w:val="22"/>
        </w:rPr>
        <w:t xml:space="preserve"> new service. </w:t>
      </w:r>
    </w:p>
    <w:p w:rsidR="00923F85" w:rsidRPr="00B820F3" w:rsidRDefault="00923F85" w:rsidP="003F46A2">
      <w:pPr>
        <w:pStyle w:val="Header"/>
        <w:spacing w:line="240" w:lineRule="exact"/>
        <w:jc w:val="both"/>
        <w:rPr>
          <w:rFonts w:ascii="Arial" w:hAnsi="Arial" w:cs="Arial"/>
          <w:sz w:val="22"/>
          <w:szCs w:val="22"/>
          <w:lang w:val="en-GB"/>
        </w:rPr>
      </w:pPr>
    </w:p>
    <w:p w:rsidR="00DE34E3" w:rsidRPr="00B820F3" w:rsidRDefault="004A0F01" w:rsidP="00F64898">
      <w:pPr>
        <w:rPr>
          <w:rFonts w:ascii="Arial" w:hAnsi="Arial" w:cs="Arial"/>
          <w:b/>
          <w:bCs/>
          <w:sz w:val="22"/>
          <w:szCs w:val="22"/>
        </w:rPr>
      </w:pPr>
      <w:r w:rsidRPr="00B820F3">
        <w:rPr>
          <w:rFonts w:ascii="Arial" w:hAnsi="Arial" w:cs="Arial"/>
          <w:b/>
          <w:bCs/>
          <w:sz w:val="22"/>
          <w:szCs w:val="22"/>
        </w:rPr>
        <w:t>MAIN DUTIES AND RESPONSIBILITIES:</w:t>
      </w:r>
    </w:p>
    <w:p w:rsidR="00E311AA" w:rsidRPr="00B820F3" w:rsidRDefault="00E311AA" w:rsidP="00F64898">
      <w:pPr>
        <w:pStyle w:val="ListParagraph"/>
        <w:numPr>
          <w:ilvl w:val="0"/>
          <w:numId w:val="10"/>
        </w:numPr>
        <w:rPr>
          <w:rFonts w:ascii="Arial" w:hAnsi="Arial" w:cs="Arial"/>
          <w:sz w:val="22"/>
          <w:szCs w:val="22"/>
        </w:rPr>
      </w:pPr>
      <w:r w:rsidRPr="00B820F3">
        <w:rPr>
          <w:rFonts w:ascii="Arial" w:hAnsi="Arial" w:cs="Arial"/>
          <w:sz w:val="22"/>
          <w:szCs w:val="22"/>
        </w:rPr>
        <w:t>To actively promote the new Enhanced Intelligence Service to members and other stakeholder</w:t>
      </w:r>
      <w:r w:rsidR="00C673F9" w:rsidRPr="00B820F3">
        <w:rPr>
          <w:rFonts w:ascii="Arial" w:hAnsi="Arial" w:cs="Arial"/>
          <w:sz w:val="22"/>
          <w:szCs w:val="22"/>
        </w:rPr>
        <w:t>s</w:t>
      </w:r>
      <w:r w:rsidRPr="00B820F3">
        <w:rPr>
          <w:rFonts w:ascii="Arial" w:hAnsi="Arial" w:cs="Arial"/>
          <w:sz w:val="22"/>
          <w:szCs w:val="22"/>
        </w:rPr>
        <w:t>.</w:t>
      </w:r>
    </w:p>
    <w:p w:rsidR="00E311AA" w:rsidRPr="00B820F3" w:rsidRDefault="00E311AA" w:rsidP="00F64898">
      <w:pPr>
        <w:pStyle w:val="ListParagraph"/>
        <w:numPr>
          <w:ilvl w:val="0"/>
          <w:numId w:val="10"/>
        </w:numPr>
        <w:rPr>
          <w:rFonts w:ascii="Arial" w:hAnsi="Arial" w:cs="Arial"/>
          <w:sz w:val="22"/>
          <w:szCs w:val="22"/>
        </w:rPr>
      </w:pPr>
      <w:r w:rsidRPr="00B820F3">
        <w:rPr>
          <w:rFonts w:ascii="Arial" w:hAnsi="Arial" w:cs="Arial"/>
          <w:sz w:val="22"/>
          <w:szCs w:val="22"/>
        </w:rPr>
        <w:t>To ensure that the EIS Team receives, assesses, evaluates and disseminates data and intelligence from a range of internal and external sources in accordance with the National Intelligence Model and Government Protective Marking Scheme.</w:t>
      </w:r>
    </w:p>
    <w:p w:rsidR="00FE5F4A" w:rsidRPr="00B820F3" w:rsidRDefault="00FE5F4A" w:rsidP="00FE5F4A">
      <w:pPr>
        <w:pStyle w:val="ListParagraph"/>
        <w:numPr>
          <w:ilvl w:val="0"/>
          <w:numId w:val="10"/>
        </w:numPr>
        <w:rPr>
          <w:rFonts w:ascii="Arial" w:hAnsi="Arial" w:cs="Arial"/>
          <w:sz w:val="22"/>
          <w:szCs w:val="22"/>
        </w:rPr>
      </w:pPr>
      <w:r w:rsidRPr="00B820F3">
        <w:rPr>
          <w:rFonts w:ascii="Arial" w:hAnsi="Arial" w:cs="Arial"/>
          <w:sz w:val="22"/>
          <w:szCs w:val="22"/>
        </w:rPr>
        <w:t>Quality a</w:t>
      </w:r>
      <w:r w:rsidR="001741CD" w:rsidRPr="00B820F3">
        <w:rPr>
          <w:rFonts w:ascii="Arial" w:hAnsi="Arial" w:cs="Arial"/>
          <w:sz w:val="22"/>
          <w:szCs w:val="22"/>
        </w:rPr>
        <w:t xml:space="preserve">ssurance of analytical products, </w:t>
      </w:r>
      <w:r w:rsidR="005922FD" w:rsidRPr="00B820F3">
        <w:rPr>
          <w:rFonts w:ascii="Arial" w:hAnsi="Arial" w:cs="Arial"/>
          <w:sz w:val="22"/>
          <w:szCs w:val="22"/>
        </w:rPr>
        <w:t>with appropriate</w:t>
      </w:r>
      <w:r w:rsidRPr="00B820F3">
        <w:rPr>
          <w:rFonts w:ascii="Arial" w:hAnsi="Arial" w:cs="Arial"/>
          <w:sz w:val="22"/>
          <w:szCs w:val="22"/>
        </w:rPr>
        <w:t xml:space="preserve"> feedback to develop</w:t>
      </w:r>
      <w:r w:rsidR="005922FD" w:rsidRPr="00B820F3">
        <w:rPr>
          <w:rFonts w:ascii="Arial" w:hAnsi="Arial" w:cs="Arial"/>
          <w:sz w:val="22"/>
          <w:szCs w:val="22"/>
        </w:rPr>
        <w:t xml:space="preserve"> the EIS</w:t>
      </w:r>
      <w:r w:rsidRPr="00B820F3">
        <w:rPr>
          <w:rFonts w:ascii="Arial" w:hAnsi="Arial" w:cs="Arial"/>
          <w:sz w:val="22"/>
          <w:szCs w:val="22"/>
        </w:rPr>
        <w:t xml:space="preserve"> </w:t>
      </w:r>
      <w:r w:rsidR="005922FD" w:rsidRPr="00B820F3">
        <w:rPr>
          <w:rFonts w:ascii="Arial" w:hAnsi="Arial" w:cs="Arial"/>
          <w:sz w:val="22"/>
          <w:szCs w:val="22"/>
        </w:rPr>
        <w:t>T</w:t>
      </w:r>
      <w:r w:rsidRPr="00B820F3">
        <w:rPr>
          <w:rFonts w:ascii="Arial" w:hAnsi="Arial" w:cs="Arial"/>
          <w:sz w:val="22"/>
          <w:szCs w:val="22"/>
        </w:rPr>
        <w:t>eam</w:t>
      </w:r>
      <w:r w:rsidR="005922FD" w:rsidRPr="00B820F3">
        <w:rPr>
          <w:rFonts w:ascii="Arial" w:hAnsi="Arial" w:cs="Arial"/>
          <w:sz w:val="22"/>
          <w:szCs w:val="22"/>
        </w:rPr>
        <w:t xml:space="preserve"> and service offer</w:t>
      </w:r>
      <w:r w:rsidRPr="00B820F3">
        <w:rPr>
          <w:rFonts w:ascii="Arial" w:hAnsi="Arial" w:cs="Arial"/>
          <w:sz w:val="22"/>
          <w:szCs w:val="22"/>
        </w:rPr>
        <w:t>.</w:t>
      </w:r>
    </w:p>
    <w:p w:rsidR="00F64898" w:rsidRPr="00B820F3" w:rsidRDefault="00F64898" w:rsidP="00F64898">
      <w:pPr>
        <w:pStyle w:val="DefaultText"/>
        <w:numPr>
          <w:ilvl w:val="0"/>
          <w:numId w:val="10"/>
        </w:numPr>
        <w:outlineLvl w:val="0"/>
        <w:rPr>
          <w:rFonts w:ascii="Arial" w:hAnsi="Arial" w:cs="Arial"/>
          <w:sz w:val="22"/>
          <w:szCs w:val="22"/>
        </w:rPr>
      </w:pPr>
      <w:r w:rsidRPr="00B820F3">
        <w:rPr>
          <w:rFonts w:ascii="Arial" w:hAnsi="Arial" w:cs="Arial"/>
          <w:sz w:val="22"/>
          <w:szCs w:val="22"/>
        </w:rPr>
        <w:t>To provide quality assurance that new business processes are developed, operated and supported to national standards and best practice, fully compliant with relevant legislation.</w:t>
      </w:r>
    </w:p>
    <w:p w:rsidR="00DE34E3" w:rsidRPr="00B820F3" w:rsidRDefault="00DE34E3" w:rsidP="009A22AF">
      <w:pPr>
        <w:pStyle w:val="ListParagraph"/>
        <w:numPr>
          <w:ilvl w:val="0"/>
          <w:numId w:val="10"/>
        </w:numPr>
        <w:rPr>
          <w:rFonts w:ascii="Arial" w:hAnsi="Arial" w:cs="Arial"/>
          <w:sz w:val="22"/>
          <w:szCs w:val="22"/>
        </w:rPr>
      </w:pPr>
      <w:r w:rsidRPr="00B820F3">
        <w:rPr>
          <w:rFonts w:ascii="Arial" w:hAnsi="Arial" w:cs="Arial"/>
          <w:sz w:val="22"/>
          <w:szCs w:val="22"/>
        </w:rPr>
        <w:t xml:space="preserve">To </w:t>
      </w:r>
      <w:r w:rsidR="00E311AA" w:rsidRPr="00B820F3">
        <w:rPr>
          <w:rFonts w:ascii="Arial" w:hAnsi="Arial" w:cs="Arial"/>
          <w:sz w:val="22"/>
          <w:szCs w:val="22"/>
        </w:rPr>
        <w:t xml:space="preserve">develop and </w:t>
      </w:r>
      <w:r w:rsidRPr="00B820F3">
        <w:rPr>
          <w:rFonts w:ascii="Arial" w:hAnsi="Arial" w:cs="Arial"/>
          <w:sz w:val="22"/>
          <w:szCs w:val="22"/>
        </w:rPr>
        <w:t xml:space="preserve">manage </w:t>
      </w:r>
      <w:r w:rsidR="00C673F9" w:rsidRPr="00B820F3">
        <w:rPr>
          <w:rFonts w:ascii="Arial" w:hAnsi="Arial" w:cs="Arial"/>
          <w:sz w:val="22"/>
          <w:szCs w:val="22"/>
        </w:rPr>
        <w:t>a</w:t>
      </w:r>
      <w:r w:rsidRPr="00B820F3">
        <w:rPr>
          <w:rFonts w:ascii="Arial" w:hAnsi="Arial" w:cs="Arial"/>
          <w:sz w:val="22"/>
          <w:szCs w:val="22"/>
        </w:rPr>
        <w:t xml:space="preserve"> triage function to approve and prioritise the allocation of enq</w:t>
      </w:r>
      <w:r w:rsidR="009A22AF" w:rsidRPr="00B820F3">
        <w:rPr>
          <w:rFonts w:ascii="Arial" w:hAnsi="Arial" w:cs="Arial"/>
          <w:sz w:val="22"/>
          <w:szCs w:val="22"/>
        </w:rPr>
        <w:t>uiries received by the EIS Team, including feedback and advice where referrals are rejected.</w:t>
      </w:r>
    </w:p>
    <w:p w:rsidR="00E311AA" w:rsidRPr="00B820F3" w:rsidRDefault="00E311AA" w:rsidP="00F64898">
      <w:pPr>
        <w:pStyle w:val="ListParagraph"/>
        <w:numPr>
          <w:ilvl w:val="0"/>
          <w:numId w:val="10"/>
        </w:numPr>
        <w:rPr>
          <w:rFonts w:ascii="Arial" w:hAnsi="Arial" w:cs="Arial"/>
          <w:sz w:val="22"/>
          <w:szCs w:val="22"/>
        </w:rPr>
      </w:pPr>
      <w:r w:rsidRPr="00B820F3">
        <w:rPr>
          <w:rFonts w:ascii="Arial" w:hAnsi="Arial" w:cs="Arial"/>
          <w:sz w:val="22"/>
          <w:szCs w:val="22"/>
        </w:rPr>
        <w:t xml:space="preserve">To ensure that a central record </w:t>
      </w:r>
      <w:r w:rsidR="00973F53" w:rsidRPr="00B820F3">
        <w:rPr>
          <w:rFonts w:ascii="Arial" w:hAnsi="Arial" w:cs="Arial"/>
          <w:sz w:val="22"/>
          <w:szCs w:val="22"/>
        </w:rPr>
        <w:t>of all enquiries is maintained for performance review and recharge purposes.</w:t>
      </w:r>
    </w:p>
    <w:p w:rsidR="00E311AA" w:rsidRPr="00B820F3" w:rsidRDefault="00E311AA" w:rsidP="00F64898">
      <w:pPr>
        <w:pStyle w:val="ListParagraph"/>
        <w:numPr>
          <w:ilvl w:val="0"/>
          <w:numId w:val="10"/>
        </w:numPr>
        <w:rPr>
          <w:rFonts w:ascii="Arial" w:hAnsi="Arial" w:cs="Arial"/>
          <w:sz w:val="22"/>
          <w:szCs w:val="22"/>
        </w:rPr>
      </w:pPr>
      <w:r w:rsidRPr="00B820F3">
        <w:rPr>
          <w:rFonts w:ascii="Arial" w:hAnsi="Arial" w:cs="Arial"/>
          <w:sz w:val="22"/>
          <w:szCs w:val="22"/>
        </w:rPr>
        <w:t xml:space="preserve">To </w:t>
      </w:r>
      <w:r w:rsidR="009A22AF" w:rsidRPr="00B820F3">
        <w:rPr>
          <w:rFonts w:ascii="Arial" w:hAnsi="Arial" w:cs="Arial"/>
          <w:sz w:val="22"/>
          <w:szCs w:val="22"/>
        </w:rPr>
        <w:t>lead and direct</w:t>
      </w:r>
      <w:r w:rsidRPr="00B820F3">
        <w:rPr>
          <w:rFonts w:ascii="Arial" w:hAnsi="Arial" w:cs="Arial"/>
          <w:sz w:val="22"/>
          <w:szCs w:val="22"/>
        </w:rPr>
        <w:t xml:space="preserve"> the EIS Team in developing intelligence profiles on potential suspects through the collation and validation of reliable and credible intelligence.</w:t>
      </w:r>
    </w:p>
    <w:p w:rsidR="00E311AA" w:rsidRPr="00B820F3" w:rsidRDefault="00E311AA" w:rsidP="00F64898">
      <w:pPr>
        <w:pStyle w:val="ListParagraph"/>
        <w:numPr>
          <w:ilvl w:val="0"/>
          <w:numId w:val="10"/>
        </w:numPr>
        <w:rPr>
          <w:rFonts w:ascii="Arial" w:hAnsi="Arial" w:cs="Arial"/>
          <w:sz w:val="22"/>
          <w:szCs w:val="22"/>
        </w:rPr>
      </w:pPr>
      <w:r w:rsidRPr="00B820F3">
        <w:rPr>
          <w:rFonts w:ascii="Arial" w:hAnsi="Arial" w:cs="Arial"/>
          <w:sz w:val="22"/>
          <w:szCs w:val="22"/>
        </w:rPr>
        <w:t xml:space="preserve">To compile and provide regular and ad-hoc reports to the NAFN </w:t>
      </w:r>
      <w:r w:rsidR="00C673F9" w:rsidRPr="00B820F3">
        <w:rPr>
          <w:rFonts w:ascii="Arial" w:hAnsi="Arial" w:cs="Arial"/>
          <w:sz w:val="22"/>
          <w:szCs w:val="22"/>
        </w:rPr>
        <w:t xml:space="preserve">Executive Board and </w:t>
      </w:r>
      <w:r w:rsidRPr="00B820F3">
        <w:rPr>
          <w:rFonts w:ascii="Arial" w:hAnsi="Arial" w:cs="Arial"/>
          <w:sz w:val="22"/>
          <w:szCs w:val="22"/>
        </w:rPr>
        <w:t>Head of Service.</w:t>
      </w:r>
    </w:p>
    <w:p w:rsidR="008D2A5D" w:rsidRPr="00B820F3" w:rsidRDefault="008D2A5D" w:rsidP="008D2A5D">
      <w:pPr>
        <w:pStyle w:val="ListParagraph"/>
        <w:numPr>
          <w:ilvl w:val="0"/>
          <w:numId w:val="10"/>
        </w:numPr>
        <w:jc w:val="both"/>
        <w:rPr>
          <w:rFonts w:ascii="Arial" w:hAnsi="Arial" w:cs="Arial"/>
          <w:sz w:val="22"/>
          <w:szCs w:val="22"/>
        </w:rPr>
      </w:pPr>
      <w:r w:rsidRPr="00B820F3">
        <w:rPr>
          <w:rFonts w:ascii="Arial" w:hAnsi="Arial" w:cs="Arial"/>
          <w:sz w:val="22"/>
          <w:szCs w:val="22"/>
        </w:rPr>
        <w:t xml:space="preserve">To maintain </w:t>
      </w:r>
      <w:r w:rsidR="009A22AF" w:rsidRPr="00B820F3">
        <w:rPr>
          <w:rFonts w:ascii="Arial" w:hAnsi="Arial" w:cs="Arial"/>
          <w:sz w:val="22"/>
          <w:szCs w:val="22"/>
        </w:rPr>
        <w:t>up to date</w:t>
      </w:r>
      <w:r w:rsidRPr="00B820F3">
        <w:rPr>
          <w:rFonts w:ascii="Arial" w:hAnsi="Arial" w:cs="Arial"/>
          <w:sz w:val="22"/>
          <w:szCs w:val="22"/>
        </w:rPr>
        <w:t xml:space="preserve"> knowledge of current intelligence prod</w:t>
      </w:r>
      <w:r w:rsidR="009A22AF" w:rsidRPr="00B820F3">
        <w:rPr>
          <w:rFonts w:ascii="Arial" w:hAnsi="Arial" w:cs="Arial"/>
          <w:sz w:val="22"/>
          <w:szCs w:val="22"/>
        </w:rPr>
        <w:t xml:space="preserve">ucts, emerging analytical tools, </w:t>
      </w:r>
      <w:r w:rsidRPr="00B820F3">
        <w:rPr>
          <w:rFonts w:ascii="Arial" w:hAnsi="Arial" w:cs="Arial"/>
          <w:sz w:val="22"/>
          <w:szCs w:val="22"/>
        </w:rPr>
        <w:t>new techniques</w:t>
      </w:r>
      <w:r w:rsidR="009A22AF" w:rsidRPr="00B820F3">
        <w:rPr>
          <w:rFonts w:ascii="Arial" w:hAnsi="Arial" w:cs="Arial"/>
          <w:sz w:val="22"/>
          <w:szCs w:val="22"/>
        </w:rPr>
        <w:t xml:space="preserve"> and new tactics</w:t>
      </w:r>
      <w:r w:rsidRPr="00B820F3">
        <w:rPr>
          <w:rFonts w:ascii="Arial" w:hAnsi="Arial" w:cs="Arial"/>
          <w:sz w:val="22"/>
          <w:szCs w:val="22"/>
        </w:rPr>
        <w:t>.</w:t>
      </w:r>
    </w:p>
    <w:p w:rsidR="00E311AA" w:rsidRPr="00B820F3" w:rsidRDefault="00E311AA" w:rsidP="00F64898">
      <w:pPr>
        <w:pStyle w:val="ListParagraph"/>
        <w:numPr>
          <w:ilvl w:val="0"/>
          <w:numId w:val="10"/>
        </w:numPr>
        <w:rPr>
          <w:rFonts w:ascii="Arial" w:hAnsi="Arial" w:cs="Arial"/>
          <w:sz w:val="22"/>
          <w:szCs w:val="22"/>
        </w:rPr>
      </w:pPr>
      <w:r w:rsidRPr="00B820F3">
        <w:rPr>
          <w:rFonts w:ascii="Arial" w:hAnsi="Arial" w:cs="Arial"/>
          <w:sz w:val="22"/>
          <w:szCs w:val="22"/>
        </w:rPr>
        <w:t>To assist the Membership and Communications Manager in the production and dissemination of intelligence alerts, bulletins and newsletters as well as member briefings and user training.</w:t>
      </w:r>
    </w:p>
    <w:p w:rsidR="003F46A2" w:rsidRPr="00B820F3" w:rsidRDefault="004668A5" w:rsidP="00F64898">
      <w:pPr>
        <w:pStyle w:val="ListParagraph"/>
        <w:numPr>
          <w:ilvl w:val="0"/>
          <w:numId w:val="10"/>
        </w:numPr>
        <w:rPr>
          <w:rFonts w:ascii="Arial" w:hAnsi="Arial" w:cs="Arial"/>
          <w:sz w:val="22"/>
          <w:szCs w:val="22"/>
        </w:rPr>
      </w:pPr>
      <w:r w:rsidRPr="00B820F3">
        <w:rPr>
          <w:rFonts w:ascii="Arial" w:hAnsi="Arial" w:cs="Arial"/>
          <w:sz w:val="22"/>
          <w:szCs w:val="22"/>
        </w:rPr>
        <w:t>Where</w:t>
      </w:r>
      <w:r w:rsidR="00FB78EC" w:rsidRPr="00B820F3">
        <w:rPr>
          <w:rFonts w:ascii="Arial" w:hAnsi="Arial" w:cs="Arial"/>
          <w:sz w:val="22"/>
          <w:szCs w:val="22"/>
        </w:rPr>
        <w:t xml:space="preserve"> necessary, </w:t>
      </w:r>
      <w:r w:rsidR="000E08A0" w:rsidRPr="00B820F3">
        <w:rPr>
          <w:rFonts w:ascii="Arial" w:hAnsi="Arial" w:cs="Arial"/>
          <w:sz w:val="22"/>
          <w:szCs w:val="22"/>
        </w:rPr>
        <w:t xml:space="preserve">to prepare witness statements and </w:t>
      </w:r>
      <w:r w:rsidR="00BE491C" w:rsidRPr="00B820F3">
        <w:rPr>
          <w:rFonts w:ascii="Arial" w:hAnsi="Arial" w:cs="Arial"/>
          <w:sz w:val="22"/>
          <w:szCs w:val="22"/>
        </w:rPr>
        <w:t xml:space="preserve">attend court, </w:t>
      </w:r>
      <w:r w:rsidRPr="00B820F3">
        <w:rPr>
          <w:rFonts w:ascii="Arial" w:hAnsi="Arial" w:cs="Arial"/>
          <w:sz w:val="22"/>
          <w:szCs w:val="22"/>
        </w:rPr>
        <w:t>to provide evidence on decision-</w:t>
      </w:r>
      <w:r w:rsidR="00BE491C" w:rsidRPr="00B820F3">
        <w:rPr>
          <w:rFonts w:ascii="Arial" w:hAnsi="Arial" w:cs="Arial"/>
          <w:sz w:val="22"/>
          <w:szCs w:val="22"/>
        </w:rPr>
        <w:t xml:space="preserve">making, continuity and authenticity of data obtained evidentially. </w:t>
      </w:r>
    </w:p>
    <w:p w:rsidR="00FF6838" w:rsidRPr="00B820F3" w:rsidRDefault="00FF6838" w:rsidP="007C4EC7">
      <w:pPr>
        <w:jc w:val="both"/>
        <w:rPr>
          <w:rFonts w:ascii="Arial" w:hAnsi="Arial" w:cs="Arial"/>
          <w:b/>
          <w:sz w:val="22"/>
          <w:szCs w:val="22"/>
        </w:rPr>
      </w:pPr>
    </w:p>
    <w:p w:rsidR="007C4EC7" w:rsidRPr="00B820F3" w:rsidRDefault="007C4EC7" w:rsidP="007C4EC7">
      <w:pPr>
        <w:jc w:val="both"/>
        <w:rPr>
          <w:rFonts w:ascii="Arial" w:hAnsi="Arial" w:cs="Arial"/>
          <w:caps/>
          <w:sz w:val="22"/>
          <w:szCs w:val="22"/>
        </w:rPr>
      </w:pPr>
      <w:r w:rsidRPr="00B820F3">
        <w:rPr>
          <w:rFonts w:ascii="Arial" w:hAnsi="Arial" w:cs="Arial"/>
          <w:b/>
          <w:caps/>
          <w:sz w:val="22"/>
          <w:szCs w:val="22"/>
        </w:rPr>
        <w:t xml:space="preserve">General Duties and Responsibilities </w:t>
      </w:r>
    </w:p>
    <w:p w:rsidR="00B366BF" w:rsidRPr="00B820F3" w:rsidRDefault="00B366BF" w:rsidP="00B366BF">
      <w:pPr>
        <w:pStyle w:val="ListParagraph"/>
        <w:numPr>
          <w:ilvl w:val="0"/>
          <w:numId w:val="7"/>
        </w:numPr>
        <w:jc w:val="both"/>
        <w:rPr>
          <w:rFonts w:ascii="Arial" w:hAnsi="Arial" w:cs="Arial"/>
          <w:sz w:val="22"/>
          <w:szCs w:val="22"/>
        </w:rPr>
      </w:pPr>
      <w:r w:rsidRPr="00B820F3">
        <w:rPr>
          <w:rFonts w:ascii="Arial" w:hAnsi="Arial" w:cs="Arial"/>
          <w:sz w:val="22"/>
          <w:szCs w:val="22"/>
        </w:rPr>
        <w:t>To ensure that work undertaken by the EIS Team conforms to national best practice and NAFN policies relating to information management, data quality, information sharing, intelligence and information security, audit and review including retention and deletion of data.</w:t>
      </w:r>
    </w:p>
    <w:p w:rsidR="00B64A6E" w:rsidRPr="00B820F3" w:rsidRDefault="00B64A6E" w:rsidP="00B64A6E">
      <w:pPr>
        <w:pStyle w:val="ListParagraph"/>
        <w:numPr>
          <w:ilvl w:val="0"/>
          <w:numId w:val="7"/>
        </w:numPr>
        <w:jc w:val="both"/>
        <w:rPr>
          <w:rFonts w:ascii="Arial" w:hAnsi="Arial" w:cs="Arial"/>
          <w:sz w:val="22"/>
          <w:szCs w:val="22"/>
        </w:rPr>
      </w:pPr>
      <w:r w:rsidRPr="00B820F3">
        <w:rPr>
          <w:rFonts w:ascii="Arial" w:hAnsi="Arial" w:cs="Arial"/>
          <w:sz w:val="22"/>
          <w:szCs w:val="22"/>
        </w:rPr>
        <w:t xml:space="preserve">To participate in regular performance and quality assurance </w:t>
      </w:r>
      <w:r w:rsidR="00F64898" w:rsidRPr="00B820F3">
        <w:rPr>
          <w:rFonts w:ascii="Arial" w:hAnsi="Arial" w:cs="Arial"/>
          <w:sz w:val="22"/>
          <w:szCs w:val="22"/>
        </w:rPr>
        <w:t>reviews</w:t>
      </w:r>
      <w:r w:rsidRPr="00B820F3">
        <w:rPr>
          <w:rFonts w:ascii="Arial" w:hAnsi="Arial" w:cs="Arial"/>
          <w:sz w:val="22"/>
          <w:szCs w:val="22"/>
        </w:rPr>
        <w:t xml:space="preserve"> undertaken by the NAFN </w:t>
      </w:r>
      <w:r w:rsidR="00F64898" w:rsidRPr="00B820F3">
        <w:rPr>
          <w:rFonts w:ascii="Arial" w:hAnsi="Arial" w:cs="Arial"/>
          <w:sz w:val="22"/>
          <w:szCs w:val="22"/>
        </w:rPr>
        <w:t>Head of Service and other members of the Leadership Team</w:t>
      </w:r>
      <w:r w:rsidRPr="00B820F3">
        <w:rPr>
          <w:rFonts w:ascii="Arial" w:hAnsi="Arial" w:cs="Arial"/>
          <w:sz w:val="22"/>
          <w:szCs w:val="22"/>
        </w:rPr>
        <w:t>.</w:t>
      </w:r>
    </w:p>
    <w:p w:rsidR="004A0F01" w:rsidRPr="00B820F3" w:rsidRDefault="004A0F01" w:rsidP="00BE491C">
      <w:pPr>
        <w:pStyle w:val="ListParagraph"/>
        <w:numPr>
          <w:ilvl w:val="0"/>
          <w:numId w:val="7"/>
        </w:numPr>
        <w:jc w:val="both"/>
        <w:rPr>
          <w:rFonts w:ascii="Arial" w:hAnsi="Arial" w:cs="Arial"/>
          <w:sz w:val="22"/>
          <w:szCs w:val="22"/>
        </w:rPr>
      </w:pPr>
      <w:r w:rsidRPr="00B820F3">
        <w:rPr>
          <w:rFonts w:ascii="Arial" w:hAnsi="Arial" w:cs="Arial"/>
          <w:sz w:val="22"/>
          <w:szCs w:val="22"/>
        </w:rPr>
        <w:lastRenderedPageBreak/>
        <w:t xml:space="preserve">To </w:t>
      </w:r>
      <w:r w:rsidR="00F64898" w:rsidRPr="00B820F3">
        <w:rPr>
          <w:rFonts w:ascii="Arial" w:hAnsi="Arial" w:cs="Arial"/>
          <w:sz w:val="22"/>
          <w:szCs w:val="22"/>
        </w:rPr>
        <w:t>work with</w:t>
      </w:r>
      <w:r w:rsidRPr="00B820F3">
        <w:rPr>
          <w:rFonts w:ascii="Arial" w:hAnsi="Arial" w:cs="Arial"/>
          <w:sz w:val="22"/>
          <w:szCs w:val="22"/>
        </w:rPr>
        <w:t xml:space="preserve"> the </w:t>
      </w:r>
      <w:r w:rsidR="00B64A6E" w:rsidRPr="00B820F3">
        <w:rPr>
          <w:rFonts w:ascii="Arial" w:hAnsi="Arial" w:cs="Arial"/>
          <w:sz w:val="22"/>
          <w:szCs w:val="22"/>
        </w:rPr>
        <w:t>NAFN Service</w:t>
      </w:r>
      <w:r w:rsidRPr="00B820F3">
        <w:rPr>
          <w:rFonts w:ascii="Arial" w:hAnsi="Arial" w:cs="Arial"/>
          <w:sz w:val="22"/>
          <w:szCs w:val="22"/>
        </w:rPr>
        <w:t xml:space="preserve"> Team</w:t>
      </w:r>
      <w:r w:rsidR="00B64A6E" w:rsidRPr="00B820F3">
        <w:rPr>
          <w:rFonts w:ascii="Arial" w:hAnsi="Arial" w:cs="Arial"/>
          <w:sz w:val="22"/>
          <w:szCs w:val="22"/>
        </w:rPr>
        <w:t xml:space="preserve"> Manager</w:t>
      </w:r>
      <w:r w:rsidRPr="00B820F3">
        <w:rPr>
          <w:rFonts w:ascii="Arial" w:hAnsi="Arial" w:cs="Arial"/>
          <w:sz w:val="22"/>
          <w:szCs w:val="22"/>
        </w:rPr>
        <w:t xml:space="preserve"> </w:t>
      </w:r>
      <w:r w:rsidR="00F64898" w:rsidRPr="00B820F3">
        <w:rPr>
          <w:rFonts w:ascii="Arial" w:hAnsi="Arial" w:cs="Arial"/>
          <w:sz w:val="22"/>
          <w:szCs w:val="22"/>
        </w:rPr>
        <w:t xml:space="preserve">to coordinate activities </w:t>
      </w:r>
      <w:r w:rsidRPr="00B820F3">
        <w:rPr>
          <w:rFonts w:ascii="Arial" w:hAnsi="Arial" w:cs="Arial"/>
          <w:sz w:val="22"/>
          <w:szCs w:val="22"/>
        </w:rPr>
        <w:t>ensuring the effective operation and delivery of the NAFN service.</w:t>
      </w:r>
    </w:p>
    <w:p w:rsidR="004A0F01" w:rsidRPr="00B820F3" w:rsidRDefault="004A0F01" w:rsidP="00BE491C">
      <w:pPr>
        <w:pStyle w:val="ListParagraph"/>
        <w:numPr>
          <w:ilvl w:val="0"/>
          <w:numId w:val="7"/>
        </w:numPr>
        <w:jc w:val="both"/>
        <w:rPr>
          <w:rFonts w:ascii="Arial" w:hAnsi="Arial" w:cs="Arial"/>
          <w:sz w:val="22"/>
          <w:szCs w:val="22"/>
        </w:rPr>
      </w:pPr>
      <w:r w:rsidRPr="00B820F3">
        <w:rPr>
          <w:rFonts w:ascii="Arial" w:hAnsi="Arial" w:cs="Arial"/>
          <w:sz w:val="22"/>
          <w:szCs w:val="22"/>
        </w:rPr>
        <w:t xml:space="preserve">To perform any other duties </w:t>
      </w:r>
      <w:r w:rsidR="00401864" w:rsidRPr="00B820F3">
        <w:rPr>
          <w:rFonts w:ascii="Arial" w:hAnsi="Arial" w:cs="Arial"/>
          <w:sz w:val="22"/>
          <w:szCs w:val="22"/>
        </w:rPr>
        <w:t xml:space="preserve">relevant and </w:t>
      </w:r>
      <w:r w:rsidRPr="00B820F3">
        <w:rPr>
          <w:rFonts w:ascii="Arial" w:hAnsi="Arial" w:cs="Arial"/>
          <w:sz w:val="22"/>
          <w:szCs w:val="22"/>
        </w:rPr>
        <w:t xml:space="preserve">commensurate with </w:t>
      </w:r>
      <w:r w:rsidR="00401864" w:rsidRPr="00B820F3">
        <w:rPr>
          <w:rFonts w:ascii="Arial" w:hAnsi="Arial" w:cs="Arial"/>
          <w:sz w:val="22"/>
          <w:szCs w:val="22"/>
        </w:rPr>
        <w:t xml:space="preserve">the assigned </w:t>
      </w:r>
      <w:r w:rsidRPr="00B820F3">
        <w:rPr>
          <w:rFonts w:ascii="Arial" w:hAnsi="Arial" w:cs="Arial"/>
          <w:sz w:val="22"/>
          <w:szCs w:val="22"/>
        </w:rPr>
        <w:t>level of responsibility.</w:t>
      </w:r>
    </w:p>
    <w:p w:rsidR="00E67AA8" w:rsidRPr="00B820F3" w:rsidRDefault="00E67AA8" w:rsidP="004A0F01">
      <w:pPr>
        <w:jc w:val="center"/>
        <w:rPr>
          <w:rFonts w:ascii="Arial" w:hAnsi="Arial" w:cs="Arial"/>
          <w:b/>
          <w:bCs/>
          <w:sz w:val="22"/>
          <w:szCs w:val="22"/>
        </w:rPr>
      </w:pPr>
    </w:p>
    <w:p w:rsidR="004A0F01" w:rsidRPr="00B820F3" w:rsidRDefault="004A0F01" w:rsidP="004A0F01">
      <w:pPr>
        <w:jc w:val="center"/>
        <w:rPr>
          <w:rFonts w:ascii="Arial" w:hAnsi="Arial" w:cs="Arial"/>
          <w:b/>
          <w:bCs/>
          <w:sz w:val="22"/>
          <w:szCs w:val="22"/>
        </w:rPr>
      </w:pPr>
      <w:r w:rsidRPr="00B820F3">
        <w:rPr>
          <w:rFonts w:ascii="Arial" w:hAnsi="Arial" w:cs="Arial"/>
          <w:b/>
          <w:bCs/>
          <w:sz w:val="22"/>
          <w:szCs w:val="22"/>
        </w:rPr>
        <w:t>PERSON SPECIFICATION</w:t>
      </w:r>
    </w:p>
    <w:p w:rsidR="00FF6838" w:rsidRPr="00B820F3" w:rsidRDefault="00FF6838" w:rsidP="004A0F01">
      <w:pPr>
        <w:jc w:val="center"/>
        <w:rPr>
          <w:rFonts w:ascii="Arial" w:hAnsi="Arial" w:cs="Arial"/>
          <w:b/>
          <w:bCs/>
          <w:sz w:val="22"/>
          <w:szCs w:val="22"/>
        </w:rPr>
      </w:pPr>
      <w:r w:rsidRPr="00B820F3">
        <w:rPr>
          <w:rFonts w:ascii="Arial" w:hAnsi="Arial" w:cs="Arial"/>
          <w:b/>
          <w:bCs/>
          <w:sz w:val="22"/>
          <w:szCs w:val="22"/>
        </w:rPr>
        <w:t xml:space="preserve">NAFN INTELLIGENCE </w:t>
      </w:r>
      <w:r w:rsidR="00172F44" w:rsidRPr="00B820F3">
        <w:rPr>
          <w:rFonts w:ascii="Arial" w:hAnsi="Arial" w:cs="Arial"/>
          <w:b/>
          <w:bCs/>
          <w:sz w:val="22"/>
          <w:szCs w:val="22"/>
        </w:rPr>
        <w:t>MANAGER (</w:t>
      </w:r>
      <w:r w:rsidRPr="00B820F3">
        <w:rPr>
          <w:rFonts w:ascii="Arial" w:hAnsi="Arial" w:cs="Arial"/>
          <w:b/>
          <w:bCs/>
          <w:sz w:val="22"/>
          <w:szCs w:val="22"/>
        </w:rPr>
        <w:t>EIS)</w:t>
      </w:r>
    </w:p>
    <w:p w:rsidR="004A0F01" w:rsidRPr="00B820F3" w:rsidRDefault="004A0F01" w:rsidP="004A0F01">
      <w:pPr>
        <w:jc w:val="center"/>
        <w:rPr>
          <w:rFonts w:ascii="Arial" w:hAnsi="Arial" w:cs="Arial"/>
          <w:sz w:val="22"/>
          <w:szCs w:val="22"/>
        </w:rPr>
      </w:pPr>
    </w:p>
    <w:p w:rsidR="00E67AA8" w:rsidRPr="00B820F3" w:rsidRDefault="00E67AA8" w:rsidP="004A0F01">
      <w:pPr>
        <w:jc w:val="center"/>
        <w:rPr>
          <w:rFonts w:ascii="Arial" w:hAnsi="Arial" w:cs="Arial"/>
          <w:sz w:val="22"/>
          <w:szCs w:val="22"/>
        </w:rPr>
      </w:pPr>
    </w:p>
    <w:tbl>
      <w:tblPr>
        <w:tblW w:w="9805"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663"/>
        <w:gridCol w:w="1170"/>
        <w:gridCol w:w="1972"/>
      </w:tblGrid>
      <w:tr w:rsidR="00FF6838" w:rsidRPr="00B820F3" w:rsidTr="00477DC7">
        <w:tc>
          <w:tcPr>
            <w:tcW w:w="6663" w:type="dxa"/>
            <w:tcBorders>
              <w:top w:val="single" w:sz="4" w:space="0" w:color="auto"/>
              <w:left w:val="single" w:sz="4" w:space="0" w:color="auto"/>
              <w:bottom w:val="nil"/>
            </w:tcBorders>
          </w:tcPr>
          <w:p w:rsidR="00FF6838" w:rsidRPr="00B820F3" w:rsidRDefault="00FF6838" w:rsidP="00E0023A">
            <w:pPr>
              <w:rPr>
                <w:rFonts w:ascii="Arial" w:hAnsi="Arial" w:cs="Arial"/>
                <w:b/>
                <w:sz w:val="22"/>
                <w:szCs w:val="22"/>
              </w:rPr>
            </w:pPr>
            <w:r w:rsidRPr="00B820F3">
              <w:rPr>
                <w:rFonts w:ascii="Arial" w:hAnsi="Arial" w:cs="Arial"/>
                <w:b/>
                <w:sz w:val="22"/>
                <w:szCs w:val="22"/>
              </w:rPr>
              <w:t>1. Educational Standard/Qualifications/Membership of Professional Institutions (indicate grade)</w:t>
            </w:r>
          </w:p>
        </w:tc>
        <w:tc>
          <w:tcPr>
            <w:tcW w:w="1105" w:type="dxa"/>
            <w:tcBorders>
              <w:top w:val="single" w:sz="4" w:space="0" w:color="auto"/>
              <w:bottom w:val="nil"/>
            </w:tcBorders>
            <w:hideMark/>
          </w:tcPr>
          <w:p w:rsidR="00FF6838" w:rsidRPr="00B820F3" w:rsidRDefault="00FF6838" w:rsidP="00E0023A">
            <w:pPr>
              <w:jc w:val="center"/>
              <w:rPr>
                <w:rFonts w:ascii="Arial" w:hAnsi="Arial" w:cs="Arial"/>
                <w:b/>
                <w:sz w:val="22"/>
                <w:szCs w:val="22"/>
              </w:rPr>
            </w:pPr>
            <w:r w:rsidRPr="00B820F3">
              <w:rPr>
                <w:rFonts w:ascii="Arial" w:hAnsi="Arial" w:cs="Arial"/>
                <w:b/>
                <w:sz w:val="22"/>
                <w:szCs w:val="22"/>
              </w:rPr>
              <w:t>Category</w:t>
            </w:r>
          </w:p>
        </w:tc>
        <w:tc>
          <w:tcPr>
            <w:tcW w:w="0" w:type="auto"/>
            <w:tcBorders>
              <w:top w:val="single" w:sz="4" w:space="0" w:color="auto"/>
              <w:bottom w:val="nil"/>
              <w:right w:val="single" w:sz="4" w:space="0" w:color="auto"/>
            </w:tcBorders>
            <w:hideMark/>
          </w:tcPr>
          <w:p w:rsidR="00FF6838" w:rsidRPr="00B820F3" w:rsidRDefault="00FF6838" w:rsidP="00E0023A">
            <w:pPr>
              <w:jc w:val="center"/>
              <w:rPr>
                <w:rFonts w:ascii="Arial" w:hAnsi="Arial" w:cs="Arial"/>
                <w:b/>
                <w:sz w:val="22"/>
                <w:szCs w:val="22"/>
              </w:rPr>
            </w:pPr>
            <w:r w:rsidRPr="00B820F3">
              <w:rPr>
                <w:rFonts w:ascii="Arial" w:hAnsi="Arial" w:cs="Arial"/>
                <w:b/>
                <w:sz w:val="22"/>
                <w:szCs w:val="22"/>
              </w:rPr>
              <w:t>Method of Assessment</w:t>
            </w:r>
          </w:p>
        </w:tc>
      </w:tr>
      <w:tr w:rsidR="00FF6838" w:rsidRPr="00B820F3" w:rsidTr="00477DC7">
        <w:tc>
          <w:tcPr>
            <w:tcW w:w="6663" w:type="dxa"/>
            <w:tcBorders>
              <w:top w:val="nil"/>
              <w:left w:val="single" w:sz="4" w:space="0" w:color="auto"/>
              <w:bottom w:val="nil"/>
              <w:right w:val="nil"/>
            </w:tcBorders>
            <w:shd w:val="clear" w:color="auto" w:fill="auto"/>
            <w:vAlign w:val="center"/>
          </w:tcPr>
          <w:p w:rsidR="00FF6838" w:rsidRPr="00B820F3" w:rsidRDefault="00A82547" w:rsidP="00807530">
            <w:pPr>
              <w:numPr>
                <w:ilvl w:val="0"/>
                <w:numId w:val="9"/>
              </w:numPr>
              <w:spacing w:before="60" w:after="60"/>
              <w:rPr>
                <w:rFonts w:ascii="Arial" w:hAnsi="Arial" w:cs="Arial"/>
                <w:sz w:val="22"/>
                <w:szCs w:val="22"/>
              </w:rPr>
            </w:pPr>
            <w:r w:rsidRPr="00B820F3">
              <w:rPr>
                <w:rFonts w:ascii="Arial" w:hAnsi="Arial" w:cs="Arial"/>
                <w:sz w:val="22"/>
                <w:szCs w:val="22"/>
              </w:rPr>
              <w:t xml:space="preserve">Degree-educated, or </w:t>
            </w:r>
            <w:r w:rsidR="00807530" w:rsidRPr="00B820F3">
              <w:rPr>
                <w:rFonts w:ascii="Arial" w:hAnsi="Arial" w:cs="Arial"/>
                <w:sz w:val="22"/>
                <w:szCs w:val="22"/>
              </w:rPr>
              <w:t>substantial</w:t>
            </w:r>
            <w:r w:rsidRPr="00B820F3">
              <w:rPr>
                <w:rFonts w:ascii="Arial" w:hAnsi="Arial" w:cs="Arial"/>
                <w:sz w:val="22"/>
                <w:szCs w:val="22"/>
              </w:rPr>
              <w:t xml:space="preserve"> </w:t>
            </w:r>
            <w:r w:rsidR="00C673F9" w:rsidRPr="00B820F3">
              <w:rPr>
                <w:rFonts w:ascii="Arial" w:hAnsi="Arial" w:cs="Arial"/>
                <w:sz w:val="22"/>
                <w:szCs w:val="22"/>
              </w:rPr>
              <w:t>years’ experience</w:t>
            </w:r>
            <w:r w:rsidRPr="00B820F3">
              <w:rPr>
                <w:rFonts w:ascii="Arial" w:hAnsi="Arial" w:cs="Arial"/>
                <w:sz w:val="22"/>
                <w:szCs w:val="22"/>
              </w:rPr>
              <w:t xml:space="preserve"> in managing criminal or business intelligence.</w:t>
            </w:r>
          </w:p>
        </w:tc>
        <w:tc>
          <w:tcPr>
            <w:tcW w:w="1105" w:type="dxa"/>
            <w:tcBorders>
              <w:top w:val="nil"/>
              <w:left w:val="nil"/>
              <w:bottom w:val="nil"/>
              <w:right w:val="nil"/>
            </w:tcBorders>
            <w:vAlign w:val="center"/>
          </w:tcPr>
          <w:p w:rsidR="00FF6838" w:rsidRPr="00B820F3" w:rsidRDefault="00FF6838" w:rsidP="00E67AA8">
            <w:pPr>
              <w:spacing w:before="60" w:after="60"/>
              <w:jc w:val="center"/>
              <w:rPr>
                <w:rFonts w:ascii="Arial" w:hAnsi="Arial" w:cs="Arial"/>
                <w:sz w:val="22"/>
                <w:szCs w:val="22"/>
              </w:rPr>
            </w:pPr>
            <w:r w:rsidRPr="00B820F3">
              <w:rPr>
                <w:rFonts w:ascii="Arial" w:hAnsi="Arial" w:cs="Arial"/>
                <w:sz w:val="22"/>
                <w:szCs w:val="22"/>
              </w:rPr>
              <w:t>E</w:t>
            </w:r>
          </w:p>
        </w:tc>
        <w:tc>
          <w:tcPr>
            <w:tcW w:w="0" w:type="auto"/>
            <w:tcBorders>
              <w:top w:val="nil"/>
              <w:left w:val="nil"/>
              <w:bottom w:val="nil"/>
              <w:right w:val="single" w:sz="4" w:space="0" w:color="auto"/>
            </w:tcBorders>
            <w:vAlign w:val="center"/>
          </w:tcPr>
          <w:p w:rsidR="00FF6838" w:rsidRPr="00B820F3" w:rsidRDefault="00FF6838" w:rsidP="00E67AA8">
            <w:pPr>
              <w:spacing w:before="60" w:after="60"/>
              <w:jc w:val="center"/>
              <w:rPr>
                <w:rFonts w:ascii="Arial" w:hAnsi="Arial" w:cs="Arial"/>
                <w:sz w:val="22"/>
                <w:szCs w:val="22"/>
              </w:rPr>
            </w:pPr>
            <w:r w:rsidRPr="00B820F3">
              <w:rPr>
                <w:rFonts w:ascii="Arial" w:hAnsi="Arial" w:cs="Arial"/>
                <w:sz w:val="22"/>
                <w:szCs w:val="22"/>
              </w:rPr>
              <w:t>A</w:t>
            </w:r>
          </w:p>
        </w:tc>
      </w:tr>
      <w:tr w:rsidR="00831C83" w:rsidRPr="00B820F3" w:rsidTr="00477DC7">
        <w:tc>
          <w:tcPr>
            <w:tcW w:w="6663" w:type="dxa"/>
            <w:tcBorders>
              <w:top w:val="nil"/>
              <w:left w:val="single" w:sz="4" w:space="0" w:color="auto"/>
              <w:bottom w:val="single" w:sz="4" w:space="0" w:color="auto"/>
              <w:right w:val="nil"/>
            </w:tcBorders>
            <w:shd w:val="clear" w:color="auto" w:fill="auto"/>
            <w:vAlign w:val="center"/>
          </w:tcPr>
          <w:p w:rsidR="00831C83" w:rsidRPr="00B820F3" w:rsidRDefault="00831C83" w:rsidP="00E67AA8">
            <w:pPr>
              <w:numPr>
                <w:ilvl w:val="0"/>
                <w:numId w:val="9"/>
              </w:numPr>
              <w:spacing w:before="60" w:after="60"/>
              <w:rPr>
                <w:rFonts w:ascii="Arial" w:hAnsi="Arial" w:cs="Arial"/>
                <w:sz w:val="22"/>
                <w:szCs w:val="22"/>
              </w:rPr>
            </w:pPr>
            <w:r w:rsidRPr="00B820F3">
              <w:rPr>
                <w:rFonts w:ascii="Arial" w:hAnsi="Arial" w:cs="Arial"/>
                <w:sz w:val="22"/>
                <w:szCs w:val="22"/>
              </w:rPr>
              <w:t>Qualifications or formal accreditation in relevant disciplines such as, business information systems, computer science, information management and statistics.</w:t>
            </w:r>
          </w:p>
        </w:tc>
        <w:tc>
          <w:tcPr>
            <w:tcW w:w="1105" w:type="dxa"/>
            <w:tcBorders>
              <w:top w:val="nil"/>
              <w:left w:val="nil"/>
              <w:bottom w:val="single" w:sz="4" w:space="0" w:color="auto"/>
              <w:right w:val="nil"/>
            </w:tcBorders>
            <w:vAlign w:val="center"/>
          </w:tcPr>
          <w:p w:rsidR="00831C83" w:rsidRPr="00B820F3" w:rsidRDefault="00A82547" w:rsidP="00E67AA8">
            <w:pPr>
              <w:spacing w:before="60" w:after="60"/>
              <w:jc w:val="center"/>
              <w:rPr>
                <w:rFonts w:ascii="Arial" w:hAnsi="Arial" w:cs="Arial"/>
                <w:sz w:val="22"/>
                <w:szCs w:val="22"/>
              </w:rPr>
            </w:pPr>
            <w:r w:rsidRPr="00B820F3">
              <w:rPr>
                <w:rFonts w:ascii="Arial" w:hAnsi="Arial" w:cs="Arial"/>
                <w:sz w:val="22"/>
                <w:szCs w:val="22"/>
              </w:rPr>
              <w:t>E</w:t>
            </w:r>
          </w:p>
        </w:tc>
        <w:tc>
          <w:tcPr>
            <w:tcW w:w="0" w:type="auto"/>
            <w:tcBorders>
              <w:top w:val="nil"/>
              <w:left w:val="nil"/>
              <w:bottom w:val="single" w:sz="4" w:space="0" w:color="auto"/>
              <w:right w:val="single" w:sz="4" w:space="0" w:color="auto"/>
            </w:tcBorders>
            <w:vAlign w:val="center"/>
          </w:tcPr>
          <w:p w:rsidR="00831C83" w:rsidRPr="00B820F3" w:rsidRDefault="00830D97" w:rsidP="00E67AA8">
            <w:pPr>
              <w:spacing w:before="60" w:after="60"/>
              <w:jc w:val="center"/>
              <w:rPr>
                <w:rFonts w:ascii="Arial" w:hAnsi="Arial" w:cs="Arial"/>
                <w:sz w:val="22"/>
                <w:szCs w:val="22"/>
              </w:rPr>
            </w:pPr>
            <w:r w:rsidRPr="00B820F3">
              <w:rPr>
                <w:rFonts w:ascii="Arial" w:hAnsi="Arial" w:cs="Arial"/>
                <w:sz w:val="22"/>
                <w:szCs w:val="22"/>
              </w:rPr>
              <w:t>A</w:t>
            </w:r>
          </w:p>
        </w:tc>
      </w:tr>
      <w:tr w:rsidR="00FF6838" w:rsidRPr="00B820F3" w:rsidTr="00477DC7">
        <w:tc>
          <w:tcPr>
            <w:tcW w:w="6663" w:type="dxa"/>
            <w:tcBorders>
              <w:top w:val="single" w:sz="4" w:space="0" w:color="auto"/>
              <w:left w:val="single" w:sz="4" w:space="0" w:color="auto"/>
              <w:bottom w:val="nil"/>
              <w:right w:val="nil"/>
            </w:tcBorders>
            <w:shd w:val="clear" w:color="auto" w:fill="auto"/>
          </w:tcPr>
          <w:p w:rsidR="00FF6838" w:rsidRPr="00B820F3" w:rsidRDefault="00FF6838" w:rsidP="00E0023A">
            <w:pPr>
              <w:spacing w:before="120"/>
              <w:jc w:val="both"/>
              <w:rPr>
                <w:rFonts w:ascii="Arial" w:hAnsi="Arial" w:cs="Arial"/>
                <w:b/>
                <w:sz w:val="22"/>
                <w:szCs w:val="22"/>
              </w:rPr>
            </w:pPr>
            <w:r w:rsidRPr="00B820F3">
              <w:rPr>
                <w:rFonts w:ascii="Arial" w:hAnsi="Arial" w:cs="Arial"/>
                <w:b/>
                <w:sz w:val="22"/>
                <w:szCs w:val="22"/>
              </w:rPr>
              <w:t>2. Knowledge</w:t>
            </w:r>
          </w:p>
        </w:tc>
        <w:tc>
          <w:tcPr>
            <w:tcW w:w="1105" w:type="dxa"/>
            <w:tcBorders>
              <w:top w:val="single" w:sz="4" w:space="0" w:color="auto"/>
              <w:left w:val="nil"/>
              <w:bottom w:val="nil"/>
              <w:right w:val="nil"/>
            </w:tcBorders>
          </w:tcPr>
          <w:p w:rsidR="00FF6838" w:rsidRPr="00B820F3" w:rsidRDefault="00FF6838" w:rsidP="00E0023A">
            <w:pPr>
              <w:jc w:val="center"/>
              <w:rPr>
                <w:rFonts w:ascii="Arial" w:hAnsi="Arial" w:cs="Arial"/>
                <w:b/>
                <w:sz w:val="22"/>
                <w:szCs w:val="22"/>
              </w:rPr>
            </w:pPr>
          </w:p>
        </w:tc>
        <w:tc>
          <w:tcPr>
            <w:tcW w:w="0" w:type="auto"/>
            <w:tcBorders>
              <w:top w:val="single" w:sz="4" w:space="0" w:color="auto"/>
              <w:left w:val="nil"/>
              <w:bottom w:val="nil"/>
              <w:right w:val="single" w:sz="4" w:space="0" w:color="auto"/>
            </w:tcBorders>
          </w:tcPr>
          <w:p w:rsidR="00FF6838" w:rsidRPr="00B820F3" w:rsidRDefault="00FF6838" w:rsidP="00E0023A">
            <w:pPr>
              <w:jc w:val="center"/>
              <w:rPr>
                <w:rFonts w:ascii="Arial" w:hAnsi="Arial" w:cs="Arial"/>
                <w:b/>
                <w:sz w:val="22"/>
                <w:szCs w:val="22"/>
              </w:rPr>
            </w:pPr>
          </w:p>
        </w:tc>
      </w:tr>
      <w:tr w:rsidR="00FC1910" w:rsidRPr="00B820F3" w:rsidTr="00477DC7">
        <w:trPr>
          <w:trHeight w:val="561"/>
        </w:trPr>
        <w:tc>
          <w:tcPr>
            <w:tcW w:w="6663" w:type="dxa"/>
            <w:tcBorders>
              <w:top w:val="nil"/>
              <w:left w:val="single" w:sz="4" w:space="0" w:color="auto"/>
              <w:bottom w:val="nil"/>
              <w:right w:val="nil"/>
            </w:tcBorders>
            <w:shd w:val="clear" w:color="auto" w:fill="auto"/>
          </w:tcPr>
          <w:p w:rsidR="00FC1910" w:rsidRPr="00B820F3" w:rsidRDefault="00FC1910" w:rsidP="00E67AA8">
            <w:pPr>
              <w:numPr>
                <w:ilvl w:val="0"/>
                <w:numId w:val="9"/>
              </w:numPr>
              <w:spacing w:before="60" w:after="60"/>
              <w:rPr>
                <w:rFonts w:ascii="Arial" w:hAnsi="Arial" w:cs="Arial"/>
                <w:sz w:val="22"/>
                <w:szCs w:val="22"/>
              </w:rPr>
            </w:pPr>
            <w:r w:rsidRPr="00B820F3">
              <w:rPr>
                <w:rFonts w:ascii="Arial" w:hAnsi="Arial" w:cs="Arial"/>
                <w:sz w:val="22"/>
                <w:szCs w:val="22"/>
              </w:rPr>
              <w:t>Fully conversant with fraud Investigation</w:t>
            </w:r>
            <w:r w:rsidR="00FE5F4A" w:rsidRPr="00B820F3">
              <w:rPr>
                <w:rFonts w:ascii="Arial" w:hAnsi="Arial" w:cs="Arial"/>
                <w:sz w:val="22"/>
                <w:szCs w:val="22"/>
              </w:rPr>
              <w:t xml:space="preserve">, </w:t>
            </w:r>
            <w:r w:rsidRPr="00B820F3">
              <w:rPr>
                <w:rFonts w:ascii="Arial" w:hAnsi="Arial" w:cs="Arial"/>
                <w:sz w:val="22"/>
                <w:szCs w:val="22"/>
              </w:rPr>
              <w:t>National Intelligence Model and Information Handing processes.</w:t>
            </w:r>
          </w:p>
        </w:tc>
        <w:tc>
          <w:tcPr>
            <w:tcW w:w="1105" w:type="dxa"/>
            <w:tcBorders>
              <w:top w:val="nil"/>
              <w:left w:val="nil"/>
              <w:bottom w:val="nil"/>
              <w:right w:val="nil"/>
            </w:tcBorders>
            <w:vAlign w:val="center"/>
          </w:tcPr>
          <w:p w:rsidR="00FC1910" w:rsidRPr="00B820F3" w:rsidRDefault="00FC1910" w:rsidP="00E67AA8">
            <w:pPr>
              <w:spacing w:before="60" w:after="60"/>
              <w:jc w:val="center"/>
              <w:rPr>
                <w:rFonts w:ascii="Arial" w:hAnsi="Arial" w:cs="Arial"/>
                <w:sz w:val="22"/>
                <w:szCs w:val="22"/>
              </w:rPr>
            </w:pPr>
            <w:r w:rsidRPr="00B820F3">
              <w:rPr>
                <w:rFonts w:ascii="Arial" w:hAnsi="Arial" w:cs="Arial"/>
                <w:sz w:val="22"/>
                <w:szCs w:val="22"/>
              </w:rPr>
              <w:t>E</w:t>
            </w:r>
          </w:p>
        </w:tc>
        <w:tc>
          <w:tcPr>
            <w:tcW w:w="0" w:type="auto"/>
            <w:tcBorders>
              <w:top w:val="nil"/>
              <w:left w:val="nil"/>
              <w:bottom w:val="nil"/>
              <w:right w:val="single" w:sz="4" w:space="0" w:color="auto"/>
            </w:tcBorders>
            <w:vAlign w:val="center"/>
          </w:tcPr>
          <w:p w:rsidR="00FC1910" w:rsidRPr="00B820F3" w:rsidRDefault="00FC1910" w:rsidP="00E67AA8">
            <w:pPr>
              <w:spacing w:before="60" w:after="60"/>
              <w:jc w:val="center"/>
              <w:rPr>
                <w:rFonts w:ascii="Arial" w:hAnsi="Arial" w:cs="Arial"/>
                <w:sz w:val="22"/>
                <w:szCs w:val="22"/>
              </w:rPr>
            </w:pPr>
            <w:r w:rsidRPr="00B820F3">
              <w:rPr>
                <w:rFonts w:ascii="Arial" w:hAnsi="Arial" w:cs="Arial"/>
                <w:sz w:val="22"/>
                <w:szCs w:val="22"/>
              </w:rPr>
              <w:t>A/I</w:t>
            </w:r>
          </w:p>
        </w:tc>
      </w:tr>
      <w:tr w:rsidR="00FE5F4A" w:rsidRPr="00B820F3" w:rsidTr="00477DC7">
        <w:tc>
          <w:tcPr>
            <w:tcW w:w="6663" w:type="dxa"/>
            <w:tcBorders>
              <w:top w:val="nil"/>
              <w:left w:val="single" w:sz="4" w:space="0" w:color="auto"/>
              <w:bottom w:val="nil"/>
              <w:right w:val="nil"/>
            </w:tcBorders>
            <w:shd w:val="clear" w:color="auto" w:fill="auto"/>
          </w:tcPr>
          <w:p w:rsidR="00FE5F4A" w:rsidRPr="00B820F3" w:rsidRDefault="00F162AB" w:rsidP="00E67AA8">
            <w:pPr>
              <w:numPr>
                <w:ilvl w:val="0"/>
                <w:numId w:val="9"/>
              </w:numPr>
              <w:spacing w:before="60" w:after="60"/>
              <w:rPr>
                <w:rFonts w:ascii="Arial" w:hAnsi="Arial" w:cs="Arial"/>
                <w:sz w:val="22"/>
                <w:szCs w:val="22"/>
              </w:rPr>
            </w:pPr>
            <w:r w:rsidRPr="00B820F3">
              <w:rPr>
                <w:rFonts w:ascii="Arial" w:hAnsi="Arial" w:cs="Arial"/>
                <w:sz w:val="22"/>
                <w:szCs w:val="22"/>
              </w:rPr>
              <w:t>Strong background in a</w:t>
            </w:r>
            <w:r w:rsidR="00FE5F4A" w:rsidRPr="00B820F3">
              <w:rPr>
                <w:rFonts w:ascii="Arial" w:hAnsi="Arial" w:cs="Arial"/>
                <w:sz w:val="22"/>
                <w:szCs w:val="22"/>
              </w:rPr>
              <w:t>nalysis of communications data, network analysis, sequence of events to support critical thinking, decision-making and solve complex problems.</w:t>
            </w:r>
          </w:p>
        </w:tc>
        <w:tc>
          <w:tcPr>
            <w:tcW w:w="1105" w:type="dxa"/>
            <w:tcBorders>
              <w:top w:val="nil"/>
              <w:left w:val="nil"/>
              <w:bottom w:val="nil"/>
              <w:right w:val="nil"/>
            </w:tcBorders>
            <w:vAlign w:val="center"/>
          </w:tcPr>
          <w:p w:rsidR="00FE5F4A" w:rsidRPr="00B820F3" w:rsidRDefault="00FE5F4A" w:rsidP="00E67AA8">
            <w:pPr>
              <w:spacing w:before="60" w:after="60"/>
              <w:jc w:val="center"/>
              <w:rPr>
                <w:rFonts w:ascii="Arial" w:hAnsi="Arial" w:cs="Arial"/>
                <w:sz w:val="22"/>
                <w:szCs w:val="22"/>
              </w:rPr>
            </w:pPr>
            <w:r w:rsidRPr="00B820F3">
              <w:rPr>
                <w:rFonts w:ascii="Arial" w:hAnsi="Arial" w:cs="Arial"/>
                <w:sz w:val="22"/>
                <w:szCs w:val="22"/>
              </w:rPr>
              <w:t>E</w:t>
            </w:r>
          </w:p>
        </w:tc>
        <w:tc>
          <w:tcPr>
            <w:tcW w:w="0" w:type="auto"/>
            <w:tcBorders>
              <w:top w:val="nil"/>
              <w:left w:val="nil"/>
              <w:bottom w:val="nil"/>
              <w:right w:val="single" w:sz="4" w:space="0" w:color="auto"/>
            </w:tcBorders>
            <w:vAlign w:val="center"/>
          </w:tcPr>
          <w:p w:rsidR="00FE5F4A" w:rsidRPr="00B820F3" w:rsidRDefault="00FE5F4A" w:rsidP="00E67AA8">
            <w:pPr>
              <w:spacing w:before="60" w:after="60"/>
              <w:jc w:val="center"/>
              <w:rPr>
                <w:rFonts w:ascii="Arial" w:hAnsi="Arial" w:cs="Arial"/>
                <w:sz w:val="22"/>
                <w:szCs w:val="22"/>
              </w:rPr>
            </w:pPr>
            <w:r w:rsidRPr="00B820F3">
              <w:rPr>
                <w:rFonts w:ascii="Arial" w:hAnsi="Arial" w:cs="Arial"/>
                <w:sz w:val="22"/>
                <w:szCs w:val="22"/>
              </w:rPr>
              <w:t>A//I</w:t>
            </w:r>
          </w:p>
        </w:tc>
      </w:tr>
      <w:tr w:rsidR="00FE5F4A" w:rsidRPr="00B820F3" w:rsidTr="00477DC7">
        <w:tc>
          <w:tcPr>
            <w:tcW w:w="6663" w:type="dxa"/>
            <w:tcBorders>
              <w:top w:val="nil"/>
              <w:left w:val="single" w:sz="4" w:space="0" w:color="auto"/>
              <w:bottom w:val="nil"/>
              <w:right w:val="nil"/>
            </w:tcBorders>
            <w:shd w:val="clear" w:color="auto" w:fill="auto"/>
          </w:tcPr>
          <w:p w:rsidR="00FE5F4A" w:rsidRPr="00B820F3" w:rsidRDefault="00FE5F4A" w:rsidP="00E67AA8">
            <w:pPr>
              <w:numPr>
                <w:ilvl w:val="0"/>
                <w:numId w:val="9"/>
              </w:numPr>
              <w:spacing w:before="60" w:after="60"/>
              <w:rPr>
                <w:rFonts w:ascii="Arial" w:hAnsi="Arial" w:cs="Arial"/>
                <w:sz w:val="22"/>
                <w:szCs w:val="22"/>
              </w:rPr>
            </w:pPr>
            <w:r w:rsidRPr="00B820F3">
              <w:rPr>
                <w:rFonts w:ascii="Arial" w:hAnsi="Arial" w:cs="Arial"/>
                <w:sz w:val="22"/>
                <w:szCs w:val="22"/>
              </w:rPr>
              <w:t>Understanding of relevant legislation, codes of practice, policies and procedures such as the Investigatory Powers Act 2016, Human Rights Act 1998, Data Protection Act 1998, Criminal Procedure and Investigation Act 1996.</w:t>
            </w:r>
          </w:p>
        </w:tc>
        <w:tc>
          <w:tcPr>
            <w:tcW w:w="1105" w:type="dxa"/>
            <w:tcBorders>
              <w:top w:val="nil"/>
              <w:left w:val="nil"/>
              <w:bottom w:val="nil"/>
              <w:right w:val="nil"/>
            </w:tcBorders>
            <w:vAlign w:val="center"/>
          </w:tcPr>
          <w:p w:rsidR="00FE5F4A" w:rsidRPr="00B820F3" w:rsidRDefault="00FE5F4A" w:rsidP="00E67AA8">
            <w:pPr>
              <w:spacing w:before="60" w:after="60"/>
              <w:jc w:val="center"/>
              <w:rPr>
                <w:rFonts w:ascii="Arial" w:hAnsi="Arial" w:cs="Arial"/>
                <w:sz w:val="22"/>
                <w:szCs w:val="22"/>
              </w:rPr>
            </w:pPr>
            <w:r w:rsidRPr="00B820F3">
              <w:rPr>
                <w:rFonts w:ascii="Arial" w:hAnsi="Arial" w:cs="Arial"/>
                <w:sz w:val="22"/>
                <w:szCs w:val="22"/>
              </w:rPr>
              <w:t>E</w:t>
            </w:r>
          </w:p>
        </w:tc>
        <w:tc>
          <w:tcPr>
            <w:tcW w:w="0" w:type="auto"/>
            <w:tcBorders>
              <w:top w:val="nil"/>
              <w:left w:val="nil"/>
              <w:bottom w:val="nil"/>
              <w:right w:val="single" w:sz="4" w:space="0" w:color="auto"/>
            </w:tcBorders>
            <w:vAlign w:val="center"/>
          </w:tcPr>
          <w:p w:rsidR="00FE5F4A" w:rsidRPr="00B820F3" w:rsidRDefault="00FE5F4A" w:rsidP="00E67AA8">
            <w:pPr>
              <w:spacing w:before="60" w:after="60"/>
              <w:jc w:val="center"/>
              <w:rPr>
                <w:rFonts w:ascii="Arial" w:hAnsi="Arial" w:cs="Arial"/>
                <w:sz w:val="22"/>
                <w:szCs w:val="22"/>
              </w:rPr>
            </w:pPr>
            <w:r w:rsidRPr="00B820F3">
              <w:rPr>
                <w:rFonts w:ascii="Arial" w:hAnsi="Arial" w:cs="Arial"/>
                <w:sz w:val="22"/>
                <w:szCs w:val="22"/>
              </w:rPr>
              <w:t>A/I</w:t>
            </w:r>
          </w:p>
        </w:tc>
      </w:tr>
      <w:tr w:rsidR="000705A3" w:rsidRPr="00B820F3" w:rsidTr="00477DC7">
        <w:tc>
          <w:tcPr>
            <w:tcW w:w="6663" w:type="dxa"/>
            <w:tcBorders>
              <w:top w:val="single" w:sz="4" w:space="0" w:color="auto"/>
              <w:left w:val="single" w:sz="4" w:space="0" w:color="auto"/>
              <w:bottom w:val="nil"/>
              <w:right w:val="nil"/>
            </w:tcBorders>
            <w:shd w:val="clear" w:color="auto" w:fill="auto"/>
          </w:tcPr>
          <w:p w:rsidR="000705A3" w:rsidRPr="00B820F3" w:rsidRDefault="000705A3" w:rsidP="000705A3">
            <w:pPr>
              <w:spacing w:before="120"/>
              <w:jc w:val="both"/>
              <w:rPr>
                <w:rFonts w:ascii="Arial" w:hAnsi="Arial" w:cs="Arial"/>
                <w:b/>
                <w:sz w:val="22"/>
                <w:szCs w:val="22"/>
              </w:rPr>
            </w:pPr>
            <w:r w:rsidRPr="00B820F3">
              <w:rPr>
                <w:rFonts w:ascii="Arial" w:hAnsi="Arial" w:cs="Arial"/>
                <w:b/>
                <w:sz w:val="22"/>
                <w:szCs w:val="22"/>
              </w:rPr>
              <w:t>3. Experience</w:t>
            </w:r>
          </w:p>
        </w:tc>
        <w:tc>
          <w:tcPr>
            <w:tcW w:w="1105" w:type="dxa"/>
            <w:tcBorders>
              <w:top w:val="single" w:sz="4" w:space="0" w:color="auto"/>
              <w:left w:val="nil"/>
              <w:bottom w:val="nil"/>
              <w:right w:val="nil"/>
            </w:tcBorders>
            <w:hideMark/>
          </w:tcPr>
          <w:p w:rsidR="000705A3" w:rsidRPr="00B820F3" w:rsidRDefault="000705A3" w:rsidP="000705A3">
            <w:pPr>
              <w:jc w:val="center"/>
              <w:rPr>
                <w:rFonts w:ascii="Arial" w:hAnsi="Arial" w:cs="Arial"/>
                <w:b/>
                <w:sz w:val="22"/>
                <w:szCs w:val="22"/>
              </w:rPr>
            </w:pPr>
          </w:p>
        </w:tc>
        <w:tc>
          <w:tcPr>
            <w:tcW w:w="0" w:type="auto"/>
            <w:tcBorders>
              <w:top w:val="single" w:sz="4" w:space="0" w:color="auto"/>
              <w:left w:val="nil"/>
              <w:bottom w:val="nil"/>
              <w:right w:val="single" w:sz="4" w:space="0" w:color="auto"/>
            </w:tcBorders>
            <w:hideMark/>
          </w:tcPr>
          <w:p w:rsidR="000705A3" w:rsidRPr="00B820F3" w:rsidRDefault="000705A3" w:rsidP="000705A3">
            <w:pPr>
              <w:jc w:val="center"/>
              <w:rPr>
                <w:rFonts w:ascii="Arial" w:hAnsi="Arial" w:cs="Arial"/>
                <w:b/>
                <w:sz w:val="22"/>
                <w:szCs w:val="22"/>
              </w:rPr>
            </w:pPr>
          </w:p>
        </w:tc>
      </w:tr>
      <w:tr w:rsidR="00FC1910" w:rsidRPr="00B820F3" w:rsidTr="00477DC7">
        <w:tblPrEx>
          <w:tblBorders>
            <w:top w:val="none" w:sz="0" w:space="0" w:color="auto"/>
            <w:left w:val="none" w:sz="0" w:space="0" w:color="auto"/>
            <w:bottom w:val="none" w:sz="0" w:space="0" w:color="auto"/>
            <w:right w:val="none" w:sz="0" w:space="0" w:color="auto"/>
          </w:tblBorders>
        </w:tblPrEx>
        <w:tc>
          <w:tcPr>
            <w:tcW w:w="6663" w:type="dxa"/>
            <w:tcBorders>
              <w:left w:val="single" w:sz="4" w:space="0" w:color="auto"/>
            </w:tcBorders>
            <w:shd w:val="clear" w:color="auto" w:fill="auto"/>
            <w:vAlign w:val="center"/>
          </w:tcPr>
          <w:p w:rsidR="00FC1910" w:rsidRPr="00B820F3" w:rsidRDefault="00FC1910" w:rsidP="00E67AA8">
            <w:pPr>
              <w:numPr>
                <w:ilvl w:val="0"/>
                <w:numId w:val="9"/>
              </w:numPr>
              <w:spacing w:before="60" w:after="60"/>
              <w:ind w:left="357" w:hanging="357"/>
              <w:rPr>
                <w:rFonts w:ascii="Arial" w:eastAsia="Calibri" w:hAnsi="Arial" w:cs="Arial"/>
                <w:sz w:val="22"/>
                <w:szCs w:val="22"/>
              </w:rPr>
            </w:pPr>
            <w:r w:rsidRPr="00B820F3">
              <w:rPr>
                <w:rFonts w:ascii="Arial" w:eastAsia="Calibri" w:hAnsi="Arial" w:cs="Arial"/>
                <w:sz w:val="22"/>
                <w:szCs w:val="22"/>
              </w:rPr>
              <w:t>Leadership, staff supervision and team management</w:t>
            </w:r>
          </w:p>
        </w:tc>
        <w:tc>
          <w:tcPr>
            <w:tcW w:w="1105" w:type="dxa"/>
            <w:vAlign w:val="center"/>
          </w:tcPr>
          <w:p w:rsidR="00FC1910" w:rsidRPr="00B820F3" w:rsidRDefault="00FC1910" w:rsidP="00F7638E">
            <w:pPr>
              <w:jc w:val="center"/>
              <w:rPr>
                <w:rFonts w:ascii="Arial" w:hAnsi="Arial" w:cs="Arial"/>
                <w:sz w:val="22"/>
                <w:szCs w:val="22"/>
              </w:rPr>
            </w:pPr>
            <w:r w:rsidRPr="00B820F3">
              <w:rPr>
                <w:rFonts w:ascii="Arial" w:hAnsi="Arial" w:cs="Arial"/>
                <w:sz w:val="22"/>
                <w:szCs w:val="22"/>
              </w:rPr>
              <w:t>E</w:t>
            </w:r>
          </w:p>
        </w:tc>
        <w:tc>
          <w:tcPr>
            <w:tcW w:w="0" w:type="auto"/>
            <w:tcBorders>
              <w:right w:val="single" w:sz="4" w:space="0" w:color="auto"/>
            </w:tcBorders>
            <w:vAlign w:val="center"/>
          </w:tcPr>
          <w:p w:rsidR="00FC1910" w:rsidRPr="00B820F3" w:rsidRDefault="00FC1910" w:rsidP="00F7638E">
            <w:pPr>
              <w:jc w:val="center"/>
              <w:rPr>
                <w:rFonts w:ascii="Arial" w:hAnsi="Arial" w:cs="Arial"/>
                <w:sz w:val="22"/>
                <w:szCs w:val="22"/>
              </w:rPr>
            </w:pPr>
            <w:r w:rsidRPr="00B820F3">
              <w:rPr>
                <w:rFonts w:ascii="Arial" w:hAnsi="Arial" w:cs="Arial"/>
                <w:sz w:val="22"/>
                <w:szCs w:val="22"/>
              </w:rPr>
              <w:t>A/I</w:t>
            </w:r>
          </w:p>
        </w:tc>
      </w:tr>
      <w:tr w:rsidR="005F412E" w:rsidRPr="00B820F3" w:rsidTr="00477DC7">
        <w:tblPrEx>
          <w:tblBorders>
            <w:top w:val="none" w:sz="0" w:space="0" w:color="auto"/>
            <w:left w:val="none" w:sz="0" w:space="0" w:color="auto"/>
            <w:bottom w:val="none" w:sz="0" w:space="0" w:color="auto"/>
            <w:right w:val="none" w:sz="0" w:space="0" w:color="auto"/>
          </w:tblBorders>
        </w:tblPrEx>
        <w:tc>
          <w:tcPr>
            <w:tcW w:w="6663" w:type="dxa"/>
            <w:tcBorders>
              <w:left w:val="single" w:sz="4" w:space="0" w:color="auto"/>
            </w:tcBorders>
            <w:shd w:val="clear" w:color="auto" w:fill="auto"/>
            <w:vAlign w:val="center"/>
          </w:tcPr>
          <w:p w:rsidR="005F412E" w:rsidRPr="00B820F3" w:rsidRDefault="005F412E" w:rsidP="00E67AA8">
            <w:pPr>
              <w:numPr>
                <w:ilvl w:val="0"/>
                <w:numId w:val="9"/>
              </w:numPr>
              <w:spacing w:before="60" w:after="60"/>
              <w:ind w:left="357" w:hanging="357"/>
              <w:rPr>
                <w:rFonts w:ascii="Arial" w:eastAsia="Calibri" w:hAnsi="Arial" w:cs="Arial"/>
                <w:sz w:val="22"/>
                <w:szCs w:val="22"/>
              </w:rPr>
            </w:pPr>
            <w:r w:rsidRPr="00B820F3">
              <w:rPr>
                <w:rFonts w:ascii="Arial" w:eastAsia="Calibri" w:hAnsi="Arial" w:cs="Arial"/>
                <w:sz w:val="22"/>
                <w:szCs w:val="22"/>
              </w:rPr>
              <w:t>Working with stakeholders and partners to meet service delivery objectives.</w:t>
            </w:r>
          </w:p>
        </w:tc>
        <w:tc>
          <w:tcPr>
            <w:tcW w:w="1105" w:type="dxa"/>
            <w:vAlign w:val="center"/>
          </w:tcPr>
          <w:p w:rsidR="005F412E" w:rsidRPr="00B820F3" w:rsidRDefault="005F412E" w:rsidP="00F7638E">
            <w:pPr>
              <w:jc w:val="center"/>
              <w:rPr>
                <w:rFonts w:ascii="Arial" w:hAnsi="Arial" w:cs="Arial"/>
                <w:sz w:val="22"/>
                <w:szCs w:val="22"/>
              </w:rPr>
            </w:pPr>
            <w:r w:rsidRPr="00B820F3">
              <w:rPr>
                <w:rFonts w:ascii="Arial" w:hAnsi="Arial" w:cs="Arial"/>
                <w:sz w:val="22"/>
                <w:szCs w:val="22"/>
              </w:rPr>
              <w:t>E</w:t>
            </w:r>
          </w:p>
        </w:tc>
        <w:tc>
          <w:tcPr>
            <w:tcW w:w="0" w:type="auto"/>
            <w:tcBorders>
              <w:right w:val="single" w:sz="4" w:space="0" w:color="auto"/>
            </w:tcBorders>
            <w:vAlign w:val="center"/>
          </w:tcPr>
          <w:p w:rsidR="005F412E" w:rsidRPr="00B820F3" w:rsidRDefault="005F412E" w:rsidP="00F7638E">
            <w:pPr>
              <w:jc w:val="center"/>
              <w:rPr>
                <w:rFonts w:ascii="Arial" w:hAnsi="Arial" w:cs="Arial"/>
                <w:sz w:val="22"/>
                <w:szCs w:val="22"/>
              </w:rPr>
            </w:pPr>
            <w:r w:rsidRPr="00B820F3">
              <w:rPr>
                <w:rFonts w:ascii="Arial" w:hAnsi="Arial" w:cs="Arial"/>
                <w:sz w:val="22"/>
                <w:szCs w:val="22"/>
              </w:rPr>
              <w:t>A/I</w:t>
            </w:r>
          </w:p>
        </w:tc>
      </w:tr>
      <w:tr w:rsidR="00973881" w:rsidRPr="00B820F3" w:rsidTr="00477DC7">
        <w:tblPrEx>
          <w:tblBorders>
            <w:top w:val="none" w:sz="0" w:space="0" w:color="auto"/>
            <w:left w:val="none" w:sz="0" w:space="0" w:color="auto"/>
            <w:bottom w:val="none" w:sz="0" w:space="0" w:color="auto"/>
            <w:right w:val="none" w:sz="0" w:space="0" w:color="auto"/>
          </w:tblBorders>
        </w:tblPrEx>
        <w:tc>
          <w:tcPr>
            <w:tcW w:w="6663" w:type="dxa"/>
            <w:tcBorders>
              <w:left w:val="single" w:sz="4" w:space="0" w:color="auto"/>
            </w:tcBorders>
            <w:shd w:val="clear" w:color="auto" w:fill="auto"/>
            <w:vAlign w:val="center"/>
          </w:tcPr>
          <w:p w:rsidR="00973881" w:rsidRPr="00B820F3" w:rsidRDefault="00973881" w:rsidP="00E67AA8">
            <w:pPr>
              <w:numPr>
                <w:ilvl w:val="0"/>
                <w:numId w:val="9"/>
              </w:numPr>
              <w:spacing w:before="60" w:after="60"/>
              <w:ind w:left="357" w:hanging="357"/>
              <w:rPr>
                <w:rFonts w:ascii="Arial" w:eastAsia="Calibri" w:hAnsi="Arial" w:cs="Arial"/>
                <w:sz w:val="22"/>
                <w:szCs w:val="22"/>
              </w:rPr>
            </w:pPr>
            <w:r w:rsidRPr="00B820F3">
              <w:rPr>
                <w:rFonts w:ascii="Arial" w:eastAsia="Calibri" w:hAnsi="Arial" w:cs="Arial"/>
                <w:sz w:val="22"/>
                <w:szCs w:val="22"/>
              </w:rPr>
              <w:t>Handling confidential and sensitive information.</w:t>
            </w:r>
          </w:p>
        </w:tc>
        <w:tc>
          <w:tcPr>
            <w:tcW w:w="1105" w:type="dxa"/>
            <w:vAlign w:val="center"/>
          </w:tcPr>
          <w:p w:rsidR="00973881" w:rsidRPr="00B820F3" w:rsidRDefault="00973881" w:rsidP="00F7638E">
            <w:pPr>
              <w:jc w:val="center"/>
              <w:rPr>
                <w:rFonts w:ascii="Arial" w:hAnsi="Arial" w:cs="Arial"/>
                <w:sz w:val="22"/>
                <w:szCs w:val="22"/>
              </w:rPr>
            </w:pPr>
            <w:r w:rsidRPr="00B820F3">
              <w:rPr>
                <w:rFonts w:ascii="Arial" w:hAnsi="Arial" w:cs="Arial"/>
                <w:sz w:val="22"/>
                <w:szCs w:val="22"/>
              </w:rPr>
              <w:t>E</w:t>
            </w:r>
          </w:p>
        </w:tc>
        <w:tc>
          <w:tcPr>
            <w:tcW w:w="0" w:type="auto"/>
            <w:tcBorders>
              <w:right w:val="single" w:sz="4" w:space="0" w:color="auto"/>
            </w:tcBorders>
            <w:vAlign w:val="center"/>
          </w:tcPr>
          <w:p w:rsidR="00973881" w:rsidRPr="00B820F3" w:rsidRDefault="00973881" w:rsidP="00F7638E">
            <w:pPr>
              <w:jc w:val="center"/>
              <w:rPr>
                <w:rFonts w:ascii="Arial" w:hAnsi="Arial" w:cs="Arial"/>
                <w:sz w:val="22"/>
                <w:szCs w:val="22"/>
              </w:rPr>
            </w:pPr>
            <w:r w:rsidRPr="00B820F3">
              <w:rPr>
                <w:rFonts w:ascii="Arial" w:hAnsi="Arial" w:cs="Arial"/>
                <w:sz w:val="22"/>
                <w:szCs w:val="22"/>
              </w:rPr>
              <w:t>A/I</w:t>
            </w:r>
          </w:p>
        </w:tc>
      </w:tr>
      <w:tr w:rsidR="00432DBA" w:rsidRPr="00B820F3" w:rsidTr="00477DC7">
        <w:tblPrEx>
          <w:tblBorders>
            <w:top w:val="none" w:sz="0" w:space="0" w:color="auto"/>
            <w:left w:val="none" w:sz="0" w:space="0" w:color="auto"/>
            <w:bottom w:val="none" w:sz="0" w:space="0" w:color="auto"/>
            <w:right w:val="none" w:sz="0" w:space="0" w:color="auto"/>
          </w:tblBorders>
        </w:tblPrEx>
        <w:tc>
          <w:tcPr>
            <w:tcW w:w="6663" w:type="dxa"/>
            <w:tcBorders>
              <w:left w:val="single" w:sz="4" w:space="0" w:color="auto"/>
            </w:tcBorders>
            <w:shd w:val="clear" w:color="auto" w:fill="auto"/>
            <w:vAlign w:val="center"/>
          </w:tcPr>
          <w:p w:rsidR="00432DBA" w:rsidRPr="00B820F3" w:rsidRDefault="00432DBA" w:rsidP="00E67AA8">
            <w:pPr>
              <w:numPr>
                <w:ilvl w:val="0"/>
                <w:numId w:val="9"/>
              </w:numPr>
              <w:spacing w:before="60" w:after="60"/>
              <w:ind w:left="357" w:hanging="357"/>
              <w:rPr>
                <w:rFonts w:ascii="Arial" w:hAnsi="Arial" w:cs="Arial"/>
                <w:sz w:val="22"/>
                <w:szCs w:val="22"/>
              </w:rPr>
            </w:pPr>
            <w:r w:rsidRPr="00B820F3">
              <w:rPr>
                <w:rFonts w:ascii="Arial" w:hAnsi="Arial" w:cs="Arial"/>
                <w:sz w:val="22"/>
                <w:szCs w:val="22"/>
              </w:rPr>
              <w:t>Gathering data and intelligence including the acquisition</w:t>
            </w:r>
            <w:r w:rsidR="00503541" w:rsidRPr="00B820F3">
              <w:rPr>
                <w:rFonts w:ascii="Arial" w:hAnsi="Arial" w:cs="Arial"/>
                <w:sz w:val="22"/>
                <w:szCs w:val="22"/>
              </w:rPr>
              <w:t xml:space="preserve"> and mapping</w:t>
            </w:r>
            <w:r w:rsidRPr="00B820F3">
              <w:rPr>
                <w:rFonts w:ascii="Arial" w:hAnsi="Arial" w:cs="Arial"/>
                <w:sz w:val="22"/>
                <w:szCs w:val="22"/>
              </w:rPr>
              <w:t xml:space="preserve"> of communications </w:t>
            </w:r>
            <w:r w:rsidR="00503541" w:rsidRPr="00B820F3">
              <w:rPr>
                <w:rFonts w:ascii="Arial" w:hAnsi="Arial" w:cs="Arial"/>
                <w:sz w:val="22"/>
                <w:szCs w:val="22"/>
              </w:rPr>
              <w:t xml:space="preserve">and location </w:t>
            </w:r>
            <w:r w:rsidRPr="00B820F3">
              <w:rPr>
                <w:rFonts w:ascii="Arial" w:hAnsi="Arial" w:cs="Arial"/>
                <w:sz w:val="22"/>
                <w:szCs w:val="22"/>
              </w:rPr>
              <w:t>data.</w:t>
            </w:r>
          </w:p>
        </w:tc>
        <w:tc>
          <w:tcPr>
            <w:tcW w:w="1105" w:type="dxa"/>
            <w:vAlign w:val="center"/>
          </w:tcPr>
          <w:p w:rsidR="00432DBA" w:rsidRPr="00B820F3" w:rsidRDefault="00503541" w:rsidP="00F7638E">
            <w:pPr>
              <w:jc w:val="center"/>
              <w:rPr>
                <w:rFonts w:ascii="Arial" w:hAnsi="Arial" w:cs="Arial"/>
                <w:sz w:val="22"/>
                <w:szCs w:val="22"/>
              </w:rPr>
            </w:pPr>
            <w:r w:rsidRPr="00B820F3">
              <w:rPr>
                <w:rFonts w:ascii="Arial" w:hAnsi="Arial" w:cs="Arial"/>
                <w:sz w:val="22"/>
                <w:szCs w:val="22"/>
              </w:rPr>
              <w:t>E</w:t>
            </w:r>
          </w:p>
        </w:tc>
        <w:tc>
          <w:tcPr>
            <w:tcW w:w="0" w:type="auto"/>
            <w:tcBorders>
              <w:right w:val="single" w:sz="4" w:space="0" w:color="auto"/>
            </w:tcBorders>
            <w:vAlign w:val="center"/>
          </w:tcPr>
          <w:p w:rsidR="00432DBA" w:rsidRPr="00B820F3" w:rsidRDefault="00432DBA" w:rsidP="00F7638E">
            <w:pPr>
              <w:jc w:val="center"/>
              <w:rPr>
                <w:rFonts w:ascii="Arial" w:hAnsi="Arial" w:cs="Arial"/>
                <w:sz w:val="22"/>
                <w:szCs w:val="22"/>
              </w:rPr>
            </w:pPr>
            <w:r w:rsidRPr="00B820F3">
              <w:rPr>
                <w:rFonts w:ascii="Arial" w:hAnsi="Arial" w:cs="Arial"/>
                <w:sz w:val="22"/>
                <w:szCs w:val="22"/>
              </w:rPr>
              <w:t>A/I</w:t>
            </w:r>
          </w:p>
        </w:tc>
      </w:tr>
      <w:tr w:rsidR="00432DBA" w:rsidRPr="00B820F3" w:rsidTr="00477DC7">
        <w:tc>
          <w:tcPr>
            <w:tcW w:w="6663" w:type="dxa"/>
            <w:tcBorders>
              <w:top w:val="nil"/>
              <w:left w:val="single" w:sz="4" w:space="0" w:color="auto"/>
              <w:bottom w:val="nil"/>
              <w:right w:val="nil"/>
            </w:tcBorders>
            <w:shd w:val="clear" w:color="auto" w:fill="auto"/>
            <w:vAlign w:val="center"/>
          </w:tcPr>
          <w:p w:rsidR="00432DBA" w:rsidRPr="00B820F3" w:rsidRDefault="004A4717" w:rsidP="00E67AA8">
            <w:pPr>
              <w:numPr>
                <w:ilvl w:val="0"/>
                <w:numId w:val="9"/>
              </w:numPr>
              <w:spacing w:before="60" w:after="60"/>
              <w:ind w:left="357" w:hanging="357"/>
              <w:rPr>
                <w:rFonts w:ascii="Arial" w:hAnsi="Arial" w:cs="Arial"/>
                <w:sz w:val="22"/>
                <w:szCs w:val="22"/>
              </w:rPr>
            </w:pPr>
            <w:r w:rsidRPr="00B820F3">
              <w:rPr>
                <w:rFonts w:ascii="Arial" w:hAnsi="Arial" w:cs="Arial"/>
                <w:sz w:val="22"/>
                <w:szCs w:val="22"/>
              </w:rPr>
              <w:t>Analytical thinking to e</w:t>
            </w:r>
            <w:r w:rsidR="00432DBA" w:rsidRPr="00B820F3">
              <w:rPr>
                <w:rFonts w:ascii="Arial" w:hAnsi="Arial" w:cs="Arial"/>
                <w:sz w:val="22"/>
                <w:szCs w:val="22"/>
              </w:rPr>
              <w:t>valuat</w:t>
            </w:r>
            <w:r w:rsidRPr="00B820F3">
              <w:rPr>
                <w:rFonts w:ascii="Arial" w:hAnsi="Arial" w:cs="Arial"/>
                <w:sz w:val="22"/>
                <w:szCs w:val="22"/>
              </w:rPr>
              <w:t>e</w:t>
            </w:r>
            <w:r w:rsidR="00432DBA" w:rsidRPr="00B820F3">
              <w:rPr>
                <w:rFonts w:ascii="Arial" w:hAnsi="Arial" w:cs="Arial"/>
                <w:sz w:val="22"/>
                <w:szCs w:val="22"/>
              </w:rPr>
              <w:t xml:space="preserve"> data and intelligence to identify trends and patterns.</w:t>
            </w:r>
          </w:p>
        </w:tc>
        <w:tc>
          <w:tcPr>
            <w:tcW w:w="1105" w:type="dxa"/>
            <w:tcBorders>
              <w:top w:val="nil"/>
              <w:left w:val="nil"/>
              <w:bottom w:val="nil"/>
              <w:right w:val="nil"/>
            </w:tcBorders>
            <w:vAlign w:val="center"/>
          </w:tcPr>
          <w:p w:rsidR="00432DBA" w:rsidRPr="00B820F3" w:rsidRDefault="00432DBA" w:rsidP="000705A3">
            <w:pPr>
              <w:jc w:val="center"/>
              <w:rPr>
                <w:rFonts w:ascii="Arial" w:hAnsi="Arial" w:cs="Arial"/>
                <w:sz w:val="22"/>
                <w:szCs w:val="22"/>
              </w:rPr>
            </w:pPr>
            <w:r w:rsidRPr="00B820F3">
              <w:rPr>
                <w:rFonts w:ascii="Arial" w:hAnsi="Arial" w:cs="Arial"/>
                <w:sz w:val="22"/>
                <w:szCs w:val="22"/>
              </w:rPr>
              <w:t>E</w:t>
            </w:r>
          </w:p>
        </w:tc>
        <w:tc>
          <w:tcPr>
            <w:tcW w:w="0" w:type="auto"/>
            <w:tcBorders>
              <w:top w:val="nil"/>
              <w:left w:val="nil"/>
              <w:bottom w:val="nil"/>
              <w:right w:val="single" w:sz="4" w:space="0" w:color="auto"/>
            </w:tcBorders>
            <w:vAlign w:val="center"/>
          </w:tcPr>
          <w:p w:rsidR="00432DBA" w:rsidRPr="00B820F3" w:rsidRDefault="00432DBA" w:rsidP="000705A3">
            <w:pPr>
              <w:jc w:val="center"/>
              <w:rPr>
                <w:rFonts w:ascii="Arial" w:hAnsi="Arial" w:cs="Arial"/>
                <w:sz w:val="22"/>
                <w:szCs w:val="22"/>
              </w:rPr>
            </w:pPr>
            <w:r w:rsidRPr="00B820F3">
              <w:rPr>
                <w:rFonts w:ascii="Arial" w:hAnsi="Arial" w:cs="Arial"/>
                <w:sz w:val="22"/>
                <w:szCs w:val="22"/>
              </w:rPr>
              <w:t>A/I</w:t>
            </w:r>
          </w:p>
        </w:tc>
      </w:tr>
      <w:tr w:rsidR="00432DBA" w:rsidRPr="00B820F3" w:rsidTr="00477DC7">
        <w:tc>
          <w:tcPr>
            <w:tcW w:w="6663" w:type="dxa"/>
            <w:tcBorders>
              <w:top w:val="nil"/>
              <w:left w:val="single" w:sz="4" w:space="0" w:color="auto"/>
              <w:bottom w:val="nil"/>
              <w:right w:val="nil"/>
            </w:tcBorders>
            <w:shd w:val="clear" w:color="auto" w:fill="auto"/>
            <w:vAlign w:val="center"/>
          </w:tcPr>
          <w:p w:rsidR="00432DBA" w:rsidRPr="00B820F3" w:rsidRDefault="00432DBA" w:rsidP="00E67AA8">
            <w:pPr>
              <w:numPr>
                <w:ilvl w:val="0"/>
                <w:numId w:val="9"/>
              </w:numPr>
              <w:spacing w:before="60" w:after="60"/>
              <w:ind w:left="357" w:hanging="357"/>
              <w:rPr>
                <w:rFonts w:ascii="Arial" w:hAnsi="Arial" w:cs="Arial"/>
                <w:sz w:val="22"/>
                <w:szCs w:val="22"/>
              </w:rPr>
            </w:pPr>
            <w:r w:rsidRPr="00B820F3">
              <w:rPr>
                <w:rFonts w:ascii="Arial" w:hAnsi="Arial" w:cs="Arial"/>
                <w:sz w:val="22"/>
                <w:szCs w:val="22"/>
              </w:rPr>
              <w:t xml:space="preserve">Communicating outcomes from </w:t>
            </w:r>
            <w:r w:rsidR="005F412E" w:rsidRPr="00B820F3">
              <w:rPr>
                <w:rFonts w:ascii="Arial" w:hAnsi="Arial" w:cs="Arial"/>
                <w:sz w:val="22"/>
                <w:szCs w:val="22"/>
              </w:rPr>
              <w:t>the analysis of data and intelligence through alerts, briefings and reports.</w:t>
            </w:r>
          </w:p>
        </w:tc>
        <w:tc>
          <w:tcPr>
            <w:tcW w:w="1105" w:type="dxa"/>
            <w:tcBorders>
              <w:top w:val="nil"/>
              <w:left w:val="nil"/>
              <w:bottom w:val="nil"/>
              <w:right w:val="nil"/>
            </w:tcBorders>
            <w:vAlign w:val="center"/>
          </w:tcPr>
          <w:p w:rsidR="00432DBA" w:rsidRPr="00B820F3" w:rsidRDefault="005F412E" w:rsidP="000705A3">
            <w:pPr>
              <w:jc w:val="center"/>
              <w:rPr>
                <w:rFonts w:ascii="Arial" w:hAnsi="Arial" w:cs="Arial"/>
                <w:sz w:val="22"/>
                <w:szCs w:val="22"/>
              </w:rPr>
            </w:pPr>
            <w:r w:rsidRPr="00B820F3">
              <w:rPr>
                <w:rFonts w:ascii="Arial" w:hAnsi="Arial" w:cs="Arial"/>
                <w:sz w:val="22"/>
                <w:szCs w:val="22"/>
              </w:rPr>
              <w:t>E</w:t>
            </w:r>
          </w:p>
        </w:tc>
        <w:tc>
          <w:tcPr>
            <w:tcW w:w="0" w:type="auto"/>
            <w:tcBorders>
              <w:top w:val="nil"/>
              <w:left w:val="nil"/>
              <w:bottom w:val="nil"/>
              <w:right w:val="single" w:sz="4" w:space="0" w:color="auto"/>
            </w:tcBorders>
            <w:vAlign w:val="center"/>
          </w:tcPr>
          <w:p w:rsidR="00432DBA" w:rsidRPr="00B820F3" w:rsidRDefault="005F412E" w:rsidP="000705A3">
            <w:pPr>
              <w:jc w:val="center"/>
              <w:rPr>
                <w:rFonts w:ascii="Arial" w:hAnsi="Arial" w:cs="Arial"/>
                <w:sz w:val="22"/>
                <w:szCs w:val="22"/>
              </w:rPr>
            </w:pPr>
            <w:r w:rsidRPr="00B820F3">
              <w:rPr>
                <w:rFonts w:ascii="Arial" w:hAnsi="Arial" w:cs="Arial"/>
                <w:sz w:val="22"/>
                <w:szCs w:val="22"/>
              </w:rPr>
              <w:t>A/I</w:t>
            </w:r>
          </w:p>
        </w:tc>
      </w:tr>
      <w:tr w:rsidR="00D257B1" w:rsidRPr="00B820F3" w:rsidTr="00477DC7">
        <w:tblPrEx>
          <w:tblBorders>
            <w:top w:val="none" w:sz="0" w:space="0" w:color="auto"/>
            <w:left w:val="none" w:sz="0" w:space="0" w:color="auto"/>
            <w:bottom w:val="none" w:sz="0" w:space="0" w:color="auto"/>
            <w:right w:val="none" w:sz="0" w:space="0" w:color="auto"/>
          </w:tblBorders>
        </w:tblPrEx>
        <w:tc>
          <w:tcPr>
            <w:tcW w:w="6663" w:type="dxa"/>
            <w:tcBorders>
              <w:left w:val="single" w:sz="4" w:space="0" w:color="auto"/>
            </w:tcBorders>
            <w:shd w:val="clear" w:color="auto" w:fill="auto"/>
            <w:vAlign w:val="center"/>
          </w:tcPr>
          <w:p w:rsidR="00D257B1" w:rsidRPr="00B820F3" w:rsidRDefault="00D257B1" w:rsidP="00E67AA8">
            <w:pPr>
              <w:pStyle w:val="ListParagraph"/>
              <w:numPr>
                <w:ilvl w:val="0"/>
                <w:numId w:val="9"/>
              </w:numPr>
              <w:spacing w:before="60" w:after="60"/>
              <w:ind w:left="357" w:hanging="357"/>
              <w:rPr>
                <w:rFonts w:ascii="Arial" w:hAnsi="Arial" w:cs="Arial"/>
                <w:sz w:val="22"/>
                <w:szCs w:val="22"/>
              </w:rPr>
            </w:pPr>
            <w:r w:rsidRPr="00B820F3">
              <w:rPr>
                <w:rFonts w:ascii="Arial" w:hAnsi="Arial" w:cs="Arial"/>
                <w:sz w:val="22"/>
                <w:szCs w:val="22"/>
              </w:rPr>
              <w:t xml:space="preserve">Interrogating relevant databases, such as </w:t>
            </w:r>
            <w:r w:rsidR="006B0095" w:rsidRPr="00B820F3">
              <w:rPr>
                <w:rFonts w:ascii="Arial" w:hAnsi="Arial" w:cs="Arial"/>
                <w:sz w:val="22"/>
                <w:szCs w:val="22"/>
              </w:rPr>
              <w:t xml:space="preserve">NAS, </w:t>
            </w:r>
            <w:r w:rsidRPr="00B820F3">
              <w:rPr>
                <w:rFonts w:ascii="Arial" w:hAnsi="Arial" w:cs="Arial"/>
                <w:sz w:val="22"/>
                <w:szCs w:val="22"/>
              </w:rPr>
              <w:t xml:space="preserve">PND and PNC. </w:t>
            </w:r>
          </w:p>
        </w:tc>
        <w:tc>
          <w:tcPr>
            <w:tcW w:w="1105" w:type="dxa"/>
            <w:vAlign w:val="center"/>
          </w:tcPr>
          <w:p w:rsidR="00D257B1" w:rsidRPr="00B820F3" w:rsidRDefault="00D257B1" w:rsidP="00F7638E">
            <w:pPr>
              <w:jc w:val="center"/>
              <w:rPr>
                <w:rFonts w:ascii="Arial" w:hAnsi="Arial" w:cs="Arial"/>
                <w:sz w:val="22"/>
                <w:szCs w:val="22"/>
              </w:rPr>
            </w:pPr>
            <w:r w:rsidRPr="00B820F3">
              <w:rPr>
                <w:rFonts w:ascii="Arial" w:hAnsi="Arial" w:cs="Arial"/>
                <w:sz w:val="22"/>
                <w:szCs w:val="22"/>
              </w:rPr>
              <w:t>D</w:t>
            </w:r>
          </w:p>
        </w:tc>
        <w:tc>
          <w:tcPr>
            <w:tcW w:w="0" w:type="auto"/>
            <w:tcBorders>
              <w:right w:val="single" w:sz="4" w:space="0" w:color="auto"/>
            </w:tcBorders>
            <w:vAlign w:val="center"/>
          </w:tcPr>
          <w:p w:rsidR="00D257B1" w:rsidRPr="00B820F3" w:rsidRDefault="00D257B1" w:rsidP="00F7638E">
            <w:pPr>
              <w:jc w:val="center"/>
              <w:rPr>
                <w:rFonts w:ascii="Arial" w:hAnsi="Arial" w:cs="Arial"/>
                <w:sz w:val="22"/>
                <w:szCs w:val="22"/>
              </w:rPr>
            </w:pPr>
            <w:r w:rsidRPr="00B820F3">
              <w:rPr>
                <w:rFonts w:ascii="Arial" w:hAnsi="Arial" w:cs="Arial"/>
                <w:sz w:val="22"/>
                <w:szCs w:val="22"/>
              </w:rPr>
              <w:t>A/I</w:t>
            </w:r>
          </w:p>
        </w:tc>
      </w:tr>
      <w:tr w:rsidR="000705A3" w:rsidRPr="00B820F3" w:rsidTr="00477DC7">
        <w:tc>
          <w:tcPr>
            <w:tcW w:w="6663" w:type="dxa"/>
            <w:tcBorders>
              <w:top w:val="nil"/>
              <w:left w:val="single" w:sz="4" w:space="0" w:color="auto"/>
              <w:bottom w:val="nil"/>
              <w:right w:val="nil"/>
            </w:tcBorders>
            <w:shd w:val="clear" w:color="auto" w:fill="auto"/>
            <w:vAlign w:val="center"/>
          </w:tcPr>
          <w:p w:rsidR="000705A3" w:rsidRPr="00B820F3" w:rsidRDefault="00432DBA" w:rsidP="00E67AA8">
            <w:pPr>
              <w:numPr>
                <w:ilvl w:val="0"/>
                <w:numId w:val="9"/>
              </w:numPr>
              <w:spacing w:before="60" w:after="60"/>
              <w:ind w:left="357" w:hanging="357"/>
              <w:rPr>
                <w:rFonts w:ascii="Arial" w:hAnsi="Arial" w:cs="Arial"/>
                <w:sz w:val="22"/>
                <w:szCs w:val="22"/>
              </w:rPr>
            </w:pPr>
            <w:r w:rsidRPr="00B820F3">
              <w:rPr>
                <w:rFonts w:ascii="Arial" w:hAnsi="Arial" w:cs="Arial"/>
                <w:sz w:val="22"/>
                <w:szCs w:val="22"/>
              </w:rPr>
              <w:t>P</w:t>
            </w:r>
            <w:r w:rsidR="000705A3" w:rsidRPr="00B820F3">
              <w:rPr>
                <w:rFonts w:ascii="Arial" w:hAnsi="Arial" w:cs="Arial"/>
                <w:sz w:val="22"/>
                <w:szCs w:val="22"/>
              </w:rPr>
              <w:t>rovid</w:t>
            </w:r>
            <w:r w:rsidRPr="00B820F3">
              <w:rPr>
                <w:rFonts w:ascii="Arial" w:hAnsi="Arial" w:cs="Arial"/>
                <w:sz w:val="22"/>
                <w:szCs w:val="22"/>
              </w:rPr>
              <w:t>ing</w:t>
            </w:r>
            <w:r w:rsidR="000705A3" w:rsidRPr="00B820F3">
              <w:rPr>
                <w:rFonts w:ascii="Arial" w:hAnsi="Arial" w:cs="Arial"/>
                <w:sz w:val="22"/>
                <w:szCs w:val="22"/>
              </w:rPr>
              <w:t xml:space="preserve"> advice and guidance ensuring compliance with legislation and associated Code</w:t>
            </w:r>
            <w:r w:rsidR="00C673F9" w:rsidRPr="00B820F3">
              <w:rPr>
                <w:rFonts w:ascii="Arial" w:hAnsi="Arial" w:cs="Arial"/>
                <w:sz w:val="22"/>
                <w:szCs w:val="22"/>
              </w:rPr>
              <w:t>s</w:t>
            </w:r>
            <w:r w:rsidR="000705A3" w:rsidRPr="00B820F3">
              <w:rPr>
                <w:rFonts w:ascii="Arial" w:hAnsi="Arial" w:cs="Arial"/>
                <w:sz w:val="22"/>
                <w:szCs w:val="22"/>
              </w:rPr>
              <w:t xml:space="preserve"> of Practice.</w:t>
            </w:r>
          </w:p>
        </w:tc>
        <w:tc>
          <w:tcPr>
            <w:tcW w:w="1105" w:type="dxa"/>
            <w:tcBorders>
              <w:top w:val="nil"/>
              <w:left w:val="nil"/>
              <w:bottom w:val="nil"/>
              <w:right w:val="nil"/>
            </w:tcBorders>
            <w:vAlign w:val="center"/>
          </w:tcPr>
          <w:p w:rsidR="000705A3" w:rsidRPr="00B820F3" w:rsidRDefault="000705A3" w:rsidP="000705A3">
            <w:pPr>
              <w:jc w:val="center"/>
              <w:rPr>
                <w:rFonts w:ascii="Arial" w:hAnsi="Arial" w:cs="Arial"/>
                <w:sz w:val="22"/>
                <w:szCs w:val="22"/>
              </w:rPr>
            </w:pPr>
            <w:r w:rsidRPr="00B820F3">
              <w:rPr>
                <w:rFonts w:ascii="Arial" w:hAnsi="Arial" w:cs="Arial"/>
                <w:sz w:val="22"/>
                <w:szCs w:val="22"/>
              </w:rPr>
              <w:t>E</w:t>
            </w:r>
          </w:p>
        </w:tc>
        <w:tc>
          <w:tcPr>
            <w:tcW w:w="0" w:type="auto"/>
            <w:tcBorders>
              <w:top w:val="nil"/>
              <w:left w:val="nil"/>
              <w:bottom w:val="nil"/>
              <w:right w:val="single" w:sz="4" w:space="0" w:color="auto"/>
            </w:tcBorders>
            <w:vAlign w:val="center"/>
          </w:tcPr>
          <w:p w:rsidR="000705A3" w:rsidRPr="00B820F3" w:rsidRDefault="000705A3" w:rsidP="000705A3">
            <w:pPr>
              <w:jc w:val="center"/>
              <w:rPr>
                <w:rFonts w:ascii="Arial" w:hAnsi="Arial" w:cs="Arial"/>
                <w:sz w:val="22"/>
                <w:szCs w:val="22"/>
              </w:rPr>
            </w:pPr>
            <w:r w:rsidRPr="00B820F3">
              <w:rPr>
                <w:rFonts w:ascii="Arial" w:hAnsi="Arial" w:cs="Arial"/>
                <w:sz w:val="22"/>
                <w:szCs w:val="22"/>
              </w:rPr>
              <w:t>A/I</w:t>
            </w:r>
          </w:p>
        </w:tc>
      </w:tr>
      <w:tr w:rsidR="000705A3" w:rsidRPr="00B820F3" w:rsidTr="00477DC7">
        <w:tc>
          <w:tcPr>
            <w:tcW w:w="6663" w:type="dxa"/>
            <w:tcBorders>
              <w:top w:val="nil"/>
              <w:left w:val="single" w:sz="4" w:space="0" w:color="auto"/>
              <w:bottom w:val="single" w:sz="4" w:space="0" w:color="auto"/>
              <w:right w:val="nil"/>
            </w:tcBorders>
            <w:shd w:val="clear" w:color="auto" w:fill="auto"/>
            <w:vAlign w:val="center"/>
          </w:tcPr>
          <w:p w:rsidR="000705A3" w:rsidRPr="00B820F3" w:rsidRDefault="000705A3" w:rsidP="00E67AA8">
            <w:pPr>
              <w:numPr>
                <w:ilvl w:val="0"/>
                <w:numId w:val="9"/>
              </w:numPr>
              <w:spacing w:before="60" w:after="60"/>
              <w:ind w:left="357" w:hanging="357"/>
              <w:rPr>
                <w:rFonts w:ascii="Arial" w:hAnsi="Arial" w:cs="Arial"/>
                <w:sz w:val="22"/>
                <w:szCs w:val="22"/>
              </w:rPr>
            </w:pPr>
            <w:r w:rsidRPr="00B820F3">
              <w:rPr>
                <w:rFonts w:ascii="Arial" w:hAnsi="Arial" w:cs="Arial"/>
                <w:sz w:val="22"/>
                <w:szCs w:val="22"/>
              </w:rPr>
              <w:t>Written and oral presentations and progress reporting to senior managers and stakeholders.</w:t>
            </w:r>
          </w:p>
        </w:tc>
        <w:tc>
          <w:tcPr>
            <w:tcW w:w="1105" w:type="dxa"/>
            <w:tcBorders>
              <w:top w:val="nil"/>
              <w:left w:val="nil"/>
              <w:bottom w:val="single" w:sz="4" w:space="0" w:color="auto"/>
              <w:right w:val="nil"/>
            </w:tcBorders>
            <w:vAlign w:val="center"/>
          </w:tcPr>
          <w:p w:rsidR="000705A3" w:rsidRPr="00B820F3" w:rsidRDefault="000705A3" w:rsidP="000705A3">
            <w:pPr>
              <w:jc w:val="center"/>
              <w:rPr>
                <w:rFonts w:ascii="Arial" w:hAnsi="Arial" w:cs="Arial"/>
                <w:sz w:val="22"/>
                <w:szCs w:val="22"/>
              </w:rPr>
            </w:pPr>
            <w:r w:rsidRPr="00B820F3">
              <w:rPr>
                <w:rFonts w:ascii="Arial" w:hAnsi="Arial" w:cs="Arial"/>
                <w:sz w:val="22"/>
                <w:szCs w:val="22"/>
              </w:rPr>
              <w:t>E</w:t>
            </w:r>
          </w:p>
        </w:tc>
        <w:tc>
          <w:tcPr>
            <w:tcW w:w="0" w:type="auto"/>
            <w:tcBorders>
              <w:top w:val="nil"/>
              <w:left w:val="nil"/>
              <w:bottom w:val="single" w:sz="4" w:space="0" w:color="auto"/>
              <w:right w:val="single" w:sz="4" w:space="0" w:color="auto"/>
            </w:tcBorders>
            <w:vAlign w:val="center"/>
          </w:tcPr>
          <w:p w:rsidR="000705A3" w:rsidRPr="00B820F3" w:rsidRDefault="000705A3" w:rsidP="000705A3">
            <w:pPr>
              <w:jc w:val="center"/>
              <w:rPr>
                <w:rFonts w:ascii="Arial" w:hAnsi="Arial" w:cs="Arial"/>
                <w:sz w:val="22"/>
                <w:szCs w:val="22"/>
              </w:rPr>
            </w:pPr>
            <w:r w:rsidRPr="00B820F3">
              <w:rPr>
                <w:rFonts w:ascii="Arial" w:hAnsi="Arial" w:cs="Arial"/>
                <w:sz w:val="22"/>
                <w:szCs w:val="22"/>
              </w:rPr>
              <w:t>A/I</w:t>
            </w:r>
          </w:p>
        </w:tc>
      </w:tr>
      <w:tr w:rsidR="000705A3" w:rsidRPr="00B820F3" w:rsidTr="00477DC7">
        <w:tblPrEx>
          <w:tblBorders>
            <w:top w:val="none" w:sz="0" w:space="0" w:color="auto"/>
            <w:left w:val="none" w:sz="0" w:space="0" w:color="auto"/>
            <w:bottom w:val="none" w:sz="0" w:space="0" w:color="auto"/>
            <w:right w:val="none" w:sz="0" w:space="0" w:color="auto"/>
          </w:tblBorders>
        </w:tblPrEx>
        <w:tc>
          <w:tcPr>
            <w:tcW w:w="6663" w:type="dxa"/>
            <w:tcBorders>
              <w:top w:val="single" w:sz="4" w:space="0" w:color="auto"/>
              <w:left w:val="single" w:sz="4" w:space="0" w:color="auto"/>
            </w:tcBorders>
          </w:tcPr>
          <w:p w:rsidR="000705A3" w:rsidRPr="00B820F3" w:rsidRDefault="000705A3" w:rsidP="000705A3">
            <w:pPr>
              <w:spacing w:before="120"/>
              <w:jc w:val="both"/>
              <w:rPr>
                <w:rFonts w:ascii="Arial" w:hAnsi="Arial" w:cs="Arial"/>
                <w:b/>
                <w:sz w:val="22"/>
                <w:szCs w:val="22"/>
              </w:rPr>
            </w:pPr>
            <w:r w:rsidRPr="00B820F3">
              <w:rPr>
                <w:rFonts w:ascii="Arial" w:hAnsi="Arial" w:cs="Arial"/>
                <w:b/>
                <w:sz w:val="22"/>
                <w:szCs w:val="22"/>
              </w:rPr>
              <w:t>4. Skills</w:t>
            </w:r>
          </w:p>
        </w:tc>
        <w:tc>
          <w:tcPr>
            <w:tcW w:w="1105" w:type="dxa"/>
            <w:tcBorders>
              <w:top w:val="single" w:sz="4" w:space="0" w:color="auto"/>
            </w:tcBorders>
          </w:tcPr>
          <w:p w:rsidR="000705A3" w:rsidRPr="00B820F3" w:rsidRDefault="000705A3" w:rsidP="000705A3">
            <w:pPr>
              <w:jc w:val="center"/>
              <w:rPr>
                <w:rFonts w:ascii="Arial" w:hAnsi="Arial" w:cs="Arial"/>
                <w:b/>
                <w:sz w:val="22"/>
                <w:szCs w:val="22"/>
              </w:rPr>
            </w:pPr>
          </w:p>
        </w:tc>
        <w:tc>
          <w:tcPr>
            <w:tcW w:w="0" w:type="auto"/>
            <w:tcBorders>
              <w:top w:val="single" w:sz="4" w:space="0" w:color="auto"/>
              <w:right w:val="single" w:sz="4" w:space="0" w:color="auto"/>
            </w:tcBorders>
          </w:tcPr>
          <w:p w:rsidR="000705A3" w:rsidRPr="00B820F3" w:rsidRDefault="000705A3" w:rsidP="000705A3">
            <w:pPr>
              <w:jc w:val="center"/>
              <w:rPr>
                <w:rFonts w:ascii="Arial" w:hAnsi="Arial" w:cs="Arial"/>
                <w:b/>
                <w:sz w:val="22"/>
                <w:szCs w:val="22"/>
              </w:rPr>
            </w:pPr>
          </w:p>
        </w:tc>
      </w:tr>
      <w:tr w:rsidR="00E54BD5" w:rsidRPr="00B820F3" w:rsidTr="00E67AA8">
        <w:tblPrEx>
          <w:tblBorders>
            <w:top w:val="none" w:sz="0" w:space="0" w:color="auto"/>
            <w:left w:val="none" w:sz="0" w:space="0" w:color="auto"/>
            <w:bottom w:val="none" w:sz="0" w:space="0" w:color="auto"/>
            <w:right w:val="none" w:sz="0" w:space="0" w:color="auto"/>
          </w:tblBorders>
        </w:tblPrEx>
        <w:tc>
          <w:tcPr>
            <w:tcW w:w="6663" w:type="dxa"/>
            <w:tcBorders>
              <w:left w:val="single" w:sz="4" w:space="0" w:color="auto"/>
            </w:tcBorders>
            <w:shd w:val="clear" w:color="auto" w:fill="auto"/>
            <w:vAlign w:val="center"/>
          </w:tcPr>
          <w:p w:rsidR="00E54BD5" w:rsidRPr="00B820F3" w:rsidRDefault="00D47F0D" w:rsidP="00E67AA8">
            <w:pPr>
              <w:numPr>
                <w:ilvl w:val="0"/>
                <w:numId w:val="9"/>
              </w:numPr>
              <w:spacing w:before="60" w:after="60"/>
              <w:ind w:left="357" w:hanging="357"/>
              <w:rPr>
                <w:rFonts w:ascii="Arial" w:hAnsi="Arial" w:cs="Arial"/>
                <w:sz w:val="22"/>
                <w:szCs w:val="22"/>
              </w:rPr>
            </w:pPr>
            <w:r w:rsidRPr="00B820F3">
              <w:rPr>
                <w:rFonts w:ascii="Arial" w:hAnsi="Arial" w:cs="Arial"/>
                <w:sz w:val="22"/>
                <w:szCs w:val="22"/>
              </w:rPr>
              <w:t xml:space="preserve">Practiced in the production of </w:t>
            </w:r>
            <w:r w:rsidR="00E54BD5" w:rsidRPr="00B820F3">
              <w:rPr>
                <w:rFonts w:ascii="Arial" w:hAnsi="Arial" w:cs="Arial"/>
                <w:sz w:val="22"/>
                <w:szCs w:val="22"/>
              </w:rPr>
              <w:t>analysis to an evide</w:t>
            </w:r>
            <w:r w:rsidR="005922FD" w:rsidRPr="00B820F3">
              <w:rPr>
                <w:rFonts w:ascii="Arial" w:hAnsi="Arial" w:cs="Arial"/>
                <w:sz w:val="22"/>
                <w:szCs w:val="22"/>
              </w:rPr>
              <w:t>ntial standard for use at Court. A</w:t>
            </w:r>
            <w:r w:rsidR="00E54BD5" w:rsidRPr="00B820F3">
              <w:rPr>
                <w:rFonts w:ascii="Arial" w:hAnsi="Arial" w:cs="Arial"/>
                <w:sz w:val="22"/>
                <w:szCs w:val="22"/>
              </w:rPr>
              <w:t xml:space="preserve">ttendance at Court to provide evidence </w:t>
            </w:r>
            <w:r w:rsidR="005922FD" w:rsidRPr="00B820F3">
              <w:rPr>
                <w:rFonts w:ascii="Arial" w:hAnsi="Arial" w:cs="Arial"/>
                <w:sz w:val="22"/>
                <w:szCs w:val="22"/>
              </w:rPr>
              <w:t xml:space="preserve">may be </w:t>
            </w:r>
            <w:r w:rsidR="00E54BD5" w:rsidRPr="00B820F3">
              <w:rPr>
                <w:rFonts w:ascii="Arial" w:hAnsi="Arial" w:cs="Arial"/>
                <w:sz w:val="22"/>
                <w:szCs w:val="22"/>
              </w:rPr>
              <w:t>require</w:t>
            </w:r>
            <w:r w:rsidR="005922FD" w:rsidRPr="00B820F3">
              <w:rPr>
                <w:rFonts w:ascii="Arial" w:hAnsi="Arial" w:cs="Arial"/>
                <w:sz w:val="22"/>
                <w:szCs w:val="22"/>
              </w:rPr>
              <w:t>d.</w:t>
            </w:r>
          </w:p>
        </w:tc>
        <w:tc>
          <w:tcPr>
            <w:tcW w:w="1105" w:type="dxa"/>
            <w:vAlign w:val="center"/>
          </w:tcPr>
          <w:p w:rsidR="00E54BD5" w:rsidRPr="00B820F3" w:rsidRDefault="00E54BD5" w:rsidP="00E67AA8">
            <w:pPr>
              <w:jc w:val="center"/>
              <w:rPr>
                <w:rFonts w:ascii="Arial" w:hAnsi="Arial" w:cs="Arial"/>
                <w:sz w:val="22"/>
                <w:szCs w:val="22"/>
              </w:rPr>
            </w:pPr>
            <w:r w:rsidRPr="00B820F3">
              <w:rPr>
                <w:rFonts w:ascii="Arial" w:hAnsi="Arial" w:cs="Arial"/>
                <w:sz w:val="22"/>
                <w:szCs w:val="22"/>
              </w:rPr>
              <w:t>E</w:t>
            </w:r>
          </w:p>
        </w:tc>
        <w:tc>
          <w:tcPr>
            <w:tcW w:w="0" w:type="auto"/>
            <w:tcBorders>
              <w:right w:val="single" w:sz="4" w:space="0" w:color="auto"/>
            </w:tcBorders>
            <w:vAlign w:val="center"/>
          </w:tcPr>
          <w:p w:rsidR="00E54BD5" w:rsidRPr="00B820F3" w:rsidRDefault="00E54BD5" w:rsidP="00E67AA8">
            <w:pPr>
              <w:jc w:val="center"/>
              <w:rPr>
                <w:rFonts w:ascii="Arial" w:hAnsi="Arial" w:cs="Arial"/>
                <w:sz w:val="22"/>
                <w:szCs w:val="22"/>
              </w:rPr>
            </w:pPr>
            <w:r w:rsidRPr="00B820F3">
              <w:rPr>
                <w:rFonts w:ascii="Arial" w:hAnsi="Arial" w:cs="Arial"/>
                <w:sz w:val="22"/>
                <w:szCs w:val="22"/>
              </w:rPr>
              <w:t>A/I</w:t>
            </w:r>
          </w:p>
        </w:tc>
      </w:tr>
      <w:tr w:rsidR="00E67AA8" w:rsidRPr="00B820F3" w:rsidTr="00E67AA8">
        <w:tblPrEx>
          <w:tblBorders>
            <w:top w:val="none" w:sz="0" w:space="0" w:color="auto"/>
            <w:left w:val="none" w:sz="0" w:space="0" w:color="auto"/>
            <w:bottom w:val="none" w:sz="0" w:space="0" w:color="auto"/>
            <w:right w:val="none" w:sz="0" w:space="0" w:color="auto"/>
          </w:tblBorders>
        </w:tblPrEx>
        <w:tc>
          <w:tcPr>
            <w:tcW w:w="6663" w:type="dxa"/>
            <w:tcBorders>
              <w:left w:val="single" w:sz="4" w:space="0" w:color="auto"/>
            </w:tcBorders>
            <w:shd w:val="clear" w:color="auto" w:fill="auto"/>
            <w:vAlign w:val="center"/>
          </w:tcPr>
          <w:p w:rsidR="00E67AA8" w:rsidRPr="00B820F3" w:rsidRDefault="00E67AA8" w:rsidP="00E67AA8">
            <w:pPr>
              <w:numPr>
                <w:ilvl w:val="0"/>
                <w:numId w:val="9"/>
              </w:numPr>
              <w:spacing w:before="60" w:after="60"/>
              <w:ind w:left="357" w:hanging="357"/>
              <w:rPr>
                <w:rFonts w:ascii="Arial" w:hAnsi="Arial" w:cs="Arial"/>
                <w:sz w:val="22"/>
                <w:szCs w:val="22"/>
              </w:rPr>
            </w:pPr>
            <w:r w:rsidRPr="00B820F3">
              <w:rPr>
                <w:rFonts w:ascii="Arial" w:hAnsi="Arial" w:cs="Arial"/>
                <w:sz w:val="22"/>
                <w:szCs w:val="22"/>
              </w:rPr>
              <w:t xml:space="preserve">High level of interpersonal skills with the ability to influence, engage and negotiate with people at all levels in any organisation. </w:t>
            </w:r>
          </w:p>
        </w:tc>
        <w:tc>
          <w:tcPr>
            <w:tcW w:w="1105" w:type="dxa"/>
            <w:vAlign w:val="center"/>
          </w:tcPr>
          <w:p w:rsidR="00E67AA8" w:rsidRPr="00B820F3" w:rsidRDefault="00E67AA8" w:rsidP="00E67AA8">
            <w:pPr>
              <w:jc w:val="center"/>
              <w:rPr>
                <w:rFonts w:ascii="Arial" w:hAnsi="Arial" w:cs="Arial"/>
                <w:sz w:val="22"/>
                <w:szCs w:val="22"/>
              </w:rPr>
            </w:pPr>
            <w:r w:rsidRPr="00B820F3">
              <w:rPr>
                <w:rFonts w:ascii="Arial" w:hAnsi="Arial" w:cs="Arial"/>
                <w:sz w:val="22"/>
                <w:szCs w:val="22"/>
              </w:rPr>
              <w:t>E</w:t>
            </w:r>
          </w:p>
        </w:tc>
        <w:tc>
          <w:tcPr>
            <w:tcW w:w="0" w:type="auto"/>
            <w:tcBorders>
              <w:right w:val="single" w:sz="4" w:space="0" w:color="auto"/>
            </w:tcBorders>
            <w:vAlign w:val="center"/>
          </w:tcPr>
          <w:p w:rsidR="00E67AA8" w:rsidRPr="00B820F3" w:rsidRDefault="00E67AA8" w:rsidP="00E67AA8">
            <w:pPr>
              <w:jc w:val="center"/>
              <w:rPr>
                <w:rFonts w:ascii="Arial" w:hAnsi="Arial" w:cs="Arial"/>
                <w:sz w:val="22"/>
                <w:szCs w:val="22"/>
              </w:rPr>
            </w:pPr>
            <w:r w:rsidRPr="00B820F3">
              <w:rPr>
                <w:rFonts w:ascii="Arial" w:hAnsi="Arial" w:cs="Arial"/>
                <w:sz w:val="22"/>
                <w:szCs w:val="22"/>
              </w:rPr>
              <w:t>A/I</w:t>
            </w:r>
          </w:p>
        </w:tc>
      </w:tr>
      <w:tr w:rsidR="00AE67F0" w:rsidRPr="00B820F3" w:rsidTr="00E67AA8">
        <w:tblPrEx>
          <w:tblBorders>
            <w:top w:val="none" w:sz="0" w:space="0" w:color="auto"/>
            <w:left w:val="none" w:sz="0" w:space="0" w:color="auto"/>
            <w:bottom w:val="none" w:sz="0" w:space="0" w:color="auto"/>
            <w:right w:val="none" w:sz="0" w:space="0" w:color="auto"/>
          </w:tblBorders>
        </w:tblPrEx>
        <w:tc>
          <w:tcPr>
            <w:tcW w:w="6663" w:type="dxa"/>
            <w:tcBorders>
              <w:left w:val="single" w:sz="4" w:space="0" w:color="auto"/>
              <w:bottom w:val="single" w:sz="4" w:space="0" w:color="auto"/>
            </w:tcBorders>
            <w:shd w:val="clear" w:color="auto" w:fill="auto"/>
            <w:vAlign w:val="center"/>
          </w:tcPr>
          <w:p w:rsidR="00D47F0D" w:rsidRPr="00B820F3" w:rsidRDefault="00F162AB" w:rsidP="00E67AA8">
            <w:pPr>
              <w:pStyle w:val="ListParagraph"/>
              <w:numPr>
                <w:ilvl w:val="0"/>
                <w:numId w:val="9"/>
              </w:numPr>
              <w:spacing w:before="60" w:after="60"/>
              <w:ind w:left="357" w:hanging="357"/>
              <w:rPr>
                <w:rFonts w:ascii="Arial" w:hAnsi="Arial" w:cs="Arial"/>
                <w:sz w:val="22"/>
                <w:szCs w:val="22"/>
              </w:rPr>
            </w:pPr>
            <w:r w:rsidRPr="00B820F3">
              <w:rPr>
                <w:rFonts w:ascii="Arial" w:hAnsi="Arial" w:cs="Arial"/>
                <w:sz w:val="22"/>
                <w:szCs w:val="22"/>
              </w:rPr>
              <w:lastRenderedPageBreak/>
              <w:t>Ability to innovate and solve complex problems, and maintain the highest levels of integrity</w:t>
            </w:r>
          </w:p>
        </w:tc>
        <w:tc>
          <w:tcPr>
            <w:tcW w:w="1105" w:type="dxa"/>
            <w:tcBorders>
              <w:bottom w:val="single" w:sz="4" w:space="0" w:color="auto"/>
            </w:tcBorders>
            <w:vAlign w:val="center"/>
          </w:tcPr>
          <w:p w:rsidR="00AE67F0" w:rsidRPr="00B820F3" w:rsidRDefault="005F412E" w:rsidP="000705A3">
            <w:pPr>
              <w:jc w:val="center"/>
              <w:rPr>
                <w:rFonts w:ascii="Arial" w:hAnsi="Arial" w:cs="Arial"/>
                <w:sz w:val="22"/>
                <w:szCs w:val="22"/>
              </w:rPr>
            </w:pPr>
            <w:r w:rsidRPr="00B820F3">
              <w:rPr>
                <w:rFonts w:ascii="Arial" w:hAnsi="Arial" w:cs="Arial"/>
                <w:sz w:val="22"/>
                <w:szCs w:val="22"/>
              </w:rPr>
              <w:t>E</w:t>
            </w:r>
          </w:p>
        </w:tc>
        <w:tc>
          <w:tcPr>
            <w:tcW w:w="0" w:type="auto"/>
            <w:tcBorders>
              <w:bottom w:val="single" w:sz="4" w:space="0" w:color="auto"/>
              <w:right w:val="single" w:sz="4" w:space="0" w:color="auto"/>
            </w:tcBorders>
            <w:vAlign w:val="center"/>
          </w:tcPr>
          <w:p w:rsidR="00AE67F0" w:rsidRPr="00B820F3" w:rsidRDefault="005F412E" w:rsidP="000705A3">
            <w:pPr>
              <w:jc w:val="center"/>
              <w:rPr>
                <w:rFonts w:ascii="Arial" w:hAnsi="Arial" w:cs="Arial"/>
                <w:sz w:val="22"/>
                <w:szCs w:val="22"/>
              </w:rPr>
            </w:pPr>
            <w:r w:rsidRPr="00B820F3">
              <w:rPr>
                <w:rFonts w:ascii="Arial" w:hAnsi="Arial" w:cs="Arial"/>
                <w:sz w:val="22"/>
                <w:szCs w:val="22"/>
              </w:rPr>
              <w:t>A/I</w:t>
            </w:r>
          </w:p>
        </w:tc>
      </w:tr>
      <w:tr w:rsidR="00E67AA8" w:rsidRPr="00B820F3" w:rsidTr="00E67AA8">
        <w:tblPrEx>
          <w:tblBorders>
            <w:top w:val="none" w:sz="0" w:space="0" w:color="auto"/>
            <w:left w:val="none" w:sz="0" w:space="0" w:color="auto"/>
            <w:bottom w:val="none" w:sz="0" w:space="0" w:color="auto"/>
            <w:right w:val="none" w:sz="0" w:space="0" w:color="auto"/>
          </w:tblBorders>
        </w:tblPrEx>
        <w:tc>
          <w:tcPr>
            <w:tcW w:w="6663" w:type="dxa"/>
            <w:tcBorders>
              <w:top w:val="single" w:sz="4" w:space="0" w:color="auto"/>
              <w:bottom w:val="single" w:sz="4" w:space="0" w:color="auto"/>
            </w:tcBorders>
            <w:shd w:val="clear" w:color="auto" w:fill="auto"/>
            <w:vAlign w:val="center"/>
          </w:tcPr>
          <w:p w:rsidR="00E67AA8" w:rsidRPr="00B820F3" w:rsidRDefault="00E67AA8" w:rsidP="00E67AA8">
            <w:pPr>
              <w:spacing w:before="60" w:after="60"/>
              <w:ind w:left="357"/>
              <w:rPr>
                <w:rFonts w:ascii="Arial" w:hAnsi="Arial" w:cs="Arial"/>
                <w:sz w:val="22"/>
                <w:szCs w:val="22"/>
              </w:rPr>
            </w:pPr>
          </w:p>
          <w:p w:rsidR="00E67AA8" w:rsidRPr="00B820F3" w:rsidRDefault="00E67AA8" w:rsidP="00E67AA8">
            <w:pPr>
              <w:spacing w:before="60" w:after="60"/>
              <w:ind w:left="357"/>
              <w:rPr>
                <w:rFonts w:ascii="Arial" w:hAnsi="Arial" w:cs="Arial"/>
                <w:sz w:val="22"/>
                <w:szCs w:val="22"/>
              </w:rPr>
            </w:pPr>
          </w:p>
        </w:tc>
        <w:tc>
          <w:tcPr>
            <w:tcW w:w="1105" w:type="dxa"/>
            <w:tcBorders>
              <w:top w:val="single" w:sz="4" w:space="0" w:color="auto"/>
              <w:bottom w:val="single" w:sz="4" w:space="0" w:color="auto"/>
            </w:tcBorders>
            <w:vAlign w:val="center"/>
          </w:tcPr>
          <w:p w:rsidR="00E67AA8" w:rsidRPr="00B820F3" w:rsidRDefault="00E67AA8" w:rsidP="00E67AA8">
            <w:pPr>
              <w:jc w:val="center"/>
              <w:rPr>
                <w:rFonts w:ascii="Arial" w:hAnsi="Arial" w:cs="Arial"/>
                <w:sz w:val="22"/>
                <w:szCs w:val="22"/>
              </w:rPr>
            </w:pPr>
          </w:p>
        </w:tc>
        <w:tc>
          <w:tcPr>
            <w:tcW w:w="0" w:type="auto"/>
            <w:tcBorders>
              <w:top w:val="single" w:sz="4" w:space="0" w:color="auto"/>
              <w:bottom w:val="single" w:sz="4" w:space="0" w:color="auto"/>
            </w:tcBorders>
            <w:vAlign w:val="center"/>
          </w:tcPr>
          <w:p w:rsidR="00E67AA8" w:rsidRPr="00B820F3" w:rsidRDefault="00E67AA8" w:rsidP="00E67AA8">
            <w:pPr>
              <w:jc w:val="center"/>
              <w:rPr>
                <w:rFonts w:ascii="Arial" w:hAnsi="Arial" w:cs="Arial"/>
                <w:sz w:val="22"/>
                <w:szCs w:val="22"/>
              </w:rPr>
            </w:pPr>
          </w:p>
        </w:tc>
      </w:tr>
      <w:tr w:rsidR="00E67AA8" w:rsidRPr="00B820F3" w:rsidTr="00E67AA8">
        <w:tblPrEx>
          <w:tblBorders>
            <w:top w:val="none" w:sz="0" w:space="0" w:color="auto"/>
            <w:left w:val="none" w:sz="0" w:space="0" w:color="auto"/>
            <w:bottom w:val="none" w:sz="0" w:space="0" w:color="auto"/>
            <w:right w:val="none" w:sz="0" w:space="0" w:color="auto"/>
          </w:tblBorders>
        </w:tblPrEx>
        <w:tc>
          <w:tcPr>
            <w:tcW w:w="6663" w:type="dxa"/>
            <w:tcBorders>
              <w:top w:val="single" w:sz="4" w:space="0" w:color="auto"/>
              <w:left w:val="single" w:sz="4" w:space="0" w:color="auto"/>
            </w:tcBorders>
            <w:shd w:val="clear" w:color="auto" w:fill="auto"/>
            <w:vAlign w:val="center"/>
          </w:tcPr>
          <w:p w:rsidR="00E67AA8" w:rsidRPr="00B820F3" w:rsidRDefault="00E67AA8" w:rsidP="00E67AA8">
            <w:pPr>
              <w:numPr>
                <w:ilvl w:val="0"/>
                <w:numId w:val="9"/>
              </w:numPr>
              <w:spacing w:before="60" w:after="60"/>
              <w:ind w:left="357" w:hanging="357"/>
              <w:rPr>
                <w:rFonts w:ascii="Arial" w:hAnsi="Arial" w:cs="Arial"/>
                <w:sz w:val="22"/>
                <w:szCs w:val="22"/>
              </w:rPr>
            </w:pPr>
            <w:r w:rsidRPr="00B820F3">
              <w:rPr>
                <w:rFonts w:ascii="Arial" w:hAnsi="Arial" w:cs="Arial"/>
                <w:sz w:val="22"/>
                <w:szCs w:val="22"/>
              </w:rPr>
              <w:t>Experienced in the delivery of information in-person and through a range of media</w:t>
            </w:r>
          </w:p>
        </w:tc>
        <w:tc>
          <w:tcPr>
            <w:tcW w:w="1105" w:type="dxa"/>
            <w:tcBorders>
              <w:top w:val="single" w:sz="4" w:space="0" w:color="auto"/>
            </w:tcBorders>
            <w:vAlign w:val="center"/>
          </w:tcPr>
          <w:p w:rsidR="00E67AA8" w:rsidRPr="00B820F3" w:rsidRDefault="00E67AA8" w:rsidP="00E67AA8">
            <w:pPr>
              <w:jc w:val="center"/>
              <w:rPr>
                <w:rFonts w:ascii="Arial" w:hAnsi="Arial" w:cs="Arial"/>
                <w:sz w:val="22"/>
                <w:szCs w:val="22"/>
              </w:rPr>
            </w:pPr>
            <w:r w:rsidRPr="00B820F3">
              <w:rPr>
                <w:rFonts w:ascii="Arial" w:hAnsi="Arial" w:cs="Arial"/>
                <w:sz w:val="22"/>
                <w:szCs w:val="22"/>
              </w:rPr>
              <w:t>E</w:t>
            </w:r>
          </w:p>
        </w:tc>
        <w:tc>
          <w:tcPr>
            <w:tcW w:w="0" w:type="auto"/>
            <w:tcBorders>
              <w:top w:val="single" w:sz="4" w:space="0" w:color="auto"/>
              <w:right w:val="single" w:sz="4" w:space="0" w:color="auto"/>
            </w:tcBorders>
            <w:vAlign w:val="center"/>
          </w:tcPr>
          <w:p w:rsidR="00E67AA8" w:rsidRPr="00B820F3" w:rsidRDefault="00E67AA8" w:rsidP="00E67AA8">
            <w:pPr>
              <w:jc w:val="center"/>
              <w:rPr>
                <w:rFonts w:ascii="Arial" w:hAnsi="Arial" w:cs="Arial"/>
                <w:sz w:val="22"/>
                <w:szCs w:val="22"/>
              </w:rPr>
            </w:pPr>
            <w:r w:rsidRPr="00B820F3">
              <w:rPr>
                <w:rFonts w:ascii="Arial" w:hAnsi="Arial" w:cs="Arial"/>
                <w:sz w:val="22"/>
                <w:szCs w:val="22"/>
              </w:rPr>
              <w:t>A/I</w:t>
            </w:r>
          </w:p>
        </w:tc>
      </w:tr>
      <w:tr w:rsidR="00E67AA8" w:rsidRPr="00B820F3" w:rsidTr="00E67AA8">
        <w:tblPrEx>
          <w:tblBorders>
            <w:top w:val="none" w:sz="0" w:space="0" w:color="auto"/>
            <w:left w:val="none" w:sz="0" w:space="0" w:color="auto"/>
            <w:bottom w:val="none" w:sz="0" w:space="0" w:color="auto"/>
            <w:right w:val="none" w:sz="0" w:space="0" w:color="auto"/>
          </w:tblBorders>
        </w:tblPrEx>
        <w:tc>
          <w:tcPr>
            <w:tcW w:w="6663" w:type="dxa"/>
            <w:tcBorders>
              <w:left w:val="single" w:sz="4" w:space="0" w:color="auto"/>
            </w:tcBorders>
            <w:shd w:val="clear" w:color="auto" w:fill="auto"/>
            <w:vAlign w:val="center"/>
          </w:tcPr>
          <w:p w:rsidR="00E67AA8" w:rsidRPr="00B820F3" w:rsidRDefault="00E67AA8" w:rsidP="00E67AA8">
            <w:pPr>
              <w:numPr>
                <w:ilvl w:val="0"/>
                <w:numId w:val="9"/>
              </w:numPr>
              <w:spacing w:before="60" w:after="60"/>
              <w:ind w:left="357" w:hanging="357"/>
              <w:rPr>
                <w:rFonts w:ascii="Arial" w:hAnsi="Arial" w:cs="Arial"/>
                <w:sz w:val="22"/>
                <w:szCs w:val="22"/>
              </w:rPr>
            </w:pPr>
            <w:r w:rsidRPr="00B820F3">
              <w:rPr>
                <w:rFonts w:ascii="Arial" w:hAnsi="Arial" w:cs="Arial"/>
                <w:sz w:val="22"/>
                <w:szCs w:val="22"/>
              </w:rPr>
              <w:t>Able to identify emerging threats and opportunities, and take corrective steps as required to ensure the right outcomes</w:t>
            </w:r>
          </w:p>
        </w:tc>
        <w:tc>
          <w:tcPr>
            <w:tcW w:w="1105" w:type="dxa"/>
            <w:vAlign w:val="center"/>
          </w:tcPr>
          <w:p w:rsidR="00E67AA8" w:rsidRPr="00B820F3" w:rsidRDefault="00E67AA8" w:rsidP="00E67AA8">
            <w:pPr>
              <w:jc w:val="center"/>
              <w:rPr>
                <w:rFonts w:ascii="Arial" w:hAnsi="Arial" w:cs="Arial"/>
                <w:sz w:val="22"/>
                <w:szCs w:val="22"/>
              </w:rPr>
            </w:pPr>
            <w:r w:rsidRPr="00B820F3">
              <w:rPr>
                <w:rFonts w:ascii="Arial" w:hAnsi="Arial" w:cs="Arial"/>
                <w:sz w:val="22"/>
                <w:szCs w:val="22"/>
              </w:rPr>
              <w:t>E</w:t>
            </w:r>
          </w:p>
        </w:tc>
        <w:tc>
          <w:tcPr>
            <w:tcW w:w="0" w:type="auto"/>
            <w:tcBorders>
              <w:right w:val="single" w:sz="4" w:space="0" w:color="auto"/>
            </w:tcBorders>
            <w:vAlign w:val="center"/>
          </w:tcPr>
          <w:p w:rsidR="00E67AA8" w:rsidRPr="00B820F3" w:rsidRDefault="00E67AA8" w:rsidP="00E67AA8">
            <w:pPr>
              <w:jc w:val="center"/>
              <w:rPr>
                <w:rFonts w:ascii="Arial" w:hAnsi="Arial" w:cs="Arial"/>
                <w:sz w:val="22"/>
                <w:szCs w:val="22"/>
              </w:rPr>
            </w:pPr>
            <w:r w:rsidRPr="00B820F3">
              <w:rPr>
                <w:rFonts w:ascii="Arial" w:hAnsi="Arial" w:cs="Arial"/>
                <w:sz w:val="22"/>
                <w:szCs w:val="22"/>
              </w:rPr>
              <w:t>A/I</w:t>
            </w:r>
          </w:p>
        </w:tc>
      </w:tr>
      <w:tr w:rsidR="00D257B1" w:rsidRPr="00B820F3" w:rsidTr="00E67AA8">
        <w:tblPrEx>
          <w:tblBorders>
            <w:top w:val="none" w:sz="0" w:space="0" w:color="auto"/>
            <w:left w:val="none" w:sz="0" w:space="0" w:color="auto"/>
            <w:bottom w:val="none" w:sz="0" w:space="0" w:color="auto"/>
            <w:right w:val="none" w:sz="0" w:space="0" w:color="auto"/>
          </w:tblBorders>
        </w:tblPrEx>
        <w:tc>
          <w:tcPr>
            <w:tcW w:w="6663" w:type="dxa"/>
            <w:tcBorders>
              <w:left w:val="single" w:sz="4" w:space="0" w:color="auto"/>
            </w:tcBorders>
            <w:shd w:val="clear" w:color="auto" w:fill="auto"/>
            <w:vAlign w:val="center"/>
          </w:tcPr>
          <w:p w:rsidR="00D257B1" w:rsidRPr="00B820F3" w:rsidRDefault="00D257B1" w:rsidP="00E67AA8">
            <w:pPr>
              <w:pStyle w:val="ListParagraph"/>
              <w:numPr>
                <w:ilvl w:val="0"/>
                <w:numId w:val="9"/>
              </w:numPr>
              <w:spacing w:before="60" w:after="60"/>
              <w:ind w:left="357" w:hanging="357"/>
              <w:rPr>
                <w:rFonts w:ascii="Arial" w:hAnsi="Arial" w:cs="Arial"/>
                <w:sz w:val="22"/>
                <w:szCs w:val="22"/>
              </w:rPr>
            </w:pPr>
            <w:r w:rsidRPr="00B820F3">
              <w:rPr>
                <w:rFonts w:ascii="Arial" w:hAnsi="Arial" w:cs="Arial"/>
                <w:sz w:val="22"/>
                <w:szCs w:val="22"/>
              </w:rPr>
              <w:t>Proficient in using Excel to input, analyse, interpret and communicate information.</w:t>
            </w:r>
          </w:p>
        </w:tc>
        <w:tc>
          <w:tcPr>
            <w:tcW w:w="1105" w:type="dxa"/>
            <w:vAlign w:val="center"/>
          </w:tcPr>
          <w:p w:rsidR="00D257B1" w:rsidRPr="00B820F3" w:rsidRDefault="00D257B1" w:rsidP="000705A3">
            <w:pPr>
              <w:jc w:val="center"/>
              <w:rPr>
                <w:rFonts w:ascii="Arial" w:hAnsi="Arial" w:cs="Arial"/>
                <w:sz w:val="22"/>
                <w:szCs w:val="22"/>
              </w:rPr>
            </w:pPr>
            <w:r w:rsidRPr="00B820F3">
              <w:rPr>
                <w:rFonts w:ascii="Arial" w:hAnsi="Arial" w:cs="Arial"/>
                <w:sz w:val="22"/>
                <w:szCs w:val="22"/>
              </w:rPr>
              <w:t>E</w:t>
            </w:r>
          </w:p>
        </w:tc>
        <w:tc>
          <w:tcPr>
            <w:tcW w:w="0" w:type="auto"/>
            <w:tcBorders>
              <w:right w:val="single" w:sz="4" w:space="0" w:color="auto"/>
            </w:tcBorders>
            <w:vAlign w:val="center"/>
          </w:tcPr>
          <w:p w:rsidR="00D257B1" w:rsidRPr="00B820F3" w:rsidRDefault="00D257B1" w:rsidP="000705A3">
            <w:pPr>
              <w:jc w:val="center"/>
              <w:rPr>
                <w:rFonts w:ascii="Arial" w:hAnsi="Arial" w:cs="Arial"/>
                <w:sz w:val="22"/>
                <w:szCs w:val="22"/>
              </w:rPr>
            </w:pPr>
            <w:r w:rsidRPr="00B820F3">
              <w:rPr>
                <w:rFonts w:ascii="Arial" w:hAnsi="Arial" w:cs="Arial"/>
                <w:sz w:val="22"/>
                <w:szCs w:val="22"/>
              </w:rPr>
              <w:t>A/I</w:t>
            </w:r>
          </w:p>
        </w:tc>
      </w:tr>
      <w:tr w:rsidR="000E08A0" w:rsidRPr="00B820F3" w:rsidTr="00477DC7">
        <w:tblPrEx>
          <w:tblBorders>
            <w:top w:val="none" w:sz="0" w:space="0" w:color="auto"/>
            <w:left w:val="none" w:sz="0" w:space="0" w:color="auto"/>
            <w:bottom w:val="none" w:sz="0" w:space="0" w:color="auto"/>
            <w:right w:val="none" w:sz="0" w:space="0" w:color="auto"/>
          </w:tblBorders>
        </w:tblPrEx>
        <w:tc>
          <w:tcPr>
            <w:tcW w:w="6663" w:type="dxa"/>
            <w:tcBorders>
              <w:left w:val="single" w:sz="4" w:space="0" w:color="auto"/>
            </w:tcBorders>
            <w:shd w:val="clear" w:color="auto" w:fill="auto"/>
            <w:vAlign w:val="center"/>
          </w:tcPr>
          <w:p w:rsidR="000E08A0" w:rsidRPr="00B820F3" w:rsidRDefault="00053D11" w:rsidP="00E67AA8">
            <w:pPr>
              <w:pStyle w:val="ListParagraph"/>
              <w:numPr>
                <w:ilvl w:val="0"/>
                <w:numId w:val="9"/>
              </w:numPr>
              <w:spacing w:before="60" w:after="60"/>
              <w:ind w:left="357" w:hanging="357"/>
              <w:rPr>
                <w:rFonts w:ascii="Arial" w:hAnsi="Arial" w:cs="Arial"/>
                <w:sz w:val="22"/>
                <w:szCs w:val="22"/>
              </w:rPr>
            </w:pPr>
            <w:r w:rsidRPr="00B820F3">
              <w:rPr>
                <w:rFonts w:ascii="Arial" w:hAnsi="Arial" w:cs="Arial"/>
                <w:sz w:val="22"/>
                <w:szCs w:val="22"/>
              </w:rPr>
              <w:t>Proficient in using other office based ICT applications such as, Word, PowerPoint or equivalent.</w:t>
            </w:r>
          </w:p>
        </w:tc>
        <w:tc>
          <w:tcPr>
            <w:tcW w:w="1105" w:type="dxa"/>
            <w:vAlign w:val="center"/>
          </w:tcPr>
          <w:p w:rsidR="000E08A0" w:rsidRPr="00B820F3" w:rsidRDefault="00053D11" w:rsidP="00053D11">
            <w:pPr>
              <w:jc w:val="center"/>
              <w:rPr>
                <w:rFonts w:ascii="Arial" w:hAnsi="Arial" w:cs="Arial"/>
                <w:sz w:val="22"/>
                <w:szCs w:val="22"/>
              </w:rPr>
            </w:pPr>
            <w:r w:rsidRPr="00B820F3">
              <w:rPr>
                <w:rFonts w:ascii="Arial" w:hAnsi="Arial" w:cs="Arial"/>
                <w:sz w:val="22"/>
                <w:szCs w:val="22"/>
              </w:rPr>
              <w:t>E</w:t>
            </w:r>
          </w:p>
        </w:tc>
        <w:tc>
          <w:tcPr>
            <w:tcW w:w="0" w:type="auto"/>
            <w:tcBorders>
              <w:right w:val="single" w:sz="4" w:space="0" w:color="auto"/>
            </w:tcBorders>
            <w:vAlign w:val="center"/>
          </w:tcPr>
          <w:p w:rsidR="000E08A0" w:rsidRPr="00B820F3" w:rsidRDefault="005F412E" w:rsidP="000705A3">
            <w:pPr>
              <w:jc w:val="center"/>
              <w:rPr>
                <w:rFonts w:ascii="Arial" w:hAnsi="Arial" w:cs="Arial"/>
                <w:sz w:val="22"/>
                <w:szCs w:val="22"/>
              </w:rPr>
            </w:pPr>
            <w:r w:rsidRPr="00B820F3">
              <w:rPr>
                <w:rFonts w:ascii="Arial" w:hAnsi="Arial" w:cs="Arial"/>
                <w:sz w:val="22"/>
                <w:szCs w:val="22"/>
              </w:rPr>
              <w:t>A/I</w:t>
            </w:r>
          </w:p>
        </w:tc>
      </w:tr>
      <w:tr w:rsidR="00AE67F0" w:rsidRPr="00B820F3" w:rsidTr="00477DC7">
        <w:tblPrEx>
          <w:tblBorders>
            <w:top w:val="none" w:sz="0" w:space="0" w:color="auto"/>
            <w:left w:val="none" w:sz="0" w:space="0" w:color="auto"/>
            <w:bottom w:val="none" w:sz="0" w:space="0" w:color="auto"/>
            <w:right w:val="none" w:sz="0" w:space="0" w:color="auto"/>
          </w:tblBorders>
        </w:tblPrEx>
        <w:tc>
          <w:tcPr>
            <w:tcW w:w="6663" w:type="dxa"/>
            <w:tcBorders>
              <w:left w:val="single" w:sz="4" w:space="0" w:color="auto"/>
            </w:tcBorders>
            <w:shd w:val="clear" w:color="auto" w:fill="auto"/>
          </w:tcPr>
          <w:p w:rsidR="00AE67F0" w:rsidRPr="00B820F3" w:rsidRDefault="00053D11" w:rsidP="00E67AA8">
            <w:pPr>
              <w:pStyle w:val="ListParagraph"/>
              <w:numPr>
                <w:ilvl w:val="0"/>
                <w:numId w:val="9"/>
              </w:numPr>
              <w:spacing w:before="60" w:after="60"/>
              <w:ind w:left="357" w:hanging="357"/>
              <w:rPr>
                <w:rFonts w:ascii="Arial" w:hAnsi="Arial" w:cs="Arial"/>
                <w:sz w:val="22"/>
                <w:szCs w:val="22"/>
              </w:rPr>
            </w:pPr>
            <w:r w:rsidRPr="00B820F3">
              <w:rPr>
                <w:rFonts w:ascii="Arial" w:hAnsi="Arial" w:cs="Arial"/>
                <w:sz w:val="22"/>
                <w:szCs w:val="22"/>
              </w:rPr>
              <w:t xml:space="preserve">Ability to </w:t>
            </w:r>
            <w:r w:rsidR="00AE67F0" w:rsidRPr="00B820F3">
              <w:rPr>
                <w:rFonts w:ascii="Arial" w:hAnsi="Arial" w:cs="Arial"/>
                <w:sz w:val="22"/>
                <w:szCs w:val="22"/>
              </w:rPr>
              <w:t>organis</w:t>
            </w:r>
            <w:r w:rsidRPr="00B820F3">
              <w:rPr>
                <w:rFonts w:ascii="Arial" w:hAnsi="Arial" w:cs="Arial"/>
                <w:sz w:val="22"/>
                <w:szCs w:val="22"/>
              </w:rPr>
              <w:t xml:space="preserve">e, </w:t>
            </w:r>
            <w:r w:rsidR="00AE67F0" w:rsidRPr="00B820F3">
              <w:rPr>
                <w:rFonts w:ascii="Arial" w:hAnsi="Arial" w:cs="Arial"/>
                <w:sz w:val="22"/>
                <w:szCs w:val="22"/>
              </w:rPr>
              <w:t>plan</w:t>
            </w:r>
            <w:r w:rsidRPr="00B820F3">
              <w:rPr>
                <w:rFonts w:ascii="Arial" w:hAnsi="Arial" w:cs="Arial"/>
                <w:sz w:val="22"/>
                <w:szCs w:val="22"/>
              </w:rPr>
              <w:t xml:space="preserve"> and prioritise workload.</w:t>
            </w:r>
          </w:p>
        </w:tc>
        <w:tc>
          <w:tcPr>
            <w:tcW w:w="1105" w:type="dxa"/>
            <w:vAlign w:val="center"/>
          </w:tcPr>
          <w:p w:rsidR="00AE67F0" w:rsidRPr="00B820F3" w:rsidRDefault="00053D11" w:rsidP="00AE67F0">
            <w:pPr>
              <w:jc w:val="center"/>
              <w:rPr>
                <w:rFonts w:ascii="Arial" w:hAnsi="Arial" w:cs="Arial"/>
                <w:sz w:val="22"/>
                <w:szCs w:val="22"/>
              </w:rPr>
            </w:pPr>
            <w:r w:rsidRPr="00B820F3">
              <w:rPr>
                <w:rFonts w:ascii="Arial" w:hAnsi="Arial" w:cs="Arial"/>
                <w:sz w:val="22"/>
                <w:szCs w:val="22"/>
              </w:rPr>
              <w:t>E</w:t>
            </w:r>
          </w:p>
        </w:tc>
        <w:tc>
          <w:tcPr>
            <w:tcW w:w="0" w:type="auto"/>
            <w:tcBorders>
              <w:right w:val="single" w:sz="4" w:space="0" w:color="auto"/>
            </w:tcBorders>
            <w:vAlign w:val="center"/>
          </w:tcPr>
          <w:p w:rsidR="00AE67F0" w:rsidRPr="00B820F3" w:rsidRDefault="00053D11" w:rsidP="00AE67F0">
            <w:pPr>
              <w:jc w:val="center"/>
              <w:rPr>
                <w:rFonts w:ascii="Arial" w:hAnsi="Arial" w:cs="Arial"/>
                <w:sz w:val="22"/>
                <w:szCs w:val="22"/>
              </w:rPr>
            </w:pPr>
            <w:r w:rsidRPr="00B820F3">
              <w:rPr>
                <w:rFonts w:ascii="Arial" w:hAnsi="Arial" w:cs="Arial"/>
                <w:sz w:val="22"/>
                <w:szCs w:val="22"/>
              </w:rPr>
              <w:t>A/I</w:t>
            </w:r>
          </w:p>
        </w:tc>
      </w:tr>
      <w:tr w:rsidR="00AE67F0" w:rsidRPr="00B820F3" w:rsidTr="00477DC7">
        <w:tblPrEx>
          <w:tblBorders>
            <w:top w:val="none" w:sz="0" w:space="0" w:color="auto"/>
            <w:left w:val="none" w:sz="0" w:space="0" w:color="auto"/>
            <w:bottom w:val="none" w:sz="0" w:space="0" w:color="auto"/>
            <w:right w:val="none" w:sz="0" w:space="0" w:color="auto"/>
          </w:tblBorders>
        </w:tblPrEx>
        <w:tc>
          <w:tcPr>
            <w:tcW w:w="6663" w:type="dxa"/>
            <w:tcBorders>
              <w:left w:val="single" w:sz="4" w:space="0" w:color="auto"/>
            </w:tcBorders>
            <w:shd w:val="clear" w:color="auto" w:fill="auto"/>
          </w:tcPr>
          <w:p w:rsidR="00AE67F0" w:rsidRPr="00B820F3" w:rsidRDefault="00B6037F" w:rsidP="00E67AA8">
            <w:pPr>
              <w:pStyle w:val="ListParagraph"/>
              <w:numPr>
                <w:ilvl w:val="0"/>
                <w:numId w:val="9"/>
              </w:numPr>
              <w:spacing w:before="60" w:after="60"/>
              <w:ind w:left="357" w:hanging="357"/>
              <w:rPr>
                <w:rFonts w:ascii="Arial" w:hAnsi="Arial" w:cs="Arial"/>
                <w:sz w:val="22"/>
                <w:szCs w:val="22"/>
              </w:rPr>
            </w:pPr>
            <w:r w:rsidRPr="00B820F3">
              <w:rPr>
                <w:rFonts w:ascii="Arial" w:hAnsi="Arial" w:cs="Arial"/>
                <w:sz w:val="22"/>
                <w:szCs w:val="22"/>
              </w:rPr>
              <w:t xml:space="preserve">Ability to work to timetables and </w:t>
            </w:r>
            <w:r w:rsidR="00AE67F0" w:rsidRPr="00B820F3">
              <w:rPr>
                <w:rFonts w:ascii="Arial" w:hAnsi="Arial" w:cs="Arial"/>
                <w:sz w:val="22"/>
                <w:szCs w:val="22"/>
              </w:rPr>
              <w:t>deadlines</w:t>
            </w:r>
          </w:p>
        </w:tc>
        <w:tc>
          <w:tcPr>
            <w:tcW w:w="1105" w:type="dxa"/>
            <w:vAlign w:val="center"/>
          </w:tcPr>
          <w:p w:rsidR="00AE67F0" w:rsidRPr="00B820F3" w:rsidRDefault="00053D11" w:rsidP="00AE67F0">
            <w:pPr>
              <w:jc w:val="center"/>
              <w:rPr>
                <w:rFonts w:ascii="Arial" w:hAnsi="Arial" w:cs="Arial"/>
                <w:sz w:val="22"/>
                <w:szCs w:val="22"/>
              </w:rPr>
            </w:pPr>
            <w:r w:rsidRPr="00B820F3">
              <w:rPr>
                <w:rFonts w:ascii="Arial" w:hAnsi="Arial" w:cs="Arial"/>
                <w:sz w:val="22"/>
                <w:szCs w:val="22"/>
              </w:rPr>
              <w:t>E</w:t>
            </w:r>
          </w:p>
        </w:tc>
        <w:tc>
          <w:tcPr>
            <w:tcW w:w="0" w:type="auto"/>
            <w:tcBorders>
              <w:right w:val="single" w:sz="4" w:space="0" w:color="auto"/>
            </w:tcBorders>
            <w:vAlign w:val="center"/>
          </w:tcPr>
          <w:p w:rsidR="00AE67F0" w:rsidRPr="00B820F3" w:rsidRDefault="00053D11" w:rsidP="00AE67F0">
            <w:pPr>
              <w:jc w:val="center"/>
              <w:rPr>
                <w:rFonts w:ascii="Arial" w:hAnsi="Arial" w:cs="Arial"/>
                <w:sz w:val="22"/>
                <w:szCs w:val="22"/>
              </w:rPr>
            </w:pPr>
            <w:r w:rsidRPr="00B820F3">
              <w:rPr>
                <w:rFonts w:ascii="Arial" w:hAnsi="Arial" w:cs="Arial"/>
                <w:sz w:val="22"/>
                <w:szCs w:val="22"/>
              </w:rPr>
              <w:t>A/I</w:t>
            </w:r>
          </w:p>
        </w:tc>
      </w:tr>
      <w:tr w:rsidR="00AE67F0" w:rsidRPr="00B820F3" w:rsidTr="00477DC7">
        <w:tc>
          <w:tcPr>
            <w:tcW w:w="6663" w:type="dxa"/>
            <w:tcBorders>
              <w:top w:val="single" w:sz="4" w:space="0" w:color="auto"/>
              <w:bottom w:val="nil"/>
            </w:tcBorders>
          </w:tcPr>
          <w:p w:rsidR="00AE67F0" w:rsidRPr="00B820F3" w:rsidRDefault="00AE67F0" w:rsidP="00AE67F0">
            <w:pPr>
              <w:spacing w:before="120"/>
              <w:jc w:val="both"/>
              <w:rPr>
                <w:rFonts w:ascii="Arial" w:hAnsi="Arial" w:cs="Arial"/>
                <w:b/>
                <w:sz w:val="22"/>
                <w:szCs w:val="22"/>
              </w:rPr>
            </w:pPr>
            <w:r w:rsidRPr="00B820F3">
              <w:rPr>
                <w:rFonts w:ascii="Arial" w:hAnsi="Arial" w:cs="Arial"/>
                <w:b/>
                <w:sz w:val="22"/>
                <w:szCs w:val="22"/>
              </w:rPr>
              <w:t>5. Personal Qualities</w:t>
            </w:r>
          </w:p>
        </w:tc>
        <w:tc>
          <w:tcPr>
            <w:tcW w:w="1105" w:type="dxa"/>
            <w:tcBorders>
              <w:top w:val="single" w:sz="4" w:space="0" w:color="auto"/>
              <w:bottom w:val="nil"/>
            </w:tcBorders>
            <w:hideMark/>
          </w:tcPr>
          <w:p w:rsidR="00AE67F0" w:rsidRPr="00B820F3" w:rsidRDefault="00AE67F0" w:rsidP="00AE67F0">
            <w:pPr>
              <w:jc w:val="center"/>
              <w:rPr>
                <w:rFonts w:ascii="Arial" w:hAnsi="Arial" w:cs="Arial"/>
                <w:b/>
                <w:sz w:val="22"/>
                <w:szCs w:val="22"/>
              </w:rPr>
            </w:pPr>
          </w:p>
        </w:tc>
        <w:tc>
          <w:tcPr>
            <w:tcW w:w="0" w:type="auto"/>
            <w:tcBorders>
              <w:top w:val="single" w:sz="4" w:space="0" w:color="auto"/>
              <w:bottom w:val="nil"/>
            </w:tcBorders>
            <w:hideMark/>
          </w:tcPr>
          <w:p w:rsidR="00AE67F0" w:rsidRPr="00B820F3" w:rsidRDefault="00AE67F0" w:rsidP="00AE67F0">
            <w:pPr>
              <w:jc w:val="center"/>
              <w:rPr>
                <w:rFonts w:ascii="Arial" w:hAnsi="Arial" w:cs="Arial"/>
                <w:b/>
                <w:sz w:val="22"/>
                <w:szCs w:val="22"/>
              </w:rPr>
            </w:pPr>
          </w:p>
        </w:tc>
      </w:tr>
      <w:tr w:rsidR="00AE67F0" w:rsidRPr="00B820F3" w:rsidTr="00477DC7">
        <w:tc>
          <w:tcPr>
            <w:tcW w:w="6663" w:type="dxa"/>
            <w:tcBorders>
              <w:top w:val="nil"/>
              <w:bottom w:val="nil"/>
            </w:tcBorders>
            <w:vAlign w:val="center"/>
          </w:tcPr>
          <w:p w:rsidR="00AE67F0" w:rsidRPr="00B820F3" w:rsidRDefault="00AE67F0" w:rsidP="00E67AA8">
            <w:pPr>
              <w:numPr>
                <w:ilvl w:val="0"/>
                <w:numId w:val="9"/>
              </w:numPr>
              <w:spacing w:before="60" w:after="60"/>
              <w:rPr>
                <w:rFonts w:ascii="Arial" w:hAnsi="Arial" w:cs="Arial"/>
                <w:sz w:val="22"/>
                <w:szCs w:val="22"/>
              </w:rPr>
            </w:pPr>
            <w:r w:rsidRPr="00B820F3">
              <w:rPr>
                <w:rFonts w:ascii="Arial" w:hAnsi="Arial" w:cs="Arial"/>
                <w:sz w:val="22"/>
                <w:szCs w:val="22"/>
              </w:rPr>
              <w:t xml:space="preserve">Self-motivated and able to work </w:t>
            </w:r>
            <w:r w:rsidR="00053D11" w:rsidRPr="00B820F3">
              <w:rPr>
                <w:rFonts w:ascii="Arial" w:hAnsi="Arial" w:cs="Arial"/>
                <w:sz w:val="22"/>
                <w:szCs w:val="22"/>
              </w:rPr>
              <w:t xml:space="preserve">independently </w:t>
            </w:r>
            <w:r w:rsidRPr="00B820F3">
              <w:rPr>
                <w:rFonts w:ascii="Arial" w:hAnsi="Arial" w:cs="Arial"/>
                <w:sz w:val="22"/>
                <w:szCs w:val="22"/>
              </w:rPr>
              <w:t>without supervision</w:t>
            </w:r>
          </w:p>
        </w:tc>
        <w:tc>
          <w:tcPr>
            <w:tcW w:w="1105" w:type="dxa"/>
            <w:tcBorders>
              <w:top w:val="nil"/>
              <w:bottom w:val="nil"/>
            </w:tcBorders>
            <w:vAlign w:val="center"/>
          </w:tcPr>
          <w:p w:rsidR="00AE67F0" w:rsidRPr="00B820F3" w:rsidRDefault="00AE67F0" w:rsidP="00E67AA8">
            <w:pPr>
              <w:spacing w:before="60" w:after="60"/>
              <w:jc w:val="center"/>
              <w:rPr>
                <w:rFonts w:ascii="Arial" w:hAnsi="Arial" w:cs="Arial"/>
                <w:sz w:val="22"/>
                <w:szCs w:val="22"/>
              </w:rPr>
            </w:pPr>
            <w:r w:rsidRPr="00B820F3">
              <w:rPr>
                <w:rFonts w:ascii="Arial" w:hAnsi="Arial" w:cs="Arial"/>
                <w:sz w:val="22"/>
                <w:szCs w:val="22"/>
              </w:rPr>
              <w:t>E</w:t>
            </w:r>
          </w:p>
        </w:tc>
        <w:tc>
          <w:tcPr>
            <w:tcW w:w="0" w:type="auto"/>
            <w:tcBorders>
              <w:top w:val="nil"/>
              <w:bottom w:val="nil"/>
            </w:tcBorders>
            <w:vAlign w:val="center"/>
          </w:tcPr>
          <w:p w:rsidR="00AE67F0" w:rsidRPr="00B820F3" w:rsidRDefault="00AE67F0" w:rsidP="00E67AA8">
            <w:pPr>
              <w:spacing w:before="60" w:after="60"/>
              <w:jc w:val="center"/>
              <w:rPr>
                <w:rFonts w:ascii="Arial" w:hAnsi="Arial" w:cs="Arial"/>
                <w:sz w:val="22"/>
                <w:szCs w:val="22"/>
              </w:rPr>
            </w:pPr>
            <w:r w:rsidRPr="00B820F3">
              <w:rPr>
                <w:rFonts w:ascii="Arial" w:hAnsi="Arial" w:cs="Arial"/>
                <w:sz w:val="22"/>
                <w:szCs w:val="22"/>
              </w:rPr>
              <w:t>A/I</w:t>
            </w:r>
          </w:p>
        </w:tc>
      </w:tr>
      <w:tr w:rsidR="00AE67F0" w:rsidRPr="00B820F3" w:rsidTr="00477DC7">
        <w:tc>
          <w:tcPr>
            <w:tcW w:w="6663" w:type="dxa"/>
            <w:tcBorders>
              <w:top w:val="nil"/>
              <w:bottom w:val="nil"/>
            </w:tcBorders>
            <w:vAlign w:val="center"/>
          </w:tcPr>
          <w:p w:rsidR="00AE67F0" w:rsidRPr="00B820F3" w:rsidRDefault="00053D11" w:rsidP="00E67AA8">
            <w:pPr>
              <w:numPr>
                <w:ilvl w:val="0"/>
                <w:numId w:val="9"/>
              </w:numPr>
              <w:spacing w:before="60" w:after="60"/>
              <w:rPr>
                <w:rFonts w:ascii="Arial" w:hAnsi="Arial" w:cs="Arial"/>
                <w:sz w:val="22"/>
                <w:szCs w:val="22"/>
              </w:rPr>
            </w:pPr>
            <w:r w:rsidRPr="00B820F3">
              <w:rPr>
                <w:rFonts w:ascii="Arial" w:hAnsi="Arial" w:cs="Arial"/>
                <w:sz w:val="22"/>
                <w:szCs w:val="22"/>
              </w:rPr>
              <w:t>Able to c</w:t>
            </w:r>
            <w:r w:rsidR="00AE67F0" w:rsidRPr="00B820F3">
              <w:rPr>
                <w:rFonts w:ascii="Arial" w:hAnsi="Arial" w:cs="Arial"/>
                <w:sz w:val="22"/>
                <w:szCs w:val="22"/>
              </w:rPr>
              <w:t>ommand the confidence and respect of stakeholders</w:t>
            </w:r>
          </w:p>
        </w:tc>
        <w:tc>
          <w:tcPr>
            <w:tcW w:w="1105" w:type="dxa"/>
            <w:tcBorders>
              <w:top w:val="nil"/>
              <w:bottom w:val="nil"/>
            </w:tcBorders>
            <w:vAlign w:val="center"/>
          </w:tcPr>
          <w:p w:rsidR="00AE67F0" w:rsidRPr="00B820F3" w:rsidRDefault="00AE67F0" w:rsidP="00E67AA8">
            <w:pPr>
              <w:spacing w:before="60" w:after="60"/>
              <w:jc w:val="center"/>
              <w:rPr>
                <w:rFonts w:ascii="Arial" w:hAnsi="Arial" w:cs="Arial"/>
                <w:sz w:val="22"/>
                <w:szCs w:val="22"/>
              </w:rPr>
            </w:pPr>
            <w:r w:rsidRPr="00B820F3">
              <w:rPr>
                <w:rFonts w:ascii="Arial" w:hAnsi="Arial" w:cs="Arial"/>
                <w:sz w:val="22"/>
                <w:szCs w:val="22"/>
              </w:rPr>
              <w:t>E</w:t>
            </w:r>
          </w:p>
        </w:tc>
        <w:tc>
          <w:tcPr>
            <w:tcW w:w="0" w:type="auto"/>
            <w:tcBorders>
              <w:top w:val="nil"/>
              <w:bottom w:val="nil"/>
            </w:tcBorders>
            <w:vAlign w:val="center"/>
          </w:tcPr>
          <w:p w:rsidR="00AE67F0" w:rsidRPr="00B820F3" w:rsidRDefault="00AE67F0" w:rsidP="00E67AA8">
            <w:pPr>
              <w:spacing w:before="60" w:after="60"/>
              <w:jc w:val="center"/>
              <w:rPr>
                <w:rFonts w:ascii="Arial" w:hAnsi="Arial" w:cs="Arial"/>
                <w:sz w:val="22"/>
                <w:szCs w:val="22"/>
              </w:rPr>
            </w:pPr>
            <w:r w:rsidRPr="00B820F3">
              <w:rPr>
                <w:rFonts w:ascii="Arial" w:hAnsi="Arial" w:cs="Arial"/>
                <w:sz w:val="22"/>
                <w:szCs w:val="22"/>
              </w:rPr>
              <w:t>A/I</w:t>
            </w:r>
          </w:p>
        </w:tc>
      </w:tr>
      <w:tr w:rsidR="00AE67F0" w:rsidRPr="00B820F3" w:rsidTr="00477DC7">
        <w:tc>
          <w:tcPr>
            <w:tcW w:w="6663" w:type="dxa"/>
            <w:tcBorders>
              <w:top w:val="nil"/>
              <w:bottom w:val="nil"/>
            </w:tcBorders>
            <w:vAlign w:val="center"/>
          </w:tcPr>
          <w:p w:rsidR="00AE67F0" w:rsidRPr="00B820F3" w:rsidRDefault="00AE67F0" w:rsidP="00E67AA8">
            <w:pPr>
              <w:numPr>
                <w:ilvl w:val="0"/>
                <w:numId w:val="9"/>
              </w:numPr>
              <w:spacing w:before="60" w:after="60"/>
              <w:rPr>
                <w:rFonts w:ascii="Arial" w:hAnsi="Arial" w:cs="Arial"/>
                <w:sz w:val="22"/>
                <w:szCs w:val="22"/>
              </w:rPr>
            </w:pPr>
            <w:r w:rsidRPr="00B820F3">
              <w:rPr>
                <w:rFonts w:ascii="Arial" w:hAnsi="Arial" w:cs="Arial"/>
                <w:sz w:val="22"/>
                <w:szCs w:val="22"/>
              </w:rPr>
              <w:t>Ab</w:t>
            </w:r>
            <w:r w:rsidR="00053D11" w:rsidRPr="00B820F3">
              <w:rPr>
                <w:rFonts w:ascii="Arial" w:hAnsi="Arial" w:cs="Arial"/>
                <w:sz w:val="22"/>
                <w:szCs w:val="22"/>
              </w:rPr>
              <w:t>le to establish p</w:t>
            </w:r>
            <w:r w:rsidRPr="00B820F3">
              <w:rPr>
                <w:rFonts w:ascii="Arial" w:hAnsi="Arial" w:cs="Arial"/>
                <w:sz w:val="22"/>
                <w:szCs w:val="22"/>
              </w:rPr>
              <w:t>ositive working relationships with a wide range of stakeholders.</w:t>
            </w:r>
          </w:p>
        </w:tc>
        <w:tc>
          <w:tcPr>
            <w:tcW w:w="1105" w:type="dxa"/>
            <w:tcBorders>
              <w:top w:val="nil"/>
              <w:bottom w:val="nil"/>
            </w:tcBorders>
            <w:vAlign w:val="center"/>
          </w:tcPr>
          <w:p w:rsidR="00AE67F0" w:rsidRPr="00B820F3" w:rsidRDefault="00AE67F0" w:rsidP="00E67AA8">
            <w:pPr>
              <w:spacing w:before="60" w:after="60"/>
              <w:jc w:val="center"/>
              <w:rPr>
                <w:rFonts w:ascii="Arial" w:hAnsi="Arial" w:cs="Arial"/>
                <w:sz w:val="22"/>
                <w:szCs w:val="22"/>
              </w:rPr>
            </w:pPr>
            <w:r w:rsidRPr="00B820F3">
              <w:rPr>
                <w:rFonts w:ascii="Arial" w:hAnsi="Arial" w:cs="Arial"/>
                <w:sz w:val="22"/>
                <w:szCs w:val="22"/>
              </w:rPr>
              <w:t>E</w:t>
            </w:r>
          </w:p>
        </w:tc>
        <w:tc>
          <w:tcPr>
            <w:tcW w:w="0" w:type="auto"/>
            <w:tcBorders>
              <w:top w:val="nil"/>
              <w:bottom w:val="nil"/>
            </w:tcBorders>
            <w:vAlign w:val="center"/>
          </w:tcPr>
          <w:p w:rsidR="00AE67F0" w:rsidRPr="00B820F3" w:rsidRDefault="00AE67F0" w:rsidP="00E67AA8">
            <w:pPr>
              <w:spacing w:before="60" w:after="60"/>
              <w:jc w:val="center"/>
              <w:rPr>
                <w:rFonts w:ascii="Arial" w:hAnsi="Arial" w:cs="Arial"/>
                <w:sz w:val="22"/>
                <w:szCs w:val="22"/>
              </w:rPr>
            </w:pPr>
            <w:r w:rsidRPr="00B820F3">
              <w:rPr>
                <w:rFonts w:ascii="Arial" w:hAnsi="Arial" w:cs="Arial"/>
                <w:sz w:val="22"/>
                <w:szCs w:val="22"/>
              </w:rPr>
              <w:t>A/I</w:t>
            </w:r>
          </w:p>
        </w:tc>
      </w:tr>
      <w:tr w:rsidR="00AE67F0" w:rsidRPr="00B820F3" w:rsidTr="00477DC7">
        <w:tc>
          <w:tcPr>
            <w:tcW w:w="6663" w:type="dxa"/>
            <w:tcBorders>
              <w:top w:val="nil"/>
              <w:bottom w:val="single" w:sz="4" w:space="0" w:color="auto"/>
            </w:tcBorders>
            <w:vAlign w:val="center"/>
          </w:tcPr>
          <w:p w:rsidR="00AE67F0" w:rsidRPr="00B820F3" w:rsidRDefault="00AE67F0" w:rsidP="00E67AA8">
            <w:pPr>
              <w:numPr>
                <w:ilvl w:val="0"/>
                <w:numId w:val="9"/>
              </w:numPr>
              <w:spacing w:before="60" w:after="60"/>
              <w:rPr>
                <w:rFonts w:ascii="Arial" w:hAnsi="Arial" w:cs="Arial"/>
                <w:sz w:val="22"/>
                <w:szCs w:val="22"/>
              </w:rPr>
            </w:pPr>
            <w:r w:rsidRPr="00B820F3">
              <w:rPr>
                <w:rFonts w:ascii="Arial" w:hAnsi="Arial" w:cs="Arial"/>
                <w:sz w:val="22"/>
                <w:szCs w:val="22"/>
              </w:rPr>
              <w:t>Willingness to work flexibly</w:t>
            </w:r>
            <w:r w:rsidR="00053D11" w:rsidRPr="00B820F3">
              <w:rPr>
                <w:rFonts w:ascii="Arial" w:hAnsi="Arial" w:cs="Arial"/>
                <w:sz w:val="22"/>
                <w:szCs w:val="22"/>
              </w:rPr>
              <w:t>,</w:t>
            </w:r>
            <w:r w:rsidRPr="00B820F3">
              <w:rPr>
                <w:rFonts w:ascii="Arial" w:hAnsi="Arial" w:cs="Arial"/>
                <w:sz w:val="22"/>
                <w:szCs w:val="22"/>
              </w:rPr>
              <w:t xml:space="preserve"> </w:t>
            </w:r>
            <w:r w:rsidR="00053D11" w:rsidRPr="00B820F3">
              <w:rPr>
                <w:rFonts w:ascii="Arial" w:hAnsi="Arial" w:cs="Arial"/>
                <w:sz w:val="22"/>
                <w:szCs w:val="22"/>
              </w:rPr>
              <w:t>if necessary from home.</w:t>
            </w:r>
          </w:p>
        </w:tc>
        <w:tc>
          <w:tcPr>
            <w:tcW w:w="1105" w:type="dxa"/>
            <w:tcBorders>
              <w:top w:val="nil"/>
              <w:bottom w:val="single" w:sz="4" w:space="0" w:color="auto"/>
            </w:tcBorders>
            <w:vAlign w:val="center"/>
          </w:tcPr>
          <w:p w:rsidR="00AE67F0" w:rsidRPr="00B820F3" w:rsidRDefault="00AE67F0" w:rsidP="00E67AA8">
            <w:pPr>
              <w:spacing w:before="60" w:after="60"/>
              <w:jc w:val="center"/>
              <w:rPr>
                <w:rFonts w:ascii="Arial" w:hAnsi="Arial" w:cs="Arial"/>
                <w:sz w:val="22"/>
                <w:szCs w:val="22"/>
              </w:rPr>
            </w:pPr>
            <w:r w:rsidRPr="00B820F3">
              <w:rPr>
                <w:rFonts w:ascii="Arial" w:hAnsi="Arial" w:cs="Arial"/>
                <w:sz w:val="22"/>
                <w:szCs w:val="22"/>
              </w:rPr>
              <w:t>E</w:t>
            </w:r>
          </w:p>
        </w:tc>
        <w:tc>
          <w:tcPr>
            <w:tcW w:w="0" w:type="auto"/>
            <w:tcBorders>
              <w:top w:val="nil"/>
              <w:bottom w:val="single" w:sz="4" w:space="0" w:color="auto"/>
            </w:tcBorders>
            <w:vAlign w:val="center"/>
          </w:tcPr>
          <w:p w:rsidR="00AE67F0" w:rsidRPr="00B820F3" w:rsidRDefault="00AE67F0" w:rsidP="00E67AA8">
            <w:pPr>
              <w:spacing w:before="60" w:after="60"/>
              <w:jc w:val="center"/>
              <w:rPr>
                <w:rFonts w:ascii="Arial" w:hAnsi="Arial" w:cs="Arial"/>
                <w:sz w:val="22"/>
                <w:szCs w:val="22"/>
              </w:rPr>
            </w:pPr>
            <w:r w:rsidRPr="00B820F3">
              <w:rPr>
                <w:rFonts w:ascii="Arial" w:hAnsi="Arial" w:cs="Arial"/>
                <w:sz w:val="22"/>
                <w:szCs w:val="22"/>
              </w:rPr>
              <w:t>A/I</w:t>
            </w:r>
          </w:p>
        </w:tc>
      </w:tr>
    </w:tbl>
    <w:p w:rsidR="00B30B10" w:rsidRPr="00B820F3" w:rsidRDefault="00B30B10" w:rsidP="0063389C">
      <w:pPr>
        <w:autoSpaceDE w:val="0"/>
        <w:autoSpaceDN w:val="0"/>
        <w:adjustRightInd w:val="0"/>
        <w:ind w:right="226"/>
        <w:jc w:val="both"/>
        <w:rPr>
          <w:rFonts w:ascii="Arial" w:hAnsi="Arial" w:cs="Arial"/>
          <w:color w:val="000000"/>
          <w:sz w:val="22"/>
          <w:szCs w:val="22"/>
        </w:rPr>
      </w:pPr>
    </w:p>
    <w:sectPr w:rsidR="00B30B10" w:rsidRPr="00B820F3" w:rsidSect="003D419A">
      <w:pgSz w:w="11906" w:h="16838"/>
      <w:pgMar w:top="567" w:right="1558"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A2F" w:rsidRDefault="00324A2F" w:rsidP="00E67AA8">
      <w:r>
        <w:separator/>
      </w:r>
    </w:p>
  </w:endnote>
  <w:endnote w:type="continuationSeparator" w:id="0">
    <w:p w:rsidR="00324A2F" w:rsidRDefault="00324A2F" w:rsidP="00E67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W1)">
    <w:altName w:val="Times New Roman"/>
    <w:charset w:val="00"/>
    <w:family w:val="roman"/>
    <w:pitch w:val="variable"/>
    <w:sig w:usb0="20007A87" w:usb1="80000000" w:usb2="00000008" w:usb3="00000000" w:csb0="000001FF" w:csb1="00000000"/>
  </w:font>
  <w:font w:name="Gill Sans">
    <w:altName w:val="Gill Sans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A2F" w:rsidRDefault="00324A2F" w:rsidP="00E67AA8">
      <w:r>
        <w:separator/>
      </w:r>
    </w:p>
  </w:footnote>
  <w:footnote w:type="continuationSeparator" w:id="0">
    <w:p w:rsidR="00324A2F" w:rsidRDefault="00324A2F" w:rsidP="00E67A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07710"/>
    <w:multiLevelType w:val="hybridMultilevel"/>
    <w:tmpl w:val="FF2E1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F155F"/>
    <w:multiLevelType w:val="hybridMultilevel"/>
    <w:tmpl w:val="24702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AC0FFC"/>
    <w:multiLevelType w:val="hybridMultilevel"/>
    <w:tmpl w:val="DDC09D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D83300"/>
    <w:multiLevelType w:val="hybridMultilevel"/>
    <w:tmpl w:val="F72E4B5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4F66FF"/>
    <w:multiLevelType w:val="singleLevel"/>
    <w:tmpl w:val="22DCA234"/>
    <w:lvl w:ilvl="0">
      <w:start w:val="1"/>
      <w:numFmt w:val="decimal"/>
      <w:pStyle w:val="Heading3"/>
      <w:lvlText w:val="Post %1."/>
      <w:lvlJc w:val="left"/>
      <w:pPr>
        <w:tabs>
          <w:tab w:val="num" w:pos="1080"/>
        </w:tabs>
        <w:ind w:left="360" w:hanging="360"/>
      </w:pPr>
      <w:rPr>
        <w:rFonts w:hint="default"/>
      </w:rPr>
    </w:lvl>
  </w:abstractNum>
  <w:abstractNum w:abstractNumId="5" w15:restartNumberingAfterBreak="0">
    <w:nsid w:val="2C766BAE"/>
    <w:multiLevelType w:val="hybridMultilevel"/>
    <w:tmpl w:val="5CD00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800F07"/>
    <w:multiLevelType w:val="hybridMultilevel"/>
    <w:tmpl w:val="7CF427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AE42DF"/>
    <w:multiLevelType w:val="hybridMultilevel"/>
    <w:tmpl w:val="4A027F58"/>
    <w:lvl w:ilvl="0" w:tplc="0809000F">
      <w:start w:val="1"/>
      <w:numFmt w:val="decimal"/>
      <w:lvlText w:val="%1."/>
      <w:lvlJc w:val="left"/>
      <w:pPr>
        <w:ind w:left="502"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005223C"/>
    <w:multiLevelType w:val="hybridMultilevel"/>
    <w:tmpl w:val="A2424F9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716891"/>
    <w:multiLevelType w:val="hybridMultilevel"/>
    <w:tmpl w:val="C17C31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65301CD4"/>
    <w:multiLevelType w:val="hybridMultilevel"/>
    <w:tmpl w:val="ADD2E54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3"/>
  </w:num>
  <w:num w:numId="5">
    <w:abstractNumId w:val="1"/>
  </w:num>
  <w:num w:numId="6">
    <w:abstractNumId w:val="10"/>
  </w:num>
  <w:num w:numId="7">
    <w:abstractNumId w:val="8"/>
  </w:num>
  <w:num w:numId="8">
    <w:abstractNumId w:val="0"/>
  </w:num>
  <w:num w:numId="9">
    <w:abstractNumId w:val="9"/>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F01"/>
    <w:rsid w:val="000239F5"/>
    <w:rsid w:val="00053D11"/>
    <w:rsid w:val="00057344"/>
    <w:rsid w:val="000705A3"/>
    <w:rsid w:val="000E08A0"/>
    <w:rsid w:val="001306F8"/>
    <w:rsid w:val="00172F44"/>
    <w:rsid w:val="001741CD"/>
    <w:rsid w:val="001A782C"/>
    <w:rsid w:val="001F785C"/>
    <w:rsid w:val="001F7C6E"/>
    <w:rsid w:val="00204B37"/>
    <w:rsid w:val="00206A64"/>
    <w:rsid w:val="002241E8"/>
    <w:rsid w:val="002242C2"/>
    <w:rsid w:val="002732F1"/>
    <w:rsid w:val="002B19E7"/>
    <w:rsid w:val="002C0383"/>
    <w:rsid w:val="002D2030"/>
    <w:rsid w:val="0030563E"/>
    <w:rsid w:val="00324A2F"/>
    <w:rsid w:val="003A05A4"/>
    <w:rsid w:val="003A6B6E"/>
    <w:rsid w:val="003D1D05"/>
    <w:rsid w:val="003D419A"/>
    <w:rsid w:val="003F46A2"/>
    <w:rsid w:val="00401864"/>
    <w:rsid w:val="00422CDB"/>
    <w:rsid w:val="00432DBA"/>
    <w:rsid w:val="00450384"/>
    <w:rsid w:val="004668A5"/>
    <w:rsid w:val="00477DC7"/>
    <w:rsid w:val="0049776D"/>
    <w:rsid w:val="004A0F01"/>
    <w:rsid w:val="004A4717"/>
    <w:rsid w:val="004D0A9E"/>
    <w:rsid w:val="004D30CF"/>
    <w:rsid w:val="004F75D3"/>
    <w:rsid w:val="00503541"/>
    <w:rsid w:val="0057292A"/>
    <w:rsid w:val="005922FD"/>
    <w:rsid w:val="005A730D"/>
    <w:rsid w:val="005E5E21"/>
    <w:rsid w:val="005F412E"/>
    <w:rsid w:val="0063389C"/>
    <w:rsid w:val="006B0095"/>
    <w:rsid w:val="006E2459"/>
    <w:rsid w:val="007349BD"/>
    <w:rsid w:val="00772419"/>
    <w:rsid w:val="0079201A"/>
    <w:rsid w:val="0079203E"/>
    <w:rsid w:val="007B357B"/>
    <w:rsid w:val="007C24B4"/>
    <w:rsid w:val="007C4EC7"/>
    <w:rsid w:val="00807530"/>
    <w:rsid w:val="008078DC"/>
    <w:rsid w:val="00830D97"/>
    <w:rsid w:val="00831C83"/>
    <w:rsid w:val="00854828"/>
    <w:rsid w:val="008D2A5D"/>
    <w:rsid w:val="008E5519"/>
    <w:rsid w:val="00923F85"/>
    <w:rsid w:val="00952575"/>
    <w:rsid w:val="009668F7"/>
    <w:rsid w:val="009724D3"/>
    <w:rsid w:val="00973881"/>
    <w:rsid w:val="00973F53"/>
    <w:rsid w:val="009956E2"/>
    <w:rsid w:val="009A228E"/>
    <w:rsid w:val="009A22AF"/>
    <w:rsid w:val="009F09A9"/>
    <w:rsid w:val="00A20705"/>
    <w:rsid w:val="00A712BA"/>
    <w:rsid w:val="00A82547"/>
    <w:rsid w:val="00A9581A"/>
    <w:rsid w:val="00AE67F0"/>
    <w:rsid w:val="00B26BA8"/>
    <w:rsid w:val="00B26EB6"/>
    <w:rsid w:val="00B30B10"/>
    <w:rsid w:val="00B31C70"/>
    <w:rsid w:val="00B366BF"/>
    <w:rsid w:val="00B525DB"/>
    <w:rsid w:val="00B6037F"/>
    <w:rsid w:val="00B64A6E"/>
    <w:rsid w:val="00B74142"/>
    <w:rsid w:val="00B820F3"/>
    <w:rsid w:val="00B940B6"/>
    <w:rsid w:val="00BC4448"/>
    <w:rsid w:val="00BC749F"/>
    <w:rsid w:val="00BC7DAE"/>
    <w:rsid w:val="00BD2CAA"/>
    <w:rsid w:val="00BE491C"/>
    <w:rsid w:val="00BF4F52"/>
    <w:rsid w:val="00C2604D"/>
    <w:rsid w:val="00C673F9"/>
    <w:rsid w:val="00CB3FCB"/>
    <w:rsid w:val="00D257B1"/>
    <w:rsid w:val="00D47F0D"/>
    <w:rsid w:val="00D52F10"/>
    <w:rsid w:val="00D66D84"/>
    <w:rsid w:val="00DB1454"/>
    <w:rsid w:val="00DB7B79"/>
    <w:rsid w:val="00DC6011"/>
    <w:rsid w:val="00DE34E3"/>
    <w:rsid w:val="00E311AA"/>
    <w:rsid w:val="00E54BD5"/>
    <w:rsid w:val="00E61F0A"/>
    <w:rsid w:val="00E67AA8"/>
    <w:rsid w:val="00ED6BC9"/>
    <w:rsid w:val="00EF6014"/>
    <w:rsid w:val="00F162AB"/>
    <w:rsid w:val="00F206F6"/>
    <w:rsid w:val="00F62E30"/>
    <w:rsid w:val="00F64898"/>
    <w:rsid w:val="00F75E3F"/>
    <w:rsid w:val="00FB41D8"/>
    <w:rsid w:val="00FB78EC"/>
    <w:rsid w:val="00FC1910"/>
    <w:rsid w:val="00FC54D7"/>
    <w:rsid w:val="00FE5F4A"/>
    <w:rsid w:val="00FF68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A36DE"/>
  <w15:docId w15:val="{765D3F4B-B1EA-416E-B99E-7412DE0F2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F0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A0F01"/>
    <w:pPr>
      <w:keepNext/>
      <w:jc w:val="center"/>
      <w:outlineLvl w:val="0"/>
    </w:pPr>
    <w:rPr>
      <w:sz w:val="32"/>
    </w:rPr>
  </w:style>
  <w:style w:type="paragraph" w:styleId="Heading2">
    <w:name w:val="heading 2"/>
    <w:basedOn w:val="Normal"/>
    <w:next w:val="Normal"/>
    <w:link w:val="Heading2Char"/>
    <w:qFormat/>
    <w:rsid w:val="004A0F01"/>
    <w:pPr>
      <w:keepNext/>
      <w:ind w:right="-64"/>
      <w:outlineLvl w:val="1"/>
    </w:pPr>
    <w:rPr>
      <w:sz w:val="24"/>
    </w:rPr>
  </w:style>
  <w:style w:type="paragraph" w:styleId="Heading3">
    <w:name w:val="heading 3"/>
    <w:basedOn w:val="Normal"/>
    <w:next w:val="Normal"/>
    <w:link w:val="Heading3Char"/>
    <w:qFormat/>
    <w:rsid w:val="004A0F01"/>
    <w:pPr>
      <w:keepNext/>
      <w:numPr>
        <w:numId w:val="1"/>
      </w:numPr>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0F01"/>
    <w:rPr>
      <w:rFonts w:ascii="Times New Roman" w:eastAsia="Times New Roman" w:hAnsi="Times New Roman" w:cs="Times New Roman"/>
      <w:sz w:val="32"/>
      <w:szCs w:val="20"/>
    </w:rPr>
  </w:style>
  <w:style w:type="character" w:customStyle="1" w:styleId="Heading2Char">
    <w:name w:val="Heading 2 Char"/>
    <w:basedOn w:val="DefaultParagraphFont"/>
    <w:link w:val="Heading2"/>
    <w:rsid w:val="004A0F01"/>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4A0F01"/>
    <w:rPr>
      <w:rFonts w:ascii="Arial" w:eastAsia="Times New Roman" w:hAnsi="Arial" w:cs="Times New Roman"/>
      <w:b/>
      <w:sz w:val="24"/>
      <w:szCs w:val="20"/>
    </w:rPr>
  </w:style>
  <w:style w:type="paragraph" w:styleId="Title">
    <w:name w:val="Title"/>
    <w:basedOn w:val="Normal"/>
    <w:link w:val="TitleChar"/>
    <w:qFormat/>
    <w:rsid w:val="004A0F01"/>
    <w:pPr>
      <w:jc w:val="center"/>
    </w:pPr>
    <w:rPr>
      <w:b/>
      <w:bCs/>
      <w:sz w:val="24"/>
      <w:szCs w:val="24"/>
      <w:u w:val="single"/>
    </w:rPr>
  </w:style>
  <w:style w:type="character" w:customStyle="1" w:styleId="TitleChar">
    <w:name w:val="Title Char"/>
    <w:basedOn w:val="DefaultParagraphFont"/>
    <w:link w:val="Title"/>
    <w:rsid w:val="004A0F01"/>
    <w:rPr>
      <w:rFonts w:ascii="Times New Roman" w:eastAsia="Times New Roman" w:hAnsi="Times New Roman" w:cs="Times New Roman"/>
      <w:b/>
      <w:bCs/>
      <w:sz w:val="24"/>
      <w:szCs w:val="24"/>
      <w:u w:val="single"/>
    </w:rPr>
  </w:style>
  <w:style w:type="paragraph" w:styleId="Subtitle">
    <w:name w:val="Subtitle"/>
    <w:basedOn w:val="Normal"/>
    <w:link w:val="SubtitleChar"/>
    <w:qFormat/>
    <w:rsid w:val="004A0F01"/>
    <w:rPr>
      <w:b/>
      <w:bCs/>
      <w:sz w:val="24"/>
      <w:szCs w:val="24"/>
    </w:rPr>
  </w:style>
  <w:style w:type="character" w:customStyle="1" w:styleId="SubtitleChar">
    <w:name w:val="Subtitle Char"/>
    <w:basedOn w:val="DefaultParagraphFont"/>
    <w:link w:val="Subtitle"/>
    <w:rsid w:val="004A0F01"/>
    <w:rPr>
      <w:rFonts w:ascii="Times New Roman" w:eastAsia="Times New Roman" w:hAnsi="Times New Roman" w:cs="Times New Roman"/>
      <w:b/>
      <w:bCs/>
      <w:sz w:val="24"/>
      <w:szCs w:val="24"/>
    </w:rPr>
  </w:style>
  <w:style w:type="paragraph" w:styleId="Header">
    <w:name w:val="header"/>
    <w:basedOn w:val="Normal"/>
    <w:link w:val="HeaderChar"/>
    <w:semiHidden/>
    <w:rsid w:val="004A0F01"/>
    <w:pPr>
      <w:tabs>
        <w:tab w:val="center" w:pos="4320"/>
        <w:tab w:val="right" w:pos="8640"/>
      </w:tabs>
    </w:pPr>
    <w:rPr>
      <w:rFonts w:ascii="Times New (W1)" w:hAnsi="Times New (W1)"/>
      <w:lang w:val="en-US"/>
    </w:rPr>
  </w:style>
  <w:style w:type="character" w:customStyle="1" w:styleId="HeaderChar">
    <w:name w:val="Header Char"/>
    <w:basedOn w:val="DefaultParagraphFont"/>
    <w:link w:val="Header"/>
    <w:semiHidden/>
    <w:rsid w:val="004A0F01"/>
    <w:rPr>
      <w:rFonts w:ascii="Times New (W1)" w:eastAsia="Times New Roman" w:hAnsi="Times New (W1)" w:cs="Times New Roman"/>
      <w:sz w:val="20"/>
      <w:szCs w:val="20"/>
      <w:lang w:val="en-US"/>
    </w:rPr>
  </w:style>
  <w:style w:type="paragraph" w:styleId="ListParagraph">
    <w:name w:val="List Paragraph"/>
    <w:basedOn w:val="Normal"/>
    <w:uiPriority w:val="34"/>
    <w:qFormat/>
    <w:rsid w:val="004A0F01"/>
    <w:pPr>
      <w:ind w:left="720"/>
      <w:contextualSpacing/>
    </w:pPr>
  </w:style>
  <w:style w:type="table" w:styleId="TableGrid">
    <w:name w:val="Table Grid"/>
    <w:basedOn w:val="TableNormal"/>
    <w:uiPriority w:val="59"/>
    <w:rsid w:val="001F7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E311AA"/>
    <w:rPr>
      <w:rFonts w:ascii="Gill Sans" w:hAnsi="Gill Sans"/>
      <w:sz w:val="24"/>
    </w:rPr>
  </w:style>
  <w:style w:type="paragraph" w:styleId="Footer">
    <w:name w:val="footer"/>
    <w:basedOn w:val="Normal"/>
    <w:link w:val="FooterChar"/>
    <w:uiPriority w:val="99"/>
    <w:unhideWhenUsed/>
    <w:rsid w:val="00E67AA8"/>
    <w:pPr>
      <w:tabs>
        <w:tab w:val="center" w:pos="4513"/>
        <w:tab w:val="right" w:pos="9026"/>
      </w:tabs>
    </w:pPr>
  </w:style>
  <w:style w:type="character" w:customStyle="1" w:styleId="FooterChar">
    <w:name w:val="Footer Char"/>
    <w:basedOn w:val="DefaultParagraphFont"/>
    <w:link w:val="Footer"/>
    <w:uiPriority w:val="99"/>
    <w:rsid w:val="00E67AA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11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C218A-174F-4CE7-A439-1D2A5D965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985</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Astley</dc:creator>
  <cp:lastModifiedBy>Michelle Moir</cp:lastModifiedBy>
  <cp:revision>2</cp:revision>
  <cp:lastPrinted>2017-03-28T09:32:00Z</cp:lastPrinted>
  <dcterms:created xsi:type="dcterms:W3CDTF">2022-07-29T11:25:00Z</dcterms:created>
  <dcterms:modified xsi:type="dcterms:W3CDTF">2022-07-29T11:25:00Z</dcterms:modified>
</cp:coreProperties>
</file>