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1D44C6" w:rsidRDefault="001D44C6" w:rsidP="002C43BF">
      <w:pPr>
        <w:ind w:right="70"/>
        <w:jc w:val="center"/>
        <w:rPr>
          <w:rFonts w:ascii="Arial" w:hAnsi="Arial" w:cs="Arial"/>
          <w:b/>
          <w:sz w:val="32"/>
          <w:szCs w:val="36"/>
        </w:rPr>
      </w:pPr>
      <w:r w:rsidRPr="001D44C6">
        <w:rPr>
          <w:rFonts w:ascii="Arial" w:hAnsi="Arial" w:cs="Arial"/>
          <w:b/>
          <w:sz w:val="32"/>
          <w:szCs w:val="36"/>
        </w:rPr>
        <w:t xml:space="preserve">Competency Based </w:t>
      </w:r>
      <w:r w:rsidR="003F4392" w:rsidRPr="001D44C6">
        <w:rPr>
          <w:rFonts w:ascii="Arial" w:hAnsi="Arial" w:cs="Arial"/>
          <w:b/>
          <w:sz w:val="32"/>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061C99" w:rsidP="00FE56E8">
            <w:pPr>
              <w:rPr>
                <w:rFonts w:ascii="Arial" w:hAnsi="Arial" w:cs="Arial"/>
                <w:color w:val="FF0000"/>
                <w:sz w:val="24"/>
                <w:szCs w:val="24"/>
              </w:rPr>
            </w:pPr>
            <w:r>
              <w:rPr>
                <w:rFonts w:ascii="Arial" w:hAnsi="Arial" w:cs="Arial"/>
                <w:sz w:val="24"/>
                <w:szCs w:val="24"/>
              </w:rPr>
              <w:t>Assistant Operation</w:t>
            </w:r>
            <w:bookmarkStart w:id="0" w:name="_GoBack"/>
            <w:bookmarkEnd w:id="0"/>
            <w:r w:rsidR="00B512BD">
              <w:rPr>
                <w:rFonts w:ascii="Arial" w:hAnsi="Arial" w:cs="Arial"/>
                <w:sz w:val="24"/>
                <w:szCs w:val="24"/>
              </w:rPr>
              <w:t xml:space="preserve"> Manager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B512BD" w:rsidP="009F31D7">
            <w:pPr>
              <w:ind w:left="-9" w:firstLine="9"/>
              <w:rPr>
                <w:rFonts w:ascii="Arial" w:hAnsi="Arial" w:cs="Arial"/>
                <w:color w:val="FF0000"/>
                <w:sz w:val="24"/>
                <w:szCs w:val="24"/>
                <w:highlight w:val="yellow"/>
              </w:rPr>
            </w:pPr>
            <w:r>
              <w:rPr>
                <w:rFonts w:ascii="Arial" w:hAnsi="Arial" w:cs="Arial"/>
                <w:sz w:val="24"/>
                <w:szCs w:val="24"/>
              </w:rPr>
              <w:t>Operations Manager</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BC4FF7">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ABBD26"/>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B512BD" w:rsidRDefault="00B512BD" w:rsidP="00505E68">
            <w:pPr>
              <w:spacing w:before="120" w:line="276" w:lineRule="auto"/>
              <w:jc w:val="both"/>
              <w:rPr>
                <w:rFonts w:ascii="Arial" w:hAnsi="Arial" w:cs="Arial"/>
                <w:sz w:val="22"/>
                <w:szCs w:val="22"/>
              </w:rPr>
            </w:pPr>
            <w:r w:rsidRPr="00B512BD">
              <w:rPr>
                <w:rFonts w:ascii="Arial" w:hAnsi="Arial" w:cs="Arial"/>
                <w:sz w:val="22"/>
                <w:szCs w:val="22"/>
              </w:rPr>
              <w:t>As a key member of Bolton Cares Operational Services you will</w:t>
            </w:r>
            <w:r>
              <w:rPr>
                <w:rFonts w:ascii="Arial" w:hAnsi="Arial" w:cs="Arial"/>
                <w:sz w:val="22"/>
                <w:szCs w:val="22"/>
              </w:rPr>
              <w:t xml:space="preserve"> </w:t>
            </w:r>
            <w:r w:rsidR="00F16ECA">
              <w:rPr>
                <w:rFonts w:ascii="Arial" w:hAnsi="Arial" w:cs="Arial"/>
                <w:sz w:val="22"/>
                <w:szCs w:val="22"/>
              </w:rPr>
              <w:t xml:space="preserve">consult, </w:t>
            </w:r>
            <w:r w:rsidRPr="00B512BD">
              <w:rPr>
                <w:rFonts w:ascii="Arial" w:hAnsi="Arial" w:cs="Arial"/>
                <w:sz w:val="22"/>
                <w:szCs w:val="22"/>
              </w:rPr>
              <w:t>lead</w:t>
            </w:r>
            <w:r>
              <w:rPr>
                <w:rFonts w:ascii="Arial" w:hAnsi="Arial" w:cs="Arial"/>
                <w:sz w:val="22"/>
                <w:szCs w:val="22"/>
              </w:rPr>
              <w:t xml:space="preserve"> and develop </w:t>
            </w:r>
            <w:r w:rsidR="00F16ECA">
              <w:rPr>
                <w:rFonts w:ascii="Arial" w:hAnsi="Arial" w:cs="Arial"/>
                <w:sz w:val="22"/>
                <w:szCs w:val="22"/>
              </w:rPr>
              <w:t xml:space="preserve">your </w:t>
            </w:r>
            <w:proofErr w:type="gramStart"/>
            <w:r w:rsidR="00F16ECA">
              <w:rPr>
                <w:rFonts w:ascii="Arial" w:hAnsi="Arial" w:cs="Arial"/>
                <w:sz w:val="22"/>
                <w:szCs w:val="22"/>
              </w:rPr>
              <w:t xml:space="preserve">teams </w:t>
            </w:r>
            <w:r w:rsidRPr="00B512BD">
              <w:rPr>
                <w:rFonts w:ascii="Arial" w:hAnsi="Arial" w:cs="Arial"/>
                <w:sz w:val="22"/>
                <w:szCs w:val="22"/>
              </w:rPr>
              <w:t xml:space="preserve"> ensuring</w:t>
            </w:r>
            <w:proofErr w:type="gramEnd"/>
            <w:r w:rsidRPr="00B512BD">
              <w:rPr>
                <w:rFonts w:ascii="Arial" w:hAnsi="Arial" w:cs="Arial"/>
                <w:sz w:val="22"/>
                <w:szCs w:val="22"/>
              </w:rPr>
              <w:t xml:space="preserve"> that high-quality, person centered support is deliv</w:t>
            </w:r>
            <w:r>
              <w:rPr>
                <w:rFonts w:ascii="Arial" w:hAnsi="Arial" w:cs="Arial"/>
                <w:sz w:val="22"/>
                <w:szCs w:val="22"/>
              </w:rPr>
              <w:t xml:space="preserve">ered within your service area. </w:t>
            </w:r>
            <w:r w:rsidRPr="00B512BD">
              <w:rPr>
                <w:rFonts w:ascii="Arial" w:hAnsi="Arial" w:cs="Arial"/>
                <w:sz w:val="22"/>
                <w:szCs w:val="22"/>
              </w:rPr>
              <w:t>Leading your staff teams you will ensure they are fully supported</w:t>
            </w:r>
            <w:r>
              <w:rPr>
                <w:rFonts w:ascii="Arial" w:hAnsi="Arial" w:cs="Arial"/>
                <w:sz w:val="22"/>
                <w:szCs w:val="22"/>
              </w:rPr>
              <w:t xml:space="preserve"> and equipped to do their job. </w:t>
            </w:r>
            <w:r w:rsidRPr="00B512BD">
              <w:rPr>
                <w:rFonts w:ascii="Arial" w:hAnsi="Arial" w:cs="Arial"/>
                <w:sz w:val="22"/>
                <w:szCs w:val="22"/>
              </w:rPr>
              <w:t>A core element of your job will be getting the best from your teams, ensuring they have the necessary skills and expertise to support the people they care for.</w:t>
            </w:r>
          </w:p>
          <w:p w:rsidR="00B512BD" w:rsidRPr="00B512BD" w:rsidRDefault="00B512BD" w:rsidP="00B512BD">
            <w:pPr>
              <w:spacing w:before="120" w:line="276" w:lineRule="auto"/>
              <w:contextualSpacing/>
              <w:jc w:val="both"/>
              <w:rPr>
                <w:rFonts w:ascii="Arial" w:hAnsi="Arial" w:cs="Arial"/>
                <w:sz w:val="22"/>
                <w:szCs w:val="22"/>
              </w:rPr>
            </w:pPr>
          </w:p>
          <w:p w:rsidR="00B512BD" w:rsidRDefault="00B512BD" w:rsidP="00B512BD">
            <w:pPr>
              <w:spacing w:line="276" w:lineRule="auto"/>
              <w:contextualSpacing/>
              <w:jc w:val="both"/>
              <w:rPr>
                <w:rFonts w:ascii="Arial" w:hAnsi="Arial" w:cs="Arial"/>
                <w:sz w:val="22"/>
                <w:szCs w:val="22"/>
              </w:rPr>
            </w:pPr>
            <w:r w:rsidRPr="00B512BD">
              <w:rPr>
                <w:rFonts w:ascii="Arial" w:hAnsi="Arial" w:cs="Arial"/>
                <w:sz w:val="22"/>
                <w:szCs w:val="22"/>
              </w:rPr>
              <w:t>You will work to the standards set internally (by Bolton Cares) and externally (for example, by the Care Quality C</w:t>
            </w:r>
            <w:r>
              <w:rPr>
                <w:rFonts w:ascii="Arial" w:hAnsi="Arial" w:cs="Arial"/>
                <w:sz w:val="22"/>
                <w:szCs w:val="22"/>
              </w:rPr>
              <w:t>ommission and Local Authority) and ensure services are w</w:t>
            </w:r>
            <w:r w:rsidRPr="00B512BD">
              <w:rPr>
                <w:rFonts w:ascii="Arial" w:hAnsi="Arial" w:cs="Arial"/>
                <w:sz w:val="22"/>
                <w:szCs w:val="22"/>
              </w:rPr>
              <w:t>ell lead</w:t>
            </w:r>
            <w:r>
              <w:rPr>
                <w:rFonts w:ascii="Arial" w:hAnsi="Arial" w:cs="Arial"/>
                <w:sz w:val="22"/>
                <w:szCs w:val="22"/>
              </w:rPr>
              <w:t>, s</w:t>
            </w:r>
            <w:r w:rsidRPr="00B512BD">
              <w:rPr>
                <w:rFonts w:ascii="Arial" w:hAnsi="Arial" w:cs="Arial"/>
                <w:sz w:val="22"/>
                <w:szCs w:val="22"/>
              </w:rPr>
              <w:t>afe</w:t>
            </w:r>
            <w:r>
              <w:rPr>
                <w:rFonts w:ascii="Arial" w:hAnsi="Arial" w:cs="Arial"/>
                <w:sz w:val="22"/>
                <w:szCs w:val="22"/>
              </w:rPr>
              <w:t>, c</w:t>
            </w:r>
            <w:r w:rsidRPr="00B512BD">
              <w:rPr>
                <w:rFonts w:ascii="Arial" w:hAnsi="Arial" w:cs="Arial"/>
                <w:sz w:val="22"/>
                <w:szCs w:val="22"/>
              </w:rPr>
              <w:t>aring</w:t>
            </w:r>
            <w:r>
              <w:rPr>
                <w:rFonts w:ascii="Arial" w:hAnsi="Arial" w:cs="Arial"/>
                <w:sz w:val="22"/>
                <w:szCs w:val="22"/>
              </w:rPr>
              <w:t>, e</w:t>
            </w:r>
            <w:r w:rsidRPr="00B512BD">
              <w:rPr>
                <w:rFonts w:ascii="Arial" w:hAnsi="Arial" w:cs="Arial"/>
                <w:sz w:val="22"/>
                <w:szCs w:val="22"/>
              </w:rPr>
              <w:t>ffective</w:t>
            </w:r>
            <w:r>
              <w:rPr>
                <w:rFonts w:ascii="Arial" w:hAnsi="Arial" w:cs="Arial"/>
                <w:sz w:val="22"/>
                <w:szCs w:val="22"/>
              </w:rPr>
              <w:t xml:space="preserve"> and r</w:t>
            </w:r>
            <w:r w:rsidRPr="00B512BD">
              <w:rPr>
                <w:rFonts w:ascii="Arial" w:hAnsi="Arial" w:cs="Arial"/>
                <w:sz w:val="22"/>
                <w:szCs w:val="22"/>
              </w:rPr>
              <w:t>esponsive</w:t>
            </w:r>
            <w:r>
              <w:rPr>
                <w:rFonts w:ascii="Arial" w:hAnsi="Arial" w:cs="Arial"/>
                <w:sz w:val="22"/>
                <w:szCs w:val="22"/>
              </w:rPr>
              <w:t xml:space="preserve">. </w:t>
            </w:r>
            <w:r w:rsidRPr="00B512BD">
              <w:rPr>
                <w:rFonts w:ascii="Arial" w:hAnsi="Arial" w:cs="Arial"/>
                <w:sz w:val="22"/>
                <w:szCs w:val="22"/>
              </w:rPr>
              <w:t xml:space="preserve">You will strive to attain outstanding CQC </w:t>
            </w:r>
            <w:r>
              <w:rPr>
                <w:rFonts w:ascii="Arial" w:hAnsi="Arial" w:cs="Arial"/>
                <w:sz w:val="22"/>
                <w:szCs w:val="22"/>
              </w:rPr>
              <w:t>ratings or internal QA reports.</w:t>
            </w:r>
          </w:p>
          <w:p w:rsidR="00B512BD" w:rsidRDefault="00B512BD" w:rsidP="00B512BD">
            <w:pPr>
              <w:tabs>
                <w:tab w:val="clear" w:pos="2495"/>
                <w:tab w:val="clear" w:pos="2540"/>
              </w:tabs>
              <w:spacing w:line="276" w:lineRule="auto"/>
              <w:jc w:val="both"/>
              <w:rPr>
                <w:rFonts w:ascii="Arial" w:hAnsi="Arial" w:cs="Arial"/>
                <w:sz w:val="22"/>
                <w:szCs w:val="22"/>
              </w:rPr>
            </w:pPr>
          </w:p>
          <w:p w:rsidR="00832698" w:rsidRDefault="00B512BD" w:rsidP="00505E68">
            <w:pPr>
              <w:tabs>
                <w:tab w:val="clear" w:pos="2495"/>
                <w:tab w:val="clear" w:pos="2540"/>
              </w:tabs>
              <w:spacing w:after="120" w:line="276" w:lineRule="auto"/>
              <w:jc w:val="both"/>
              <w:rPr>
                <w:rFonts w:ascii="Arial" w:hAnsi="Arial" w:cs="Arial"/>
                <w:sz w:val="22"/>
                <w:szCs w:val="22"/>
              </w:rPr>
            </w:pPr>
            <w:r w:rsidRPr="00B512BD">
              <w:rPr>
                <w:rFonts w:ascii="Arial" w:hAnsi="Arial" w:cs="Arial"/>
                <w:sz w:val="22"/>
                <w:szCs w:val="22"/>
              </w:rPr>
              <w:t>You will be a role model in leading good practice and developing excellence through observational practice and developing a learning culture within your services.</w:t>
            </w:r>
          </w:p>
          <w:p w:rsidR="00283FA1" w:rsidRPr="00A93395" w:rsidRDefault="00283FA1" w:rsidP="00505E68">
            <w:pPr>
              <w:tabs>
                <w:tab w:val="clear" w:pos="2495"/>
                <w:tab w:val="clear" w:pos="2540"/>
              </w:tabs>
              <w:spacing w:after="120" w:line="276" w:lineRule="auto"/>
              <w:jc w:val="both"/>
              <w:rPr>
                <w:rFonts w:ascii="Arial" w:hAnsi="Arial" w:cs="Arial"/>
                <w:sz w:val="22"/>
                <w:szCs w:val="22"/>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360473" w:rsidRPr="00E36B54">
              <w:rPr>
                <w:rFonts w:ascii="Arial" w:hAnsi="Arial" w:cs="Arial"/>
                <w:i/>
                <w:sz w:val="22"/>
                <w:szCs w:val="22"/>
              </w:rPr>
              <w:t xml:space="preserve">It is important that each leader in Bolton Cares is aware of their own values, principles and capabilities and understands how these can affect their judgement and </w:t>
            </w:r>
            <w:proofErr w:type="spellStart"/>
            <w:r w:rsidR="00360473" w:rsidRPr="00E36B54">
              <w:rPr>
                <w:rFonts w:ascii="Arial" w:hAnsi="Arial" w:cs="Arial"/>
                <w:i/>
                <w:sz w:val="22"/>
                <w:szCs w:val="22"/>
              </w:rPr>
              <w:t>behaviour</w:t>
            </w:r>
            <w:proofErr w:type="spellEnd"/>
            <w:r w:rsidR="00360473">
              <w:rPr>
                <w:rFonts w:ascii="Arial" w:hAnsi="Arial" w:cs="Arial"/>
                <w:i/>
                <w:sz w:val="22"/>
                <w:szCs w:val="22"/>
              </w:rPr>
              <w:t xml:space="preserve"> to ensure appropriate,</w:t>
            </w:r>
            <w:r w:rsidR="00360473" w:rsidRPr="00E36B54">
              <w:rPr>
                <w:rFonts w:ascii="Arial" w:hAnsi="Arial" w:cs="Arial"/>
                <w:i/>
                <w:sz w:val="22"/>
                <w:szCs w:val="22"/>
              </w:rPr>
              <w:t xml:space="preserve"> person </w:t>
            </w:r>
            <w:proofErr w:type="spellStart"/>
            <w:r w:rsidR="00360473" w:rsidRPr="00E36B54">
              <w:rPr>
                <w:rFonts w:ascii="Arial" w:hAnsi="Arial" w:cs="Arial"/>
                <w:i/>
                <w:sz w:val="22"/>
                <w:szCs w:val="22"/>
              </w:rPr>
              <w:t>centred</w:t>
            </w:r>
            <w:proofErr w:type="spellEnd"/>
            <w:r w:rsidR="00360473" w:rsidRPr="00E36B54">
              <w:rPr>
                <w:rFonts w:ascii="Arial" w:hAnsi="Arial" w:cs="Arial"/>
                <w:i/>
                <w:sz w:val="22"/>
                <w:szCs w:val="22"/>
              </w:rPr>
              <w:t xml:space="preserve"> practice in line </w:t>
            </w:r>
            <w:r w:rsidR="00360473">
              <w:rPr>
                <w:rFonts w:ascii="Arial" w:hAnsi="Arial" w:cs="Arial"/>
                <w:i/>
                <w:sz w:val="22"/>
                <w:szCs w:val="22"/>
              </w:rPr>
              <w:t xml:space="preserve">with the values of Bolton Cares. </w:t>
            </w:r>
            <w:r w:rsidR="00360473" w:rsidRPr="00E36B54">
              <w:rPr>
                <w:rFonts w:ascii="Arial" w:hAnsi="Arial" w:cs="Arial"/>
                <w:i/>
                <w:sz w:val="22"/>
                <w:szCs w:val="22"/>
              </w:rPr>
              <w:t xml:space="preserve">Leaders learn from their experiences </w:t>
            </w:r>
            <w:r w:rsidR="00360473">
              <w:rPr>
                <w:rFonts w:ascii="Arial" w:hAnsi="Arial" w:cs="Arial"/>
                <w:i/>
                <w:sz w:val="22"/>
                <w:szCs w:val="22"/>
              </w:rPr>
              <w:t xml:space="preserve">and </w:t>
            </w:r>
            <w:proofErr w:type="spellStart"/>
            <w:r w:rsidR="00360473" w:rsidRPr="00E36B54">
              <w:rPr>
                <w:rFonts w:ascii="Arial" w:hAnsi="Arial" w:cs="Arial"/>
                <w:i/>
                <w:sz w:val="22"/>
                <w:szCs w:val="22"/>
              </w:rPr>
              <w:t>organise</w:t>
            </w:r>
            <w:proofErr w:type="spellEnd"/>
            <w:r w:rsidR="00360473" w:rsidRPr="00E36B54">
              <w:rPr>
                <w:rFonts w:ascii="Arial" w:hAnsi="Arial" w:cs="Arial"/>
                <w:i/>
                <w:sz w:val="22"/>
                <w:szCs w:val="22"/>
              </w:rPr>
              <w:t xml:space="preserve"> themselves</w:t>
            </w:r>
            <w:r w:rsidR="00360473">
              <w:rPr>
                <w:rFonts w:ascii="Arial" w:hAnsi="Arial" w:cs="Arial"/>
                <w:i/>
                <w:sz w:val="22"/>
                <w:szCs w:val="22"/>
              </w:rPr>
              <w:t xml:space="preserve"> well</w:t>
            </w:r>
            <w:r w:rsidR="00360473" w:rsidRPr="00E36B54">
              <w:rPr>
                <w:rFonts w:ascii="Arial" w:hAnsi="Arial" w:cs="Arial"/>
                <w:i/>
                <w:sz w:val="22"/>
                <w:szCs w:val="22"/>
              </w:rPr>
              <w:t xml:space="preserve"> </w:t>
            </w:r>
            <w:r w:rsidR="00360473">
              <w:rPr>
                <w:rFonts w:ascii="Arial" w:hAnsi="Arial" w:cs="Arial"/>
                <w:i/>
                <w:sz w:val="22"/>
                <w:szCs w:val="22"/>
              </w:rPr>
              <w:t xml:space="preserve">in order </w:t>
            </w:r>
            <w:r w:rsidR="00360473" w:rsidRPr="00E36B54">
              <w:rPr>
                <w:rFonts w:ascii="Arial" w:hAnsi="Arial" w:cs="Arial"/>
                <w:i/>
                <w:sz w:val="22"/>
                <w:szCs w:val="22"/>
              </w:rPr>
              <w:t>to perform their role effectively, meet their commitments and strive to provide high quality services whilst ma</w:t>
            </w:r>
            <w:r w:rsidR="00360473">
              <w:rPr>
                <w:rFonts w:ascii="Arial" w:hAnsi="Arial" w:cs="Arial"/>
                <w:i/>
                <w:sz w:val="22"/>
                <w:szCs w:val="22"/>
              </w:rPr>
              <w:t xml:space="preserve">intaining a work/life balance. </w:t>
            </w:r>
            <w:r w:rsidR="00360473" w:rsidRPr="00E36B54">
              <w:rPr>
                <w:rFonts w:ascii="Arial" w:hAnsi="Arial" w:cs="Arial"/>
                <w:i/>
                <w:sz w:val="22"/>
                <w:szCs w:val="22"/>
              </w:rPr>
              <w:t>Determined to succeed, leaders use their knowledge, skills, experience and personal attr</w:t>
            </w:r>
            <w:r w:rsidR="00360473">
              <w:rPr>
                <w:rFonts w:ascii="Arial" w:hAnsi="Arial" w:cs="Arial"/>
                <w:i/>
                <w:sz w:val="22"/>
                <w:szCs w:val="22"/>
              </w:rPr>
              <w:t>ibutes to</w:t>
            </w:r>
            <w:r w:rsidR="00360473" w:rsidRPr="00E36B54">
              <w:rPr>
                <w:rFonts w:ascii="Arial" w:hAnsi="Arial" w:cs="Arial"/>
                <w:i/>
                <w:sz w:val="22"/>
                <w:szCs w:val="22"/>
              </w:rPr>
              <w:t xml:space="preserve"> lead their teams</w:t>
            </w:r>
            <w:r w:rsidR="00360473">
              <w:rPr>
                <w:rFonts w:ascii="Arial" w:hAnsi="Arial" w:cs="Arial"/>
                <w:i/>
                <w:sz w:val="22"/>
                <w:szCs w:val="22"/>
              </w:rPr>
              <w:t>, providing a high quality and professional service at all times.</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P</w:t>
            </w:r>
            <w:r w:rsidRPr="00B512BD">
              <w:rPr>
                <w:rFonts w:ascii="Arial" w:hAnsi="Arial" w:cs="Arial"/>
                <w:sz w:val="22"/>
              </w:rPr>
              <w:t>romote equality and diversity and ensure the service is sensitive to people’s culture, age, gender, religion, race, sexu</w:t>
            </w:r>
            <w:r>
              <w:rPr>
                <w:rFonts w:ascii="Arial" w:hAnsi="Arial" w:cs="Arial"/>
                <w:sz w:val="22"/>
              </w:rPr>
              <w:t xml:space="preserve">al orientation and disability. </w:t>
            </w:r>
          </w:p>
          <w:p w:rsid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T</w:t>
            </w:r>
            <w:r w:rsidR="00B64231">
              <w:rPr>
                <w:rFonts w:ascii="Arial" w:hAnsi="Arial" w:cs="Arial"/>
                <w:sz w:val="22"/>
              </w:rPr>
              <w:t>reat</w:t>
            </w:r>
            <w:r w:rsidRPr="00B512BD">
              <w:rPr>
                <w:rFonts w:ascii="Arial" w:hAnsi="Arial" w:cs="Arial"/>
                <w:sz w:val="22"/>
              </w:rPr>
              <w:t xml:space="preserve"> everyone with dignity, sensitivity and respect and demonstrate this through you</w:t>
            </w:r>
            <w:r>
              <w:rPr>
                <w:rFonts w:ascii="Arial" w:hAnsi="Arial" w:cs="Arial"/>
                <w:sz w:val="22"/>
              </w:rPr>
              <w:t>r leadership style.</w:t>
            </w:r>
          </w:p>
          <w:p w:rsidR="00B512BD" w:rsidRP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Demonstrate and set</w:t>
            </w:r>
            <w:r w:rsidRPr="00B512BD">
              <w:rPr>
                <w:rFonts w:ascii="Arial" w:hAnsi="Arial" w:cs="Arial"/>
                <w:sz w:val="22"/>
              </w:rPr>
              <w:t xml:space="preserve"> high standards of personal and pr</w:t>
            </w:r>
            <w:r>
              <w:rPr>
                <w:rFonts w:ascii="Arial" w:hAnsi="Arial" w:cs="Arial"/>
                <w:sz w:val="22"/>
              </w:rPr>
              <w:t>ofessional behaviour and create</w:t>
            </w:r>
            <w:r w:rsidRPr="00B512BD">
              <w:rPr>
                <w:rFonts w:ascii="Arial" w:hAnsi="Arial" w:cs="Arial"/>
                <w:sz w:val="22"/>
              </w:rPr>
              <w:t xml:space="preserve"> a culture of </w:t>
            </w:r>
            <w:r w:rsidR="00505E68">
              <w:rPr>
                <w:rFonts w:ascii="Arial" w:hAnsi="Arial" w:cs="Arial"/>
                <w:sz w:val="22"/>
              </w:rPr>
              <w:t>professionalism within your team.</w:t>
            </w:r>
          </w:p>
          <w:p w:rsidR="00B512BD"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Be</w:t>
            </w:r>
            <w:r w:rsidR="00B512BD" w:rsidRPr="00B512BD">
              <w:rPr>
                <w:rFonts w:ascii="Arial" w:hAnsi="Arial" w:cs="Arial"/>
                <w:sz w:val="22"/>
                <w:szCs w:val="22"/>
              </w:rPr>
              <w:t xml:space="preserve"> warm</w:t>
            </w:r>
            <w:r>
              <w:rPr>
                <w:rFonts w:ascii="Arial" w:hAnsi="Arial" w:cs="Arial"/>
                <w:sz w:val="22"/>
                <w:szCs w:val="22"/>
              </w:rPr>
              <w:t>,</w:t>
            </w:r>
            <w:r w:rsidR="00B512BD" w:rsidRPr="00B512BD">
              <w:rPr>
                <w:rFonts w:ascii="Arial" w:hAnsi="Arial" w:cs="Arial"/>
                <w:sz w:val="22"/>
                <w:szCs w:val="22"/>
              </w:rPr>
              <w:t xml:space="preserve"> caring, friendly, trustworthy, </w:t>
            </w:r>
            <w:r>
              <w:rPr>
                <w:rFonts w:ascii="Arial" w:hAnsi="Arial" w:cs="Arial"/>
                <w:sz w:val="22"/>
                <w:szCs w:val="22"/>
              </w:rPr>
              <w:t>honest and reliable and promote</w:t>
            </w:r>
            <w:r w:rsidR="00B512BD" w:rsidRPr="00B512BD">
              <w:rPr>
                <w:rFonts w:ascii="Arial" w:hAnsi="Arial" w:cs="Arial"/>
                <w:sz w:val="22"/>
                <w:szCs w:val="22"/>
              </w:rPr>
              <w:t xml:space="preserve"> this behavior within</w:t>
            </w:r>
            <w:r>
              <w:rPr>
                <w:rFonts w:ascii="Arial" w:hAnsi="Arial" w:cs="Arial"/>
                <w:sz w:val="22"/>
                <w:szCs w:val="22"/>
              </w:rPr>
              <w:t xml:space="preserve"> your team.</w:t>
            </w:r>
          </w:p>
          <w:p w:rsidR="00505E68"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Promote a culture of openness, learning and accountability.</w:t>
            </w:r>
          </w:p>
          <w:p w:rsidR="00505E68"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Develop your own learning, seek new experiences and welcome feedback from others.</w:t>
            </w:r>
          </w:p>
          <w:p w:rsidR="00832698" w:rsidRPr="00283FA1" w:rsidRDefault="00505E68" w:rsidP="00505E68">
            <w:pPr>
              <w:numPr>
                <w:ilvl w:val="0"/>
                <w:numId w:val="41"/>
              </w:numPr>
              <w:tabs>
                <w:tab w:val="clear" w:pos="2495"/>
                <w:tab w:val="clear" w:pos="2540"/>
              </w:tabs>
              <w:spacing w:after="120" w:line="276" w:lineRule="auto"/>
              <w:contextualSpacing/>
              <w:jc w:val="both"/>
              <w:rPr>
                <w:rFonts w:ascii="Arial" w:hAnsi="Arial" w:cs="Arial"/>
                <w:szCs w:val="24"/>
              </w:rPr>
            </w:pPr>
            <w:r w:rsidRPr="00505E68">
              <w:rPr>
                <w:rFonts w:ascii="Arial" w:hAnsi="Arial" w:cs="Arial"/>
                <w:sz w:val="22"/>
                <w:szCs w:val="22"/>
              </w:rPr>
              <w:t>Have a ‘can do’ and solution-focused approach to problem solving and service development.</w:t>
            </w:r>
          </w:p>
          <w:p w:rsidR="00283FA1" w:rsidRPr="00510729" w:rsidRDefault="00283FA1" w:rsidP="00283FA1">
            <w:pPr>
              <w:tabs>
                <w:tab w:val="clear" w:pos="2495"/>
                <w:tab w:val="clear" w:pos="2540"/>
              </w:tabs>
              <w:spacing w:after="120" w:line="276" w:lineRule="auto"/>
              <w:ind w:left="720"/>
              <w:contextualSpacing/>
              <w:jc w:val="both"/>
              <w:rPr>
                <w:rFonts w:ascii="Arial" w:hAnsi="Arial" w:cs="Arial"/>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rsidR="00107299" w:rsidRDefault="00DE2255" w:rsidP="00BC4FF7">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lastRenderedPageBreak/>
              <w:t xml:space="preserve">Why this matters – </w:t>
            </w:r>
            <w:r w:rsidR="00BC4FF7" w:rsidRPr="00BC4FF7">
              <w:rPr>
                <w:rFonts w:ascii="Arial" w:hAnsi="Arial" w:cs="Arial"/>
                <w:i/>
                <w:sz w:val="22"/>
                <w:szCs w:val="22"/>
              </w:rPr>
              <w:t>Leaders enjoy developing networks and teams through collaboration, partnership working and common purpose.  They listen to others to gain trust and show empathy; they seek to build and maintain successful relationships and achieve goals.  Leaders encourage input and contributions from others working in and using services and respect differing perspectives.</w:t>
            </w:r>
          </w:p>
          <w:p w:rsidR="00BC4FF7" w:rsidRPr="00510729" w:rsidRDefault="00BC4FF7" w:rsidP="00BC4FF7">
            <w:pPr>
              <w:tabs>
                <w:tab w:val="clear" w:pos="2495"/>
                <w:tab w:val="clear" w:pos="2540"/>
              </w:tabs>
              <w:spacing w:before="120" w:after="120"/>
              <w:ind w:left="6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rsidR="00105EF8" w:rsidRPr="00BD7726" w:rsidRDefault="00DE2255" w:rsidP="00BD7726">
            <w:pPr>
              <w:pStyle w:val="ListParagraph"/>
              <w:numPr>
                <w:ilvl w:val="0"/>
                <w:numId w:val="13"/>
              </w:numPr>
              <w:autoSpaceDE w:val="0"/>
              <w:autoSpaceDN w:val="0"/>
              <w:adjustRightInd w:val="0"/>
              <w:spacing w:line="276" w:lineRule="auto"/>
              <w:rPr>
                <w:rFonts w:ascii="Arial" w:hAnsi="Arial" w:cs="Arial"/>
                <w:szCs w:val="24"/>
              </w:rPr>
            </w:pPr>
            <w:r>
              <w:rPr>
                <w:rFonts w:ascii="Arial" w:hAnsi="Arial" w:cs="Arial"/>
                <w:sz w:val="22"/>
              </w:rPr>
              <w:t>I</w:t>
            </w:r>
            <w:r w:rsidR="00BD7726">
              <w:rPr>
                <w:rFonts w:ascii="Arial" w:hAnsi="Arial" w:cs="Arial"/>
                <w:sz w:val="22"/>
              </w:rPr>
              <w:t>dentify opportunities where working in collaboration with others within and across networks can bring added benefits to service users.</w:t>
            </w:r>
          </w:p>
          <w:p w:rsid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Seek to create opportunities to bring individuals and groups together to achieve goals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 xml:space="preserve">Actively </w:t>
            </w:r>
            <w:r>
              <w:rPr>
                <w:rFonts w:ascii="Arial" w:hAnsi="Arial" w:cs="Arial"/>
                <w:szCs w:val="24"/>
              </w:rPr>
              <w:t>seek the views of others and work within a multi</w:t>
            </w:r>
            <w:r w:rsidRPr="00BD7726">
              <w:rPr>
                <w:rFonts w:ascii="Arial" w:hAnsi="Arial" w:cs="Arial"/>
                <w:szCs w:val="24"/>
              </w:rPr>
              <w:t>disciplinary</w:t>
            </w:r>
            <w:r>
              <w:rPr>
                <w:rFonts w:ascii="Arial" w:hAnsi="Arial" w:cs="Arial"/>
                <w:szCs w:val="24"/>
              </w:rPr>
              <w:t xml:space="preserve"> setting</w:t>
            </w:r>
            <w:r w:rsidRPr="00BD7726">
              <w:rPr>
                <w:rFonts w:ascii="Arial" w:hAnsi="Arial" w:cs="Arial"/>
                <w:szCs w:val="24"/>
              </w:rPr>
              <w:t xml:space="preserve"> to achieve the right outcomes for those you support.</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S</w:t>
            </w:r>
            <w:r w:rsidRPr="00BD7726">
              <w:rPr>
                <w:rFonts w:ascii="Arial" w:hAnsi="Arial" w:cs="Arial"/>
                <w:szCs w:val="24"/>
              </w:rPr>
              <w:t>eek opportunities to work in partnership with community groups.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W</w:t>
            </w:r>
            <w:r w:rsidRPr="00BD7726">
              <w:rPr>
                <w:rFonts w:ascii="Arial" w:hAnsi="Arial" w:cs="Arial"/>
                <w:szCs w:val="24"/>
              </w:rPr>
              <w:t>ork in partnership with housing providers.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Work co-</w:t>
            </w:r>
            <w:r w:rsidRPr="00BD7726">
              <w:rPr>
                <w:rFonts w:ascii="Arial" w:hAnsi="Arial" w:cs="Arial"/>
                <w:szCs w:val="24"/>
              </w:rPr>
              <w:t>operatively with all audit teams and action recommendations.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E</w:t>
            </w:r>
            <w:r w:rsidRPr="00BD7726">
              <w:rPr>
                <w:rFonts w:ascii="Arial" w:hAnsi="Arial" w:cs="Arial"/>
                <w:szCs w:val="24"/>
              </w:rPr>
              <w:t>nsure carers and families are fully involved in decision making processes.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 xml:space="preserve">Create a listening culture and </w:t>
            </w:r>
            <w:r>
              <w:rPr>
                <w:rFonts w:ascii="Arial" w:hAnsi="Arial" w:cs="Arial"/>
                <w:szCs w:val="24"/>
              </w:rPr>
              <w:t>r</w:t>
            </w:r>
            <w:r w:rsidRPr="00BD7726">
              <w:rPr>
                <w:rFonts w:ascii="Arial" w:hAnsi="Arial" w:cs="Arial"/>
                <w:szCs w:val="24"/>
              </w:rPr>
              <w:t>espect the views of others.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Advocate on behalf of the person you are supporting.</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Be prepared to professionally challenge others to achieve the right outcomes for people.</w:t>
            </w:r>
          </w:p>
          <w:p w:rsidR="00BD7726" w:rsidRDefault="00B64231" w:rsidP="00BD7726">
            <w:pPr>
              <w:pStyle w:val="ListParagraph"/>
              <w:numPr>
                <w:ilvl w:val="0"/>
                <w:numId w:val="13"/>
              </w:numPr>
              <w:spacing w:before="120" w:after="120" w:line="276" w:lineRule="auto"/>
              <w:rPr>
                <w:rFonts w:ascii="Arial" w:hAnsi="Arial" w:cs="Arial"/>
                <w:szCs w:val="24"/>
              </w:rPr>
            </w:pPr>
            <w:r>
              <w:rPr>
                <w:rFonts w:ascii="Arial" w:hAnsi="Arial" w:cs="Arial"/>
                <w:szCs w:val="24"/>
              </w:rPr>
              <w:t>D</w:t>
            </w:r>
            <w:r w:rsidR="00BD7726" w:rsidRPr="00BD7726">
              <w:rPr>
                <w:rFonts w:ascii="Arial" w:hAnsi="Arial" w:cs="Arial"/>
                <w:szCs w:val="24"/>
              </w:rPr>
              <w:t>eliver all data to other departments as required.</w:t>
            </w:r>
          </w:p>
          <w:p w:rsidR="00283FA1" w:rsidRPr="00BD7726" w:rsidRDefault="00283FA1" w:rsidP="00283FA1">
            <w:pPr>
              <w:pStyle w:val="ListParagraph"/>
              <w:spacing w:before="120" w:after="120" w:line="276" w:lineRule="auto"/>
              <w:rPr>
                <w:rFonts w:ascii="Arial" w:hAnsi="Arial" w:cs="Arial"/>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DE2255" w:rsidRPr="00510729" w:rsidRDefault="00BC4FF7" w:rsidP="00DE2255">
            <w:pPr>
              <w:spacing w:before="120" w:after="120"/>
              <w:ind w:left="66" w:right="1310"/>
              <w:rPr>
                <w:rFonts w:ascii="Arial" w:hAnsi="Arial" w:cs="Arial"/>
                <w:b/>
                <w:sz w:val="24"/>
                <w:szCs w:val="24"/>
              </w:rPr>
            </w:pPr>
            <w:r>
              <w:rPr>
                <w:rFonts w:ascii="Arial" w:hAnsi="Arial" w:cs="Arial"/>
                <w:b/>
                <w:sz w:val="24"/>
                <w:szCs w:val="24"/>
              </w:rPr>
              <w:t>Creating Our</w:t>
            </w:r>
            <w:r w:rsidR="00DE2255" w:rsidRPr="00510729">
              <w:rPr>
                <w:rFonts w:ascii="Arial" w:hAnsi="Arial" w:cs="Arial"/>
                <w:b/>
                <w:sz w:val="24"/>
                <w:szCs w:val="24"/>
              </w:rPr>
              <w:t xml:space="preserve">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00BC4FF7" w:rsidRPr="00BC4FF7">
              <w:rPr>
                <w:rFonts w:ascii="Arial" w:hAnsi="Arial" w:cs="Arial"/>
                <w:i/>
                <w:sz w:val="22"/>
                <w:szCs w:val="22"/>
              </w:rPr>
              <w:t xml:space="preserve">Leaders need to display a passion for the work they do and demonstrate the company values through their day to day </w:t>
            </w:r>
            <w:proofErr w:type="spellStart"/>
            <w:r w:rsidR="00BC4FF7" w:rsidRPr="00BC4FF7">
              <w:rPr>
                <w:rFonts w:ascii="Arial" w:hAnsi="Arial" w:cs="Arial"/>
                <w:i/>
                <w:sz w:val="22"/>
                <w:szCs w:val="22"/>
              </w:rPr>
              <w:t>behaviour</w:t>
            </w:r>
            <w:proofErr w:type="spellEnd"/>
            <w:r w:rsidR="00BC4FF7" w:rsidRPr="00BC4FF7">
              <w:rPr>
                <w:rFonts w:ascii="Arial" w:hAnsi="Arial" w:cs="Arial"/>
                <w:i/>
                <w:sz w:val="22"/>
                <w:szCs w:val="22"/>
              </w:rPr>
              <w:t xml:space="preserve"> and actions. They will seek opportunities to </w:t>
            </w:r>
            <w:r w:rsidR="00B64231">
              <w:rPr>
                <w:rFonts w:ascii="Arial" w:hAnsi="Arial" w:cs="Arial"/>
                <w:i/>
                <w:sz w:val="22"/>
                <w:szCs w:val="22"/>
              </w:rPr>
              <w:t>involve service users, families,</w:t>
            </w:r>
            <w:r w:rsidR="00BC4FF7" w:rsidRPr="00BC4FF7">
              <w:rPr>
                <w:rFonts w:ascii="Arial" w:hAnsi="Arial" w:cs="Arial"/>
                <w:i/>
                <w:sz w:val="22"/>
                <w:szCs w:val="22"/>
              </w:rPr>
              <w:t xml:space="preserve"> carers and staff in shaping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Being open and honest in dealings with people demonstrates integrity. Celebrating successes and </w:t>
            </w:r>
            <w:proofErr w:type="spellStart"/>
            <w:r w:rsidR="00BC4FF7" w:rsidRPr="00BC4FF7">
              <w:rPr>
                <w:rFonts w:ascii="Arial" w:hAnsi="Arial" w:cs="Arial"/>
                <w:i/>
                <w:sz w:val="22"/>
                <w:szCs w:val="22"/>
              </w:rPr>
              <w:t>recognising</w:t>
            </w:r>
            <w:proofErr w:type="spellEnd"/>
            <w:r w:rsidR="00BC4FF7" w:rsidRPr="00BC4FF7">
              <w:rPr>
                <w:rFonts w:ascii="Arial" w:hAnsi="Arial" w:cs="Arial"/>
                <w:i/>
                <w:sz w:val="22"/>
                <w:szCs w:val="22"/>
              </w:rPr>
              <w:t xml:space="preserve"> good practice across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is vital for moral and development. Leaders need to have pride in the work they do and always strive to make improvements, creating a great place to work and behaving in a manner that reflects the values of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Leaders demonstrate confidence, self-belief, tenacity and integrity in pursuing the company’s vision.</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 xml:space="preserve">reate a great place to work and act as a role model, </w:t>
            </w:r>
            <w:r w:rsidR="00CE0483">
              <w:rPr>
                <w:rFonts w:ascii="Arial" w:hAnsi="Arial" w:cs="Arial"/>
                <w:sz w:val="22"/>
              </w:rPr>
              <w:t xml:space="preserve">sharing best practice and </w:t>
            </w:r>
            <w:r w:rsidRPr="00510729">
              <w:rPr>
                <w:rFonts w:ascii="Arial" w:hAnsi="Arial" w:cs="Arial"/>
                <w:sz w:val="22"/>
              </w:rPr>
              <w:t>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CE0483"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E</w:t>
            </w:r>
            <w:r w:rsidRPr="00CE0483">
              <w:rPr>
                <w:rFonts w:ascii="Arial" w:hAnsi="Arial" w:cs="Arial"/>
                <w:sz w:val="22"/>
              </w:rPr>
              <w:t xml:space="preserve">nsure that all team members have a clear understanding of how we do things </w:t>
            </w:r>
            <w:r>
              <w:rPr>
                <w:rFonts w:ascii="Arial" w:hAnsi="Arial" w:cs="Arial"/>
                <w:sz w:val="22"/>
              </w:rPr>
              <w:t xml:space="preserve">at Bolton Cares </w:t>
            </w:r>
            <w:r w:rsidRPr="00CE0483">
              <w:rPr>
                <w:rFonts w:ascii="Arial" w:hAnsi="Arial" w:cs="Arial"/>
                <w:sz w:val="22"/>
              </w:rPr>
              <w:t>as well as what we do. The values you and staff demonstrate are important in everyday practice.</w:t>
            </w:r>
          </w:p>
          <w:p w:rsidR="00DE2255"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F</w:t>
            </w:r>
            <w:r w:rsidRPr="00CE0483">
              <w:rPr>
                <w:rFonts w:ascii="Arial" w:hAnsi="Arial" w:cs="Arial"/>
                <w:sz w:val="22"/>
              </w:rPr>
              <w:t>eed into developing our values and vision</w:t>
            </w:r>
            <w:r>
              <w:rPr>
                <w:rFonts w:ascii="Arial" w:hAnsi="Arial" w:cs="Arial"/>
                <w:sz w:val="22"/>
              </w:rPr>
              <w:t xml:space="preserve"> as a leader within the company</w:t>
            </w:r>
            <w:r w:rsidRPr="00CE0483">
              <w:rPr>
                <w:rFonts w:ascii="Arial" w:hAnsi="Arial" w:cs="Arial"/>
                <w:sz w:val="22"/>
              </w:rPr>
              <w:t>.</w:t>
            </w:r>
          </w:p>
        </w:tc>
      </w:tr>
      <w:tr w:rsidR="009A6A14" w:rsidRPr="00510729" w:rsidTr="00BC4FF7">
        <w:tblPrEx>
          <w:tblBorders>
            <w:insideV w:val="single" w:sz="4" w:space="0" w:color="auto"/>
          </w:tblBorders>
        </w:tblPrEx>
        <w:trPr>
          <w:trHeight w:val="1324"/>
        </w:trPr>
        <w:tc>
          <w:tcPr>
            <w:tcW w:w="9782" w:type="dxa"/>
            <w:gridSpan w:val="4"/>
            <w:tcBorders>
              <w:bottom w:val="single" w:sz="4" w:space="0" w:color="auto"/>
            </w:tcBorders>
            <w:shd w:val="clear" w:color="auto" w:fill="ABBD26"/>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 xml:space="preserve">Managing Services </w:t>
            </w:r>
          </w:p>
          <w:p w:rsidR="00503AAD" w:rsidRPr="00510729" w:rsidRDefault="00455767" w:rsidP="00707EA8">
            <w:pPr>
              <w:spacing w:before="120" w:after="240"/>
              <w:contextualSpacing/>
              <w:rPr>
                <w:rFonts w:ascii="Arial" w:hAnsi="Arial" w:cs="Arial"/>
                <w:b/>
                <w:szCs w:val="24"/>
              </w:rPr>
            </w:pPr>
            <w:r w:rsidRPr="00510729">
              <w:rPr>
                <w:rFonts w:ascii="Arial" w:hAnsi="Arial" w:cs="Arial"/>
                <w:b/>
                <w:i/>
                <w:sz w:val="22"/>
                <w:szCs w:val="22"/>
              </w:rPr>
              <w:t xml:space="preserve">Why this matters – </w:t>
            </w:r>
            <w:r w:rsidR="00BC4FF7" w:rsidRPr="00BC4FF7">
              <w:rPr>
                <w:rFonts w:ascii="Arial" w:hAnsi="Arial" w:cs="Arial"/>
                <w:i/>
                <w:sz w:val="22"/>
                <w:szCs w:val="22"/>
              </w:rPr>
              <w:t xml:space="preserve">We expect the best of our people and for our people. ASMs will thrive on creating great teams where </w:t>
            </w:r>
            <w:proofErr w:type="gramStart"/>
            <w:r w:rsidR="00BC4FF7" w:rsidRPr="00BC4FF7">
              <w:rPr>
                <w:rFonts w:ascii="Arial" w:hAnsi="Arial" w:cs="Arial"/>
                <w:i/>
                <w:sz w:val="22"/>
                <w:szCs w:val="22"/>
              </w:rPr>
              <w:t>staff have</w:t>
            </w:r>
            <w:proofErr w:type="gramEnd"/>
            <w:r w:rsidR="00BC4FF7" w:rsidRPr="00BC4FF7">
              <w:rPr>
                <w:rFonts w:ascii="Arial" w:hAnsi="Arial" w:cs="Arial"/>
                <w:i/>
                <w:sz w:val="22"/>
                <w:szCs w:val="22"/>
              </w:rPr>
              <w:t xml:space="preserve"> pride in what they do, value and respect the people they support and are committed to delivering excellent services. Leaders help to create a culture where staff are empowered to make decisions in line with their level of responsibility and are supported to develop their skills and knowledge to offer the best support to people and to get the best from staff teams. Only the highest of standards of conduct will be accepted and poor performance will be dealt with in a timely and robust manner in the best interest of the service users.</w:t>
            </w:r>
            <w:r w:rsidR="00465967"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Work</w:t>
            </w:r>
            <w:r w:rsidRPr="00BD7726">
              <w:rPr>
                <w:rFonts w:ascii="Arial" w:hAnsi="Arial" w:cs="Arial"/>
                <w:sz w:val="22"/>
              </w:rPr>
              <w:t xml:space="preserve"> with teams to monitor per</w:t>
            </w:r>
            <w:r>
              <w:rPr>
                <w:rFonts w:ascii="Arial" w:hAnsi="Arial" w:cs="Arial"/>
                <w:sz w:val="22"/>
              </w:rPr>
              <w:t>sonal performance and identify</w:t>
            </w:r>
            <w:r w:rsidRPr="00BD7726">
              <w:rPr>
                <w:rFonts w:ascii="Arial" w:hAnsi="Arial" w:cs="Arial"/>
                <w:sz w:val="22"/>
              </w:rPr>
              <w:t xml:space="preserve"> actions to improve individual and team performance. </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Share</w:t>
            </w:r>
            <w:r w:rsidRPr="00BD7726">
              <w:rPr>
                <w:rFonts w:ascii="Arial" w:hAnsi="Arial" w:cs="Arial"/>
                <w:sz w:val="22"/>
              </w:rPr>
              <w:t xml:space="preserve"> knowledge</w:t>
            </w:r>
            <w:r>
              <w:rPr>
                <w:rFonts w:ascii="Arial" w:hAnsi="Arial" w:cs="Arial"/>
                <w:sz w:val="22"/>
              </w:rPr>
              <w:t xml:space="preserve"> with staff teams to improve </w:t>
            </w:r>
            <w:r w:rsidRPr="00BD7726">
              <w:rPr>
                <w:rFonts w:ascii="Arial" w:hAnsi="Arial" w:cs="Arial"/>
                <w:sz w:val="22"/>
              </w:rPr>
              <w:t>effectiveness.</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Ha</w:t>
            </w:r>
            <w:r w:rsidRPr="00BD7726">
              <w:rPr>
                <w:rFonts w:ascii="Arial" w:hAnsi="Arial" w:cs="Arial"/>
                <w:sz w:val="22"/>
              </w:rPr>
              <w:t>ve a clear sense of purpose and direction</w:t>
            </w:r>
            <w:r>
              <w:rPr>
                <w:rFonts w:ascii="Arial" w:hAnsi="Arial" w:cs="Arial"/>
                <w:sz w:val="22"/>
              </w:rPr>
              <w:t xml:space="preserve"> through the care planning process</w:t>
            </w:r>
            <w:r w:rsidRPr="00BD7726">
              <w:rPr>
                <w:rFonts w:ascii="Arial" w:hAnsi="Arial" w:cs="Arial"/>
                <w:sz w:val="22"/>
              </w:rPr>
              <w:t xml:space="preserve"> in relation to the support needs of each person within your service area. You will oversee or lead </w:t>
            </w:r>
            <w:r w:rsidR="00CB0207">
              <w:rPr>
                <w:rFonts w:ascii="Arial" w:hAnsi="Arial" w:cs="Arial"/>
                <w:sz w:val="22"/>
              </w:rPr>
              <w:t>the</w:t>
            </w:r>
            <w:r w:rsidRPr="00BD7726">
              <w:rPr>
                <w:rFonts w:ascii="Arial" w:hAnsi="Arial" w:cs="Arial"/>
                <w:sz w:val="22"/>
              </w:rPr>
              <w:t xml:space="preserve"> management of complex issues.</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services are d</w:t>
            </w:r>
            <w:r w:rsidR="00BD7726" w:rsidRPr="00BD7726">
              <w:rPr>
                <w:rFonts w:ascii="Arial" w:hAnsi="Arial" w:cs="Arial"/>
                <w:sz w:val="22"/>
              </w:rPr>
              <w:t>elivered within agreed commissioned hours</w:t>
            </w:r>
            <w:r>
              <w:rPr>
                <w:rFonts w:ascii="Arial" w:hAnsi="Arial" w:cs="Arial"/>
                <w:sz w:val="22"/>
              </w:rPr>
              <w:t>. T</w:t>
            </w:r>
            <w:r w:rsidR="00BD7726" w:rsidRPr="00BD7726">
              <w:rPr>
                <w:rFonts w:ascii="Arial" w:hAnsi="Arial" w:cs="Arial"/>
                <w:sz w:val="22"/>
              </w:rPr>
              <w:t>his will be monitored.</w:t>
            </w:r>
          </w:p>
          <w:p w:rsid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p</w:t>
            </w:r>
            <w:r w:rsidR="00BD7726" w:rsidRPr="00BD7726">
              <w:rPr>
                <w:rFonts w:ascii="Arial" w:hAnsi="Arial" w:cs="Arial"/>
                <w:sz w:val="22"/>
              </w:rPr>
              <w:t xml:space="preserve">ositive risk management </w:t>
            </w:r>
            <w:r>
              <w:rPr>
                <w:rFonts w:ascii="Arial" w:hAnsi="Arial" w:cs="Arial"/>
                <w:sz w:val="22"/>
              </w:rPr>
              <w:t>is</w:t>
            </w:r>
            <w:r w:rsidR="00BD7726" w:rsidRPr="00BD7726">
              <w:rPr>
                <w:rFonts w:ascii="Arial" w:hAnsi="Arial" w:cs="Arial"/>
                <w:sz w:val="22"/>
              </w:rPr>
              <w:t xml:space="preserve"> a key consideration for teams.</w:t>
            </w:r>
          </w:p>
          <w:p w:rsidR="00BD7726" w:rsidRP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your team</w:t>
            </w:r>
            <w:r w:rsidR="00BD7726" w:rsidRPr="00CB0207">
              <w:rPr>
                <w:rFonts w:ascii="Arial" w:hAnsi="Arial" w:cs="Arial"/>
                <w:sz w:val="22"/>
              </w:rPr>
              <w:t xml:space="preserve"> follow</w:t>
            </w:r>
            <w:r>
              <w:rPr>
                <w:rFonts w:ascii="Arial" w:hAnsi="Arial" w:cs="Arial"/>
                <w:sz w:val="22"/>
              </w:rPr>
              <w:t>s</w:t>
            </w:r>
            <w:r w:rsidR="00BD7726" w:rsidRPr="00CB0207">
              <w:rPr>
                <w:rFonts w:ascii="Arial" w:hAnsi="Arial" w:cs="Arial"/>
                <w:sz w:val="22"/>
              </w:rPr>
              <w:t xml:space="preserve"> safeguarding policies</w:t>
            </w:r>
            <w:r>
              <w:rPr>
                <w:rFonts w:ascii="Arial" w:hAnsi="Arial" w:cs="Arial"/>
                <w:sz w:val="22"/>
              </w:rPr>
              <w:t xml:space="preserve"> to make sure service users are healthy, safe and well</w:t>
            </w:r>
            <w:r w:rsidR="00BD7726" w:rsidRPr="00CB0207">
              <w:rPr>
                <w:rFonts w:ascii="Arial" w:hAnsi="Arial" w:cs="Arial"/>
                <w:sz w:val="22"/>
              </w:rPr>
              <w: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BD7726" w:rsidRPr="00BD7726">
              <w:rPr>
                <w:rFonts w:ascii="Arial" w:hAnsi="Arial" w:cs="Arial"/>
                <w:sz w:val="22"/>
              </w:rPr>
              <w:t>se staff resources to maximize the choice and independence of those you support.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 xml:space="preserve">Support people’s wishes to move </w:t>
            </w:r>
            <w:r w:rsidR="00BD7726" w:rsidRPr="00BD7726">
              <w:rPr>
                <w:rFonts w:ascii="Arial" w:hAnsi="Arial" w:cs="Arial"/>
                <w:sz w:val="22"/>
              </w:rPr>
              <w:t>on</w:t>
            </w:r>
            <w:r>
              <w:rPr>
                <w:rFonts w:ascii="Arial" w:hAnsi="Arial" w:cs="Arial"/>
                <w:sz w:val="22"/>
              </w:rPr>
              <w:t xml:space="preserve"> </w:t>
            </w:r>
            <w:r w:rsidR="00BD7726" w:rsidRPr="00BD7726">
              <w:rPr>
                <w:rFonts w:ascii="Arial" w:hAnsi="Arial" w:cs="Arial"/>
                <w:sz w:val="22"/>
              </w:rPr>
              <w:t>and manage vacancies within services</w:t>
            </w:r>
            <w:r>
              <w:rPr>
                <w:rFonts w:ascii="Arial" w:hAnsi="Arial" w:cs="Arial"/>
                <w:sz w:val="22"/>
              </w:rPr>
              <w: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w:t>
            </w:r>
            <w:r w:rsidR="00BD7726" w:rsidRPr="00BD7726">
              <w:rPr>
                <w:rFonts w:ascii="Arial" w:hAnsi="Arial" w:cs="Arial"/>
                <w:sz w:val="22"/>
              </w:rPr>
              <w:t>mbrace technology that will help you to manage res</w:t>
            </w:r>
            <w:r>
              <w:rPr>
                <w:rFonts w:ascii="Arial" w:hAnsi="Arial" w:cs="Arial"/>
                <w:sz w:val="22"/>
              </w:rPr>
              <w:t xml:space="preserve">ources efficiently and promote </w:t>
            </w:r>
            <w:r w:rsidR="00BD7726" w:rsidRPr="00BD7726">
              <w:rPr>
                <w:rFonts w:ascii="Arial" w:hAnsi="Arial" w:cs="Arial"/>
                <w:sz w:val="22"/>
              </w:rPr>
              <w:t>independence.</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BD7726" w:rsidRPr="00BD7726">
              <w:rPr>
                <w:rFonts w:ascii="Arial" w:hAnsi="Arial" w:cs="Arial"/>
                <w:sz w:val="22"/>
              </w:rPr>
              <w:t>e accountable for all money management within your service area.</w:t>
            </w:r>
          </w:p>
          <w:p w:rsid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O</w:t>
            </w:r>
            <w:r w:rsidR="00BD7726" w:rsidRPr="00BD7726">
              <w:rPr>
                <w:rFonts w:ascii="Arial" w:hAnsi="Arial" w:cs="Arial"/>
                <w:sz w:val="22"/>
              </w:rPr>
              <w:t>bserve and feed</w:t>
            </w:r>
            <w:r>
              <w:rPr>
                <w:rFonts w:ascii="Arial" w:hAnsi="Arial" w:cs="Arial"/>
                <w:sz w:val="22"/>
              </w:rPr>
              <w:t xml:space="preserve"> </w:t>
            </w:r>
            <w:r w:rsidR="00BD7726" w:rsidRPr="00BD7726">
              <w:rPr>
                <w:rFonts w:ascii="Arial" w:hAnsi="Arial" w:cs="Arial"/>
                <w:sz w:val="22"/>
              </w:rPr>
              <w:t>back to staff on their approach and support to service users.</w:t>
            </w:r>
          </w:p>
          <w:p w:rsidR="00BD7726" w:rsidRP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R</w:t>
            </w:r>
            <w:r w:rsidR="00BD7726" w:rsidRPr="00CB0207">
              <w:rPr>
                <w:rFonts w:ascii="Arial" w:hAnsi="Arial" w:cs="Arial"/>
                <w:sz w:val="22"/>
              </w:rPr>
              <w:t>etain a detailed overview of all staff management issues and liaise with HR as necessary.</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D7726" w:rsidRPr="00BD7726">
              <w:rPr>
                <w:rFonts w:ascii="Arial" w:hAnsi="Arial" w:cs="Arial"/>
                <w:sz w:val="22"/>
              </w:rPr>
              <w:t xml:space="preserve">ct swiftly to remedy poor practice in a timely manner. </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00BD7726" w:rsidRPr="00BD7726">
              <w:rPr>
                <w:rFonts w:ascii="Arial" w:hAnsi="Arial" w:cs="Arial"/>
                <w:sz w:val="22"/>
              </w:rPr>
              <w:t>anage your time effectively to ensure all services get the support and oversight they need.</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BD7726" w:rsidRPr="00BD7726">
              <w:rPr>
                <w:rFonts w:ascii="Arial" w:hAnsi="Arial" w:cs="Arial"/>
                <w:sz w:val="22"/>
              </w:rPr>
              <w:t>ndertake service wide on call support.</w:t>
            </w:r>
          </w:p>
          <w:p w:rsidR="00283FA1" w:rsidRPr="00283FA1" w:rsidRDefault="00CB0207" w:rsidP="00283FA1">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BD7726" w:rsidRPr="00BD7726">
              <w:rPr>
                <w:rFonts w:ascii="Arial" w:hAnsi="Arial" w:cs="Arial"/>
                <w:sz w:val="22"/>
              </w:rPr>
              <w:t>omplete all management reports as required.</w:t>
            </w:r>
          </w:p>
          <w:p w:rsidR="009A6A14" w:rsidRDefault="009A6A14"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Pr="00510729" w:rsidRDefault="00283FA1" w:rsidP="009A6A14">
            <w:pPr>
              <w:tabs>
                <w:tab w:val="clear" w:pos="2495"/>
                <w:tab w:val="clear" w:pos="2540"/>
              </w:tabs>
              <w:rPr>
                <w:rFonts w:ascii="Arial" w:eastAsia="Calibri" w:hAnsi="Arial" w:cs="Arial"/>
                <w:sz w:val="24"/>
                <w:szCs w:val="24"/>
                <w:lang w:val="en-GB"/>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lastRenderedPageBreak/>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BC4FF7" w:rsidRPr="00BC4FF7">
              <w:rPr>
                <w:rFonts w:ascii="Arial" w:hAnsi="Arial" w:cs="Arial"/>
                <w:i/>
                <w:sz w:val="22"/>
                <w:szCs w:val="22"/>
              </w:rPr>
              <w:t>Care services are highly regulated.  It is vital that people understand the impact this has on wh</w:t>
            </w:r>
            <w:r w:rsidR="00B64231">
              <w:rPr>
                <w:rFonts w:ascii="Arial" w:hAnsi="Arial" w:cs="Arial"/>
                <w:i/>
                <w:sz w:val="22"/>
                <w:szCs w:val="22"/>
              </w:rPr>
              <w:t xml:space="preserve">at they do and how they do it. </w:t>
            </w:r>
            <w:r w:rsidR="00BC4FF7" w:rsidRPr="00BC4FF7">
              <w:rPr>
                <w:rFonts w:ascii="Arial" w:hAnsi="Arial" w:cs="Arial"/>
                <w:i/>
                <w:sz w:val="22"/>
                <w:szCs w:val="22"/>
              </w:rPr>
              <w:t>We provide care that we would be proud to offer our own families.  Leaders ensure the safety of people who use our services and manage risk to promote economic and social independence to enable people to reach the outcomes identified in their support plans.  Always striving to be better, leaders create a solution focused culture, work collaboratively with others and improve services through learning and within available resources.  Change will be implemented, reviewed and evaluated with lessons learnt informing future developments.</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18238B" w:rsidRPr="0018238B" w:rsidRDefault="0018238B" w:rsidP="0018238B">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Support and inspire</w:t>
            </w:r>
            <w:r w:rsidRPr="0018238B">
              <w:rPr>
                <w:rFonts w:ascii="Arial" w:hAnsi="Arial" w:cs="Arial"/>
                <w:sz w:val="22"/>
              </w:rPr>
              <w:t xml:space="preserve"> others to improve services</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Obt</w:t>
            </w:r>
            <w:r w:rsidRPr="0018238B">
              <w:rPr>
                <w:rFonts w:ascii="Arial" w:hAnsi="Arial" w:cs="Arial"/>
                <w:sz w:val="22"/>
              </w:rPr>
              <w:t>ain</w:t>
            </w:r>
            <w:r>
              <w:rPr>
                <w:rFonts w:ascii="Arial" w:hAnsi="Arial" w:cs="Arial"/>
                <w:sz w:val="22"/>
              </w:rPr>
              <w:t xml:space="preserve">, </w:t>
            </w:r>
            <w:r w:rsidRPr="0018238B">
              <w:rPr>
                <w:rFonts w:ascii="Arial" w:hAnsi="Arial" w:cs="Arial"/>
                <w:sz w:val="22"/>
              </w:rPr>
              <w:t>listen</w:t>
            </w:r>
            <w:r>
              <w:rPr>
                <w:rFonts w:ascii="Arial" w:hAnsi="Arial" w:cs="Arial"/>
                <w:sz w:val="22"/>
              </w:rPr>
              <w:t xml:space="preserve"> to</w:t>
            </w:r>
            <w:r w:rsidRPr="0018238B">
              <w:rPr>
                <w:rFonts w:ascii="Arial" w:hAnsi="Arial" w:cs="Arial"/>
                <w:sz w:val="22"/>
              </w:rPr>
              <w:t xml:space="preserve"> and act on feedback from others</w:t>
            </w:r>
            <w:r>
              <w:rPr>
                <w:rFonts w:ascii="Arial" w:hAnsi="Arial" w:cs="Arial"/>
                <w:sz w:val="22"/>
              </w:rPr>
              <w:t>.</w:t>
            </w:r>
          </w:p>
          <w:p w:rsid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 xml:space="preserve">onitor and review the effectiveness of processes and change </w:t>
            </w:r>
            <w:r>
              <w:rPr>
                <w:rFonts w:ascii="Arial" w:hAnsi="Arial" w:cs="Arial"/>
                <w:sz w:val="22"/>
              </w:rPr>
              <w:t>them as necessary.</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sidRPr="0018238B">
              <w:rPr>
                <w:rFonts w:ascii="Arial" w:hAnsi="Arial" w:cs="Arial"/>
                <w:sz w:val="22"/>
              </w:rPr>
              <w:t>Appraise options, plan and take action</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Pr="0018238B">
              <w:rPr>
                <w:rFonts w:ascii="Arial" w:hAnsi="Arial" w:cs="Arial"/>
                <w:sz w:val="22"/>
              </w:rPr>
              <w:t>se your knowledge and learning to inform organisational development</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onitor and review the perfor</w:t>
            </w:r>
            <w:r>
              <w:rPr>
                <w:rFonts w:ascii="Arial" w:hAnsi="Arial" w:cs="Arial"/>
                <w:sz w:val="22"/>
              </w:rPr>
              <w:t>mance of staff teams and hold people</w:t>
            </w:r>
            <w:r w:rsidRPr="0018238B">
              <w:rPr>
                <w:rFonts w:ascii="Arial" w:hAnsi="Arial" w:cs="Arial"/>
                <w:sz w:val="22"/>
              </w:rPr>
              <w:t xml:space="preserve"> to account as necessary</w:t>
            </w:r>
            <w:r>
              <w:rPr>
                <w:rFonts w:ascii="Arial" w:hAnsi="Arial" w:cs="Arial"/>
                <w:sz w:val="22"/>
              </w:rPr>
              <w:t>,</w:t>
            </w:r>
            <w:r w:rsidRPr="0018238B">
              <w:rPr>
                <w:rFonts w:ascii="Arial" w:hAnsi="Arial" w:cs="Arial"/>
                <w:sz w:val="22"/>
              </w:rPr>
              <w:t xml:space="preserve"> offering constructive feedback on performance.</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 xml:space="preserve">Enable your </w:t>
            </w:r>
            <w:r w:rsidRPr="0018238B">
              <w:rPr>
                <w:rFonts w:ascii="Arial" w:hAnsi="Arial" w:cs="Arial"/>
                <w:sz w:val="22"/>
              </w:rPr>
              <w:t>teams to gain the appropriate skills to meet the needs of service users within the resources available to deliver high quality, safe and effective services.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aximize the full suite of IT systems, reports and data available to you to inform decisions and service improvements.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18238B">
              <w:rPr>
                <w:rFonts w:ascii="Arial" w:hAnsi="Arial" w:cs="Arial"/>
                <w:sz w:val="22"/>
              </w:rPr>
              <w:t>trive to develop great teams who have a sense of purpose and direction and only want the best for the people they support and their families.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F</w:t>
            </w:r>
            <w:r w:rsidRPr="0018238B">
              <w:rPr>
                <w:rFonts w:ascii="Arial" w:hAnsi="Arial" w:cs="Arial"/>
                <w:sz w:val="22"/>
              </w:rPr>
              <w:t>ollow all HR procedures in relation to staff management.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Manage poor performance</w:t>
            </w:r>
            <w:r w:rsidRPr="0018238B">
              <w:rPr>
                <w:rFonts w:ascii="Arial" w:hAnsi="Arial" w:cs="Arial"/>
                <w:sz w:val="22"/>
              </w:rPr>
              <w:t xml:space="preserve"> at source giving timely feedback to staff.</w:t>
            </w:r>
          </w:p>
          <w:p w:rsidR="00283FA1" w:rsidRPr="0018238B" w:rsidRDefault="0018238B" w:rsidP="00283FA1">
            <w:pPr>
              <w:pStyle w:val="ListParagraph"/>
              <w:numPr>
                <w:ilvl w:val="0"/>
                <w:numId w:val="29"/>
              </w:numPr>
              <w:shd w:val="clear" w:color="auto" w:fill="FFFFFF" w:themeFill="background1"/>
              <w:spacing w:before="60" w:line="276" w:lineRule="auto"/>
              <w:rPr>
                <w:rFonts w:ascii="Arial" w:hAnsi="Arial" w:cs="Arial"/>
                <w:sz w:val="22"/>
              </w:rPr>
            </w:pPr>
            <w:r w:rsidRPr="00283FA1">
              <w:rPr>
                <w:rFonts w:ascii="Arial" w:hAnsi="Arial" w:cs="Arial"/>
                <w:sz w:val="22"/>
              </w:rPr>
              <w:t>Actively participate in ASM team discussions around best pr</w:t>
            </w:r>
            <w:r w:rsidR="00283FA1" w:rsidRPr="00283FA1">
              <w:rPr>
                <w:rFonts w:ascii="Arial" w:hAnsi="Arial" w:cs="Arial"/>
                <w:sz w:val="22"/>
              </w:rPr>
              <w:t>actice and service developments.</w:t>
            </w:r>
          </w:p>
        </w:tc>
      </w:tr>
      <w:tr w:rsidR="00AE2234" w:rsidRPr="00510729" w:rsidTr="00BC4FF7">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ABBD26"/>
          </w:tcPr>
          <w:p w:rsidR="00AE2234" w:rsidRPr="00510729" w:rsidRDefault="00AE2234" w:rsidP="00AE2234">
            <w:pPr>
              <w:spacing w:before="120" w:after="120"/>
              <w:rPr>
                <w:rFonts w:ascii="Arial" w:hAnsi="Arial" w:cs="Arial"/>
                <w:b/>
                <w:sz w:val="24"/>
                <w:szCs w:val="24"/>
              </w:rPr>
            </w:pPr>
            <w:r>
              <w:rPr>
                <w:rFonts w:ascii="Arial" w:hAnsi="Arial" w:cs="Arial"/>
                <w:b/>
                <w:sz w:val="24"/>
                <w:szCs w:val="24"/>
              </w:rPr>
              <w:t>Setting Direction</w:t>
            </w:r>
          </w:p>
          <w:p w:rsidR="00AE2234" w:rsidRPr="00CF595D" w:rsidRDefault="00AE2234" w:rsidP="00CF595D">
            <w:pPr>
              <w:tabs>
                <w:tab w:val="clear" w:pos="2495"/>
                <w:tab w:val="clear" w:pos="2540"/>
              </w:tabs>
              <w:spacing w:before="60"/>
              <w:rPr>
                <w:rFonts w:ascii="Arial" w:hAnsi="Arial" w:cs="Arial"/>
                <w:i/>
                <w:sz w:val="22"/>
                <w:szCs w:val="22"/>
              </w:rPr>
            </w:pPr>
            <w:r w:rsidRPr="00510729">
              <w:rPr>
                <w:rFonts w:ascii="Arial" w:hAnsi="Arial" w:cs="Arial"/>
                <w:b/>
                <w:i/>
                <w:sz w:val="22"/>
                <w:szCs w:val="22"/>
              </w:rPr>
              <w:t>Why this matters</w:t>
            </w:r>
            <w:r>
              <w:rPr>
                <w:rFonts w:ascii="Arial" w:hAnsi="Arial" w:cs="Arial"/>
                <w:b/>
                <w:i/>
                <w:sz w:val="22"/>
                <w:szCs w:val="22"/>
              </w:rPr>
              <w:t xml:space="preserve"> </w:t>
            </w:r>
            <w:r w:rsidR="00911BF2">
              <w:rPr>
                <w:rFonts w:ascii="Arial" w:hAnsi="Arial" w:cs="Arial"/>
                <w:b/>
                <w:i/>
                <w:sz w:val="22"/>
                <w:szCs w:val="22"/>
              </w:rPr>
              <w:t>–</w:t>
            </w:r>
            <w:r w:rsidR="00BC4FF7">
              <w:t xml:space="preserve"> </w:t>
            </w:r>
            <w:r w:rsidR="00BC4FF7" w:rsidRPr="00BC4FF7">
              <w:rPr>
                <w:rFonts w:ascii="Arial" w:hAnsi="Arial" w:cs="Arial"/>
                <w:i/>
                <w:sz w:val="22"/>
                <w:szCs w:val="22"/>
              </w:rPr>
              <w:t xml:space="preserve">Committed to the highest levels of quality in care and support, leaders and managers in Bolton Cares need to be confident identifying and articulating the need for change both within their service and the whole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Leaders gather information internally and externally to inform direction and decisions relating to service improvements, quality systems and processes and identify development opportunities.  Leaders measure and evaluate outcomes of the change within the context of the company strategic plan and values, transferring learning and are accountable for their actions.  They will drive for results and maintain a focus on how change is impacting on staff and service users.  </w:t>
            </w:r>
          </w:p>
        </w:tc>
      </w:tr>
      <w:tr w:rsidR="00AE2234" w:rsidRPr="00510729"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AE2234" w:rsidRPr="00330A22" w:rsidRDefault="00AE2234" w:rsidP="00AE2234">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 xml:space="preserve">Use </w:t>
            </w:r>
            <w:r>
              <w:rPr>
                <w:rFonts w:ascii="Arial" w:hAnsi="Arial" w:cs="Arial"/>
                <w:sz w:val="22"/>
              </w:rPr>
              <w:t xml:space="preserve">your </w:t>
            </w:r>
            <w:r w:rsidRPr="00CF595D">
              <w:rPr>
                <w:rFonts w:ascii="Arial" w:hAnsi="Arial" w:cs="Arial"/>
                <w:sz w:val="22"/>
              </w:rPr>
              <w:t>knowledge and expertise to shape services, identifying and managing risks appropria</w:t>
            </w:r>
            <w:r>
              <w:rPr>
                <w:rFonts w:ascii="Arial" w:hAnsi="Arial" w:cs="Arial"/>
                <w:sz w:val="22"/>
              </w:rPr>
              <w:t>tely.</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D</w:t>
            </w:r>
            <w:r w:rsidRPr="00CF595D">
              <w:rPr>
                <w:rFonts w:ascii="Arial" w:hAnsi="Arial" w:cs="Arial"/>
                <w:sz w:val="22"/>
              </w:rPr>
              <w:t>etermine resource requirements,</w:t>
            </w:r>
            <w:r>
              <w:rPr>
                <w:rFonts w:ascii="Arial" w:hAnsi="Arial" w:cs="Arial"/>
                <w:sz w:val="22"/>
              </w:rPr>
              <w:t xml:space="preserve"> with support, </w:t>
            </w:r>
            <w:r w:rsidRPr="00CF595D">
              <w:rPr>
                <w:rFonts w:ascii="Arial" w:hAnsi="Arial" w:cs="Arial"/>
                <w:sz w:val="22"/>
              </w:rPr>
              <w:t xml:space="preserve">develop an understanding of the operating context and will direct and support staff to ensure high quality service outcomes.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Set the strategic direction for teams,</w:t>
            </w:r>
            <w:r>
              <w:rPr>
                <w:rFonts w:ascii="Arial" w:hAnsi="Arial" w:cs="Arial"/>
                <w:sz w:val="22"/>
              </w:rPr>
              <w:t xml:space="preserve"> clearly outlining expectations and</w:t>
            </w:r>
            <w:r w:rsidRPr="00CF595D">
              <w:rPr>
                <w:rFonts w:ascii="Arial" w:hAnsi="Arial" w:cs="Arial"/>
                <w:sz w:val="22"/>
              </w:rPr>
              <w:t xml:space="preserve"> agreeing goals.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Anticipa</w:t>
            </w:r>
            <w:r>
              <w:rPr>
                <w:rFonts w:ascii="Arial" w:hAnsi="Arial" w:cs="Arial"/>
                <w:sz w:val="22"/>
              </w:rPr>
              <w:t>te and constructively address</w:t>
            </w:r>
            <w:r w:rsidRPr="00CF595D">
              <w:rPr>
                <w:rFonts w:ascii="Arial" w:hAnsi="Arial" w:cs="Arial"/>
                <w:sz w:val="22"/>
              </w:rPr>
              <w:t xml:space="preserve"> challenges.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 xml:space="preserve">Identify </w:t>
            </w:r>
            <w:r w:rsidRPr="00CF595D">
              <w:rPr>
                <w:rFonts w:ascii="Arial" w:hAnsi="Arial" w:cs="Arial"/>
                <w:sz w:val="22"/>
              </w:rPr>
              <w:t>opportunit</w:t>
            </w:r>
            <w:r w:rsidR="001D44C6">
              <w:rPr>
                <w:rFonts w:ascii="Arial" w:hAnsi="Arial" w:cs="Arial"/>
                <w:sz w:val="22"/>
              </w:rPr>
              <w:t>ies for change from staff,</w:t>
            </w:r>
            <w:r>
              <w:rPr>
                <w:rFonts w:ascii="Arial" w:hAnsi="Arial" w:cs="Arial"/>
                <w:sz w:val="22"/>
              </w:rPr>
              <w:t xml:space="preserve"> service users and carers.</w:t>
            </w:r>
            <w:r w:rsidRPr="00CF595D">
              <w:rPr>
                <w:rFonts w:ascii="Arial" w:hAnsi="Arial" w:cs="Arial"/>
                <w:sz w:val="22"/>
              </w:rPr>
              <w:t xml:space="preserve">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 xml:space="preserve">Think creatively and seek opportunities to grow services, maximising the skills of the team.  </w:t>
            </w:r>
          </w:p>
          <w:p w:rsidR="00AE2234" w:rsidRPr="00283FA1" w:rsidRDefault="00CF595D" w:rsidP="00283FA1">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Cultivate a</w:t>
            </w:r>
            <w:r w:rsidRPr="00CF595D">
              <w:rPr>
                <w:rFonts w:ascii="Arial" w:hAnsi="Arial" w:cs="Arial"/>
                <w:sz w:val="22"/>
              </w:rPr>
              <w:t xml:space="preserve"> ‘can do’ att</w:t>
            </w:r>
            <w:r>
              <w:rPr>
                <w:rFonts w:ascii="Arial" w:hAnsi="Arial" w:cs="Arial"/>
                <w:sz w:val="22"/>
              </w:rPr>
              <w:t>itude within the team and share</w:t>
            </w:r>
            <w:r w:rsidRPr="00CF595D">
              <w:rPr>
                <w:rFonts w:ascii="Arial" w:hAnsi="Arial" w:cs="Arial"/>
                <w:sz w:val="22"/>
              </w:rPr>
              <w:t xml:space="preserve"> learning</w:t>
            </w:r>
            <w:r>
              <w:rPr>
                <w:rFonts w:ascii="Arial" w:hAnsi="Arial" w:cs="Arial"/>
                <w:sz w:val="22"/>
              </w:rPr>
              <w:t>s</w:t>
            </w:r>
            <w:r w:rsidRPr="00CF595D">
              <w:rPr>
                <w:rFonts w:ascii="Arial" w:hAnsi="Arial" w:cs="Arial"/>
                <w:sz w:val="22"/>
              </w:rPr>
              <w:t xml:space="preserve"> across the organisation.</w:t>
            </w:r>
          </w:p>
        </w:tc>
      </w:tr>
      <w:tr w:rsidR="00B25768" w:rsidRPr="00510729" w:rsidTr="00BC4FF7">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ABBD26"/>
          </w:tcPr>
          <w:p w:rsidR="00B25768" w:rsidRPr="00510729" w:rsidRDefault="00CF595D" w:rsidP="00CF595D">
            <w:pPr>
              <w:tabs>
                <w:tab w:val="clear" w:pos="2495"/>
                <w:tab w:val="clear" w:pos="2540"/>
              </w:tabs>
              <w:spacing w:before="120"/>
              <w:rPr>
                <w:rFonts w:ascii="Arial" w:hAnsi="Arial" w:cs="Arial"/>
                <w:b/>
                <w:sz w:val="24"/>
                <w:szCs w:val="24"/>
              </w:rPr>
            </w:pPr>
            <w:r>
              <w:rPr>
                <w:rFonts w:ascii="Arial" w:hAnsi="Arial" w:cs="Arial"/>
                <w:b/>
                <w:sz w:val="24"/>
                <w:szCs w:val="24"/>
              </w:rPr>
              <w:lastRenderedPageBreak/>
              <w:t>Delivering the Strategy</w:t>
            </w:r>
          </w:p>
          <w:p w:rsidR="00B25768" w:rsidRPr="00510729" w:rsidRDefault="00CF595D" w:rsidP="00CF595D">
            <w:pPr>
              <w:tabs>
                <w:tab w:val="clear" w:pos="2495"/>
                <w:tab w:val="clear" w:pos="2540"/>
              </w:tabs>
              <w:spacing w:before="60"/>
              <w:rPr>
                <w:rFonts w:ascii="Arial" w:hAnsi="Arial" w:cs="Arial"/>
                <w:b/>
                <w:sz w:val="24"/>
                <w:szCs w:val="24"/>
              </w:rPr>
            </w:pPr>
            <w:r>
              <w:rPr>
                <w:rFonts w:ascii="Arial" w:hAnsi="Arial" w:cs="Arial"/>
                <w:b/>
                <w:i/>
                <w:sz w:val="22"/>
                <w:szCs w:val="22"/>
              </w:rPr>
              <w:t>Why this matters</w:t>
            </w:r>
            <w:r w:rsidRPr="00510729">
              <w:rPr>
                <w:rFonts w:ascii="Arial" w:hAnsi="Arial" w:cs="Arial"/>
                <w:b/>
                <w:i/>
                <w:sz w:val="22"/>
                <w:szCs w:val="22"/>
              </w:rPr>
              <w:t xml:space="preserve"> –</w:t>
            </w:r>
            <w:r>
              <w:rPr>
                <w:rFonts w:ascii="Arial" w:hAnsi="Arial" w:cs="Arial"/>
                <w:b/>
                <w:i/>
                <w:sz w:val="22"/>
                <w:szCs w:val="22"/>
              </w:rPr>
              <w:t xml:space="preserve"> </w:t>
            </w:r>
            <w:r w:rsidR="00BC4FF7" w:rsidRPr="00BC4FF7">
              <w:rPr>
                <w:rFonts w:ascii="Arial" w:hAnsi="Arial" w:cs="Arial"/>
                <w:i/>
                <w:sz w:val="22"/>
                <w:szCs w:val="22"/>
              </w:rPr>
              <w:t xml:space="preserve">Leaders of Bolton Cares strive to build a strong and stable business that provides excellent value for money for our customers.  They are required to devise their service plans in the context of the </w:t>
            </w:r>
            <w:proofErr w:type="spellStart"/>
            <w:r w:rsidR="00BC4FF7" w:rsidRPr="00BC4FF7">
              <w:rPr>
                <w:rFonts w:ascii="Arial" w:hAnsi="Arial" w:cs="Arial"/>
                <w:i/>
                <w:sz w:val="22"/>
                <w:szCs w:val="22"/>
              </w:rPr>
              <w:t>organisational</w:t>
            </w:r>
            <w:proofErr w:type="spellEnd"/>
            <w:r w:rsidR="00BC4FF7" w:rsidRPr="00BC4FF7">
              <w:rPr>
                <w:rFonts w:ascii="Arial" w:hAnsi="Arial" w:cs="Arial"/>
                <w:i/>
                <w:sz w:val="22"/>
                <w:szCs w:val="22"/>
              </w:rPr>
              <w:t xml:space="preserve"> strategic plan which will reflect the wider social care agenda and identify risks, positive outcomes and evaluation measures.  Leaders place person </w:t>
            </w:r>
            <w:proofErr w:type="spellStart"/>
            <w:r w:rsidR="00BC4FF7" w:rsidRPr="00BC4FF7">
              <w:rPr>
                <w:rFonts w:ascii="Arial" w:hAnsi="Arial" w:cs="Arial"/>
                <w:i/>
                <w:sz w:val="22"/>
                <w:szCs w:val="22"/>
              </w:rPr>
              <w:t>centred</w:t>
            </w:r>
            <w:proofErr w:type="spellEnd"/>
            <w:r w:rsidR="00BC4FF7" w:rsidRPr="00BC4FF7">
              <w:rPr>
                <w:rFonts w:ascii="Arial" w:hAnsi="Arial" w:cs="Arial"/>
                <w:i/>
                <w:sz w:val="22"/>
                <w:szCs w:val="22"/>
              </w:rPr>
              <w:t xml:space="preserve"> care at the heart of the service and ensure the strategy is embedded into service change, systems and processes.  Leaders tell it how it is and are open, honest and fair. They make sure people have the right information to make informed decisions about people’s future and are transparent, adaptable and responsive to change. They develop specialisms that respond to the needs of local people and work with others to support people to remain independent for as long as possible.</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Respond</w:t>
            </w:r>
            <w:r w:rsidRPr="00CF595D">
              <w:rPr>
                <w:rFonts w:ascii="Arial" w:hAnsi="Arial" w:cs="Arial"/>
                <w:sz w:val="22"/>
              </w:rPr>
              <w:t xml:space="preserve"> quickly and decisively to developments which require a change approach.</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Respond</w:t>
            </w:r>
            <w:r w:rsidRPr="00CF595D">
              <w:rPr>
                <w:rFonts w:ascii="Arial" w:hAnsi="Arial" w:cs="Arial"/>
                <w:sz w:val="22"/>
                <w:szCs w:val="22"/>
              </w:rPr>
              <w:t xml:space="preserve"> constructively and creatively to challenges.</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Ensure</w:t>
            </w:r>
            <w:r w:rsidRPr="00CF595D">
              <w:rPr>
                <w:rFonts w:ascii="Arial" w:hAnsi="Arial" w:cs="Arial"/>
                <w:sz w:val="22"/>
                <w:szCs w:val="22"/>
              </w:rPr>
              <w:t xml:space="preserve"> services are delivered to a high standard across your service area.</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Inspire</w:t>
            </w:r>
            <w:r w:rsidRPr="00CF595D">
              <w:rPr>
                <w:rFonts w:ascii="Arial" w:hAnsi="Arial" w:cs="Arial"/>
                <w:sz w:val="22"/>
                <w:szCs w:val="22"/>
              </w:rPr>
              <w:t xml:space="preserve"> others.</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Identify</w:t>
            </w:r>
            <w:r w:rsidRPr="00CF595D">
              <w:rPr>
                <w:rFonts w:ascii="Arial" w:hAnsi="Arial" w:cs="Arial"/>
                <w:sz w:val="22"/>
                <w:szCs w:val="22"/>
              </w:rPr>
              <w:t xml:space="preserve"> talented managers of the future, developing specialisms.</w:t>
            </w:r>
          </w:p>
          <w:p w:rsidR="00B25768" w:rsidRPr="00323ABC"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b/>
                <w:sz w:val="24"/>
                <w:szCs w:val="24"/>
              </w:rPr>
            </w:pPr>
            <w:r>
              <w:rPr>
                <w:rFonts w:ascii="Arial" w:hAnsi="Arial" w:cs="Arial"/>
                <w:sz w:val="22"/>
                <w:szCs w:val="22"/>
              </w:rPr>
              <w:t>Work</w:t>
            </w:r>
            <w:r w:rsidRPr="00CF595D">
              <w:rPr>
                <w:rFonts w:ascii="Arial" w:hAnsi="Arial" w:cs="Arial"/>
                <w:sz w:val="22"/>
                <w:szCs w:val="22"/>
              </w:rPr>
              <w:t xml:space="preserve"> collaboratively with others to achieve positive outcomes but be prepared to challenge others when necessary.</w:t>
            </w:r>
          </w:p>
          <w:p w:rsidR="00323ABC" w:rsidRPr="00510729" w:rsidRDefault="00323ABC" w:rsidP="00323ABC">
            <w:pPr>
              <w:shd w:val="clear" w:color="auto" w:fill="FFFFFF" w:themeFill="background1"/>
              <w:tabs>
                <w:tab w:val="clear" w:pos="2495"/>
                <w:tab w:val="clear" w:pos="2540"/>
              </w:tabs>
              <w:spacing w:line="276" w:lineRule="auto"/>
              <w:ind w:left="709"/>
              <w:rPr>
                <w:rFonts w:ascii="Arial" w:hAnsi="Arial" w:cs="Arial"/>
                <w:b/>
                <w:sz w:val="24"/>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9A6A14" w:rsidRDefault="00C974F5" w:rsidP="00330A22">
            <w:pPr>
              <w:pStyle w:val="ListParagraph"/>
              <w:numPr>
                <w:ilvl w:val="0"/>
                <w:numId w:val="7"/>
              </w:numPr>
              <w:suppressAutoHyphens/>
              <w:spacing w:line="276" w:lineRule="auto"/>
              <w:rPr>
                <w:rFonts w:ascii="Arial" w:hAnsi="Arial" w:cs="Arial"/>
                <w:sz w:val="22"/>
              </w:rPr>
            </w:pPr>
            <w:r>
              <w:rPr>
                <w:rFonts w:ascii="Arial" w:hAnsi="Arial" w:cs="Arial"/>
                <w:sz w:val="22"/>
              </w:rPr>
              <w:t>P</w:t>
            </w:r>
            <w:r w:rsidR="00330A22">
              <w:rPr>
                <w:rFonts w:ascii="Arial" w:hAnsi="Arial" w:cs="Arial"/>
                <w:sz w:val="22"/>
              </w:rPr>
              <w:t>lay your part in</w:t>
            </w:r>
            <w:r w:rsidR="00CF595D">
              <w:rPr>
                <w:rFonts w:ascii="Arial" w:hAnsi="Arial" w:cs="Arial"/>
                <w:sz w:val="22"/>
              </w:rPr>
              <w:t xml:space="preserve"> the team</w:t>
            </w:r>
            <w:r w:rsidR="00330A22">
              <w:rPr>
                <w:rFonts w:ascii="Arial" w:hAnsi="Arial" w:cs="Arial"/>
                <w:sz w:val="22"/>
              </w:rPr>
              <w:t xml:space="preserve"> </w:t>
            </w:r>
            <w:r w:rsidR="009A6A14" w:rsidRPr="00510729">
              <w:rPr>
                <w:rFonts w:ascii="Arial" w:hAnsi="Arial" w:cs="Arial"/>
                <w:sz w:val="22"/>
              </w:rPr>
              <w:t>providing on-call cover across the service</w:t>
            </w:r>
            <w:r>
              <w:rPr>
                <w:rFonts w:ascii="Arial" w:hAnsi="Arial" w:cs="Arial"/>
                <w:sz w:val="22"/>
              </w:rPr>
              <w:t>.</w:t>
            </w:r>
          </w:p>
          <w:p w:rsidR="00CF595D" w:rsidRPr="00510729" w:rsidRDefault="00CF595D" w:rsidP="00CF595D">
            <w:pPr>
              <w:pStyle w:val="ListParagraph"/>
              <w:numPr>
                <w:ilvl w:val="0"/>
                <w:numId w:val="7"/>
              </w:numPr>
              <w:suppressAutoHyphens/>
              <w:spacing w:line="276" w:lineRule="auto"/>
              <w:rPr>
                <w:rFonts w:ascii="Arial" w:hAnsi="Arial" w:cs="Arial"/>
                <w:sz w:val="22"/>
              </w:rPr>
            </w:pPr>
            <w:r>
              <w:rPr>
                <w:rFonts w:ascii="Arial" w:hAnsi="Arial" w:cs="Arial"/>
                <w:sz w:val="22"/>
              </w:rPr>
              <w:t>Be</w:t>
            </w:r>
            <w:r w:rsidRPr="00CF595D">
              <w:rPr>
                <w:rFonts w:ascii="Arial" w:hAnsi="Arial" w:cs="Arial"/>
                <w:sz w:val="22"/>
              </w:rPr>
              <w:t xml:space="preserve"> flexible and respond and adapt to the ever changing landscape of services as the</w:t>
            </w:r>
            <w:r>
              <w:rPr>
                <w:rFonts w:ascii="Arial" w:hAnsi="Arial" w:cs="Arial"/>
                <w:sz w:val="22"/>
              </w:rPr>
              <w:t>y</w:t>
            </w:r>
            <w:r w:rsidRPr="00CF595D">
              <w:rPr>
                <w:rFonts w:ascii="Arial" w:hAnsi="Arial" w:cs="Arial"/>
                <w:sz w:val="22"/>
              </w:rPr>
              <w:t xml:space="preserve"> grow and develop</w:t>
            </w:r>
            <w:r>
              <w:rPr>
                <w:rFonts w:ascii="Arial" w:hAnsi="Arial" w:cs="Arial"/>
                <w:sz w:val="22"/>
              </w:rPr>
              <w:t>.</w:t>
            </w:r>
          </w:p>
          <w:p w:rsidR="00E175D9"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U</w:t>
            </w:r>
            <w:r w:rsidR="00E175D9" w:rsidRPr="00510729">
              <w:rPr>
                <w:rFonts w:ascii="Arial" w:hAnsi="Arial" w:cs="Arial"/>
                <w:sz w:val="22"/>
              </w:rPr>
              <w:t>ndertake other reasonable duties and responsibilities, in consultation with your line manager, at any location within reasonable daily travel from your main place of work.</w:t>
            </w:r>
          </w:p>
          <w:p w:rsidR="009A6A14" w:rsidRPr="00CF595D" w:rsidRDefault="00C974F5" w:rsidP="00CF595D">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2656C2" w:rsidRDefault="002656C2" w:rsidP="007C0616">
      <w:pPr>
        <w:tabs>
          <w:tab w:val="clear" w:pos="2495"/>
          <w:tab w:val="clear" w:pos="2540"/>
        </w:tabs>
        <w:spacing w:after="200" w:line="276" w:lineRule="auto"/>
        <w:rPr>
          <w:rFonts w:ascii="Arial" w:hAnsi="Arial" w:cs="Arial"/>
          <w:b/>
          <w:sz w:val="36"/>
          <w:szCs w:val="36"/>
        </w:rPr>
      </w:pPr>
    </w:p>
    <w:tbl>
      <w:tblPr>
        <w:tblStyle w:val="TableGrid"/>
        <w:tblW w:w="9923" w:type="dxa"/>
        <w:tblInd w:w="-1735" w:type="dxa"/>
        <w:tblLook w:val="04A0" w:firstRow="1" w:lastRow="0" w:firstColumn="1" w:lastColumn="0" w:noHBand="0" w:noVBand="1"/>
      </w:tblPr>
      <w:tblGrid>
        <w:gridCol w:w="4678"/>
        <w:gridCol w:w="5245"/>
      </w:tblGrid>
      <w:tr w:rsidR="00283FA1" w:rsidRPr="00510729" w:rsidTr="003D4860">
        <w:tc>
          <w:tcPr>
            <w:tcW w:w="4678" w:type="dxa"/>
          </w:tcPr>
          <w:p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Pr="00510729">
              <w:rPr>
                <w:rFonts w:ascii="Arial" w:eastAsia="Calibri" w:hAnsi="Arial" w:cs="Arial"/>
                <w:sz w:val="22"/>
                <w:szCs w:val="22"/>
                <w:lang w:val="en-GB"/>
              </w:rPr>
              <w:t>/</w:t>
            </w:r>
            <w:r>
              <w:rPr>
                <w:rFonts w:ascii="Arial" w:eastAsia="Calibri" w:hAnsi="Arial" w:cs="Arial"/>
                <w:sz w:val="22"/>
                <w:szCs w:val="22"/>
                <w:lang w:val="en-GB"/>
              </w:rPr>
              <w:t xml:space="preserve"> </w:t>
            </w:r>
            <w:r w:rsidRPr="00510729">
              <w:rPr>
                <w:rFonts w:ascii="Arial" w:eastAsia="Calibri" w:hAnsi="Arial" w:cs="Arial"/>
                <w:sz w:val="22"/>
                <w:szCs w:val="22"/>
                <w:lang w:val="en-GB"/>
              </w:rPr>
              <w:t>updated:</w:t>
            </w:r>
          </w:p>
        </w:tc>
        <w:tc>
          <w:tcPr>
            <w:tcW w:w="5245" w:type="dxa"/>
          </w:tcPr>
          <w:p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28.12.2017</w:t>
            </w:r>
          </w:p>
        </w:tc>
      </w:tr>
      <w:tr w:rsidR="00283FA1" w:rsidRPr="00510729" w:rsidTr="003D4860">
        <w:tc>
          <w:tcPr>
            <w:tcW w:w="4678" w:type="dxa"/>
          </w:tcPr>
          <w:p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Pr="00510729">
              <w:rPr>
                <w:rFonts w:ascii="Arial" w:eastAsia="Calibri" w:hAnsi="Arial" w:cs="Arial"/>
                <w:sz w:val="22"/>
                <w:szCs w:val="22"/>
                <w:lang w:val="en-GB"/>
              </w:rPr>
              <w:t>by:</w:t>
            </w:r>
          </w:p>
        </w:tc>
        <w:tc>
          <w:tcPr>
            <w:tcW w:w="5245" w:type="dxa"/>
          </w:tcPr>
          <w:p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Jackie Tait, Operations Director</w:t>
            </w:r>
          </w:p>
        </w:tc>
      </w:tr>
    </w:tbl>
    <w:p w:rsidR="002656C2" w:rsidRDefault="002656C2"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510729">
      <w:pPr>
        <w:tabs>
          <w:tab w:val="clear" w:pos="2495"/>
          <w:tab w:val="clear" w:pos="2540"/>
        </w:tabs>
        <w:spacing w:after="200" w:line="276" w:lineRule="auto"/>
        <w:jc w:val="center"/>
        <w:rPr>
          <w:rFonts w:ascii="Arial" w:hAnsi="Arial" w:cs="Arial"/>
          <w:b/>
          <w:sz w:val="28"/>
          <w:szCs w:val="24"/>
        </w:rPr>
      </w:pPr>
    </w:p>
    <w:p w:rsidR="0049545A" w:rsidRPr="00510729" w:rsidRDefault="0049545A" w:rsidP="00510729">
      <w:pPr>
        <w:tabs>
          <w:tab w:val="clear" w:pos="2495"/>
          <w:tab w:val="clear" w:pos="2540"/>
        </w:tabs>
        <w:spacing w:after="200" w:line="276" w:lineRule="auto"/>
        <w:jc w:val="center"/>
        <w:rPr>
          <w:rFonts w:ascii="Arial" w:hAnsi="Arial" w:cs="Arial"/>
          <w:b/>
          <w:sz w:val="28"/>
          <w:szCs w:val="24"/>
        </w:rPr>
      </w:pPr>
      <w:r w:rsidRPr="00510729">
        <w:rPr>
          <w:rFonts w:ascii="Arial" w:hAnsi="Arial" w:cs="Arial"/>
          <w:b/>
          <w:sz w:val="28"/>
          <w:szCs w:val="24"/>
        </w:rPr>
        <w:lastRenderedPageBreak/>
        <w:t>Person Specification</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510729" w:rsidTr="00EE18B8">
        <w:tc>
          <w:tcPr>
            <w:tcW w:w="6626" w:type="dxa"/>
            <w:gridSpan w:val="2"/>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Minimum Essential Requirements</w:t>
            </w:r>
          </w:p>
        </w:tc>
        <w:tc>
          <w:tcPr>
            <w:tcW w:w="3297" w:type="dxa"/>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Method of Assessment</w:t>
            </w:r>
          </w:p>
        </w:tc>
      </w:tr>
      <w:tr w:rsidR="00921F8B" w:rsidRPr="00510729" w:rsidTr="00475013">
        <w:trPr>
          <w:trHeight w:val="555"/>
        </w:trPr>
        <w:tc>
          <w:tcPr>
            <w:tcW w:w="9923" w:type="dxa"/>
            <w:gridSpan w:val="3"/>
            <w:shd w:val="clear" w:color="auto" w:fill="ABBD26"/>
            <w:vAlign w:val="center"/>
          </w:tcPr>
          <w:p w:rsidR="00921F8B" w:rsidRPr="00510729" w:rsidRDefault="00921F8B" w:rsidP="00921F8B">
            <w:pPr>
              <w:tabs>
                <w:tab w:val="clear" w:pos="2495"/>
                <w:tab w:val="clear" w:pos="2540"/>
              </w:tabs>
              <w:rPr>
                <w:rFonts w:ascii="Arial" w:eastAsiaTheme="minorHAnsi" w:hAnsi="Arial" w:cs="Arial"/>
                <w:sz w:val="24"/>
                <w:szCs w:val="24"/>
                <w:lang w:val="en-GB"/>
              </w:rPr>
            </w:pPr>
            <w:r>
              <w:rPr>
                <w:rFonts w:ascii="Arial" w:eastAsiaTheme="minorHAnsi" w:hAnsi="Arial" w:cs="Arial"/>
                <w:b/>
                <w:sz w:val="24"/>
                <w:szCs w:val="24"/>
                <w:lang w:val="en-GB"/>
              </w:rPr>
              <w:t>Knowledge</w:t>
            </w:r>
          </w:p>
        </w:tc>
      </w:tr>
      <w:tr w:rsidR="0049545A" w:rsidRPr="00510729" w:rsidTr="00FB171C">
        <w:trPr>
          <w:trHeight w:val="722"/>
        </w:trPr>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1</w:t>
            </w:r>
          </w:p>
          <w:p w:rsidR="0049545A" w:rsidRPr="00510729" w:rsidRDefault="0049545A" w:rsidP="00FB171C">
            <w:pPr>
              <w:tabs>
                <w:tab w:val="clear" w:pos="2495"/>
                <w:tab w:val="clear" w:pos="2540"/>
              </w:tabs>
              <w:rPr>
                <w:rFonts w:ascii="Arial" w:eastAsiaTheme="minorHAnsi" w:hAnsi="Arial" w:cs="Arial"/>
                <w:sz w:val="22"/>
                <w:szCs w:val="22"/>
                <w:lang w:val="en-GB"/>
              </w:rPr>
            </w:pPr>
          </w:p>
        </w:tc>
        <w:tc>
          <w:tcPr>
            <w:tcW w:w="5685" w:type="dxa"/>
            <w:vAlign w:val="center"/>
          </w:tcPr>
          <w:p w:rsidR="0049545A" w:rsidRPr="00510729" w:rsidRDefault="002656C2" w:rsidP="00A059D2">
            <w:pPr>
              <w:spacing w:before="40" w:after="40"/>
              <w:rPr>
                <w:rFonts w:ascii="Arial" w:hAnsi="Arial" w:cs="Arial"/>
                <w:sz w:val="22"/>
                <w:szCs w:val="22"/>
              </w:rPr>
            </w:pPr>
            <w:r w:rsidRPr="002656C2">
              <w:rPr>
                <w:rFonts w:ascii="Arial" w:hAnsi="Arial" w:cs="Arial"/>
                <w:sz w:val="22"/>
                <w:szCs w:val="22"/>
              </w:rPr>
              <w:t>Vision – you must be able to dem</w:t>
            </w:r>
            <w:r w:rsidR="00A059D2">
              <w:rPr>
                <w:rFonts w:ascii="Arial" w:hAnsi="Arial" w:cs="Arial"/>
                <w:sz w:val="22"/>
                <w:szCs w:val="22"/>
              </w:rPr>
              <w:t xml:space="preserve">onstrate how you will </w:t>
            </w:r>
            <w:proofErr w:type="gramStart"/>
            <w:r w:rsidR="00A059D2">
              <w:rPr>
                <w:rFonts w:ascii="Arial" w:hAnsi="Arial" w:cs="Arial"/>
                <w:sz w:val="22"/>
                <w:szCs w:val="22"/>
              </w:rPr>
              <w:t>bring  Bolton</w:t>
            </w:r>
            <w:proofErr w:type="gramEnd"/>
            <w:r w:rsidR="00A059D2">
              <w:rPr>
                <w:rFonts w:ascii="Arial" w:hAnsi="Arial" w:cs="Arial"/>
                <w:sz w:val="22"/>
                <w:szCs w:val="22"/>
              </w:rPr>
              <w:t xml:space="preserve"> Cares vision and values to life in services and through</w:t>
            </w:r>
            <w:r w:rsidRPr="002656C2">
              <w:rPr>
                <w:rFonts w:ascii="Arial" w:hAnsi="Arial" w:cs="Arial"/>
                <w:sz w:val="22"/>
                <w:szCs w:val="22"/>
              </w:rPr>
              <w:t xml:space="preserve"> your actions.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2</w:t>
            </w:r>
          </w:p>
        </w:tc>
        <w:tc>
          <w:tcPr>
            <w:tcW w:w="5685" w:type="dxa"/>
            <w:vAlign w:val="center"/>
          </w:tcPr>
          <w:p w:rsidR="0049545A" w:rsidRPr="00510729" w:rsidRDefault="0012673F" w:rsidP="00FB171C">
            <w:pPr>
              <w:spacing w:before="40" w:after="40"/>
              <w:rPr>
                <w:rFonts w:ascii="Arial" w:hAnsi="Arial" w:cs="Arial"/>
                <w:sz w:val="22"/>
                <w:szCs w:val="22"/>
              </w:rPr>
            </w:pPr>
            <w:r>
              <w:rPr>
                <w:rFonts w:ascii="Arial" w:hAnsi="Arial" w:cs="Arial"/>
                <w:sz w:val="22"/>
                <w:szCs w:val="22"/>
              </w:rPr>
              <w:t>Understanding of housing management as it pertains to the support of vulnerable adults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 /Interview</w:t>
            </w:r>
          </w:p>
        </w:tc>
      </w:tr>
      <w:tr w:rsidR="00A059D2" w:rsidRPr="00510729" w:rsidTr="00FB171C">
        <w:tc>
          <w:tcPr>
            <w:tcW w:w="941" w:type="dxa"/>
            <w:vAlign w:val="center"/>
          </w:tcPr>
          <w:p w:rsidR="00A059D2" w:rsidRPr="00510729" w:rsidRDefault="00A059D2"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3</w:t>
            </w:r>
          </w:p>
        </w:tc>
        <w:tc>
          <w:tcPr>
            <w:tcW w:w="5685" w:type="dxa"/>
            <w:vAlign w:val="center"/>
          </w:tcPr>
          <w:p w:rsidR="00A059D2" w:rsidRDefault="00A059D2" w:rsidP="00FB171C">
            <w:pPr>
              <w:spacing w:before="40" w:after="40"/>
              <w:rPr>
                <w:rFonts w:ascii="Arial" w:hAnsi="Arial" w:cs="Arial"/>
                <w:sz w:val="22"/>
                <w:szCs w:val="22"/>
              </w:rPr>
            </w:pPr>
            <w:r>
              <w:rPr>
                <w:rFonts w:ascii="Arial" w:hAnsi="Arial" w:cs="Arial"/>
                <w:sz w:val="22"/>
                <w:szCs w:val="22"/>
              </w:rPr>
              <w:t xml:space="preserve">A working understanding of equal opportunities and  awareness of impact of discrimination on individuals from </w:t>
            </w:r>
            <w:proofErr w:type="spellStart"/>
            <w:r>
              <w:rPr>
                <w:rFonts w:ascii="Arial" w:hAnsi="Arial" w:cs="Arial"/>
                <w:sz w:val="22"/>
                <w:szCs w:val="22"/>
              </w:rPr>
              <w:t>marginalised</w:t>
            </w:r>
            <w:proofErr w:type="spellEnd"/>
            <w:r>
              <w:rPr>
                <w:rFonts w:ascii="Arial" w:hAnsi="Arial" w:cs="Arial"/>
                <w:sz w:val="22"/>
                <w:szCs w:val="22"/>
              </w:rPr>
              <w:t xml:space="preserve"> groups</w:t>
            </w:r>
          </w:p>
        </w:tc>
        <w:tc>
          <w:tcPr>
            <w:tcW w:w="3297" w:type="dxa"/>
            <w:vAlign w:val="center"/>
          </w:tcPr>
          <w:p w:rsidR="00A059D2" w:rsidRPr="00510729" w:rsidRDefault="00A059D2" w:rsidP="0049545A">
            <w:pPr>
              <w:jc w:val="center"/>
              <w:rPr>
                <w:rFonts w:ascii="Arial" w:hAnsi="Arial" w:cs="Arial"/>
                <w:sz w:val="22"/>
                <w:szCs w:val="22"/>
              </w:rPr>
            </w:pPr>
            <w:r>
              <w:rPr>
                <w:rFonts w:ascii="Arial" w:hAnsi="Arial" w:cs="Arial"/>
                <w:sz w:val="22"/>
                <w:szCs w:val="22"/>
              </w:rPr>
              <w:t>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4</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Ability to use Microsoft office suite.</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Exercise</w:t>
            </w:r>
            <w:r w:rsidR="002656C2">
              <w:rPr>
                <w:rFonts w:ascii="Arial" w:hAnsi="Arial" w:cs="Arial"/>
                <w:sz w:val="22"/>
                <w:szCs w:val="22"/>
              </w:rPr>
              <w:t xml:space="preserve"> / Interview</w:t>
            </w:r>
          </w:p>
        </w:tc>
      </w:tr>
      <w:tr w:rsidR="00921F8B" w:rsidRPr="00510729" w:rsidTr="00487B87">
        <w:tc>
          <w:tcPr>
            <w:tcW w:w="9923" w:type="dxa"/>
            <w:gridSpan w:val="3"/>
            <w:vAlign w:val="center"/>
          </w:tcPr>
          <w:p w:rsidR="00921F8B" w:rsidRPr="00510729" w:rsidRDefault="00921F8B" w:rsidP="00921F8B">
            <w:pPr>
              <w:rPr>
                <w:rFonts w:ascii="Arial" w:hAnsi="Arial" w:cs="Arial"/>
                <w:sz w:val="22"/>
                <w:szCs w:val="22"/>
              </w:rPr>
            </w:pPr>
            <w:r w:rsidRPr="00FB171C">
              <w:rPr>
                <w:rFonts w:ascii="Arial" w:eastAsiaTheme="minorHAnsi" w:hAnsi="Arial" w:cs="Arial"/>
                <w:b/>
                <w:sz w:val="24"/>
                <w:szCs w:val="24"/>
                <w:lang w:val="en-GB"/>
              </w:rPr>
              <w:t>Skills</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5</w:t>
            </w:r>
          </w:p>
        </w:tc>
        <w:tc>
          <w:tcPr>
            <w:tcW w:w="5685" w:type="dxa"/>
            <w:vAlign w:val="center"/>
          </w:tcPr>
          <w:p w:rsidR="0049545A" w:rsidRPr="00510729" w:rsidRDefault="006C4C6B" w:rsidP="006C4C6B">
            <w:pPr>
              <w:spacing w:before="40" w:after="40"/>
              <w:rPr>
                <w:rFonts w:ascii="Arial" w:hAnsi="Arial" w:cs="Arial"/>
                <w:sz w:val="22"/>
                <w:szCs w:val="22"/>
              </w:rPr>
            </w:pPr>
            <w:r>
              <w:rPr>
                <w:rFonts w:ascii="Arial" w:hAnsi="Arial" w:cs="Arial"/>
                <w:sz w:val="22"/>
                <w:szCs w:val="22"/>
              </w:rPr>
              <w:t>Personal Qualities –you are able to set clear expectations and effectively manage performance of individuals and teams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 / 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6</w:t>
            </w:r>
          </w:p>
        </w:tc>
        <w:tc>
          <w:tcPr>
            <w:tcW w:w="5685" w:type="dxa"/>
            <w:vAlign w:val="center"/>
          </w:tcPr>
          <w:p w:rsidR="0049545A" w:rsidRPr="00510729" w:rsidRDefault="006C4C6B" w:rsidP="00FB171C">
            <w:pPr>
              <w:spacing w:before="40" w:after="40"/>
              <w:rPr>
                <w:rFonts w:ascii="Arial" w:hAnsi="Arial" w:cs="Arial"/>
                <w:sz w:val="22"/>
                <w:szCs w:val="22"/>
              </w:rPr>
            </w:pPr>
            <w:r w:rsidRPr="002656C2">
              <w:rPr>
                <w:rFonts w:ascii="Arial" w:hAnsi="Arial" w:cs="Arial"/>
                <w:sz w:val="22"/>
                <w:szCs w:val="22"/>
              </w:rPr>
              <w:t>Working with others – demonstrate how you will network and work collaboratively with others to achieve great outcomes for people</w:t>
            </w:r>
            <w:r>
              <w:rPr>
                <w:rFonts w:ascii="Arial" w:hAnsi="Arial" w:cs="Arial"/>
                <w:sz w:val="22"/>
                <w:szCs w:val="22"/>
              </w:rPr>
              <w:t>.</w:t>
            </w:r>
          </w:p>
        </w:tc>
        <w:tc>
          <w:tcPr>
            <w:tcW w:w="3297" w:type="dxa"/>
            <w:vAlign w:val="center"/>
          </w:tcPr>
          <w:p w:rsidR="0049545A" w:rsidRPr="00510729" w:rsidRDefault="002656C2" w:rsidP="0049545A">
            <w:pPr>
              <w:jc w:val="center"/>
              <w:rPr>
                <w:rFonts w:ascii="Arial" w:hAnsi="Arial" w:cs="Arial"/>
                <w:sz w:val="22"/>
                <w:szCs w:val="22"/>
              </w:rPr>
            </w:pPr>
            <w:r w:rsidRPr="00510729">
              <w:rPr>
                <w:rFonts w:ascii="Arial" w:hAnsi="Arial" w:cs="Arial"/>
                <w:sz w:val="22"/>
                <w:szCs w:val="22"/>
              </w:rPr>
              <w:t>Application /Interview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7</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 xml:space="preserve">Improving </w:t>
            </w:r>
            <w:proofErr w:type="gramStart"/>
            <w:r w:rsidRPr="002656C2">
              <w:rPr>
                <w:rFonts w:ascii="Arial" w:hAnsi="Arial" w:cs="Arial"/>
                <w:sz w:val="22"/>
                <w:szCs w:val="22"/>
              </w:rPr>
              <w:t>Services  -</w:t>
            </w:r>
            <w:proofErr w:type="gramEnd"/>
            <w:r w:rsidRPr="002656C2">
              <w:rPr>
                <w:rFonts w:ascii="Arial" w:hAnsi="Arial" w:cs="Arial"/>
                <w:sz w:val="22"/>
                <w:szCs w:val="22"/>
              </w:rPr>
              <w:t xml:space="preserve"> you will have excellent co</w:t>
            </w:r>
            <w:r w:rsidR="0012673F">
              <w:rPr>
                <w:rFonts w:ascii="Arial" w:hAnsi="Arial" w:cs="Arial"/>
                <w:sz w:val="22"/>
                <w:szCs w:val="22"/>
              </w:rPr>
              <w:t>mmunication skills and</w:t>
            </w:r>
            <w:r w:rsidRPr="002656C2">
              <w:rPr>
                <w:rFonts w:ascii="Arial" w:hAnsi="Arial" w:cs="Arial"/>
                <w:sz w:val="22"/>
                <w:szCs w:val="22"/>
              </w:rPr>
              <w:t xml:space="preserve"> the ability to manage services across multiple sites working in a </w:t>
            </w:r>
            <w:r w:rsidR="00283FA1" w:rsidRPr="002656C2">
              <w:rPr>
                <w:rFonts w:ascii="Arial" w:hAnsi="Arial" w:cs="Arial"/>
                <w:sz w:val="22"/>
                <w:szCs w:val="22"/>
              </w:rPr>
              <w:t>multi-disciplinary</w:t>
            </w:r>
            <w:r w:rsidRPr="002656C2">
              <w:rPr>
                <w:rFonts w:ascii="Arial" w:hAnsi="Arial" w:cs="Arial"/>
                <w:sz w:val="22"/>
                <w:szCs w:val="22"/>
              </w:rPr>
              <w:t xml:space="preserve"> way</w:t>
            </w:r>
            <w:r w:rsidR="00A059D2">
              <w:rPr>
                <w:rFonts w:ascii="Arial" w:hAnsi="Arial" w:cs="Arial"/>
                <w:sz w:val="22"/>
                <w:szCs w:val="22"/>
              </w:rPr>
              <w:t>,</w:t>
            </w:r>
            <w:r w:rsidRPr="002656C2">
              <w:rPr>
                <w:rFonts w:ascii="Arial" w:hAnsi="Arial" w:cs="Arial"/>
                <w:sz w:val="22"/>
                <w:szCs w:val="22"/>
              </w:rPr>
              <w:t xml:space="preserve"> engaging other professionals.</w:t>
            </w:r>
          </w:p>
        </w:tc>
        <w:tc>
          <w:tcPr>
            <w:tcW w:w="3297" w:type="dxa"/>
            <w:vAlign w:val="center"/>
          </w:tcPr>
          <w:p w:rsidR="0049545A" w:rsidRPr="00510729" w:rsidRDefault="002656C2" w:rsidP="0049545A">
            <w:pPr>
              <w:jc w:val="center"/>
              <w:rPr>
                <w:rFonts w:ascii="Arial" w:hAnsi="Arial" w:cs="Arial"/>
                <w:sz w:val="22"/>
                <w:szCs w:val="22"/>
              </w:rPr>
            </w:pPr>
            <w:r w:rsidRPr="00510729">
              <w:rPr>
                <w:rFonts w:ascii="Arial" w:hAnsi="Arial" w:cs="Arial"/>
                <w:sz w:val="22"/>
                <w:szCs w:val="22"/>
              </w:rPr>
              <w:t>Interview</w:t>
            </w:r>
            <w:r w:rsidR="00094CF0">
              <w:rPr>
                <w:rFonts w:ascii="Arial" w:hAnsi="Arial" w:cs="Arial"/>
                <w:sz w:val="22"/>
                <w:szCs w:val="22"/>
              </w:rPr>
              <w:t>/Exercise</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8</w:t>
            </w:r>
          </w:p>
        </w:tc>
        <w:tc>
          <w:tcPr>
            <w:tcW w:w="5685" w:type="dxa"/>
            <w:vAlign w:val="center"/>
          </w:tcPr>
          <w:p w:rsidR="0049545A" w:rsidRPr="00510729" w:rsidRDefault="00A059D2" w:rsidP="00FB171C">
            <w:pPr>
              <w:spacing w:before="40" w:after="40"/>
              <w:rPr>
                <w:rFonts w:ascii="Arial" w:hAnsi="Arial" w:cs="Arial"/>
                <w:sz w:val="22"/>
                <w:szCs w:val="22"/>
              </w:rPr>
            </w:pPr>
            <w:r>
              <w:rPr>
                <w:rFonts w:ascii="Arial" w:hAnsi="Arial" w:cs="Arial"/>
                <w:sz w:val="22"/>
                <w:szCs w:val="22"/>
              </w:rPr>
              <w:t>Managing Services - A</w:t>
            </w:r>
            <w:r w:rsidRPr="002656C2">
              <w:rPr>
                <w:rFonts w:ascii="Arial" w:hAnsi="Arial" w:cs="Arial"/>
                <w:sz w:val="22"/>
                <w:szCs w:val="22"/>
              </w:rPr>
              <w:t>bility to ensure effective management of your service area</w:t>
            </w:r>
            <w:r>
              <w:rPr>
                <w:rFonts w:ascii="Arial" w:hAnsi="Arial" w:cs="Arial"/>
                <w:sz w:val="22"/>
                <w:szCs w:val="22"/>
              </w:rPr>
              <w:t xml:space="preserve"> and</w:t>
            </w:r>
            <w:r w:rsidRPr="002656C2">
              <w:rPr>
                <w:rFonts w:ascii="Arial" w:hAnsi="Arial" w:cs="Arial"/>
                <w:sz w:val="22"/>
                <w:szCs w:val="22"/>
              </w:rPr>
              <w:t xml:space="preserve"> to </w:t>
            </w:r>
            <w:proofErr w:type="spellStart"/>
            <w:r w:rsidRPr="002656C2">
              <w:rPr>
                <w:rFonts w:ascii="Arial" w:hAnsi="Arial" w:cs="Arial"/>
                <w:sz w:val="22"/>
                <w:szCs w:val="22"/>
              </w:rPr>
              <w:t>organise</w:t>
            </w:r>
            <w:proofErr w:type="spellEnd"/>
            <w:r w:rsidRPr="002656C2">
              <w:rPr>
                <w:rFonts w:ascii="Arial" w:hAnsi="Arial" w:cs="Arial"/>
                <w:sz w:val="22"/>
                <w:szCs w:val="22"/>
              </w:rPr>
              <w:t xml:space="preserve">, </w:t>
            </w:r>
            <w:proofErr w:type="spellStart"/>
            <w:r w:rsidRPr="002656C2">
              <w:rPr>
                <w:rFonts w:ascii="Arial" w:hAnsi="Arial" w:cs="Arial"/>
                <w:sz w:val="22"/>
                <w:szCs w:val="22"/>
              </w:rPr>
              <w:t>prioritise</w:t>
            </w:r>
            <w:proofErr w:type="spellEnd"/>
            <w:r w:rsidRPr="002656C2">
              <w:rPr>
                <w:rFonts w:ascii="Arial" w:hAnsi="Arial" w:cs="Arial"/>
                <w:sz w:val="22"/>
                <w:szCs w:val="22"/>
              </w:rPr>
              <w:t xml:space="preserve"> and monitor your own and others’ workload</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w:t>
            </w:r>
            <w:r w:rsidR="00510729">
              <w:rPr>
                <w:rFonts w:ascii="Arial" w:hAnsi="Arial" w:cs="Arial"/>
                <w:sz w:val="22"/>
                <w:szCs w:val="22"/>
              </w:rPr>
              <w:t xml:space="preserve"> </w:t>
            </w:r>
            <w:r w:rsidRPr="00510729">
              <w:rPr>
                <w:rFonts w:ascii="Arial" w:hAnsi="Arial" w:cs="Arial"/>
                <w:sz w:val="22"/>
                <w:szCs w:val="22"/>
              </w:rPr>
              <w:t>/</w:t>
            </w:r>
            <w:r w:rsidR="00510729">
              <w:rPr>
                <w:rFonts w:ascii="Arial" w:hAnsi="Arial" w:cs="Arial"/>
                <w:sz w:val="22"/>
                <w:szCs w:val="22"/>
              </w:rPr>
              <w:t xml:space="preserve"> </w:t>
            </w:r>
            <w:r w:rsidRPr="00510729">
              <w:rPr>
                <w:rFonts w:ascii="Arial" w:hAnsi="Arial" w:cs="Arial"/>
                <w:sz w:val="22"/>
                <w:szCs w:val="22"/>
              </w:rPr>
              <w:t>Interview</w:t>
            </w:r>
          </w:p>
        </w:tc>
      </w:tr>
      <w:tr w:rsidR="00921F8B" w:rsidRPr="00510729" w:rsidTr="00052C54">
        <w:tc>
          <w:tcPr>
            <w:tcW w:w="9923" w:type="dxa"/>
            <w:gridSpan w:val="3"/>
            <w:vAlign w:val="center"/>
          </w:tcPr>
          <w:p w:rsidR="00921F8B" w:rsidRPr="00510729" w:rsidRDefault="00921F8B" w:rsidP="00921F8B">
            <w:pPr>
              <w:rPr>
                <w:rFonts w:ascii="Arial" w:hAnsi="Arial" w:cs="Arial"/>
                <w:sz w:val="22"/>
                <w:szCs w:val="22"/>
              </w:rPr>
            </w:pPr>
            <w:r>
              <w:rPr>
                <w:rFonts w:ascii="Arial" w:hAnsi="Arial" w:cs="Arial"/>
                <w:sz w:val="22"/>
                <w:szCs w:val="22"/>
              </w:rPr>
              <w:t>Experience</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9</w:t>
            </w:r>
          </w:p>
        </w:tc>
        <w:tc>
          <w:tcPr>
            <w:tcW w:w="5685" w:type="dxa"/>
            <w:vAlign w:val="center"/>
          </w:tcPr>
          <w:p w:rsidR="006C4C6B" w:rsidRPr="002656C2" w:rsidRDefault="006C4C6B" w:rsidP="00FB171C">
            <w:pPr>
              <w:spacing w:before="40" w:after="40"/>
              <w:rPr>
                <w:rFonts w:ascii="Arial" w:hAnsi="Arial" w:cs="Arial"/>
                <w:sz w:val="22"/>
                <w:szCs w:val="22"/>
              </w:rPr>
            </w:pPr>
            <w:r w:rsidRPr="002656C2">
              <w:rPr>
                <w:rFonts w:ascii="Arial" w:hAnsi="Arial" w:cs="Arial"/>
                <w:sz w:val="22"/>
                <w:szCs w:val="22"/>
              </w:rPr>
              <w:t>Experience in supporting the client group this post relates to</w:t>
            </w:r>
            <w:r>
              <w:rPr>
                <w:rFonts w:ascii="Arial" w:hAnsi="Arial" w:cs="Arial"/>
                <w:sz w:val="22"/>
                <w:szCs w:val="22"/>
              </w:rPr>
              <w:t>.</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Application/Interview</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10</w:t>
            </w:r>
          </w:p>
        </w:tc>
        <w:tc>
          <w:tcPr>
            <w:tcW w:w="5685" w:type="dxa"/>
            <w:vAlign w:val="center"/>
          </w:tcPr>
          <w:p w:rsidR="006C4C6B" w:rsidRPr="002656C2" w:rsidRDefault="00A059D2" w:rsidP="0012673F">
            <w:pPr>
              <w:spacing w:before="40" w:after="40"/>
              <w:rPr>
                <w:rFonts w:ascii="Arial" w:hAnsi="Arial" w:cs="Arial"/>
                <w:sz w:val="22"/>
                <w:szCs w:val="22"/>
              </w:rPr>
            </w:pPr>
            <w:r>
              <w:rPr>
                <w:rFonts w:ascii="Arial" w:hAnsi="Arial" w:cs="Arial"/>
                <w:sz w:val="22"/>
                <w:szCs w:val="22"/>
              </w:rPr>
              <w:t>Experience of</w:t>
            </w:r>
            <w:r w:rsidR="006C4C6B" w:rsidRPr="002656C2">
              <w:rPr>
                <w:rFonts w:ascii="Arial" w:hAnsi="Arial" w:cs="Arial"/>
                <w:sz w:val="22"/>
                <w:szCs w:val="22"/>
              </w:rPr>
              <w:t xml:space="preserve"> </w:t>
            </w:r>
            <w:r>
              <w:rPr>
                <w:rFonts w:ascii="Arial" w:hAnsi="Arial" w:cs="Arial"/>
                <w:sz w:val="22"/>
                <w:szCs w:val="22"/>
              </w:rPr>
              <w:t xml:space="preserve">effectively facilitating and </w:t>
            </w:r>
            <w:r w:rsidR="006C4C6B" w:rsidRPr="002656C2">
              <w:rPr>
                <w:rFonts w:ascii="Arial" w:hAnsi="Arial" w:cs="Arial"/>
                <w:sz w:val="22"/>
                <w:szCs w:val="22"/>
              </w:rPr>
              <w:t>managing change</w:t>
            </w:r>
            <w:r>
              <w:rPr>
                <w:rFonts w:ascii="Arial" w:hAnsi="Arial" w:cs="Arial"/>
                <w:sz w:val="22"/>
                <w:szCs w:val="22"/>
              </w:rPr>
              <w:t xml:space="preserve"> across service </w:t>
            </w:r>
            <w:proofErr w:type="spellStart"/>
            <w:r>
              <w:rPr>
                <w:rFonts w:ascii="Arial" w:hAnsi="Arial" w:cs="Arial"/>
                <w:sz w:val="22"/>
                <w:szCs w:val="22"/>
              </w:rPr>
              <w:t>provsion</w:t>
            </w:r>
            <w:proofErr w:type="spellEnd"/>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Interview</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11</w:t>
            </w:r>
          </w:p>
        </w:tc>
        <w:tc>
          <w:tcPr>
            <w:tcW w:w="5685" w:type="dxa"/>
            <w:vAlign w:val="center"/>
          </w:tcPr>
          <w:p w:rsidR="006C4C6B" w:rsidRPr="002656C2" w:rsidRDefault="006C4C6B" w:rsidP="00FB171C">
            <w:pPr>
              <w:spacing w:before="40" w:after="40"/>
              <w:rPr>
                <w:rFonts w:ascii="Arial" w:hAnsi="Arial" w:cs="Arial"/>
                <w:sz w:val="22"/>
                <w:szCs w:val="22"/>
              </w:rPr>
            </w:pPr>
            <w:r w:rsidRPr="002656C2">
              <w:rPr>
                <w:rFonts w:ascii="Arial" w:hAnsi="Arial" w:cs="Arial"/>
                <w:sz w:val="22"/>
                <w:szCs w:val="22"/>
              </w:rPr>
              <w:t xml:space="preserve">Setting Direction – you will have experience and expertise in managing complex teams and bringing the </w:t>
            </w:r>
            <w:proofErr w:type="spellStart"/>
            <w:r w:rsidRPr="002656C2">
              <w:rPr>
                <w:rFonts w:ascii="Arial" w:hAnsi="Arial" w:cs="Arial"/>
                <w:sz w:val="22"/>
                <w:szCs w:val="22"/>
              </w:rPr>
              <w:t>organisation’s</w:t>
            </w:r>
            <w:proofErr w:type="spellEnd"/>
            <w:r w:rsidRPr="002656C2">
              <w:rPr>
                <w:rFonts w:ascii="Arial" w:hAnsi="Arial" w:cs="Arial"/>
                <w:sz w:val="22"/>
                <w:szCs w:val="22"/>
              </w:rPr>
              <w:t xml:space="preserve"> strategy to life at a local service level.</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Interview/Exercise</w:t>
            </w:r>
          </w:p>
        </w:tc>
      </w:tr>
      <w:tr w:rsidR="0049545A" w:rsidRPr="00510729" w:rsidTr="00094CF0">
        <w:trPr>
          <w:trHeight w:val="1415"/>
        </w:trPr>
        <w:tc>
          <w:tcPr>
            <w:tcW w:w="941" w:type="dxa"/>
            <w:vAlign w:val="center"/>
          </w:tcPr>
          <w:p w:rsidR="0049545A"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12</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 xml:space="preserve">Delivering the Strategy </w:t>
            </w:r>
            <w:r w:rsidR="00A059D2">
              <w:rPr>
                <w:rFonts w:ascii="Arial" w:hAnsi="Arial" w:cs="Arial"/>
                <w:sz w:val="22"/>
                <w:szCs w:val="22"/>
              </w:rPr>
              <w:t>–</w:t>
            </w:r>
            <w:r w:rsidRPr="002656C2">
              <w:rPr>
                <w:rFonts w:ascii="Arial" w:hAnsi="Arial" w:cs="Arial"/>
                <w:sz w:val="22"/>
                <w:szCs w:val="22"/>
              </w:rPr>
              <w:t xml:space="preserve"> you</w:t>
            </w:r>
            <w:r w:rsidR="00A059D2">
              <w:rPr>
                <w:rFonts w:ascii="Arial" w:hAnsi="Arial" w:cs="Arial"/>
                <w:sz w:val="22"/>
                <w:szCs w:val="22"/>
              </w:rPr>
              <w:t xml:space="preserve"> can show how you have and will bring elements of a</w:t>
            </w:r>
            <w:r w:rsidRPr="002656C2">
              <w:rPr>
                <w:rFonts w:ascii="Arial" w:hAnsi="Arial" w:cs="Arial"/>
                <w:sz w:val="22"/>
                <w:szCs w:val="22"/>
              </w:rPr>
              <w:t xml:space="preserve"> strategic plan to life within services</w:t>
            </w:r>
            <w:r w:rsidR="00A059D2">
              <w:rPr>
                <w:rFonts w:ascii="Arial" w:hAnsi="Arial" w:cs="Arial"/>
                <w:sz w:val="22"/>
                <w:szCs w:val="22"/>
              </w:rPr>
              <w:t>,</w:t>
            </w:r>
            <w:r w:rsidRPr="002656C2">
              <w:rPr>
                <w:rFonts w:ascii="Arial" w:hAnsi="Arial" w:cs="Arial"/>
                <w:sz w:val="22"/>
                <w:szCs w:val="22"/>
              </w:rPr>
              <w:t xml:space="preserve"> ensuring that changes are implemented with the full involvement of the staff teams and people we support.</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Interview</w:t>
            </w:r>
            <w:r w:rsidR="00A059D2">
              <w:rPr>
                <w:rFonts w:ascii="Arial" w:hAnsi="Arial" w:cs="Arial"/>
                <w:sz w:val="22"/>
                <w:szCs w:val="22"/>
              </w:rPr>
              <w:t>/Exercise</w:t>
            </w:r>
          </w:p>
        </w:tc>
      </w:tr>
      <w:tr w:rsidR="00A059D2" w:rsidRPr="00510729" w:rsidTr="00FB171C">
        <w:tc>
          <w:tcPr>
            <w:tcW w:w="941" w:type="dxa"/>
            <w:vAlign w:val="center"/>
          </w:tcPr>
          <w:p w:rsidR="00A059D2"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13</w:t>
            </w:r>
          </w:p>
        </w:tc>
        <w:tc>
          <w:tcPr>
            <w:tcW w:w="5685" w:type="dxa"/>
            <w:vAlign w:val="center"/>
          </w:tcPr>
          <w:p w:rsidR="00A059D2" w:rsidRPr="002656C2" w:rsidRDefault="00094CF0" w:rsidP="00FB171C">
            <w:pPr>
              <w:spacing w:before="40" w:after="40"/>
              <w:rPr>
                <w:rFonts w:ascii="Arial" w:hAnsi="Arial" w:cs="Arial"/>
                <w:sz w:val="22"/>
                <w:szCs w:val="22"/>
              </w:rPr>
            </w:pPr>
            <w:r>
              <w:rPr>
                <w:rFonts w:ascii="Arial" w:hAnsi="Arial" w:cs="Arial"/>
                <w:sz w:val="22"/>
                <w:szCs w:val="22"/>
              </w:rPr>
              <w:t>Experience of working to and delivering on contractual targets</w:t>
            </w:r>
          </w:p>
        </w:tc>
        <w:tc>
          <w:tcPr>
            <w:tcW w:w="3297" w:type="dxa"/>
            <w:vAlign w:val="center"/>
          </w:tcPr>
          <w:p w:rsidR="00A059D2" w:rsidRPr="00510729" w:rsidRDefault="00094CF0" w:rsidP="0049545A">
            <w:pPr>
              <w:jc w:val="center"/>
              <w:rPr>
                <w:rFonts w:ascii="Arial" w:hAnsi="Arial" w:cs="Arial"/>
                <w:sz w:val="22"/>
                <w:szCs w:val="22"/>
              </w:rPr>
            </w:pPr>
            <w:r>
              <w:rPr>
                <w:rFonts w:ascii="Arial" w:hAnsi="Arial" w:cs="Arial"/>
                <w:sz w:val="22"/>
                <w:szCs w:val="22"/>
              </w:rPr>
              <w:t>Interview/Exercise</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14</w:t>
            </w:r>
          </w:p>
        </w:tc>
        <w:tc>
          <w:tcPr>
            <w:tcW w:w="5685" w:type="dxa"/>
            <w:vAlign w:val="center"/>
          </w:tcPr>
          <w:p w:rsidR="006C4C6B" w:rsidRPr="002656C2" w:rsidRDefault="00A059D2" w:rsidP="00FB171C">
            <w:pPr>
              <w:spacing w:before="40" w:after="40"/>
              <w:rPr>
                <w:rFonts w:ascii="Arial" w:hAnsi="Arial" w:cs="Arial"/>
                <w:sz w:val="22"/>
                <w:szCs w:val="22"/>
              </w:rPr>
            </w:pPr>
            <w:r>
              <w:rPr>
                <w:rFonts w:ascii="Arial" w:hAnsi="Arial" w:cs="Arial"/>
                <w:sz w:val="22"/>
                <w:szCs w:val="22"/>
              </w:rPr>
              <w:t>Managing Services - b</w:t>
            </w:r>
            <w:r w:rsidR="006C4C6B" w:rsidRPr="002656C2">
              <w:rPr>
                <w:rFonts w:ascii="Arial" w:hAnsi="Arial" w:cs="Arial"/>
                <w:sz w:val="22"/>
                <w:szCs w:val="22"/>
              </w:rPr>
              <w:t>udget and resource management experience.</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Application/Exercise</w:t>
            </w:r>
          </w:p>
        </w:tc>
      </w:tr>
      <w:tr w:rsidR="0049545A" w:rsidRPr="00510729" w:rsidTr="00BC4FF7">
        <w:tc>
          <w:tcPr>
            <w:tcW w:w="6626" w:type="dxa"/>
            <w:gridSpan w:val="2"/>
            <w:shd w:val="clear" w:color="auto" w:fill="ABBD26"/>
          </w:tcPr>
          <w:p w:rsidR="0049545A" w:rsidRPr="00FB171C" w:rsidRDefault="0049545A" w:rsidP="00EE18B8">
            <w:pPr>
              <w:tabs>
                <w:tab w:val="clear" w:pos="2495"/>
                <w:tab w:val="clear" w:pos="2540"/>
              </w:tabs>
              <w:spacing w:before="240" w:after="240"/>
              <w:ind w:right="175"/>
              <w:rPr>
                <w:rFonts w:ascii="Arial" w:eastAsiaTheme="minorHAnsi" w:hAnsi="Arial" w:cs="Arial"/>
                <w:b/>
                <w:sz w:val="24"/>
                <w:szCs w:val="24"/>
                <w:lang w:val="en-GB"/>
              </w:rPr>
            </w:pPr>
            <w:r w:rsidRPr="00FB171C">
              <w:rPr>
                <w:rFonts w:ascii="Arial" w:eastAsiaTheme="minorHAnsi" w:hAnsi="Arial" w:cs="Arial"/>
                <w:b/>
                <w:sz w:val="24"/>
                <w:szCs w:val="24"/>
                <w:lang w:val="en-GB"/>
              </w:rPr>
              <w:t>Qualifications and Training</w:t>
            </w:r>
          </w:p>
        </w:tc>
        <w:tc>
          <w:tcPr>
            <w:tcW w:w="3297" w:type="dxa"/>
            <w:shd w:val="clear" w:color="auto" w:fill="ABBD26"/>
          </w:tcPr>
          <w:p w:rsidR="0049545A" w:rsidRPr="00510729" w:rsidRDefault="0049545A" w:rsidP="0049545A">
            <w:pPr>
              <w:tabs>
                <w:tab w:val="clear" w:pos="2495"/>
                <w:tab w:val="clear" w:pos="2540"/>
              </w:tabs>
              <w:rPr>
                <w:rFonts w:ascii="Arial" w:eastAsiaTheme="minorHAnsi" w:hAnsi="Arial" w:cs="Arial"/>
                <w:sz w:val="24"/>
                <w:szCs w:val="24"/>
                <w:lang w:val="en-GB"/>
              </w:rPr>
            </w:pP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lastRenderedPageBreak/>
              <w:t>17</w:t>
            </w:r>
          </w:p>
        </w:tc>
        <w:tc>
          <w:tcPr>
            <w:tcW w:w="5685" w:type="dxa"/>
          </w:tcPr>
          <w:p w:rsidR="0049545A" w:rsidRPr="00510729" w:rsidRDefault="002656C2" w:rsidP="002656C2">
            <w:pPr>
              <w:tabs>
                <w:tab w:val="clear" w:pos="2495"/>
                <w:tab w:val="clear" w:pos="2540"/>
              </w:tabs>
              <w:spacing w:beforeLines="40" w:before="96" w:afterLines="40" w:after="96"/>
              <w:rPr>
                <w:rFonts w:ascii="Arial" w:eastAsia="Times New Roman" w:hAnsi="Arial" w:cs="Arial"/>
                <w:bCs/>
                <w:sz w:val="22"/>
                <w:szCs w:val="22"/>
                <w:lang w:val="en-GB"/>
              </w:rPr>
            </w:pPr>
            <w:r w:rsidRPr="002656C2">
              <w:rPr>
                <w:rFonts w:ascii="Arial" w:eastAsia="Times New Roman" w:hAnsi="Arial" w:cs="Arial"/>
                <w:bCs/>
                <w:sz w:val="22"/>
                <w:szCs w:val="22"/>
                <w:lang w:val="en-GB"/>
              </w:rPr>
              <w:t xml:space="preserve">NVQ level 4/5 in care and management or equivalent </w:t>
            </w:r>
          </w:p>
        </w:tc>
        <w:tc>
          <w:tcPr>
            <w:tcW w:w="3297" w:type="dxa"/>
            <w:vAlign w:val="center"/>
          </w:tcPr>
          <w:p w:rsidR="0049545A" w:rsidRPr="00510729" w:rsidRDefault="002656C2" w:rsidP="002656C2">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18</w:t>
            </w:r>
          </w:p>
        </w:tc>
        <w:tc>
          <w:tcPr>
            <w:tcW w:w="5685" w:type="dxa"/>
          </w:tcPr>
          <w:p w:rsidR="0049545A" w:rsidRPr="00510729" w:rsidRDefault="002656C2" w:rsidP="00FB171C">
            <w:pPr>
              <w:tabs>
                <w:tab w:val="clear" w:pos="2495"/>
                <w:tab w:val="clear" w:pos="2540"/>
              </w:tabs>
              <w:spacing w:beforeLines="40" w:before="96" w:afterLines="40" w:after="96"/>
              <w:rPr>
                <w:rFonts w:ascii="Arial" w:eastAsia="Times New Roman" w:hAnsi="Arial" w:cs="Arial"/>
                <w:b/>
                <w:bCs/>
                <w:sz w:val="22"/>
                <w:szCs w:val="22"/>
                <w:lang w:val="en-GB"/>
              </w:rPr>
            </w:pPr>
            <w:r w:rsidRPr="002656C2">
              <w:rPr>
                <w:rFonts w:ascii="Arial" w:eastAsia="Times New Roman" w:hAnsi="Arial" w:cs="Arial"/>
                <w:sz w:val="22"/>
                <w:szCs w:val="22"/>
                <w:lang w:eastAsia="en-GB"/>
              </w:rPr>
              <w:t>Specialist knowledge/qualifications relevant to role</w:t>
            </w:r>
          </w:p>
        </w:tc>
        <w:tc>
          <w:tcPr>
            <w:tcW w:w="3297" w:type="dxa"/>
            <w:vAlign w:val="center"/>
          </w:tcPr>
          <w:p w:rsidR="0049545A" w:rsidRPr="00510729" w:rsidRDefault="002656C2" w:rsidP="00FB171C">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19</w:t>
            </w:r>
          </w:p>
        </w:tc>
        <w:tc>
          <w:tcPr>
            <w:tcW w:w="5685" w:type="dxa"/>
          </w:tcPr>
          <w:p w:rsidR="0049545A" w:rsidRPr="00510729" w:rsidRDefault="002656C2" w:rsidP="00FB171C">
            <w:pPr>
              <w:spacing w:beforeLines="40" w:before="96" w:afterLines="40" w:after="96"/>
              <w:ind w:right="176"/>
              <w:rPr>
                <w:rFonts w:ascii="Arial" w:eastAsia="Times New Roman" w:hAnsi="Arial" w:cs="Arial"/>
                <w:sz w:val="22"/>
                <w:szCs w:val="22"/>
                <w:lang w:eastAsia="en-GB"/>
              </w:rPr>
            </w:pPr>
            <w:r w:rsidRPr="002656C2">
              <w:rPr>
                <w:rFonts w:ascii="Arial" w:eastAsia="Times New Roman" w:hAnsi="Arial" w:cs="Arial"/>
                <w:sz w:val="22"/>
                <w:szCs w:val="22"/>
                <w:lang w:eastAsia="en-GB"/>
              </w:rPr>
              <w:t>Worked in the care sector for 5 years plus</w:t>
            </w:r>
          </w:p>
        </w:tc>
        <w:tc>
          <w:tcPr>
            <w:tcW w:w="3297" w:type="dxa"/>
            <w:vAlign w:val="center"/>
          </w:tcPr>
          <w:p w:rsidR="0049545A" w:rsidRPr="00510729" w:rsidRDefault="0049545A" w:rsidP="002656C2">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20</w:t>
            </w:r>
          </w:p>
        </w:tc>
        <w:tc>
          <w:tcPr>
            <w:tcW w:w="5685" w:type="dxa"/>
          </w:tcPr>
          <w:p w:rsidR="0049545A" w:rsidRPr="00510729" w:rsidRDefault="002656C2" w:rsidP="00FB171C">
            <w:pPr>
              <w:spacing w:beforeLines="40" w:before="96" w:afterLines="40" w:after="96"/>
              <w:ind w:right="176"/>
              <w:rPr>
                <w:rFonts w:ascii="Arial" w:eastAsia="Times New Roman" w:hAnsi="Arial" w:cs="Arial"/>
                <w:sz w:val="22"/>
                <w:szCs w:val="22"/>
                <w:lang w:eastAsia="en-GB"/>
              </w:rPr>
            </w:pPr>
            <w:r w:rsidRPr="002656C2">
              <w:rPr>
                <w:rFonts w:ascii="Arial" w:eastAsia="Times New Roman" w:hAnsi="Arial" w:cs="Arial"/>
                <w:bCs/>
                <w:sz w:val="22"/>
                <w:szCs w:val="22"/>
                <w:lang w:val="en-GB"/>
              </w:rPr>
              <w:t>Full driving license and have a car that you can use for work</w:t>
            </w:r>
          </w:p>
        </w:tc>
        <w:tc>
          <w:tcPr>
            <w:tcW w:w="3297" w:type="dxa"/>
            <w:vAlign w:val="center"/>
          </w:tcPr>
          <w:p w:rsidR="0049545A" w:rsidRPr="00510729" w:rsidRDefault="0049545A" w:rsidP="002656C2">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p>
        </w:tc>
      </w:tr>
    </w:tbl>
    <w:p w:rsidR="003F4392" w:rsidRPr="00510729" w:rsidRDefault="003F4392" w:rsidP="003F4392">
      <w:pPr>
        <w:ind w:right="70"/>
        <w:jc w:val="center"/>
        <w:rPr>
          <w:rFonts w:ascii="Arial" w:hAnsi="Arial" w:cs="Arial"/>
          <w:b/>
          <w:sz w:val="24"/>
          <w:szCs w:val="24"/>
        </w:rPr>
      </w:pPr>
    </w:p>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BC4FF7">
        <w:tc>
          <w:tcPr>
            <w:tcW w:w="9923" w:type="dxa"/>
            <w:shd w:val="clear" w:color="auto" w:fill="ABBD26"/>
          </w:tcPr>
          <w:p w:rsidR="003F4392" w:rsidRPr="00883753" w:rsidRDefault="003F4392" w:rsidP="00883753">
            <w:pPr>
              <w:spacing w:before="240" w:after="240"/>
              <w:ind w:right="34"/>
              <w:rPr>
                <w:rFonts w:ascii="Arial" w:hAnsi="Arial" w:cs="Arial"/>
                <w:b/>
                <w:sz w:val="24"/>
                <w:szCs w:val="22"/>
              </w:rPr>
            </w:pPr>
            <w:r w:rsidRPr="00FB171C">
              <w:rPr>
                <w:rFonts w:ascii="Arial" w:hAnsi="Arial" w:cs="Arial"/>
                <w:b/>
                <w:sz w:val="24"/>
                <w:szCs w:val="22"/>
              </w:rPr>
              <w:t xml:space="preserve">Note to </w:t>
            </w:r>
            <w:r w:rsidRPr="00BC4FF7">
              <w:rPr>
                <w:rFonts w:ascii="Arial" w:hAnsi="Arial" w:cs="Arial"/>
                <w:b/>
                <w:sz w:val="24"/>
                <w:szCs w:val="22"/>
                <w:shd w:val="clear" w:color="auto" w:fill="ABBD26"/>
              </w:rPr>
              <w:t>Applicants:</w:t>
            </w:r>
            <w:r w:rsidR="00883753" w:rsidRPr="00BC4FF7">
              <w:rPr>
                <w:rFonts w:ascii="Arial" w:hAnsi="Arial" w:cs="Arial"/>
                <w:b/>
                <w:sz w:val="24"/>
                <w:szCs w:val="22"/>
                <w:shd w:val="clear" w:color="auto" w:fill="ABBD26"/>
              </w:rPr>
              <w:t xml:space="preserve">                                                                                                         </w:t>
            </w:r>
            <w:r w:rsidRPr="00BC4FF7">
              <w:rPr>
                <w:rFonts w:ascii="Arial" w:hAnsi="Arial" w:cs="Arial"/>
                <w:b/>
                <w:sz w:val="24"/>
                <w:szCs w:val="22"/>
                <w:shd w:val="clear" w:color="auto" w:fill="ABBD26"/>
              </w:rPr>
              <w:t>Please try to show in your application form how best you</w:t>
            </w:r>
            <w:r w:rsidRPr="00883753">
              <w:rPr>
                <w:rFonts w:ascii="Arial" w:hAnsi="Arial" w:cs="Arial"/>
                <w:b/>
                <w:sz w:val="24"/>
                <w:szCs w:val="22"/>
              </w:rPr>
              <w:t xml:space="preserve"> meet these requirements</w:t>
            </w:r>
          </w:p>
        </w:tc>
      </w:tr>
    </w:tbl>
    <w:p w:rsidR="00FB171C" w:rsidRPr="00510729" w:rsidRDefault="00FB171C" w:rsidP="00283FA1">
      <w:pPr>
        <w:rPr>
          <w:rFonts w:ascii="Arial" w:hAnsi="Arial" w:cs="Arial"/>
          <w:sz w:val="24"/>
          <w:szCs w:val="24"/>
        </w:rPr>
      </w:pPr>
    </w:p>
    <w:sectPr w:rsidR="00FB171C" w:rsidRPr="00510729" w:rsidSect="00283FA1">
      <w:headerReference w:type="default" r:id="rId12"/>
      <w:footerReference w:type="default" r:id="rId13"/>
      <w:headerReference w:type="first" r:id="rId14"/>
      <w:footerReference w:type="first" r:id="rId15"/>
      <w:pgSz w:w="11901" w:h="16817"/>
      <w:pgMar w:top="1276" w:right="2880" w:bottom="1135"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1C" w:rsidRDefault="00F6721C">
      <w:r>
        <w:separator/>
      </w:r>
    </w:p>
  </w:endnote>
  <w:endnote w:type="continuationSeparator" w:id="0">
    <w:p w:rsidR="00F6721C" w:rsidRDefault="00F6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61C99" w:rsidP="00B731B3">
    <w:pPr>
      <w:pStyle w:val="Footer"/>
      <w:ind w:left="-1560"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61C99"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1C" w:rsidRDefault="00F6721C">
      <w:r>
        <w:separator/>
      </w:r>
    </w:p>
  </w:footnote>
  <w:footnote w:type="continuationSeparator" w:id="0">
    <w:p w:rsidR="00F6721C" w:rsidRDefault="00F6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61C99" w:rsidP="00FB50B5">
    <w:pPr>
      <w:pStyle w:val="Header"/>
      <w:ind w:left="-26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061C99"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9264"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75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90BC6"/>
    <w:multiLevelType w:val="hybridMultilevel"/>
    <w:tmpl w:val="DB02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1">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9"/>
  </w:num>
  <w:num w:numId="4">
    <w:abstractNumId w:val="26"/>
  </w:num>
  <w:num w:numId="5">
    <w:abstractNumId w:val="17"/>
  </w:num>
  <w:num w:numId="6">
    <w:abstractNumId w:val="40"/>
  </w:num>
  <w:num w:numId="7">
    <w:abstractNumId w:val="24"/>
  </w:num>
  <w:num w:numId="8">
    <w:abstractNumId w:val="35"/>
  </w:num>
  <w:num w:numId="9">
    <w:abstractNumId w:val="30"/>
  </w:num>
  <w:num w:numId="10">
    <w:abstractNumId w:val="6"/>
  </w:num>
  <w:num w:numId="11">
    <w:abstractNumId w:val="39"/>
  </w:num>
  <w:num w:numId="12">
    <w:abstractNumId w:val="9"/>
  </w:num>
  <w:num w:numId="13">
    <w:abstractNumId w:val="31"/>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5"/>
  </w:num>
  <w:num w:numId="23">
    <w:abstractNumId w:val="13"/>
  </w:num>
  <w:num w:numId="24">
    <w:abstractNumId w:val="27"/>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8"/>
  </w:num>
  <w:num w:numId="37">
    <w:abstractNumId w:val="18"/>
  </w:num>
  <w:num w:numId="38">
    <w:abstractNumId w:val="12"/>
  </w:num>
  <w:num w:numId="39">
    <w:abstractNumId w:val="16"/>
  </w:num>
  <w:num w:numId="40">
    <w:abstractNumId w:val="23"/>
  </w:num>
  <w:num w:numId="41">
    <w:abstractNumId w:val="19"/>
  </w:num>
  <w:num w:numId="42">
    <w:abstractNumId w:val="32"/>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1C99"/>
    <w:rsid w:val="00066439"/>
    <w:rsid w:val="00086BC6"/>
    <w:rsid w:val="00094CF0"/>
    <w:rsid w:val="000A4528"/>
    <w:rsid w:val="000B1DD7"/>
    <w:rsid w:val="000C0288"/>
    <w:rsid w:val="000D56F1"/>
    <w:rsid w:val="001006D3"/>
    <w:rsid w:val="00104A0C"/>
    <w:rsid w:val="00105EF8"/>
    <w:rsid w:val="00107299"/>
    <w:rsid w:val="00123C17"/>
    <w:rsid w:val="0012673F"/>
    <w:rsid w:val="001301B0"/>
    <w:rsid w:val="00151ABA"/>
    <w:rsid w:val="00153A61"/>
    <w:rsid w:val="00154390"/>
    <w:rsid w:val="00165608"/>
    <w:rsid w:val="00170BCB"/>
    <w:rsid w:val="0018238B"/>
    <w:rsid w:val="001853D1"/>
    <w:rsid w:val="001B55B6"/>
    <w:rsid w:val="001D44C6"/>
    <w:rsid w:val="0021293F"/>
    <w:rsid w:val="00215473"/>
    <w:rsid w:val="002432FE"/>
    <w:rsid w:val="002656C2"/>
    <w:rsid w:val="00283FA1"/>
    <w:rsid w:val="002A2B58"/>
    <w:rsid w:val="002C43BF"/>
    <w:rsid w:val="002F490E"/>
    <w:rsid w:val="002F6BEC"/>
    <w:rsid w:val="00320650"/>
    <w:rsid w:val="003230F0"/>
    <w:rsid w:val="00323ABC"/>
    <w:rsid w:val="00330A22"/>
    <w:rsid w:val="003527B0"/>
    <w:rsid w:val="00360473"/>
    <w:rsid w:val="003646FE"/>
    <w:rsid w:val="003A1AB1"/>
    <w:rsid w:val="003E7A2D"/>
    <w:rsid w:val="003F391C"/>
    <w:rsid w:val="003F4392"/>
    <w:rsid w:val="003F7832"/>
    <w:rsid w:val="00451837"/>
    <w:rsid w:val="00455767"/>
    <w:rsid w:val="00465967"/>
    <w:rsid w:val="00483FE6"/>
    <w:rsid w:val="00484B23"/>
    <w:rsid w:val="0049545A"/>
    <w:rsid w:val="004A50A5"/>
    <w:rsid w:val="004B321C"/>
    <w:rsid w:val="004B3B15"/>
    <w:rsid w:val="004C09D9"/>
    <w:rsid w:val="004F1829"/>
    <w:rsid w:val="00501AAF"/>
    <w:rsid w:val="00503AAD"/>
    <w:rsid w:val="00505E68"/>
    <w:rsid w:val="00510729"/>
    <w:rsid w:val="005A1E19"/>
    <w:rsid w:val="005A79C7"/>
    <w:rsid w:val="005C534C"/>
    <w:rsid w:val="005C6658"/>
    <w:rsid w:val="005D0050"/>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C4C6B"/>
    <w:rsid w:val="006E5D23"/>
    <w:rsid w:val="00707EA8"/>
    <w:rsid w:val="00713D17"/>
    <w:rsid w:val="0072082E"/>
    <w:rsid w:val="007362AF"/>
    <w:rsid w:val="00746E00"/>
    <w:rsid w:val="00761188"/>
    <w:rsid w:val="00790604"/>
    <w:rsid w:val="007B6632"/>
    <w:rsid w:val="007C0616"/>
    <w:rsid w:val="007E3F1C"/>
    <w:rsid w:val="007F75DF"/>
    <w:rsid w:val="00810F3D"/>
    <w:rsid w:val="00830FBA"/>
    <w:rsid w:val="00832698"/>
    <w:rsid w:val="00847C44"/>
    <w:rsid w:val="008638A2"/>
    <w:rsid w:val="00883753"/>
    <w:rsid w:val="00886A11"/>
    <w:rsid w:val="008964AA"/>
    <w:rsid w:val="008A08C1"/>
    <w:rsid w:val="008A5124"/>
    <w:rsid w:val="008B1499"/>
    <w:rsid w:val="008B703A"/>
    <w:rsid w:val="008C3F60"/>
    <w:rsid w:val="008C5DA0"/>
    <w:rsid w:val="008C7F5B"/>
    <w:rsid w:val="008D3E59"/>
    <w:rsid w:val="00911BF2"/>
    <w:rsid w:val="00914155"/>
    <w:rsid w:val="009144AD"/>
    <w:rsid w:val="00921F8B"/>
    <w:rsid w:val="00932D87"/>
    <w:rsid w:val="009759B3"/>
    <w:rsid w:val="009A36F1"/>
    <w:rsid w:val="009A6A14"/>
    <w:rsid w:val="009F31D7"/>
    <w:rsid w:val="00A059D2"/>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2203F"/>
    <w:rsid w:val="00B25768"/>
    <w:rsid w:val="00B35EA7"/>
    <w:rsid w:val="00B512BD"/>
    <w:rsid w:val="00B64231"/>
    <w:rsid w:val="00B65092"/>
    <w:rsid w:val="00B80899"/>
    <w:rsid w:val="00BB4627"/>
    <w:rsid w:val="00BB58C4"/>
    <w:rsid w:val="00BC4FF7"/>
    <w:rsid w:val="00BD3C36"/>
    <w:rsid w:val="00BD7726"/>
    <w:rsid w:val="00BF559E"/>
    <w:rsid w:val="00BF58B4"/>
    <w:rsid w:val="00C00945"/>
    <w:rsid w:val="00C03B2A"/>
    <w:rsid w:val="00C363E7"/>
    <w:rsid w:val="00C56DD3"/>
    <w:rsid w:val="00C756D6"/>
    <w:rsid w:val="00C974F5"/>
    <w:rsid w:val="00CB0207"/>
    <w:rsid w:val="00CC0A93"/>
    <w:rsid w:val="00CC3C21"/>
    <w:rsid w:val="00CC41CF"/>
    <w:rsid w:val="00CC5AEA"/>
    <w:rsid w:val="00CD2721"/>
    <w:rsid w:val="00CE0483"/>
    <w:rsid w:val="00CF009A"/>
    <w:rsid w:val="00CF490C"/>
    <w:rsid w:val="00CF595D"/>
    <w:rsid w:val="00D10DD1"/>
    <w:rsid w:val="00D243E0"/>
    <w:rsid w:val="00D34B6C"/>
    <w:rsid w:val="00D44430"/>
    <w:rsid w:val="00D45F87"/>
    <w:rsid w:val="00D63221"/>
    <w:rsid w:val="00D63D1B"/>
    <w:rsid w:val="00D67157"/>
    <w:rsid w:val="00D84A21"/>
    <w:rsid w:val="00DA54AD"/>
    <w:rsid w:val="00DB0E8F"/>
    <w:rsid w:val="00DB2315"/>
    <w:rsid w:val="00DB31EE"/>
    <w:rsid w:val="00DC0081"/>
    <w:rsid w:val="00DD08B5"/>
    <w:rsid w:val="00DE2255"/>
    <w:rsid w:val="00DF3D6B"/>
    <w:rsid w:val="00E1305C"/>
    <w:rsid w:val="00E175D9"/>
    <w:rsid w:val="00E24FE4"/>
    <w:rsid w:val="00E27752"/>
    <w:rsid w:val="00E372BA"/>
    <w:rsid w:val="00E60A21"/>
    <w:rsid w:val="00E72484"/>
    <w:rsid w:val="00E83C4D"/>
    <w:rsid w:val="00E87DD8"/>
    <w:rsid w:val="00EA331F"/>
    <w:rsid w:val="00ED070F"/>
    <w:rsid w:val="00ED437D"/>
    <w:rsid w:val="00ED6221"/>
    <w:rsid w:val="00EE18B8"/>
    <w:rsid w:val="00EE6063"/>
    <w:rsid w:val="00EE7D30"/>
    <w:rsid w:val="00F11AEA"/>
    <w:rsid w:val="00F13E51"/>
    <w:rsid w:val="00F16ECA"/>
    <w:rsid w:val="00F22E35"/>
    <w:rsid w:val="00F56CB3"/>
    <w:rsid w:val="00F6721C"/>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ECD408E77C4888D625ACA2521CCB" ma:contentTypeVersion="16" ma:contentTypeDescription="Create a new document." ma:contentTypeScope="" ma:versionID="6b686a52ab8b806cde8f3a4a9634ee72">
  <xsd:schema xmlns:xsd="http://www.w3.org/2001/XMLSchema" xmlns:p="http://schemas.microsoft.com/office/2006/metadata/properties" xmlns:ns1="http://schemas.microsoft.com/sharepoint/v3" xmlns:ns2="d3d4d277-1c35-4c6c-af03-41d678453cda" xmlns:ns3="51d774da-22bd-4cbb-8404-3a684296a1f6" targetNamespace="http://schemas.microsoft.com/office/2006/metadata/properties" ma:root="true" ma:fieldsID="8688d162f1ceb09e9363fdecb78e5985" ns1:_="" ns2:_="" ns3:_="">
    <xsd:import namespace="http://schemas.microsoft.com/sharepoint/v3"/>
    <xsd:import namespace="d3d4d277-1c35-4c6c-af03-41d678453cda"/>
    <xsd:import namespace="51d774da-22bd-4cbb-8404-3a684296a1f6"/>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3:Service_x0020_Audienc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tartDate" ma:index="8"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Description0" ma:index="9" nillable="true" ma:displayName="Description" ma:internalName="Description0">
      <xsd:simpleType>
        <xsd:restriction base="dms:Note"/>
      </xsd:simpleType>
    </xsd:element>
    <xsd:element name="document_x0020_type" ma:index="10" ma:displayName="document type"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xsd:simpleType>
        <xsd:restriction base="dms:DateTime"/>
      </xsd:simpleType>
    </xsd:element>
    <xsd:element name="numeric" ma:index="12" nillable="true" ma:displayName="numeric (dont use)" ma:internalName="numeric" ma:percentage="FALSE">
      <xsd:simpleType>
        <xsd:restriction base="dms:Number"/>
      </xsd:simpleType>
    </xsd:element>
    <xsd:element name="text" ma:index="13" nillable="true" ma:displayName="text (dont use)" ma:internalName="text">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15"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xsd="http://www.w3.org/2001/XMLSchema" xmlns:dms="http://schemas.microsoft.com/office/2006/documentManagement/types" targetNamespace="51d774da-22bd-4cbb-8404-3a684296a1f6" elementFormDefault="qualified">
    <xsd:import namespace="http://schemas.microsoft.com/office/2006/documentManagement/types"/>
    <xsd:element name="Service_x0020_Audience" ma:index="17" ma:displayName="Service Audience" ma:default="All BCS Services" ma:description="Service sections of Bolton Care and Support to which the information relates or is targeted to" ma:format="RadioButtons" ma:internalName="Service_x0020_Audienc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Service_x0020_Audience xmlns="51d774da-22bd-4cbb-8404-3a684296a1f6">All BCS Services</Service_x0020_Audience>
    <numeric xmlns="d3d4d277-1c35-4c6c-af03-41d678453cda" xsi:nil="true"/>
    <PID_x0020_number_x0020_and_x0020_Local_x0020_service_x0020_name xmlns="d3d4d277-1c35-4c6c-af03-41d678453cda" xsi:nil="true"/>
    <Expiry_x0020_date xmlns="d3d4d277-1c35-4c6c-af03-41d678453cda" xsi:nil="true"/>
    <StartDate xmlns="http://schemas.microsoft.com/sharepoint/v3" xsi:nil="true"/>
    <document_x0020_type xmlns="d3d4d277-1c35-4c6c-af03-41d678453cda">Forms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BD59D-EFB6-4285-A012-473E3317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4d277-1c35-4c6c-af03-41d678453cda"/>
    <ds:schemaRef ds:uri="51d774da-22bd-4cbb-8404-3a684296a1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3CD91F8-036B-4F41-9074-E020F40A3FBD}">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d3d4d277-1c35-4c6c-af03-41d678453cda"/>
    <ds:schemaRef ds:uri="51d774da-22bd-4cbb-8404-3a684296a1f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4.xml><?xml version="1.0" encoding="utf-8"?>
<ds:datastoreItem xmlns:ds="http://schemas.openxmlformats.org/officeDocument/2006/customXml" ds:itemID="{0AE4178A-5575-4424-9DF9-20E8D90F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2211</Words>
  <Characters>12609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Andrea (BCS)</dc:creator>
  <cp:lastModifiedBy>Hudson, Veronica</cp:lastModifiedBy>
  <cp:revision>2</cp:revision>
  <cp:lastPrinted>2017-12-27T08:41:00Z</cp:lastPrinted>
  <dcterms:created xsi:type="dcterms:W3CDTF">2018-01-12T13:45:00Z</dcterms:created>
  <dcterms:modified xsi:type="dcterms:W3CDTF">2018-01-12T13:45:00Z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0x0101003277ECD408E77C4888D625ACA2521CCB</vt:lpwstr>
  </property>
  <property fmtid="{D5CDD505-2E9C-101B-9397-08002B2CF9AE}" pid="3" name="TemplateUrl">
    <vt:lpwstr/>
  </property>
  <property fmtid="{D5CDD505-2E9C-101B-9397-08002B2CF9AE}" pid="4" name="Order">
    <vt:r8>3300</vt:r8>
  </property>
  <property fmtid="{D5CDD505-2E9C-101B-9397-08002B2CF9AE}" pid="5" name="xd_ProgID">
    <vt:lpwstr/>
  </property>
  <property fmtid="{D5CDD505-2E9C-101B-9397-08002B2CF9AE}" pid="6" name="_CopySource">
    <vt:lpwstr>http://teamsites.bolton.gov.uk/sites/BCS/WorkforceManagement/Competency Frameworks/Bolton Cares - ASM JD - Dec 2017.docx</vt:lpwstr>
  </property>
  <property fmtid="{D5CDD505-2E9C-101B-9397-08002B2CF9AE}" pid="7" name="_SourceUrl">
    <vt:lpwstr/>
  </property>
  <property fmtid="{D5CDD505-2E9C-101B-9397-08002B2CF9AE}" pid="8" name="_SharedFileIndex">
    <vt:lpwstr/>
  </property>
</Properties>
</file>