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32F" w:rsidRPr="007D3025" w:rsidRDefault="009A432F" w:rsidP="009A432F">
      <w:pPr>
        <w:spacing w:before="120" w:after="120"/>
        <w:ind w:left="-709"/>
        <w:rPr>
          <w:rFonts w:cs="Arial"/>
          <w:sz w:val="22"/>
          <w:szCs w:val="22"/>
        </w:rPr>
      </w:pPr>
      <w:r>
        <w:rPr>
          <w:rFonts w:cs="Arial"/>
          <w:noProof/>
          <w:sz w:val="22"/>
          <w:szCs w:val="22"/>
        </w:rPr>
        <w:drawing>
          <wp:anchor distT="0" distB="0" distL="114300" distR="114300" simplePos="0" relativeHeight="251660288" behindDoc="1" locked="0" layoutInCell="1" allowOverlap="1" wp14:anchorId="60AF4635" wp14:editId="3F253B57">
            <wp:simplePos x="0" y="0"/>
            <wp:positionH relativeFrom="column">
              <wp:posOffset>5372100</wp:posOffset>
            </wp:positionH>
            <wp:positionV relativeFrom="paragraph">
              <wp:posOffset>0</wp:posOffset>
            </wp:positionV>
            <wp:extent cx="7239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pic:spPr>
                </pic:pic>
              </a:graphicData>
            </a:graphic>
            <wp14:sizeRelH relativeFrom="page">
              <wp14:pctWidth>0</wp14:pctWidth>
            </wp14:sizeRelH>
            <wp14:sizeRelV relativeFrom="page">
              <wp14:pctHeight>0</wp14:pctHeight>
            </wp14:sizeRelV>
          </wp:anchor>
        </w:drawing>
      </w:r>
    </w:p>
    <w:p w:rsidR="009A432F" w:rsidRPr="007D3025" w:rsidRDefault="009A432F" w:rsidP="009A432F">
      <w:pPr>
        <w:pStyle w:val="Heading1"/>
        <w:spacing w:before="120" w:after="120" w:line="240" w:lineRule="auto"/>
        <w:rPr>
          <w:rFonts w:cs="Arial"/>
          <w:szCs w:val="22"/>
        </w:rPr>
      </w:pPr>
    </w:p>
    <w:p w:rsidR="009A432F" w:rsidRPr="007D3025" w:rsidRDefault="009A432F" w:rsidP="009A432F">
      <w:pPr>
        <w:spacing w:before="120" w:after="120"/>
        <w:jc w:val="center"/>
        <w:rPr>
          <w:rFonts w:cs="Arial"/>
          <w:b/>
          <w:bCs/>
          <w:sz w:val="22"/>
          <w:szCs w:val="22"/>
          <w:u w:val="single"/>
        </w:rPr>
      </w:pPr>
      <w:r w:rsidRPr="007D3025">
        <w:rPr>
          <w:rFonts w:cs="Arial"/>
          <w:b/>
          <w:bCs/>
          <w:sz w:val="22"/>
          <w:szCs w:val="22"/>
          <w:u w:val="single"/>
        </w:rPr>
        <w:t>OLDHAM COUNCIL</w:t>
      </w:r>
    </w:p>
    <w:p w:rsidR="009A432F" w:rsidRPr="007D3025" w:rsidRDefault="009A432F" w:rsidP="009A432F">
      <w:pPr>
        <w:spacing w:before="120" w:after="360"/>
        <w:jc w:val="center"/>
        <w:rPr>
          <w:rFonts w:cs="Arial"/>
          <w:b/>
          <w:bCs/>
          <w:sz w:val="22"/>
          <w:szCs w:val="22"/>
          <w:u w:val="single"/>
        </w:rPr>
      </w:pPr>
      <w:r w:rsidRPr="007D3025">
        <w:rPr>
          <w:rFonts w:cs="Arial"/>
          <w:b/>
          <w:bCs/>
          <w:sz w:val="22"/>
          <w:szCs w:val="22"/>
          <w:u w:val="single"/>
        </w:rPr>
        <w:t>JOB DESCRIPTION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3670"/>
        <w:gridCol w:w="2001"/>
        <w:gridCol w:w="3318"/>
      </w:tblGrid>
      <w:tr w:rsidR="009A432F" w:rsidRPr="007D3025" w:rsidTr="00266B9A">
        <w:trPr>
          <w:cantSplit/>
        </w:trPr>
        <w:tc>
          <w:tcPr>
            <w:tcW w:w="1451" w:type="dxa"/>
            <w:tcBorders>
              <w:right w:val="single" w:sz="4" w:space="0" w:color="auto"/>
            </w:tcBorders>
            <w:shd w:val="clear" w:color="auto" w:fill="00B3BE"/>
            <w:vAlign w:val="center"/>
          </w:tcPr>
          <w:p w:rsidR="009A432F" w:rsidRPr="00215109" w:rsidRDefault="009A432F" w:rsidP="00266B9A">
            <w:pPr>
              <w:spacing w:before="120" w:after="120"/>
              <w:rPr>
                <w:rFonts w:cs="Arial"/>
                <w:b/>
                <w:color w:val="FFFFFF"/>
                <w:sz w:val="22"/>
                <w:szCs w:val="22"/>
              </w:rPr>
            </w:pPr>
            <w:r w:rsidRPr="007D3025">
              <w:rPr>
                <w:rFonts w:cs="Arial"/>
                <w:b/>
                <w:color w:val="FFFFFF"/>
                <w:sz w:val="22"/>
                <w:szCs w:val="22"/>
              </w:rPr>
              <w:t xml:space="preserve">Job Title: </w:t>
            </w:r>
          </w:p>
        </w:tc>
        <w:tc>
          <w:tcPr>
            <w:tcW w:w="8989" w:type="dxa"/>
            <w:gridSpan w:val="3"/>
            <w:tcBorders>
              <w:left w:val="single" w:sz="4" w:space="0" w:color="auto"/>
            </w:tcBorders>
            <w:vAlign w:val="center"/>
          </w:tcPr>
          <w:p w:rsidR="009A432F" w:rsidRPr="007D3025" w:rsidRDefault="009A432F" w:rsidP="00266B9A">
            <w:pPr>
              <w:pStyle w:val="EndnoteText"/>
              <w:spacing w:before="120" w:after="120"/>
              <w:rPr>
                <w:rFonts w:ascii="Arial" w:hAnsi="Arial" w:cs="Arial"/>
                <w:sz w:val="22"/>
                <w:szCs w:val="22"/>
              </w:rPr>
            </w:pPr>
            <w:r w:rsidRPr="009154C0">
              <w:rPr>
                <w:rFonts w:ascii="Arial" w:hAnsi="Arial" w:cs="Arial"/>
                <w:sz w:val="22"/>
                <w:szCs w:val="22"/>
              </w:rPr>
              <w:t>Speech &amp; Language Therap</w:t>
            </w:r>
            <w:r>
              <w:rPr>
                <w:rFonts w:ascii="Arial" w:hAnsi="Arial" w:cs="Arial"/>
                <w:sz w:val="22"/>
                <w:szCs w:val="22"/>
              </w:rPr>
              <w:t>y Assistant</w:t>
            </w:r>
            <w:r w:rsidRPr="009154C0">
              <w:rPr>
                <w:rFonts w:ascii="Arial" w:hAnsi="Arial" w:cs="Arial"/>
                <w:sz w:val="22"/>
                <w:szCs w:val="22"/>
              </w:rPr>
              <w:t xml:space="preserve"> (ELSEC)</w:t>
            </w:r>
          </w:p>
        </w:tc>
      </w:tr>
      <w:tr w:rsidR="009A432F" w:rsidRPr="007D3025" w:rsidTr="00266B9A">
        <w:trPr>
          <w:cantSplit/>
        </w:trPr>
        <w:tc>
          <w:tcPr>
            <w:tcW w:w="1451" w:type="dxa"/>
            <w:tcBorders>
              <w:bottom w:val="single" w:sz="4" w:space="0" w:color="auto"/>
              <w:right w:val="single" w:sz="4" w:space="0" w:color="auto"/>
            </w:tcBorders>
            <w:shd w:val="clear" w:color="auto" w:fill="00B3BE"/>
            <w:vAlign w:val="center"/>
          </w:tcPr>
          <w:p w:rsidR="009A432F" w:rsidRPr="007D3025" w:rsidRDefault="009A432F" w:rsidP="00266B9A">
            <w:pPr>
              <w:spacing w:before="120" w:after="120"/>
              <w:rPr>
                <w:rFonts w:cs="Arial"/>
                <w:color w:val="FFFFFF"/>
                <w:sz w:val="22"/>
                <w:szCs w:val="22"/>
              </w:rPr>
            </w:pPr>
            <w:r w:rsidRPr="007D3025">
              <w:rPr>
                <w:rFonts w:cs="Arial"/>
                <w:b/>
                <w:color w:val="FFFFFF"/>
                <w:sz w:val="22"/>
                <w:szCs w:val="22"/>
              </w:rPr>
              <w:t>Directorate:</w:t>
            </w:r>
            <w:r w:rsidRPr="007D3025">
              <w:rPr>
                <w:rFonts w:cs="Arial"/>
                <w:color w:val="FFFFFF"/>
                <w:sz w:val="22"/>
                <w:szCs w:val="22"/>
              </w:rPr>
              <w:t xml:space="preserve">  </w:t>
            </w:r>
          </w:p>
        </w:tc>
        <w:tc>
          <w:tcPr>
            <w:tcW w:w="3670" w:type="dxa"/>
            <w:tcBorders>
              <w:left w:val="single" w:sz="4" w:space="0" w:color="auto"/>
            </w:tcBorders>
            <w:vAlign w:val="center"/>
          </w:tcPr>
          <w:p w:rsidR="009A432F" w:rsidRPr="007D3025" w:rsidRDefault="009A432F" w:rsidP="00266B9A">
            <w:pPr>
              <w:spacing w:before="120" w:after="120"/>
              <w:rPr>
                <w:rFonts w:cs="Arial"/>
                <w:sz w:val="22"/>
                <w:szCs w:val="22"/>
              </w:rPr>
            </w:pPr>
            <w:r>
              <w:rPr>
                <w:rFonts w:cs="Arial"/>
                <w:sz w:val="22"/>
                <w:szCs w:val="22"/>
              </w:rPr>
              <w:t>Children’s Services</w:t>
            </w:r>
          </w:p>
        </w:tc>
        <w:tc>
          <w:tcPr>
            <w:tcW w:w="2001" w:type="dxa"/>
            <w:tcBorders>
              <w:left w:val="nil"/>
              <w:right w:val="single" w:sz="4" w:space="0" w:color="auto"/>
            </w:tcBorders>
            <w:shd w:val="clear" w:color="auto" w:fill="00B3BE"/>
            <w:vAlign w:val="center"/>
          </w:tcPr>
          <w:p w:rsidR="009A432F" w:rsidRPr="007D3025" w:rsidRDefault="009A432F" w:rsidP="00266B9A">
            <w:pPr>
              <w:spacing w:before="120" w:after="120"/>
              <w:rPr>
                <w:rFonts w:cs="Arial"/>
                <w:color w:val="FFFFFF"/>
                <w:sz w:val="22"/>
                <w:szCs w:val="22"/>
              </w:rPr>
            </w:pPr>
            <w:r w:rsidRPr="007D3025">
              <w:rPr>
                <w:rFonts w:cs="Arial"/>
                <w:b/>
                <w:color w:val="FFFFFF"/>
                <w:sz w:val="22"/>
                <w:szCs w:val="22"/>
              </w:rPr>
              <w:t>Division/Section:</w:t>
            </w:r>
            <w:r w:rsidRPr="007D3025">
              <w:rPr>
                <w:rFonts w:cs="Arial"/>
                <w:color w:val="FFFFFF"/>
                <w:sz w:val="22"/>
                <w:szCs w:val="22"/>
              </w:rPr>
              <w:t xml:space="preserve"> </w:t>
            </w:r>
          </w:p>
        </w:tc>
        <w:tc>
          <w:tcPr>
            <w:tcW w:w="3318" w:type="dxa"/>
            <w:tcBorders>
              <w:left w:val="single" w:sz="4" w:space="0" w:color="auto"/>
            </w:tcBorders>
            <w:shd w:val="clear" w:color="auto" w:fill="auto"/>
            <w:vAlign w:val="center"/>
          </w:tcPr>
          <w:p w:rsidR="009A432F" w:rsidRPr="007D3025" w:rsidRDefault="009A432F" w:rsidP="00266B9A">
            <w:pPr>
              <w:spacing w:before="120" w:after="120"/>
              <w:rPr>
                <w:rFonts w:cs="Arial"/>
                <w:sz w:val="22"/>
                <w:szCs w:val="22"/>
              </w:rPr>
            </w:pPr>
            <w:r>
              <w:rPr>
                <w:rFonts w:cs="Arial"/>
                <w:sz w:val="22"/>
                <w:szCs w:val="22"/>
              </w:rPr>
              <w:t>Early Years, Education &amp; Skills</w:t>
            </w:r>
          </w:p>
        </w:tc>
      </w:tr>
      <w:tr w:rsidR="009A432F" w:rsidRPr="007D3025" w:rsidTr="00266B9A">
        <w:trPr>
          <w:cantSplit/>
        </w:trPr>
        <w:tc>
          <w:tcPr>
            <w:tcW w:w="1451" w:type="dxa"/>
            <w:tcBorders>
              <w:right w:val="single" w:sz="4" w:space="0" w:color="auto"/>
            </w:tcBorders>
            <w:shd w:val="clear" w:color="auto" w:fill="00B3BE"/>
            <w:vAlign w:val="center"/>
          </w:tcPr>
          <w:p w:rsidR="009A432F" w:rsidRPr="00215109" w:rsidRDefault="009A432F" w:rsidP="00266B9A">
            <w:pPr>
              <w:spacing w:before="120" w:after="120"/>
              <w:rPr>
                <w:rFonts w:cs="Arial"/>
                <w:b/>
                <w:color w:val="FFFFFF"/>
                <w:sz w:val="22"/>
                <w:szCs w:val="22"/>
              </w:rPr>
            </w:pPr>
            <w:r w:rsidRPr="007D3025">
              <w:rPr>
                <w:rFonts w:cs="Arial"/>
                <w:b/>
                <w:color w:val="FFFFFF"/>
                <w:sz w:val="22"/>
                <w:szCs w:val="22"/>
              </w:rPr>
              <w:t xml:space="preserve">Grade:  </w:t>
            </w:r>
          </w:p>
        </w:tc>
        <w:tc>
          <w:tcPr>
            <w:tcW w:w="3670" w:type="dxa"/>
            <w:tcBorders>
              <w:left w:val="single" w:sz="4" w:space="0" w:color="auto"/>
            </w:tcBorders>
            <w:vAlign w:val="center"/>
          </w:tcPr>
          <w:p w:rsidR="009A432F" w:rsidRPr="007D3025" w:rsidRDefault="009A432F" w:rsidP="00266B9A">
            <w:pPr>
              <w:pStyle w:val="Header"/>
              <w:tabs>
                <w:tab w:val="clear" w:pos="4153"/>
                <w:tab w:val="clear" w:pos="8306"/>
              </w:tabs>
              <w:spacing w:before="120" w:after="120"/>
              <w:rPr>
                <w:rFonts w:cs="Arial"/>
                <w:szCs w:val="22"/>
              </w:rPr>
            </w:pPr>
            <w:r>
              <w:rPr>
                <w:rFonts w:cs="Arial"/>
                <w:szCs w:val="22"/>
              </w:rPr>
              <w:t>4 (£</w:t>
            </w:r>
            <w:r w:rsidRPr="00025266">
              <w:rPr>
                <w:rFonts w:cs="Arial"/>
                <w:szCs w:val="22"/>
              </w:rPr>
              <w:t>26</w:t>
            </w:r>
            <w:r>
              <w:rPr>
                <w:rFonts w:cs="Arial"/>
                <w:szCs w:val="22"/>
              </w:rPr>
              <w:t>,</w:t>
            </w:r>
            <w:r w:rsidRPr="00025266">
              <w:rPr>
                <w:rFonts w:cs="Arial"/>
                <w:szCs w:val="22"/>
              </w:rPr>
              <w:t>421</w:t>
            </w:r>
            <w:r>
              <w:rPr>
                <w:rFonts w:cs="Arial"/>
                <w:szCs w:val="22"/>
              </w:rPr>
              <w:t xml:space="preserve"> - £</w:t>
            </w:r>
            <w:r w:rsidRPr="00025266">
              <w:rPr>
                <w:rFonts w:cs="Arial"/>
                <w:szCs w:val="22"/>
              </w:rPr>
              <w:t>28</w:t>
            </w:r>
            <w:r>
              <w:rPr>
                <w:rFonts w:cs="Arial"/>
                <w:szCs w:val="22"/>
              </w:rPr>
              <w:t>,</w:t>
            </w:r>
            <w:r w:rsidRPr="00025266">
              <w:rPr>
                <w:rFonts w:cs="Arial"/>
                <w:szCs w:val="22"/>
              </w:rPr>
              <w:t>770</w:t>
            </w:r>
            <w:r>
              <w:rPr>
                <w:rFonts w:cs="Arial"/>
                <w:szCs w:val="22"/>
              </w:rPr>
              <w:t>)</w:t>
            </w:r>
          </w:p>
        </w:tc>
        <w:tc>
          <w:tcPr>
            <w:tcW w:w="2001" w:type="dxa"/>
            <w:tcBorders>
              <w:left w:val="nil"/>
              <w:right w:val="single" w:sz="4" w:space="0" w:color="auto"/>
            </w:tcBorders>
            <w:shd w:val="clear" w:color="auto" w:fill="00B3BE"/>
            <w:vAlign w:val="center"/>
          </w:tcPr>
          <w:p w:rsidR="009A432F" w:rsidRPr="007D3025" w:rsidRDefault="009A432F" w:rsidP="00266B9A">
            <w:pPr>
              <w:pStyle w:val="Header"/>
              <w:tabs>
                <w:tab w:val="clear" w:pos="4153"/>
                <w:tab w:val="clear" w:pos="8306"/>
              </w:tabs>
              <w:spacing w:before="120" w:after="120"/>
              <w:rPr>
                <w:rFonts w:cs="Arial"/>
                <w:b/>
                <w:color w:val="FFFFFF"/>
                <w:szCs w:val="22"/>
              </w:rPr>
            </w:pPr>
            <w:r w:rsidRPr="007D3025">
              <w:rPr>
                <w:rFonts w:cs="Arial"/>
                <w:b/>
                <w:color w:val="FFFFFF"/>
                <w:szCs w:val="22"/>
              </w:rPr>
              <w:t>JE Reference:</w:t>
            </w:r>
          </w:p>
        </w:tc>
        <w:tc>
          <w:tcPr>
            <w:tcW w:w="3318" w:type="dxa"/>
            <w:tcBorders>
              <w:left w:val="single" w:sz="4" w:space="0" w:color="auto"/>
            </w:tcBorders>
            <w:shd w:val="clear" w:color="auto" w:fill="auto"/>
            <w:vAlign w:val="center"/>
          </w:tcPr>
          <w:p w:rsidR="009A432F" w:rsidRPr="007D3025" w:rsidRDefault="009A432F" w:rsidP="00266B9A">
            <w:pPr>
              <w:pStyle w:val="Header"/>
              <w:tabs>
                <w:tab w:val="clear" w:pos="4153"/>
                <w:tab w:val="clear" w:pos="8306"/>
              </w:tabs>
              <w:spacing w:before="120" w:after="120"/>
              <w:rPr>
                <w:rFonts w:cs="Arial"/>
                <w:szCs w:val="22"/>
              </w:rPr>
            </w:pPr>
            <w:r>
              <w:rPr>
                <w:rFonts w:cs="Arial"/>
                <w:szCs w:val="22"/>
              </w:rPr>
              <w:t>11072</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9A432F" w:rsidRPr="007D3025" w:rsidTr="00266B9A">
        <w:trPr>
          <w:trHeight w:val="390"/>
        </w:trPr>
        <w:tc>
          <w:tcPr>
            <w:tcW w:w="10440" w:type="dxa"/>
            <w:tcBorders>
              <w:top w:val="single" w:sz="4" w:space="0" w:color="auto"/>
              <w:bottom w:val="single" w:sz="4" w:space="0" w:color="auto"/>
            </w:tcBorders>
            <w:shd w:val="clear" w:color="auto" w:fill="00B3BE"/>
          </w:tcPr>
          <w:p w:rsidR="009A432F" w:rsidRPr="007D3025" w:rsidRDefault="009A432F" w:rsidP="00266B9A">
            <w:pPr>
              <w:pStyle w:val="EndnoteText"/>
              <w:spacing w:before="120" w:after="120"/>
              <w:jc w:val="both"/>
              <w:rPr>
                <w:rFonts w:ascii="Arial" w:hAnsi="Arial" w:cs="Arial"/>
                <w:b/>
                <w:color w:val="FFFFFF"/>
                <w:sz w:val="22"/>
                <w:szCs w:val="22"/>
              </w:rPr>
            </w:pPr>
            <w:r w:rsidRPr="007D3025">
              <w:rPr>
                <w:rFonts w:ascii="Arial" w:hAnsi="Arial" w:cs="Arial"/>
                <w:b/>
                <w:color w:val="FFFFFF"/>
                <w:sz w:val="22"/>
                <w:szCs w:val="22"/>
              </w:rPr>
              <w:t>Job Purpose</w:t>
            </w:r>
          </w:p>
        </w:tc>
      </w:tr>
      <w:tr w:rsidR="009A432F" w:rsidRPr="007D3025" w:rsidTr="00266B9A">
        <w:trPr>
          <w:trHeight w:val="390"/>
        </w:trPr>
        <w:tc>
          <w:tcPr>
            <w:tcW w:w="10440" w:type="dxa"/>
          </w:tcPr>
          <w:p w:rsidR="009A432F" w:rsidRPr="00126FCA" w:rsidRDefault="009A432F" w:rsidP="00266B9A">
            <w:pPr>
              <w:spacing w:before="120" w:after="120"/>
              <w:rPr>
                <w:rFonts w:cs="Arial"/>
                <w:noProof/>
                <w:sz w:val="22"/>
                <w:szCs w:val="22"/>
              </w:rPr>
            </w:pPr>
            <w:r w:rsidRPr="00126FCA">
              <w:rPr>
                <w:rFonts w:cs="Arial"/>
                <w:noProof/>
                <w:sz w:val="22"/>
                <w:szCs w:val="22"/>
              </w:rPr>
              <w:t xml:space="preserve">The Early Language Support for Every Child (ELSEC) Speech and Language Therapy Assistant’s main purpose is to provide universal and targeted clinical services to children and families as part of an integrated Early Language Support service in the local area. </w:t>
            </w:r>
          </w:p>
          <w:p w:rsidR="009A432F" w:rsidRPr="00126FCA" w:rsidRDefault="009A432F" w:rsidP="00266B9A">
            <w:pPr>
              <w:spacing w:before="120" w:after="120"/>
              <w:rPr>
                <w:rFonts w:cs="Arial"/>
                <w:noProof/>
                <w:sz w:val="22"/>
                <w:szCs w:val="22"/>
              </w:rPr>
            </w:pPr>
            <w:r w:rsidRPr="00126FCA">
              <w:rPr>
                <w:rFonts w:cs="Arial"/>
                <w:noProof/>
                <w:sz w:val="22"/>
                <w:szCs w:val="22"/>
              </w:rPr>
              <w:t>This is a two-year funded pilot project, which has been funded by NHS England and the Department for Education.</w:t>
            </w:r>
          </w:p>
          <w:p w:rsidR="009A432F" w:rsidRPr="00126FCA" w:rsidRDefault="009A432F" w:rsidP="00266B9A">
            <w:pPr>
              <w:spacing w:before="120" w:after="120"/>
              <w:rPr>
                <w:rFonts w:cs="Arial"/>
                <w:noProof/>
                <w:sz w:val="22"/>
                <w:szCs w:val="22"/>
              </w:rPr>
            </w:pPr>
            <w:r w:rsidRPr="00126FCA">
              <w:rPr>
                <w:rFonts w:cs="Arial"/>
                <w:noProof/>
                <w:sz w:val="22"/>
                <w:szCs w:val="22"/>
              </w:rPr>
              <w:t>The post holder will ensure safe, high-quality, evidence-based support and intervention are available to schools/settings, developing and delivering a comprehensive service that is child-centred and works in partnership with families and other agencies.</w:t>
            </w:r>
          </w:p>
        </w:tc>
      </w:tr>
      <w:tr w:rsidR="009A432F" w:rsidRPr="007D3025" w:rsidTr="00266B9A">
        <w:trPr>
          <w:trHeight w:val="390"/>
        </w:trPr>
        <w:tc>
          <w:tcPr>
            <w:tcW w:w="10440" w:type="dxa"/>
            <w:tcBorders>
              <w:top w:val="single" w:sz="4" w:space="0" w:color="auto"/>
              <w:bottom w:val="single" w:sz="4" w:space="0" w:color="auto"/>
            </w:tcBorders>
            <w:shd w:val="clear" w:color="auto" w:fill="00B3BE"/>
          </w:tcPr>
          <w:p w:rsidR="009A432F" w:rsidRPr="007D3025" w:rsidRDefault="009A432F" w:rsidP="00266B9A">
            <w:pPr>
              <w:pStyle w:val="EndnoteText"/>
              <w:spacing w:before="120" w:after="120"/>
              <w:jc w:val="both"/>
              <w:rPr>
                <w:rFonts w:ascii="Arial" w:hAnsi="Arial" w:cs="Arial"/>
                <w:b/>
                <w:color w:val="FFFFFF"/>
                <w:sz w:val="22"/>
                <w:szCs w:val="22"/>
              </w:rPr>
            </w:pPr>
            <w:r w:rsidRPr="007D3025">
              <w:rPr>
                <w:rFonts w:ascii="Arial" w:hAnsi="Arial" w:cs="Arial"/>
                <w:b/>
                <w:color w:val="FFFFFF"/>
                <w:sz w:val="22"/>
                <w:szCs w:val="22"/>
              </w:rPr>
              <w:t>General Responsibilities</w:t>
            </w:r>
          </w:p>
        </w:tc>
      </w:tr>
      <w:tr w:rsidR="009A432F" w:rsidRPr="007D3025" w:rsidTr="00266B9A">
        <w:trPr>
          <w:trHeight w:val="390"/>
        </w:trPr>
        <w:tc>
          <w:tcPr>
            <w:tcW w:w="10440" w:type="dxa"/>
            <w:tcBorders>
              <w:top w:val="single" w:sz="4" w:space="0" w:color="auto"/>
            </w:tcBorders>
          </w:tcPr>
          <w:p w:rsidR="009A432F" w:rsidRPr="00DD1F90" w:rsidRDefault="009A432F" w:rsidP="009A432F">
            <w:pPr>
              <w:numPr>
                <w:ilvl w:val="0"/>
                <w:numId w:val="3"/>
              </w:numPr>
              <w:spacing w:before="120" w:after="120"/>
              <w:ind w:left="714" w:hanging="357"/>
              <w:rPr>
                <w:rFonts w:cs="Arial"/>
                <w:noProof/>
                <w:sz w:val="22"/>
                <w:szCs w:val="22"/>
              </w:rPr>
            </w:pPr>
            <w:r w:rsidRPr="00DD1F90">
              <w:rPr>
                <w:rFonts w:cs="Arial"/>
                <w:noProof/>
                <w:sz w:val="22"/>
                <w:szCs w:val="22"/>
              </w:rPr>
              <w:t>Undertake necessary training delivered by senior colleagues in your team, to enable you to deliver screening and provide ELSEC interventions to children in early years and primary school settings.</w:t>
            </w:r>
          </w:p>
          <w:p w:rsidR="009A432F" w:rsidRPr="00DD1F90" w:rsidRDefault="009A432F" w:rsidP="009A432F">
            <w:pPr>
              <w:numPr>
                <w:ilvl w:val="0"/>
                <w:numId w:val="3"/>
              </w:numPr>
              <w:spacing w:before="120" w:after="120"/>
              <w:ind w:left="714" w:hanging="357"/>
              <w:rPr>
                <w:rFonts w:cs="Arial"/>
                <w:noProof/>
                <w:sz w:val="22"/>
                <w:szCs w:val="22"/>
              </w:rPr>
            </w:pPr>
            <w:r w:rsidRPr="00DD1F90">
              <w:rPr>
                <w:rFonts w:cs="Arial"/>
                <w:noProof/>
                <w:sz w:val="22"/>
                <w:szCs w:val="22"/>
              </w:rPr>
              <w:t>Assist Speech &amp; Language Therapists in delivering screening and provide intervention in Early Years and Primary School settings, and work closely with teachers, teaching assistants and other health professionals.</w:t>
            </w:r>
          </w:p>
          <w:p w:rsidR="009A432F" w:rsidRPr="00DD1F90" w:rsidRDefault="009A432F" w:rsidP="009A432F">
            <w:pPr>
              <w:numPr>
                <w:ilvl w:val="0"/>
                <w:numId w:val="3"/>
              </w:numPr>
              <w:spacing w:before="120" w:after="120"/>
              <w:ind w:left="714" w:hanging="357"/>
              <w:rPr>
                <w:rFonts w:cs="Arial"/>
                <w:noProof/>
                <w:sz w:val="22"/>
                <w:szCs w:val="22"/>
              </w:rPr>
            </w:pPr>
            <w:r w:rsidRPr="00DD1F90">
              <w:rPr>
                <w:rFonts w:cs="Arial"/>
                <w:noProof/>
                <w:sz w:val="22"/>
                <w:szCs w:val="22"/>
              </w:rPr>
              <w:t>Take responsibility for a designated caseload of children who may be across sites in a locality, to deliver universal and targeted support offers to children who have been identified as being at risk of having speech, language, and communication needs.</w:t>
            </w:r>
          </w:p>
          <w:p w:rsidR="009A432F" w:rsidRPr="00DD1F90" w:rsidRDefault="009A432F" w:rsidP="009A432F">
            <w:pPr>
              <w:numPr>
                <w:ilvl w:val="0"/>
                <w:numId w:val="3"/>
              </w:numPr>
              <w:spacing w:before="120" w:after="120"/>
              <w:ind w:left="714" w:hanging="357"/>
              <w:rPr>
                <w:rFonts w:cs="Arial"/>
                <w:noProof/>
                <w:sz w:val="22"/>
                <w:szCs w:val="22"/>
              </w:rPr>
            </w:pPr>
            <w:r w:rsidRPr="00DD1F90">
              <w:rPr>
                <w:rFonts w:cs="Arial"/>
                <w:noProof/>
                <w:sz w:val="22"/>
                <w:szCs w:val="22"/>
              </w:rPr>
              <w:t>To organise your caseload on a day-to-day basis effectively and efficiently regarding priorities and use of time, attend staff meetings, and participate in data submission and governance processes.</w:t>
            </w:r>
          </w:p>
          <w:p w:rsidR="009A432F" w:rsidRPr="00DD1F90" w:rsidRDefault="009A432F" w:rsidP="009A432F">
            <w:pPr>
              <w:numPr>
                <w:ilvl w:val="0"/>
                <w:numId w:val="3"/>
              </w:numPr>
              <w:spacing w:before="120" w:after="120"/>
              <w:ind w:left="714" w:hanging="357"/>
              <w:rPr>
                <w:rFonts w:cs="Arial"/>
                <w:noProof/>
                <w:sz w:val="22"/>
                <w:szCs w:val="22"/>
              </w:rPr>
            </w:pPr>
            <w:r w:rsidRPr="00DD1F90">
              <w:rPr>
                <w:rFonts w:cs="Arial"/>
                <w:noProof/>
                <w:sz w:val="22"/>
                <w:szCs w:val="22"/>
              </w:rPr>
              <w:t>Assist qualified staff with allocating children to universal, targeted and specialist support according to the clinical pathway developed for the ELSEC project.</w:t>
            </w:r>
          </w:p>
          <w:p w:rsidR="009A432F" w:rsidRPr="00DD1F90" w:rsidRDefault="009A432F" w:rsidP="009A432F">
            <w:pPr>
              <w:numPr>
                <w:ilvl w:val="0"/>
                <w:numId w:val="3"/>
              </w:numPr>
              <w:spacing w:before="120" w:after="120"/>
              <w:ind w:left="714" w:hanging="357"/>
              <w:rPr>
                <w:rFonts w:cs="Arial"/>
                <w:sz w:val="22"/>
                <w:szCs w:val="22"/>
              </w:rPr>
            </w:pPr>
            <w:r w:rsidRPr="00DD1F90">
              <w:rPr>
                <w:rFonts w:cs="Arial"/>
                <w:noProof/>
                <w:sz w:val="22"/>
                <w:szCs w:val="22"/>
              </w:rPr>
              <w:t xml:space="preserve">Undertake tasks that facilitate the smooth running of the ELSEC screening and intervention project, supported by registered clinicians. </w:t>
            </w:r>
          </w:p>
          <w:p w:rsidR="009A432F" w:rsidRPr="00DD1F90" w:rsidRDefault="009A432F" w:rsidP="009A432F">
            <w:pPr>
              <w:numPr>
                <w:ilvl w:val="0"/>
                <w:numId w:val="3"/>
              </w:numPr>
              <w:spacing w:before="120" w:after="120"/>
              <w:ind w:left="714" w:hanging="357"/>
              <w:rPr>
                <w:rFonts w:cs="Arial"/>
                <w:sz w:val="22"/>
                <w:szCs w:val="22"/>
              </w:rPr>
            </w:pPr>
            <w:r w:rsidRPr="00DD1F90">
              <w:rPr>
                <w:rFonts w:cs="Arial"/>
                <w:sz w:val="22"/>
                <w:szCs w:val="22"/>
              </w:rPr>
              <w:t>Carry out administrative aspects of casework, e.g. maintaining records, providing reports, make appropriate objective written entries in records, in accordance with standard guidance or operating procedures for the ELSEC project, ensuring that these are accurate and up to date.</w:t>
            </w:r>
          </w:p>
          <w:p w:rsidR="009A432F" w:rsidRDefault="009A432F" w:rsidP="009A432F">
            <w:pPr>
              <w:numPr>
                <w:ilvl w:val="0"/>
                <w:numId w:val="3"/>
              </w:numPr>
              <w:spacing w:before="120" w:after="120"/>
              <w:ind w:left="714" w:hanging="357"/>
              <w:rPr>
                <w:rFonts w:cs="Arial"/>
                <w:sz w:val="22"/>
                <w:szCs w:val="22"/>
              </w:rPr>
            </w:pPr>
            <w:r w:rsidRPr="00C95F53">
              <w:rPr>
                <w:rFonts w:cs="Arial"/>
                <w:sz w:val="22"/>
                <w:szCs w:val="22"/>
              </w:rPr>
              <w:t>Undertake all statutory and mandatory training required for the role, specifically undertaking training in safeguarding of children and equality, diversity and inclusion.</w:t>
            </w:r>
          </w:p>
          <w:p w:rsidR="009A432F" w:rsidRDefault="009A432F" w:rsidP="009A432F">
            <w:pPr>
              <w:numPr>
                <w:ilvl w:val="0"/>
                <w:numId w:val="3"/>
              </w:numPr>
              <w:spacing w:before="120" w:after="120"/>
              <w:ind w:left="714" w:hanging="357"/>
              <w:rPr>
                <w:rFonts w:cs="Arial"/>
                <w:sz w:val="22"/>
                <w:szCs w:val="22"/>
              </w:rPr>
            </w:pPr>
            <w:r w:rsidRPr="00DD1F90">
              <w:rPr>
                <w:rFonts w:cs="Arial"/>
                <w:sz w:val="22"/>
                <w:szCs w:val="22"/>
              </w:rPr>
              <w:t>Support clinical staff with their own learning of the new processes, and act as a champion for the ELSEC project, giving advice and support to all staff as needed.</w:t>
            </w:r>
          </w:p>
          <w:p w:rsidR="009A432F" w:rsidRDefault="009A432F" w:rsidP="009A432F">
            <w:pPr>
              <w:numPr>
                <w:ilvl w:val="0"/>
                <w:numId w:val="3"/>
              </w:numPr>
              <w:spacing w:before="120" w:after="120"/>
              <w:ind w:left="714" w:hanging="357"/>
              <w:rPr>
                <w:rFonts w:cs="Arial"/>
                <w:sz w:val="22"/>
                <w:szCs w:val="22"/>
              </w:rPr>
            </w:pPr>
            <w:r w:rsidRPr="00DD1F90">
              <w:rPr>
                <w:rFonts w:cs="Arial"/>
                <w:sz w:val="22"/>
                <w:szCs w:val="22"/>
              </w:rPr>
              <w:lastRenderedPageBreak/>
              <w:t>Support the delivery of the ELSEC project, through undertaking service evaluation activity, coordinating feedback from staff and families and collating clinical advice and clinical process mapping of information as required by the ELSEC clinical lead.</w:t>
            </w:r>
          </w:p>
          <w:p w:rsidR="009A432F" w:rsidRDefault="009A432F" w:rsidP="009A432F">
            <w:pPr>
              <w:numPr>
                <w:ilvl w:val="0"/>
                <w:numId w:val="3"/>
              </w:numPr>
              <w:spacing w:before="120" w:after="120"/>
              <w:ind w:left="714" w:hanging="357"/>
              <w:rPr>
                <w:rFonts w:cs="Arial"/>
                <w:sz w:val="22"/>
                <w:szCs w:val="22"/>
              </w:rPr>
            </w:pPr>
            <w:r w:rsidRPr="00BC56BA">
              <w:rPr>
                <w:rFonts w:cs="Arial"/>
                <w:sz w:val="22"/>
                <w:szCs w:val="22"/>
              </w:rPr>
              <w:t>Work closely with the speech therapy leads and access supervision and support for children on caseload, to support next steps, planning and individualised care</w:t>
            </w:r>
            <w:r>
              <w:rPr>
                <w:rFonts w:cs="Arial"/>
                <w:sz w:val="22"/>
                <w:szCs w:val="22"/>
              </w:rPr>
              <w:t>.</w:t>
            </w:r>
          </w:p>
          <w:p w:rsidR="009A432F" w:rsidRPr="001272C9" w:rsidRDefault="009A432F" w:rsidP="009A432F">
            <w:pPr>
              <w:numPr>
                <w:ilvl w:val="0"/>
                <w:numId w:val="3"/>
              </w:numPr>
              <w:spacing w:before="120" w:after="120"/>
              <w:ind w:left="714" w:hanging="357"/>
              <w:rPr>
                <w:rFonts w:cs="Arial"/>
                <w:sz w:val="22"/>
                <w:szCs w:val="22"/>
              </w:rPr>
            </w:pPr>
            <w:r>
              <w:rPr>
                <w:rFonts w:cs="Arial"/>
                <w:sz w:val="22"/>
                <w:szCs w:val="22"/>
              </w:rPr>
              <w:t>W</w:t>
            </w:r>
            <w:r w:rsidRPr="00ED4853">
              <w:rPr>
                <w:rFonts w:cs="Arial"/>
                <w:sz w:val="22"/>
                <w:szCs w:val="22"/>
              </w:rPr>
              <w:t>ork flexibly to meet the needs of the project and communities in Oldham, this may mean working within school setting environments or local family hubs developing professional skills and confidence of families/carers</w:t>
            </w:r>
            <w:r>
              <w:rPr>
                <w:rFonts w:cs="Arial"/>
                <w:sz w:val="22"/>
                <w:szCs w:val="22"/>
              </w:rPr>
              <w:t>.</w:t>
            </w:r>
          </w:p>
        </w:tc>
      </w:tr>
    </w:tbl>
    <w:p w:rsidR="009A432F" w:rsidRPr="007D3025" w:rsidRDefault="009A432F" w:rsidP="009A432F">
      <w:pPr>
        <w:spacing w:before="120" w:after="120"/>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1"/>
      </w:tblGrid>
      <w:tr w:rsidR="009A432F" w:rsidRPr="007D3025" w:rsidTr="00266B9A">
        <w:tc>
          <w:tcPr>
            <w:tcW w:w="10501" w:type="dxa"/>
            <w:tcBorders>
              <w:top w:val="single" w:sz="4" w:space="0" w:color="auto"/>
              <w:bottom w:val="single" w:sz="4" w:space="0" w:color="auto"/>
            </w:tcBorders>
            <w:shd w:val="clear" w:color="auto" w:fill="00B3BE"/>
          </w:tcPr>
          <w:p w:rsidR="009A432F" w:rsidRPr="00215109" w:rsidRDefault="009A432F" w:rsidP="00266B9A">
            <w:pPr>
              <w:spacing w:before="120" w:after="120"/>
              <w:jc w:val="both"/>
              <w:rPr>
                <w:rFonts w:cs="Arial"/>
                <w:b/>
                <w:color w:val="FFFFFF"/>
                <w:sz w:val="22"/>
                <w:szCs w:val="22"/>
              </w:rPr>
            </w:pPr>
            <w:r w:rsidRPr="007D3025">
              <w:rPr>
                <w:rFonts w:cs="Arial"/>
                <w:b/>
                <w:color w:val="FFFFFF"/>
                <w:sz w:val="22"/>
                <w:szCs w:val="22"/>
              </w:rPr>
              <w:t>Key Tasks</w:t>
            </w:r>
          </w:p>
        </w:tc>
      </w:tr>
      <w:tr w:rsidR="009A432F" w:rsidRPr="007D3025" w:rsidTr="00266B9A">
        <w:trPr>
          <w:trHeight w:val="320"/>
        </w:trPr>
        <w:tc>
          <w:tcPr>
            <w:tcW w:w="10501" w:type="dxa"/>
            <w:tcBorders>
              <w:top w:val="single" w:sz="4" w:space="0" w:color="auto"/>
            </w:tcBorders>
          </w:tcPr>
          <w:p w:rsidR="009A432F" w:rsidRPr="00811FA1" w:rsidRDefault="009A432F" w:rsidP="00266B9A">
            <w:pPr>
              <w:spacing w:before="120" w:after="120"/>
              <w:rPr>
                <w:rFonts w:cs="Arial"/>
                <w:sz w:val="22"/>
                <w:szCs w:val="22"/>
              </w:rPr>
            </w:pPr>
            <w:r w:rsidRPr="00811FA1">
              <w:rPr>
                <w:rFonts w:cs="Arial"/>
                <w:sz w:val="22"/>
                <w:szCs w:val="22"/>
              </w:rPr>
              <w:t>Under the direction of Speech &amp; Language Therapists in the ELSEC Team, you will implement services, in collaboration with school/setting staff, that ensure children with speech, language and communication needs are identified early and receive the appropriate level of support and intervention they need.</w:t>
            </w:r>
          </w:p>
          <w:p w:rsidR="009A432F" w:rsidRPr="00811FA1" w:rsidRDefault="009A432F" w:rsidP="00266B9A">
            <w:pPr>
              <w:spacing w:before="120" w:after="120"/>
              <w:rPr>
                <w:rFonts w:cs="Arial"/>
                <w:sz w:val="22"/>
                <w:szCs w:val="22"/>
              </w:rPr>
            </w:pPr>
            <w:r w:rsidRPr="00811FA1">
              <w:rPr>
                <w:rFonts w:cs="Arial"/>
                <w:sz w:val="22"/>
                <w:szCs w:val="22"/>
              </w:rPr>
              <w:t>You will build on a culture of coproduction, innovation, high expectation and ambitious outcomes for all children and young people.  To do this, you will work in partnership with the SEND &amp; Inclusion Service, contributing to support for universal services across the borough.</w:t>
            </w:r>
          </w:p>
          <w:p w:rsidR="009A432F" w:rsidRPr="00811FA1" w:rsidRDefault="009A432F" w:rsidP="00266B9A">
            <w:pPr>
              <w:spacing w:before="120" w:after="120"/>
              <w:rPr>
                <w:rFonts w:cs="Arial"/>
                <w:sz w:val="22"/>
                <w:szCs w:val="22"/>
              </w:rPr>
            </w:pPr>
            <w:r w:rsidRPr="00811FA1">
              <w:rPr>
                <w:rFonts w:cs="Arial"/>
                <w:sz w:val="22"/>
                <w:szCs w:val="22"/>
              </w:rPr>
              <w:t>You will contribute to training and development activities of colleagues in schools/settings and undertake specific training associated with this project, including screening and identification of speech, language and communication needs and targeted level intervention for speech, language, and communication needs.</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9A432F" w:rsidRPr="007D3025" w:rsidTr="00266B9A">
        <w:tc>
          <w:tcPr>
            <w:tcW w:w="10440" w:type="dxa"/>
            <w:gridSpan w:val="2"/>
            <w:tcBorders>
              <w:top w:val="single" w:sz="4" w:space="0" w:color="auto"/>
              <w:bottom w:val="single" w:sz="4" w:space="0" w:color="auto"/>
            </w:tcBorders>
            <w:shd w:val="clear" w:color="auto" w:fill="00B3BE"/>
          </w:tcPr>
          <w:p w:rsidR="009A432F" w:rsidRPr="00215109" w:rsidRDefault="009A432F" w:rsidP="00266B9A">
            <w:pPr>
              <w:spacing w:before="120" w:after="120"/>
              <w:jc w:val="both"/>
              <w:rPr>
                <w:rFonts w:cs="Arial"/>
                <w:b/>
                <w:color w:val="FFFFFF"/>
                <w:sz w:val="22"/>
                <w:szCs w:val="22"/>
              </w:rPr>
            </w:pPr>
            <w:r w:rsidRPr="007D3025">
              <w:rPr>
                <w:rFonts w:cs="Arial"/>
                <w:b/>
                <w:color w:val="FFFFFF"/>
                <w:sz w:val="22"/>
                <w:szCs w:val="22"/>
              </w:rPr>
              <w:t>Standard Duties</w:t>
            </w:r>
          </w:p>
        </w:tc>
      </w:tr>
      <w:tr w:rsidR="009A432F" w:rsidRPr="007D3025" w:rsidTr="00266B9A">
        <w:trPr>
          <w:trHeight w:val="255"/>
        </w:trPr>
        <w:tc>
          <w:tcPr>
            <w:tcW w:w="522" w:type="dxa"/>
            <w:tcBorders>
              <w:top w:val="single" w:sz="4" w:space="0" w:color="auto"/>
            </w:tcBorders>
          </w:tcPr>
          <w:p w:rsidR="009A432F" w:rsidRPr="007D3025" w:rsidRDefault="009A432F" w:rsidP="00266B9A">
            <w:pPr>
              <w:spacing w:before="120" w:after="120"/>
              <w:jc w:val="both"/>
              <w:rPr>
                <w:rFonts w:cs="Arial"/>
                <w:sz w:val="22"/>
                <w:szCs w:val="22"/>
              </w:rPr>
            </w:pPr>
            <w:r w:rsidRPr="007D3025">
              <w:rPr>
                <w:rFonts w:cs="Arial"/>
                <w:sz w:val="22"/>
                <w:szCs w:val="22"/>
              </w:rPr>
              <w:t>1.</w:t>
            </w:r>
          </w:p>
        </w:tc>
        <w:tc>
          <w:tcPr>
            <w:tcW w:w="9918" w:type="dxa"/>
            <w:tcBorders>
              <w:top w:val="single" w:sz="4" w:space="0" w:color="auto"/>
            </w:tcBorders>
          </w:tcPr>
          <w:p w:rsidR="009A432F" w:rsidRPr="00811FA1" w:rsidRDefault="009A432F" w:rsidP="00266B9A">
            <w:pPr>
              <w:spacing w:before="120" w:after="120"/>
              <w:rPr>
                <w:rFonts w:cs="Arial"/>
                <w:sz w:val="22"/>
                <w:szCs w:val="22"/>
              </w:rPr>
            </w:pPr>
            <w:r w:rsidRPr="00811FA1">
              <w:rPr>
                <w:rFonts w:cs="Arial"/>
                <w:sz w:val="22"/>
                <w:szCs w:val="22"/>
              </w:rPr>
              <w:t>To actively promote the equalities and diversity agenda in the workplace and in service delivery.</w:t>
            </w:r>
          </w:p>
        </w:tc>
      </w:tr>
      <w:tr w:rsidR="009A432F" w:rsidRPr="007D3025" w:rsidTr="00266B9A">
        <w:trPr>
          <w:trHeight w:val="255"/>
        </w:trPr>
        <w:tc>
          <w:tcPr>
            <w:tcW w:w="522" w:type="dxa"/>
          </w:tcPr>
          <w:p w:rsidR="009A432F" w:rsidRPr="007D3025" w:rsidRDefault="009A432F" w:rsidP="00266B9A">
            <w:pPr>
              <w:spacing w:before="120" w:after="120"/>
              <w:jc w:val="both"/>
              <w:rPr>
                <w:rFonts w:cs="Arial"/>
                <w:sz w:val="22"/>
                <w:szCs w:val="22"/>
              </w:rPr>
            </w:pPr>
            <w:r w:rsidRPr="007D3025">
              <w:rPr>
                <w:rFonts w:cs="Arial"/>
                <w:sz w:val="22"/>
                <w:szCs w:val="22"/>
              </w:rPr>
              <w:t>2.</w:t>
            </w:r>
          </w:p>
        </w:tc>
        <w:tc>
          <w:tcPr>
            <w:tcW w:w="9918" w:type="dxa"/>
          </w:tcPr>
          <w:p w:rsidR="009A432F" w:rsidRPr="00811FA1" w:rsidRDefault="009A432F" w:rsidP="00266B9A">
            <w:pPr>
              <w:spacing w:before="120" w:after="120"/>
              <w:rPr>
                <w:rFonts w:cs="Arial"/>
                <w:sz w:val="22"/>
                <w:szCs w:val="22"/>
              </w:rPr>
            </w:pPr>
            <w:r w:rsidRPr="00811FA1">
              <w:rPr>
                <w:rFonts w:cs="Arial"/>
                <w:sz w:val="22"/>
                <w:szCs w:val="22"/>
              </w:rPr>
              <w:t>To uphold and implement policies and procedures of the council; including customer care, data protection, finance, ICT, safeguarding and health &amp; safety policies.</w:t>
            </w:r>
          </w:p>
        </w:tc>
      </w:tr>
      <w:tr w:rsidR="009A432F" w:rsidRPr="007D3025" w:rsidTr="00266B9A">
        <w:trPr>
          <w:trHeight w:val="255"/>
        </w:trPr>
        <w:tc>
          <w:tcPr>
            <w:tcW w:w="522" w:type="dxa"/>
          </w:tcPr>
          <w:p w:rsidR="009A432F" w:rsidRPr="007D3025" w:rsidRDefault="009A432F" w:rsidP="00266B9A">
            <w:pPr>
              <w:spacing w:before="120" w:after="120"/>
              <w:jc w:val="both"/>
              <w:rPr>
                <w:rFonts w:cs="Arial"/>
                <w:sz w:val="22"/>
                <w:szCs w:val="22"/>
              </w:rPr>
            </w:pPr>
            <w:r w:rsidRPr="007D3025">
              <w:rPr>
                <w:rFonts w:cs="Arial"/>
                <w:sz w:val="22"/>
                <w:szCs w:val="22"/>
              </w:rPr>
              <w:t>3.</w:t>
            </w:r>
          </w:p>
        </w:tc>
        <w:tc>
          <w:tcPr>
            <w:tcW w:w="9918" w:type="dxa"/>
          </w:tcPr>
          <w:p w:rsidR="009A432F" w:rsidRPr="00811FA1" w:rsidRDefault="009A432F" w:rsidP="00266B9A">
            <w:pPr>
              <w:spacing w:before="120" w:after="120"/>
              <w:rPr>
                <w:rFonts w:cs="Arial"/>
                <w:sz w:val="22"/>
                <w:szCs w:val="22"/>
              </w:rPr>
            </w:pPr>
            <w:r w:rsidRPr="00811FA1">
              <w:rPr>
                <w:rFonts w:cs="Arial"/>
                <w:sz w:val="22"/>
                <w:szCs w:val="22"/>
              </w:rPr>
              <w:t>To actively engage with the behaviours and values of the council to promote and support our co-operative agenda.</w:t>
            </w:r>
          </w:p>
        </w:tc>
      </w:tr>
      <w:tr w:rsidR="009A432F" w:rsidRPr="007D3025" w:rsidTr="00266B9A">
        <w:trPr>
          <w:trHeight w:val="255"/>
        </w:trPr>
        <w:tc>
          <w:tcPr>
            <w:tcW w:w="522" w:type="dxa"/>
          </w:tcPr>
          <w:p w:rsidR="009A432F" w:rsidRPr="007D3025" w:rsidRDefault="009A432F" w:rsidP="00266B9A">
            <w:pPr>
              <w:spacing w:before="120" w:after="120"/>
              <w:jc w:val="both"/>
              <w:rPr>
                <w:rFonts w:cs="Arial"/>
                <w:sz w:val="22"/>
                <w:szCs w:val="22"/>
              </w:rPr>
            </w:pPr>
            <w:r w:rsidRPr="007D3025">
              <w:rPr>
                <w:rFonts w:cs="Arial"/>
                <w:sz w:val="22"/>
                <w:szCs w:val="22"/>
              </w:rPr>
              <w:t>4.</w:t>
            </w:r>
          </w:p>
        </w:tc>
        <w:tc>
          <w:tcPr>
            <w:tcW w:w="9918" w:type="dxa"/>
          </w:tcPr>
          <w:p w:rsidR="009A432F" w:rsidRPr="00811FA1" w:rsidRDefault="009A432F" w:rsidP="00266B9A">
            <w:pPr>
              <w:spacing w:before="120" w:after="120"/>
              <w:rPr>
                <w:rFonts w:cs="Arial"/>
                <w:sz w:val="22"/>
                <w:szCs w:val="22"/>
              </w:rPr>
            </w:pPr>
            <w:r w:rsidRPr="00811FA1">
              <w:rPr>
                <w:rFonts w:cs="Arial"/>
                <w:sz w:val="22"/>
                <w:szCs w:val="22"/>
              </w:rPr>
              <w:t xml:space="preserve">To undertake continuous professional development and to be aware of new developments, legislation, initiatives, guidelines, policies and procedures as appropriate to the role. </w:t>
            </w:r>
          </w:p>
        </w:tc>
      </w:tr>
      <w:tr w:rsidR="009A432F" w:rsidRPr="007D3025" w:rsidTr="00266B9A">
        <w:trPr>
          <w:trHeight w:val="255"/>
        </w:trPr>
        <w:tc>
          <w:tcPr>
            <w:tcW w:w="522" w:type="dxa"/>
          </w:tcPr>
          <w:p w:rsidR="009A432F" w:rsidRPr="007D3025" w:rsidRDefault="009A432F" w:rsidP="00266B9A">
            <w:pPr>
              <w:spacing w:before="120" w:after="120"/>
              <w:jc w:val="both"/>
              <w:rPr>
                <w:rFonts w:cs="Arial"/>
                <w:sz w:val="22"/>
                <w:szCs w:val="22"/>
              </w:rPr>
            </w:pPr>
            <w:r w:rsidRPr="007D3025">
              <w:rPr>
                <w:rFonts w:cs="Arial"/>
                <w:sz w:val="22"/>
                <w:szCs w:val="22"/>
              </w:rPr>
              <w:t>5.</w:t>
            </w:r>
          </w:p>
        </w:tc>
        <w:tc>
          <w:tcPr>
            <w:tcW w:w="9918" w:type="dxa"/>
          </w:tcPr>
          <w:p w:rsidR="009A432F" w:rsidRPr="00811FA1" w:rsidRDefault="009A432F" w:rsidP="00266B9A">
            <w:pPr>
              <w:spacing w:before="120" w:after="120"/>
              <w:rPr>
                <w:rFonts w:cs="Arial"/>
                <w:sz w:val="22"/>
                <w:szCs w:val="22"/>
              </w:rPr>
            </w:pPr>
            <w:r w:rsidRPr="00811FA1">
              <w:rPr>
                <w:rFonts w:cs="Arial"/>
                <w:sz w:val="22"/>
                <w:szCs w:val="22"/>
              </w:rPr>
              <w:t>Undertake any additional duties commensurate with the level of the post.</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9A432F" w:rsidRPr="007D3025" w:rsidTr="00266B9A">
        <w:trPr>
          <w:trHeight w:val="563"/>
        </w:trPr>
        <w:tc>
          <w:tcPr>
            <w:tcW w:w="10440" w:type="dxa"/>
          </w:tcPr>
          <w:p w:rsidR="009A432F" w:rsidRPr="007D3025" w:rsidRDefault="009A432F" w:rsidP="00266B9A">
            <w:pPr>
              <w:spacing w:before="120" w:after="120"/>
              <w:jc w:val="both"/>
              <w:rPr>
                <w:rFonts w:cs="Arial"/>
                <w:b/>
                <w:sz w:val="22"/>
                <w:szCs w:val="22"/>
              </w:rPr>
            </w:pPr>
            <w:r w:rsidRPr="007D3025">
              <w:rPr>
                <w:rFonts w:cs="Arial"/>
                <w:b/>
                <w:sz w:val="22"/>
                <w:szCs w:val="22"/>
              </w:rPr>
              <w:t>Contacts</w:t>
            </w:r>
          </w:p>
          <w:p w:rsidR="009A432F" w:rsidRPr="00215109" w:rsidRDefault="009A432F" w:rsidP="00266B9A">
            <w:pPr>
              <w:spacing w:before="120" w:after="120"/>
              <w:rPr>
                <w:rFonts w:cs="Arial"/>
                <w:b/>
                <w:sz w:val="22"/>
                <w:szCs w:val="22"/>
              </w:rPr>
            </w:pPr>
            <w:r w:rsidRPr="00286F71">
              <w:rPr>
                <w:rFonts w:cs="Arial"/>
                <w:sz w:val="22"/>
                <w:szCs w:val="22"/>
              </w:rPr>
              <w:t>Contacts are employees of the division, the council, partners, trade union representatives, elected members, inspectors and external organisations</w:t>
            </w:r>
            <w:r>
              <w:rPr>
                <w:rFonts w:cs="Arial"/>
                <w:sz w:val="22"/>
                <w:szCs w:val="22"/>
              </w:rPr>
              <w:t>.</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9A432F" w:rsidRPr="007D3025" w:rsidTr="00266B9A">
        <w:tc>
          <w:tcPr>
            <w:tcW w:w="10440" w:type="dxa"/>
            <w:gridSpan w:val="2"/>
            <w:tcBorders>
              <w:bottom w:val="single" w:sz="4" w:space="0" w:color="auto"/>
            </w:tcBorders>
            <w:shd w:val="clear" w:color="auto" w:fill="00B3BE"/>
          </w:tcPr>
          <w:p w:rsidR="009A432F" w:rsidRPr="007D3025" w:rsidRDefault="009A432F" w:rsidP="00266B9A">
            <w:pPr>
              <w:pStyle w:val="BodyText"/>
              <w:spacing w:before="120" w:after="120"/>
              <w:rPr>
                <w:rFonts w:cs="Arial"/>
                <w:color w:val="FFFFFF"/>
                <w:szCs w:val="22"/>
              </w:rPr>
            </w:pPr>
            <w:r w:rsidRPr="007D3025">
              <w:rPr>
                <w:rFonts w:cs="Arial"/>
                <w:color w:val="FFFFFF"/>
                <w:szCs w:val="22"/>
              </w:rPr>
              <w:t>Relationship to other posts in the department</w:t>
            </w:r>
          </w:p>
        </w:tc>
      </w:tr>
      <w:tr w:rsidR="009A432F" w:rsidRPr="007D3025" w:rsidTr="00266B9A">
        <w:trPr>
          <w:trHeight w:val="518"/>
        </w:trPr>
        <w:tc>
          <w:tcPr>
            <w:tcW w:w="2107" w:type="dxa"/>
            <w:tcBorders>
              <w:top w:val="single" w:sz="4" w:space="0" w:color="auto"/>
              <w:bottom w:val="nil"/>
              <w:right w:val="nil"/>
            </w:tcBorders>
          </w:tcPr>
          <w:p w:rsidR="009A432F" w:rsidRPr="00215109" w:rsidRDefault="009A432F" w:rsidP="00266B9A">
            <w:pPr>
              <w:spacing w:before="120" w:after="120"/>
              <w:rPr>
                <w:rFonts w:cs="Arial"/>
                <w:bCs/>
                <w:sz w:val="22"/>
                <w:szCs w:val="22"/>
              </w:rPr>
            </w:pPr>
            <w:r w:rsidRPr="007D3025">
              <w:rPr>
                <w:rFonts w:cs="Arial"/>
                <w:b/>
                <w:sz w:val="22"/>
                <w:szCs w:val="22"/>
              </w:rPr>
              <w:t xml:space="preserve">Responsible to:  </w:t>
            </w:r>
          </w:p>
        </w:tc>
        <w:tc>
          <w:tcPr>
            <w:tcW w:w="8333" w:type="dxa"/>
            <w:tcBorders>
              <w:top w:val="single" w:sz="4" w:space="0" w:color="auto"/>
              <w:left w:val="nil"/>
              <w:bottom w:val="nil"/>
            </w:tcBorders>
          </w:tcPr>
          <w:p w:rsidR="009A432F" w:rsidRPr="0039077A" w:rsidRDefault="009A432F" w:rsidP="00266B9A">
            <w:pPr>
              <w:pStyle w:val="BodyText"/>
              <w:spacing w:before="120" w:after="120"/>
              <w:rPr>
                <w:rFonts w:cs="Arial"/>
                <w:b w:val="0"/>
                <w:bCs/>
                <w:szCs w:val="22"/>
              </w:rPr>
            </w:pPr>
            <w:r w:rsidRPr="0039077A">
              <w:rPr>
                <w:rFonts w:cs="Arial"/>
                <w:b w:val="0"/>
                <w:bCs/>
                <w:szCs w:val="22"/>
              </w:rPr>
              <w:t xml:space="preserve">Early Language Support for Every Child (ELSEC) Lead or S&amp;LT </w:t>
            </w:r>
          </w:p>
        </w:tc>
      </w:tr>
      <w:tr w:rsidR="009A432F" w:rsidRPr="007D3025" w:rsidTr="00266B9A">
        <w:trPr>
          <w:trHeight w:val="517"/>
        </w:trPr>
        <w:tc>
          <w:tcPr>
            <w:tcW w:w="2107" w:type="dxa"/>
            <w:tcBorders>
              <w:top w:val="nil"/>
              <w:right w:val="nil"/>
            </w:tcBorders>
          </w:tcPr>
          <w:p w:rsidR="009A432F" w:rsidRPr="007D3025" w:rsidRDefault="009A432F" w:rsidP="00266B9A">
            <w:pPr>
              <w:spacing w:before="120" w:after="120"/>
              <w:rPr>
                <w:rFonts w:cs="Arial"/>
                <w:b/>
                <w:sz w:val="22"/>
                <w:szCs w:val="22"/>
              </w:rPr>
            </w:pPr>
            <w:r w:rsidRPr="007D3025">
              <w:rPr>
                <w:rFonts w:cs="Arial"/>
                <w:b/>
                <w:sz w:val="22"/>
                <w:szCs w:val="22"/>
              </w:rPr>
              <w:t>Responsible for:</w:t>
            </w:r>
          </w:p>
        </w:tc>
        <w:tc>
          <w:tcPr>
            <w:tcW w:w="8333" w:type="dxa"/>
            <w:tcBorders>
              <w:top w:val="nil"/>
              <w:left w:val="nil"/>
            </w:tcBorders>
          </w:tcPr>
          <w:p w:rsidR="009A432F" w:rsidRPr="007D3025" w:rsidRDefault="009A432F" w:rsidP="00266B9A">
            <w:pPr>
              <w:spacing w:before="120" w:after="120"/>
              <w:rPr>
                <w:rFonts w:cs="Arial"/>
                <w:sz w:val="22"/>
                <w:szCs w:val="22"/>
              </w:rPr>
            </w:pPr>
            <w:r>
              <w:rPr>
                <w:rFonts w:cs="Arial"/>
                <w:sz w:val="22"/>
                <w:szCs w:val="22"/>
              </w:rPr>
              <w:t>N/A</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9A432F" w:rsidRPr="007D3025" w:rsidTr="00266B9A">
        <w:tc>
          <w:tcPr>
            <w:tcW w:w="10440" w:type="dxa"/>
          </w:tcPr>
          <w:p w:rsidR="009A432F" w:rsidRPr="00215109" w:rsidRDefault="009A432F" w:rsidP="00266B9A">
            <w:pPr>
              <w:spacing w:before="120" w:after="120"/>
              <w:rPr>
                <w:rFonts w:cs="Arial"/>
                <w:b/>
                <w:sz w:val="22"/>
                <w:szCs w:val="22"/>
              </w:rPr>
            </w:pPr>
            <w:r w:rsidRPr="007D3025">
              <w:rPr>
                <w:rFonts w:cs="Arial"/>
                <w:b/>
                <w:sz w:val="22"/>
                <w:szCs w:val="22"/>
              </w:rPr>
              <w:t>Special Conditions</w:t>
            </w:r>
            <w:r>
              <w:rPr>
                <w:rFonts w:cs="Arial"/>
                <w:b/>
                <w:sz w:val="22"/>
                <w:szCs w:val="22"/>
              </w:rPr>
              <w:t xml:space="preserve">: </w:t>
            </w:r>
            <w:r w:rsidRPr="00B07F3E">
              <w:rPr>
                <w:rFonts w:cs="Arial"/>
                <w:bCs/>
                <w:sz w:val="22"/>
                <w:szCs w:val="22"/>
              </w:rPr>
              <w:t>None</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A432F" w:rsidRPr="007D3025" w:rsidTr="00266B9A">
        <w:tc>
          <w:tcPr>
            <w:tcW w:w="10440" w:type="dxa"/>
            <w:tcBorders>
              <w:top w:val="single" w:sz="4" w:space="0" w:color="auto"/>
              <w:left w:val="single" w:sz="4" w:space="0" w:color="auto"/>
              <w:bottom w:val="single" w:sz="4" w:space="0" w:color="auto"/>
              <w:right w:val="single" w:sz="4" w:space="0" w:color="auto"/>
            </w:tcBorders>
            <w:shd w:val="clear" w:color="auto" w:fill="00B3BE"/>
          </w:tcPr>
          <w:p w:rsidR="009A432F" w:rsidRPr="007D3025" w:rsidRDefault="009A432F" w:rsidP="00266B9A">
            <w:pPr>
              <w:spacing w:before="120" w:after="120"/>
              <w:rPr>
                <w:rFonts w:cs="Arial"/>
                <w:b/>
                <w:color w:val="FFFFFF"/>
                <w:sz w:val="22"/>
                <w:szCs w:val="22"/>
              </w:rPr>
            </w:pPr>
            <w:r w:rsidRPr="007D3025">
              <w:rPr>
                <w:rFonts w:cs="Arial"/>
                <w:b/>
                <w:color w:val="FFFFFF"/>
                <w:sz w:val="22"/>
                <w:szCs w:val="22"/>
              </w:rPr>
              <w:t xml:space="preserve">Values and </w:t>
            </w:r>
            <w:r>
              <w:rPr>
                <w:rFonts w:cs="Arial"/>
                <w:b/>
                <w:color w:val="FFFFFF"/>
                <w:sz w:val="22"/>
                <w:szCs w:val="22"/>
              </w:rPr>
              <w:t>b</w:t>
            </w:r>
            <w:r w:rsidRPr="007D3025">
              <w:rPr>
                <w:rFonts w:cs="Arial"/>
                <w:b/>
                <w:color w:val="FFFFFF"/>
                <w:sz w:val="22"/>
                <w:szCs w:val="22"/>
              </w:rPr>
              <w:t>ehaviours</w:t>
            </w:r>
          </w:p>
        </w:tc>
      </w:tr>
      <w:tr w:rsidR="009A432F" w:rsidRPr="007D3025" w:rsidTr="00266B9A">
        <w:trPr>
          <w:trHeight w:val="518"/>
        </w:trPr>
        <w:tc>
          <w:tcPr>
            <w:tcW w:w="10440" w:type="dxa"/>
            <w:tcBorders>
              <w:top w:val="single" w:sz="4" w:space="0" w:color="auto"/>
              <w:left w:val="single" w:sz="4" w:space="0" w:color="auto"/>
              <w:bottom w:val="single" w:sz="4" w:space="0" w:color="auto"/>
              <w:right w:val="single" w:sz="4" w:space="0" w:color="auto"/>
            </w:tcBorders>
          </w:tcPr>
          <w:p w:rsidR="009A432F" w:rsidRPr="007D3025" w:rsidRDefault="009A432F" w:rsidP="00266B9A">
            <w:pPr>
              <w:spacing w:before="120" w:after="120"/>
              <w:jc w:val="both"/>
              <w:rPr>
                <w:rFonts w:cs="Arial"/>
                <w:sz w:val="22"/>
                <w:szCs w:val="22"/>
                <w:lang w:val="en" w:eastAsia="en-GB"/>
              </w:rPr>
            </w:pPr>
            <w:r w:rsidRPr="007D3025">
              <w:rPr>
                <w:rFonts w:cs="Arial"/>
                <w:sz w:val="22"/>
                <w:szCs w:val="22"/>
                <w:lang w:val="en" w:eastAsia="en-GB"/>
              </w:rPr>
              <w:t xml:space="preserve">We have a clear set of values that outline how we do business. We share these Borough-wide with our residents, </w:t>
            </w:r>
            <w:proofErr w:type="gramStart"/>
            <w:r w:rsidRPr="007D3025">
              <w:rPr>
                <w:rFonts w:cs="Arial"/>
                <w:sz w:val="22"/>
                <w:szCs w:val="22"/>
                <w:lang w:val="en" w:eastAsia="en-GB"/>
              </w:rPr>
              <w:t>partners</w:t>
            </w:r>
            <w:proofErr w:type="gramEnd"/>
            <w:r w:rsidRPr="007D3025">
              <w:rPr>
                <w:rFonts w:cs="Arial"/>
                <w:sz w:val="22"/>
                <w:szCs w:val="22"/>
                <w:lang w:val="en" w:eastAsia="en-GB"/>
              </w:rPr>
              <w:t xml:space="preserve"> and businesses:</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Fairness - </w:t>
            </w:r>
            <w:r w:rsidRPr="007D3025">
              <w:rPr>
                <w:rFonts w:cs="Arial"/>
                <w:sz w:val="22"/>
                <w:szCs w:val="22"/>
                <w:lang w:val="en" w:eastAsia="en-GB"/>
              </w:rPr>
              <w:t>We will champion fairness and equality of opportunity and ensure working together brings mutual benefits and the greatest possible added value. We will enable everyone to be involved.</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Openness - </w:t>
            </w:r>
            <w:r w:rsidRPr="007D3025">
              <w:rPr>
                <w:rFonts w:cs="Arial"/>
                <w:sz w:val="22"/>
                <w:szCs w:val="22"/>
                <w:lang w:val="en" w:eastAsia="en-GB"/>
              </w:rPr>
              <w:t>We will be open and honest in our actions and communications. We will take decisions in a transparent way and at the most local level possible.</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Responsibility - </w:t>
            </w:r>
            <w:r w:rsidRPr="007D3025">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7D3025">
              <w:rPr>
                <w:rFonts w:cs="Arial"/>
                <w:sz w:val="22"/>
                <w:szCs w:val="22"/>
                <w:lang w:val="en" w:eastAsia="en-GB"/>
              </w:rPr>
              <w:t>hand-in-hand</w:t>
            </w:r>
            <w:proofErr w:type="gramEnd"/>
            <w:r w:rsidRPr="007D3025">
              <w:rPr>
                <w:rFonts w:cs="Arial"/>
                <w:sz w:val="22"/>
                <w:szCs w:val="22"/>
                <w:lang w:val="en" w:eastAsia="en-GB"/>
              </w:rPr>
              <w:t xml:space="preserve"> with mutual obligations.</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Working together - </w:t>
            </w:r>
            <w:r w:rsidRPr="007D3025">
              <w:rPr>
                <w:rFonts w:cs="Arial"/>
                <w:sz w:val="22"/>
                <w:szCs w:val="22"/>
                <w:lang w:val="en" w:eastAsia="en-GB"/>
              </w:rPr>
              <w:t>We will work together and support each other in achieving common goals, making sure the environment is in place for self-help.</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Accountability - </w:t>
            </w:r>
            <w:r w:rsidRPr="007D3025">
              <w:rPr>
                <w:rFonts w:cs="Arial"/>
                <w:sz w:val="22"/>
                <w:szCs w:val="22"/>
                <w:lang w:val="en" w:eastAsia="en-GB"/>
              </w:rPr>
              <w:t>We recognise and act upon the impact of our actions on others and hold ourselves accountable to our stakeholders.</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Respect - </w:t>
            </w:r>
            <w:r w:rsidRPr="007D3025">
              <w:rPr>
                <w:rFonts w:cs="Arial"/>
                <w:sz w:val="22"/>
                <w:szCs w:val="22"/>
                <w:lang w:val="en" w:eastAsia="en-GB"/>
              </w:rPr>
              <w:t>We recognise and welcome different views and treat each other with dignity and respect.</w:t>
            </w:r>
          </w:p>
          <w:p w:rsidR="009A432F" w:rsidRPr="007D3025" w:rsidRDefault="009A432F" w:rsidP="009A432F">
            <w:pPr>
              <w:numPr>
                <w:ilvl w:val="0"/>
                <w:numId w:val="2"/>
              </w:numPr>
              <w:spacing w:before="120" w:after="120"/>
              <w:jc w:val="both"/>
              <w:rPr>
                <w:rFonts w:cs="Arial"/>
                <w:sz w:val="22"/>
                <w:szCs w:val="22"/>
                <w:lang w:val="en" w:eastAsia="en-GB"/>
              </w:rPr>
            </w:pPr>
            <w:r w:rsidRPr="007D3025">
              <w:rPr>
                <w:rFonts w:cs="Arial"/>
                <w:b/>
                <w:bCs/>
                <w:sz w:val="22"/>
                <w:szCs w:val="22"/>
                <w:lang w:val="en" w:eastAsia="en-GB"/>
              </w:rPr>
              <w:t>Democracy - </w:t>
            </w:r>
            <w:r w:rsidRPr="007D3025">
              <w:rPr>
                <w:rFonts w:cs="Arial"/>
                <w:sz w:val="22"/>
                <w:szCs w:val="22"/>
                <w:lang w:val="en" w:eastAsia="en-GB"/>
              </w:rPr>
              <w:t>We believe and act within the principles of democracy and promote these across the borough. </w:t>
            </w:r>
          </w:p>
        </w:tc>
      </w:tr>
      <w:tr w:rsidR="009A432F" w:rsidRPr="007D3025" w:rsidTr="00266B9A">
        <w:trPr>
          <w:trHeight w:val="518"/>
        </w:trPr>
        <w:tc>
          <w:tcPr>
            <w:tcW w:w="10440" w:type="dxa"/>
            <w:tcBorders>
              <w:top w:val="single" w:sz="4" w:space="0" w:color="auto"/>
              <w:left w:val="single" w:sz="4" w:space="0" w:color="auto"/>
              <w:bottom w:val="single" w:sz="4" w:space="0" w:color="auto"/>
              <w:right w:val="single" w:sz="4" w:space="0" w:color="auto"/>
            </w:tcBorders>
          </w:tcPr>
          <w:p w:rsidR="009A432F" w:rsidRPr="007D3025" w:rsidRDefault="009A432F" w:rsidP="00266B9A">
            <w:pPr>
              <w:spacing w:before="120" w:after="120"/>
              <w:rPr>
                <w:rFonts w:cs="Arial"/>
                <w:sz w:val="22"/>
                <w:szCs w:val="22"/>
              </w:rPr>
            </w:pPr>
            <w:r w:rsidRPr="007D3025">
              <w:rPr>
                <w:rFonts w:cs="Arial"/>
                <w:sz w:val="22"/>
                <w:szCs w:val="22"/>
                <w:lang w:val="en"/>
              </w:rPr>
              <w:t xml:space="preserve">Internally we’ve translated these values into five </w:t>
            </w:r>
            <w:r>
              <w:rPr>
                <w:rFonts w:cs="Arial"/>
                <w:sz w:val="22"/>
                <w:szCs w:val="22"/>
                <w:lang w:val="en"/>
              </w:rPr>
              <w:t>c</w:t>
            </w:r>
            <w:r w:rsidRPr="007D3025">
              <w:rPr>
                <w:rFonts w:cs="Arial"/>
                <w:sz w:val="22"/>
                <w:szCs w:val="22"/>
                <w:lang w:val="en"/>
              </w:rPr>
              <w:t xml:space="preserve">o-operative </w:t>
            </w:r>
            <w:proofErr w:type="spellStart"/>
            <w:r w:rsidRPr="007D3025">
              <w:rPr>
                <w:rFonts w:cs="Arial"/>
                <w:sz w:val="22"/>
                <w:szCs w:val="22"/>
                <w:lang w:val="en"/>
              </w:rPr>
              <w:t>behaviours</w:t>
            </w:r>
            <w:proofErr w:type="spellEnd"/>
            <w:r w:rsidRPr="007D3025">
              <w:rPr>
                <w:rFonts w:cs="Arial"/>
                <w:sz w:val="22"/>
                <w:szCs w:val="22"/>
                <w:lang w:val="en"/>
              </w:rPr>
              <w:t xml:space="preserve"> which outline the priority areas of focus for staff at all levels.</w:t>
            </w:r>
          </w:p>
          <w:p w:rsidR="009A432F" w:rsidRPr="007D3025" w:rsidRDefault="009A432F" w:rsidP="009A432F">
            <w:pPr>
              <w:numPr>
                <w:ilvl w:val="0"/>
                <w:numId w:val="1"/>
              </w:numPr>
              <w:spacing w:before="120" w:after="120"/>
              <w:rPr>
                <w:rFonts w:cs="Arial"/>
                <w:sz w:val="22"/>
                <w:szCs w:val="22"/>
              </w:rPr>
            </w:pPr>
            <w:r w:rsidRPr="007D3025">
              <w:rPr>
                <w:rFonts w:cs="Arial"/>
                <w:sz w:val="22"/>
                <w:szCs w:val="22"/>
              </w:rPr>
              <w:t>Work with a Resident Focus</w:t>
            </w:r>
          </w:p>
          <w:p w:rsidR="009A432F" w:rsidRPr="007D3025" w:rsidRDefault="009A432F" w:rsidP="009A432F">
            <w:pPr>
              <w:numPr>
                <w:ilvl w:val="0"/>
                <w:numId w:val="1"/>
              </w:numPr>
              <w:spacing w:before="120" w:after="120"/>
              <w:rPr>
                <w:rFonts w:cs="Arial"/>
                <w:sz w:val="22"/>
                <w:szCs w:val="22"/>
              </w:rPr>
            </w:pPr>
            <w:r w:rsidRPr="007D3025">
              <w:rPr>
                <w:rFonts w:cs="Arial"/>
                <w:sz w:val="22"/>
                <w:szCs w:val="22"/>
              </w:rPr>
              <w:t>Support Local Leaders</w:t>
            </w:r>
          </w:p>
          <w:p w:rsidR="009A432F" w:rsidRPr="007D3025" w:rsidRDefault="009A432F" w:rsidP="009A432F">
            <w:pPr>
              <w:numPr>
                <w:ilvl w:val="0"/>
                <w:numId w:val="1"/>
              </w:numPr>
              <w:spacing w:before="120" w:after="120"/>
              <w:rPr>
                <w:rFonts w:cs="Arial"/>
                <w:sz w:val="22"/>
                <w:szCs w:val="22"/>
              </w:rPr>
            </w:pPr>
            <w:r w:rsidRPr="007D3025">
              <w:rPr>
                <w:rFonts w:cs="Arial"/>
                <w:sz w:val="22"/>
                <w:szCs w:val="22"/>
              </w:rPr>
              <w:t>Committed to the Borough</w:t>
            </w:r>
          </w:p>
          <w:p w:rsidR="009A432F" w:rsidRPr="007D3025" w:rsidRDefault="009A432F" w:rsidP="009A432F">
            <w:pPr>
              <w:numPr>
                <w:ilvl w:val="0"/>
                <w:numId w:val="1"/>
              </w:numPr>
              <w:spacing w:before="120" w:after="120"/>
              <w:rPr>
                <w:rFonts w:cs="Arial"/>
                <w:sz w:val="22"/>
                <w:szCs w:val="22"/>
              </w:rPr>
            </w:pPr>
            <w:r w:rsidRPr="007D3025">
              <w:rPr>
                <w:rFonts w:cs="Arial"/>
                <w:sz w:val="22"/>
                <w:szCs w:val="22"/>
              </w:rPr>
              <w:t>Take Ownership and Drive Change</w:t>
            </w:r>
          </w:p>
          <w:p w:rsidR="009A432F" w:rsidRPr="007D3025" w:rsidRDefault="009A432F" w:rsidP="009A432F">
            <w:pPr>
              <w:numPr>
                <w:ilvl w:val="0"/>
                <w:numId w:val="1"/>
              </w:numPr>
              <w:spacing w:before="120" w:after="120"/>
              <w:rPr>
                <w:rFonts w:cs="Arial"/>
                <w:sz w:val="22"/>
                <w:szCs w:val="22"/>
              </w:rPr>
            </w:pPr>
            <w:r w:rsidRPr="007D3025">
              <w:rPr>
                <w:rFonts w:cs="Arial"/>
                <w:sz w:val="22"/>
                <w:szCs w:val="22"/>
              </w:rPr>
              <w:t xml:space="preserve">Deliver High Performance </w:t>
            </w:r>
          </w:p>
          <w:p w:rsidR="009A432F" w:rsidRPr="00215109" w:rsidRDefault="009A432F" w:rsidP="00266B9A">
            <w:pPr>
              <w:spacing w:before="120" w:after="120"/>
              <w:rPr>
                <w:rFonts w:cs="Arial"/>
                <w:sz w:val="22"/>
                <w:szCs w:val="22"/>
              </w:rPr>
            </w:pPr>
            <w:r w:rsidRPr="007D3025">
              <w:rPr>
                <w:rFonts w:cs="Arial"/>
                <w:sz w:val="22"/>
                <w:szCs w:val="22"/>
              </w:rPr>
              <w:t xml:space="preserve">More information around our Values and Behaviours can be found on our </w:t>
            </w:r>
            <w:proofErr w:type="spellStart"/>
            <w:r w:rsidRPr="007D3025">
              <w:rPr>
                <w:rFonts w:cs="Arial"/>
                <w:sz w:val="22"/>
                <w:szCs w:val="22"/>
              </w:rPr>
              <w:t>Greater.Jobs</w:t>
            </w:r>
            <w:proofErr w:type="spellEnd"/>
            <w:r w:rsidRPr="007D3025">
              <w:rPr>
                <w:rFonts w:cs="Arial"/>
                <w:sz w:val="22"/>
                <w:szCs w:val="22"/>
              </w:rPr>
              <w:t xml:space="preserve"> pages.</w:t>
            </w:r>
          </w:p>
        </w:tc>
      </w:tr>
    </w:tbl>
    <w:p w:rsidR="009A432F" w:rsidRPr="007D3025" w:rsidRDefault="009A432F" w:rsidP="009A432F">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9A432F" w:rsidRPr="007D3025" w:rsidTr="00266B9A">
        <w:tc>
          <w:tcPr>
            <w:tcW w:w="1620" w:type="dxa"/>
            <w:shd w:val="clear" w:color="auto" w:fill="00B3BE"/>
          </w:tcPr>
          <w:p w:rsidR="009A432F" w:rsidRPr="007D3025" w:rsidRDefault="009A432F" w:rsidP="00266B9A">
            <w:pPr>
              <w:pStyle w:val="Header"/>
              <w:tabs>
                <w:tab w:val="clear" w:pos="4153"/>
                <w:tab w:val="clear" w:pos="8306"/>
              </w:tabs>
              <w:spacing w:before="120" w:after="120"/>
              <w:rPr>
                <w:rFonts w:cs="Arial"/>
                <w:color w:val="FFFFFF"/>
                <w:szCs w:val="22"/>
              </w:rPr>
            </w:pPr>
          </w:p>
        </w:tc>
        <w:tc>
          <w:tcPr>
            <w:tcW w:w="1800" w:type="dxa"/>
            <w:shd w:val="clear" w:color="auto" w:fill="00B3BE"/>
          </w:tcPr>
          <w:p w:rsidR="009A432F" w:rsidRPr="007D3025" w:rsidRDefault="009A432F" w:rsidP="00266B9A">
            <w:pPr>
              <w:spacing w:before="120" w:after="120"/>
              <w:jc w:val="center"/>
              <w:rPr>
                <w:rFonts w:cs="Arial"/>
                <w:b/>
                <w:color w:val="FFFFFF"/>
                <w:sz w:val="22"/>
                <w:szCs w:val="22"/>
              </w:rPr>
            </w:pPr>
            <w:r w:rsidRPr="007D3025">
              <w:rPr>
                <w:rFonts w:cs="Arial"/>
                <w:b/>
                <w:color w:val="FFFFFF"/>
                <w:sz w:val="22"/>
                <w:szCs w:val="22"/>
              </w:rPr>
              <w:t>DATE</w:t>
            </w:r>
          </w:p>
        </w:tc>
        <w:tc>
          <w:tcPr>
            <w:tcW w:w="2160" w:type="dxa"/>
            <w:shd w:val="clear" w:color="auto" w:fill="00B3BE"/>
          </w:tcPr>
          <w:p w:rsidR="009A432F" w:rsidRPr="007D3025" w:rsidRDefault="009A432F" w:rsidP="00266B9A">
            <w:pPr>
              <w:spacing w:before="120" w:after="120"/>
              <w:jc w:val="center"/>
              <w:rPr>
                <w:rFonts w:cs="Arial"/>
                <w:b/>
                <w:color w:val="FFFFFF"/>
                <w:sz w:val="22"/>
                <w:szCs w:val="22"/>
              </w:rPr>
            </w:pPr>
            <w:r w:rsidRPr="007D3025">
              <w:rPr>
                <w:rFonts w:cs="Arial"/>
                <w:b/>
                <w:color w:val="FFFFFF"/>
                <w:sz w:val="22"/>
                <w:szCs w:val="22"/>
              </w:rPr>
              <w:t>NAME</w:t>
            </w:r>
          </w:p>
        </w:tc>
        <w:tc>
          <w:tcPr>
            <w:tcW w:w="4860" w:type="dxa"/>
            <w:shd w:val="clear" w:color="auto" w:fill="00B3BE"/>
          </w:tcPr>
          <w:p w:rsidR="009A432F" w:rsidRPr="007D3025" w:rsidRDefault="009A432F" w:rsidP="00266B9A">
            <w:pPr>
              <w:spacing w:before="120" w:after="120"/>
              <w:jc w:val="center"/>
              <w:rPr>
                <w:rFonts w:cs="Arial"/>
                <w:b/>
                <w:color w:val="FFFFFF"/>
                <w:sz w:val="22"/>
                <w:szCs w:val="22"/>
              </w:rPr>
            </w:pPr>
            <w:r w:rsidRPr="007D3025">
              <w:rPr>
                <w:rFonts w:cs="Arial"/>
                <w:b/>
                <w:color w:val="FFFFFF"/>
                <w:sz w:val="22"/>
                <w:szCs w:val="22"/>
              </w:rPr>
              <w:t>POST TITLE</w:t>
            </w:r>
          </w:p>
        </w:tc>
      </w:tr>
      <w:tr w:rsidR="009A432F" w:rsidRPr="007D3025" w:rsidTr="00266B9A">
        <w:tc>
          <w:tcPr>
            <w:tcW w:w="1620" w:type="dxa"/>
          </w:tcPr>
          <w:p w:rsidR="009A432F" w:rsidRPr="007D3025" w:rsidRDefault="009A432F" w:rsidP="00266B9A">
            <w:pPr>
              <w:spacing w:before="120" w:after="120"/>
              <w:rPr>
                <w:rFonts w:cs="Arial"/>
                <w:b/>
                <w:sz w:val="22"/>
                <w:szCs w:val="22"/>
              </w:rPr>
            </w:pPr>
            <w:r w:rsidRPr="007D3025">
              <w:rPr>
                <w:rFonts w:cs="Arial"/>
                <w:b/>
                <w:sz w:val="22"/>
                <w:szCs w:val="22"/>
              </w:rPr>
              <w:t>Prepared</w:t>
            </w:r>
          </w:p>
        </w:tc>
        <w:tc>
          <w:tcPr>
            <w:tcW w:w="1800" w:type="dxa"/>
          </w:tcPr>
          <w:p w:rsidR="009A432F" w:rsidRPr="007D3025" w:rsidRDefault="009A432F" w:rsidP="00266B9A">
            <w:pPr>
              <w:spacing w:before="120" w:after="120"/>
              <w:rPr>
                <w:rFonts w:cs="Arial"/>
                <w:sz w:val="22"/>
                <w:szCs w:val="22"/>
              </w:rPr>
            </w:pPr>
            <w:r>
              <w:rPr>
                <w:rFonts w:cs="Arial"/>
                <w:sz w:val="22"/>
                <w:szCs w:val="22"/>
              </w:rPr>
              <w:t>11/03/24</w:t>
            </w:r>
          </w:p>
        </w:tc>
        <w:tc>
          <w:tcPr>
            <w:tcW w:w="2160" w:type="dxa"/>
          </w:tcPr>
          <w:p w:rsidR="009A432F" w:rsidRPr="007D3025" w:rsidRDefault="009A432F" w:rsidP="00266B9A">
            <w:pPr>
              <w:spacing w:before="120" w:after="120"/>
              <w:rPr>
                <w:rFonts w:cs="Arial"/>
                <w:sz w:val="22"/>
                <w:szCs w:val="22"/>
              </w:rPr>
            </w:pPr>
            <w:r>
              <w:rPr>
                <w:rFonts w:cs="Arial"/>
                <w:sz w:val="22"/>
                <w:szCs w:val="22"/>
              </w:rPr>
              <w:t>Amber Burton</w:t>
            </w:r>
          </w:p>
        </w:tc>
        <w:tc>
          <w:tcPr>
            <w:tcW w:w="4860" w:type="dxa"/>
          </w:tcPr>
          <w:p w:rsidR="009A432F" w:rsidRPr="007D3025" w:rsidRDefault="009A432F" w:rsidP="00266B9A">
            <w:pPr>
              <w:spacing w:before="120" w:after="120"/>
              <w:rPr>
                <w:rFonts w:cs="Arial"/>
                <w:sz w:val="22"/>
                <w:szCs w:val="22"/>
              </w:rPr>
            </w:pPr>
            <w:r>
              <w:rPr>
                <w:rFonts w:cs="Arial"/>
                <w:sz w:val="22"/>
                <w:szCs w:val="22"/>
              </w:rPr>
              <w:t xml:space="preserve">Assistant Director, SEND &amp; Inclusion </w:t>
            </w:r>
          </w:p>
        </w:tc>
      </w:tr>
      <w:tr w:rsidR="009A432F" w:rsidRPr="007D3025" w:rsidTr="00266B9A">
        <w:tc>
          <w:tcPr>
            <w:tcW w:w="1620" w:type="dxa"/>
          </w:tcPr>
          <w:p w:rsidR="009A432F" w:rsidRPr="007D3025" w:rsidRDefault="009A432F" w:rsidP="00266B9A">
            <w:pPr>
              <w:spacing w:before="120" w:after="120"/>
              <w:rPr>
                <w:rFonts w:cs="Arial"/>
                <w:b/>
                <w:sz w:val="22"/>
                <w:szCs w:val="22"/>
              </w:rPr>
            </w:pPr>
            <w:r w:rsidRPr="007D3025">
              <w:rPr>
                <w:rFonts w:cs="Arial"/>
                <w:b/>
                <w:sz w:val="22"/>
                <w:szCs w:val="22"/>
              </w:rPr>
              <w:t>Reviewed</w:t>
            </w:r>
          </w:p>
        </w:tc>
        <w:tc>
          <w:tcPr>
            <w:tcW w:w="1800" w:type="dxa"/>
          </w:tcPr>
          <w:p w:rsidR="009A432F" w:rsidRPr="007D3025" w:rsidRDefault="009A432F" w:rsidP="00266B9A">
            <w:pPr>
              <w:spacing w:before="120" w:after="120"/>
              <w:rPr>
                <w:rFonts w:cs="Arial"/>
                <w:sz w:val="22"/>
                <w:szCs w:val="22"/>
              </w:rPr>
            </w:pPr>
          </w:p>
        </w:tc>
        <w:tc>
          <w:tcPr>
            <w:tcW w:w="2160" w:type="dxa"/>
          </w:tcPr>
          <w:p w:rsidR="009A432F" w:rsidRPr="007D3025" w:rsidRDefault="009A432F" w:rsidP="00266B9A">
            <w:pPr>
              <w:spacing w:before="120" w:after="120"/>
              <w:rPr>
                <w:rFonts w:cs="Arial"/>
                <w:sz w:val="22"/>
                <w:szCs w:val="22"/>
              </w:rPr>
            </w:pPr>
          </w:p>
        </w:tc>
        <w:tc>
          <w:tcPr>
            <w:tcW w:w="4860" w:type="dxa"/>
          </w:tcPr>
          <w:p w:rsidR="009A432F" w:rsidRPr="007D3025" w:rsidRDefault="009A432F" w:rsidP="00266B9A">
            <w:pPr>
              <w:spacing w:before="120" w:after="120"/>
              <w:rPr>
                <w:rFonts w:cs="Arial"/>
                <w:sz w:val="22"/>
                <w:szCs w:val="22"/>
              </w:rPr>
            </w:pPr>
          </w:p>
        </w:tc>
      </w:tr>
      <w:tr w:rsidR="009A432F" w:rsidRPr="007D3025" w:rsidTr="00266B9A">
        <w:tc>
          <w:tcPr>
            <w:tcW w:w="1620" w:type="dxa"/>
          </w:tcPr>
          <w:p w:rsidR="009A432F" w:rsidRPr="007D3025" w:rsidRDefault="009A432F" w:rsidP="00266B9A">
            <w:pPr>
              <w:spacing w:before="120" w:after="120"/>
              <w:rPr>
                <w:rFonts w:cs="Arial"/>
                <w:b/>
                <w:sz w:val="22"/>
                <w:szCs w:val="22"/>
              </w:rPr>
            </w:pPr>
            <w:r w:rsidRPr="007D3025">
              <w:rPr>
                <w:rFonts w:cs="Arial"/>
                <w:b/>
                <w:sz w:val="22"/>
                <w:szCs w:val="22"/>
              </w:rPr>
              <w:t>Reviewed</w:t>
            </w:r>
          </w:p>
        </w:tc>
        <w:tc>
          <w:tcPr>
            <w:tcW w:w="1800" w:type="dxa"/>
          </w:tcPr>
          <w:p w:rsidR="009A432F" w:rsidRPr="007D3025" w:rsidRDefault="009A432F" w:rsidP="00266B9A">
            <w:pPr>
              <w:spacing w:before="120" w:after="120"/>
              <w:rPr>
                <w:rFonts w:cs="Arial"/>
                <w:sz w:val="22"/>
                <w:szCs w:val="22"/>
              </w:rPr>
            </w:pPr>
          </w:p>
        </w:tc>
        <w:tc>
          <w:tcPr>
            <w:tcW w:w="2160" w:type="dxa"/>
          </w:tcPr>
          <w:p w:rsidR="009A432F" w:rsidRPr="007D3025" w:rsidRDefault="009A432F" w:rsidP="00266B9A">
            <w:pPr>
              <w:spacing w:before="120" w:after="120"/>
              <w:rPr>
                <w:rFonts w:cs="Arial"/>
                <w:sz w:val="22"/>
                <w:szCs w:val="22"/>
              </w:rPr>
            </w:pPr>
          </w:p>
        </w:tc>
        <w:tc>
          <w:tcPr>
            <w:tcW w:w="4860" w:type="dxa"/>
          </w:tcPr>
          <w:p w:rsidR="009A432F" w:rsidRPr="007D3025" w:rsidRDefault="009A432F" w:rsidP="00266B9A">
            <w:pPr>
              <w:spacing w:before="120" w:after="120"/>
              <w:rPr>
                <w:rFonts w:cs="Arial"/>
                <w:sz w:val="22"/>
                <w:szCs w:val="22"/>
              </w:rPr>
            </w:pPr>
          </w:p>
        </w:tc>
      </w:tr>
    </w:tbl>
    <w:p w:rsidR="009A432F" w:rsidRPr="007D3025" w:rsidRDefault="009A432F" w:rsidP="009A432F">
      <w:pPr>
        <w:spacing w:before="120" w:after="120"/>
        <w:jc w:val="center"/>
        <w:rPr>
          <w:rFonts w:cs="Arial"/>
          <w:b/>
          <w:bCs/>
          <w:sz w:val="22"/>
          <w:szCs w:val="22"/>
          <w:u w:val="single"/>
        </w:rPr>
      </w:pPr>
      <w:r w:rsidRPr="007D3025">
        <w:rPr>
          <w:rFonts w:cs="Arial"/>
          <w:sz w:val="22"/>
          <w:szCs w:val="22"/>
        </w:rPr>
        <w:br w:type="page"/>
      </w:r>
      <w:r>
        <w:rPr>
          <w:rFonts w:cs="Arial"/>
          <w:b/>
          <w:bCs/>
          <w:noProof/>
          <w:sz w:val="22"/>
          <w:szCs w:val="22"/>
          <w:u w:val="single"/>
        </w:rPr>
        <w:drawing>
          <wp:anchor distT="0" distB="0" distL="114300" distR="114300" simplePos="0" relativeHeight="251659264" behindDoc="1" locked="0" layoutInCell="1" allowOverlap="1" wp14:anchorId="12625B84" wp14:editId="625D8170">
            <wp:simplePos x="0" y="0"/>
            <wp:positionH relativeFrom="column">
              <wp:posOffset>5486400</wp:posOffset>
            </wp:positionH>
            <wp:positionV relativeFrom="paragraph">
              <wp:posOffset>-332740</wp:posOffset>
            </wp:positionV>
            <wp:extent cx="7239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pic:spPr>
                </pic:pic>
              </a:graphicData>
            </a:graphic>
            <wp14:sizeRelH relativeFrom="page">
              <wp14:pctWidth>0</wp14:pctWidth>
            </wp14:sizeRelH>
            <wp14:sizeRelV relativeFrom="page">
              <wp14:pctHeight>0</wp14:pctHeight>
            </wp14:sizeRelV>
          </wp:anchor>
        </w:drawing>
      </w:r>
      <w:r w:rsidRPr="007D3025">
        <w:rPr>
          <w:rFonts w:cs="Arial"/>
          <w:b/>
          <w:bCs/>
          <w:sz w:val="22"/>
          <w:szCs w:val="22"/>
          <w:u w:val="single"/>
        </w:rPr>
        <w:t>OLDHAM COUNCIL</w:t>
      </w:r>
    </w:p>
    <w:p w:rsidR="009A432F" w:rsidRPr="007D3025" w:rsidRDefault="009A432F" w:rsidP="009A432F">
      <w:pPr>
        <w:spacing w:before="120" w:after="120"/>
        <w:jc w:val="center"/>
        <w:rPr>
          <w:rFonts w:cs="Arial"/>
          <w:b/>
          <w:bCs/>
          <w:sz w:val="22"/>
          <w:szCs w:val="22"/>
          <w:u w:val="single"/>
        </w:rPr>
      </w:pPr>
      <w:r w:rsidRPr="007D3025">
        <w:rPr>
          <w:rFonts w:cs="Arial"/>
          <w:b/>
          <w:bCs/>
          <w:sz w:val="22"/>
          <w:szCs w:val="22"/>
          <w:u w:val="single"/>
        </w:rPr>
        <w:t>PERSON SPECIFICATION</w:t>
      </w:r>
    </w:p>
    <w:p w:rsidR="009A432F" w:rsidRPr="007D3025" w:rsidRDefault="009A432F" w:rsidP="009A432F">
      <w:pPr>
        <w:spacing w:before="240" w:after="240"/>
        <w:ind w:left="-709" w:right="-516"/>
        <w:rPr>
          <w:rFonts w:cs="Arial"/>
          <w:bCs/>
          <w:sz w:val="22"/>
          <w:szCs w:val="22"/>
        </w:rPr>
      </w:pPr>
      <w:r w:rsidRPr="007D3025">
        <w:rPr>
          <w:rFonts w:cs="Arial"/>
          <w:b/>
          <w:bCs/>
          <w:sz w:val="22"/>
          <w:szCs w:val="22"/>
        </w:rPr>
        <w:t>Job Title:</w:t>
      </w:r>
      <w:r w:rsidRPr="007D3025">
        <w:rPr>
          <w:rFonts w:cs="Arial"/>
          <w:bCs/>
          <w:sz w:val="22"/>
          <w:szCs w:val="22"/>
        </w:rPr>
        <w:t xml:space="preserve">  </w:t>
      </w:r>
      <w:r>
        <w:rPr>
          <w:rFonts w:cs="Arial"/>
          <w:bCs/>
          <w:sz w:val="22"/>
          <w:szCs w:val="22"/>
        </w:rPr>
        <w:t>Speech &amp; Language Therapy Assistant (ELSEC)</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9A432F" w:rsidRPr="007D3025" w:rsidTr="00266B9A">
        <w:trPr>
          <w:cantSplit/>
          <w:trHeight w:val="402"/>
        </w:trPr>
        <w:tc>
          <w:tcPr>
            <w:tcW w:w="1800" w:type="dxa"/>
            <w:tcBorders>
              <w:top w:val="nil"/>
              <w:left w:val="nil"/>
              <w:bottom w:val="single" w:sz="4" w:space="0" w:color="auto"/>
            </w:tcBorders>
            <w:shd w:val="clear" w:color="auto" w:fill="auto"/>
          </w:tcPr>
          <w:p w:rsidR="009A432F" w:rsidRPr="007D3025" w:rsidRDefault="009A432F" w:rsidP="00266B9A">
            <w:pPr>
              <w:spacing w:before="120" w:after="120"/>
              <w:rPr>
                <w:rFonts w:cs="Arial"/>
                <w:b/>
                <w:bCs/>
                <w:color w:val="FFFFFF"/>
                <w:sz w:val="22"/>
                <w:szCs w:val="22"/>
              </w:rPr>
            </w:pPr>
          </w:p>
        </w:tc>
        <w:tc>
          <w:tcPr>
            <w:tcW w:w="3960" w:type="dxa"/>
            <w:shd w:val="clear" w:color="auto" w:fill="00B3BE"/>
          </w:tcPr>
          <w:p w:rsidR="009A432F" w:rsidRPr="007D3025" w:rsidRDefault="009A432F" w:rsidP="00266B9A">
            <w:pPr>
              <w:spacing w:before="120"/>
              <w:jc w:val="center"/>
              <w:rPr>
                <w:rFonts w:cs="Arial"/>
                <w:b/>
                <w:bCs/>
                <w:color w:val="FFFFFF"/>
                <w:sz w:val="22"/>
                <w:szCs w:val="22"/>
              </w:rPr>
            </w:pPr>
            <w:r w:rsidRPr="007D3025">
              <w:rPr>
                <w:rFonts w:cs="Arial"/>
                <w:b/>
                <w:bCs/>
                <w:color w:val="FFFFFF"/>
                <w:sz w:val="22"/>
                <w:szCs w:val="22"/>
              </w:rPr>
              <w:t xml:space="preserve">Selection criteria </w:t>
            </w:r>
          </w:p>
          <w:p w:rsidR="009A432F" w:rsidRPr="007D3025" w:rsidRDefault="009A432F" w:rsidP="00266B9A">
            <w:pPr>
              <w:spacing w:after="120"/>
              <w:jc w:val="center"/>
              <w:rPr>
                <w:rFonts w:cs="Arial"/>
                <w:b/>
                <w:bCs/>
                <w:color w:val="FFFFFF"/>
                <w:sz w:val="22"/>
                <w:szCs w:val="22"/>
              </w:rPr>
            </w:pPr>
            <w:r w:rsidRPr="007D3025">
              <w:rPr>
                <w:rFonts w:cs="Arial"/>
                <w:b/>
                <w:bCs/>
                <w:color w:val="FFFFFF"/>
                <w:sz w:val="22"/>
                <w:szCs w:val="22"/>
              </w:rPr>
              <w:t>(Essential)</w:t>
            </w:r>
          </w:p>
        </w:tc>
        <w:tc>
          <w:tcPr>
            <w:tcW w:w="3060" w:type="dxa"/>
            <w:shd w:val="clear" w:color="auto" w:fill="00B3BE"/>
          </w:tcPr>
          <w:p w:rsidR="009A432F" w:rsidRPr="007D3025" w:rsidRDefault="009A432F" w:rsidP="00266B9A">
            <w:pPr>
              <w:spacing w:before="120"/>
              <w:jc w:val="center"/>
              <w:rPr>
                <w:rFonts w:cs="Arial"/>
                <w:b/>
                <w:bCs/>
                <w:color w:val="FFFFFF"/>
                <w:sz w:val="22"/>
                <w:szCs w:val="22"/>
              </w:rPr>
            </w:pPr>
            <w:r w:rsidRPr="007D3025">
              <w:rPr>
                <w:rFonts w:cs="Arial"/>
                <w:b/>
                <w:bCs/>
                <w:color w:val="FFFFFF"/>
                <w:sz w:val="22"/>
                <w:szCs w:val="22"/>
              </w:rPr>
              <w:t xml:space="preserve">Selection criteria </w:t>
            </w:r>
          </w:p>
          <w:p w:rsidR="009A432F" w:rsidRPr="007D3025" w:rsidRDefault="009A432F" w:rsidP="00266B9A">
            <w:pPr>
              <w:spacing w:after="120"/>
              <w:jc w:val="center"/>
              <w:rPr>
                <w:rFonts w:cs="Arial"/>
                <w:b/>
                <w:bCs/>
                <w:color w:val="FFFFFF"/>
                <w:sz w:val="22"/>
                <w:szCs w:val="22"/>
              </w:rPr>
            </w:pPr>
            <w:r w:rsidRPr="007D3025">
              <w:rPr>
                <w:rFonts w:cs="Arial"/>
                <w:b/>
                <w:bCs/>
                <w:color w:val="FFFFFF"/>
                <w:sz w:val="22"/>
                <w:szCs w:val="22"/>
              </w:rPr>
              <w:t>(Desirable)</w:t>
            </w:r>
          </w:p>
        </w:tc>
        <w:tc>
          <w:tcPr>
            <w:tcW w:w="1620" w:type="dxa"/>
            <w:shd w:val="clear" w:color="auto" w:fill="00B3BE"/>
          </w:tcPr>
          <w:p w:rsidR="009A432F" w:rsidRPr="007D3025" w:rsidRDefault="009A432F" w:rsidP="00266B9A">
            <w:pPr>
              <w:spacing w:before="120" w:after="120"/>
              <w:jc w:val="center"/>
              <w:rPr>
                <w:rFonts w:cs="Arial"/>
                <w:b/>
                <w:bCs/>
                <w:color w:val="FFFFFF"/>
                <w:sz w:val="22"/>
                <w:szCs w:val="22"/>
              </w:rPr>
            </w:pPr>
            <w:r w:rsidRPr="007D3025">
              <w:rPr>
                <w:rFonts w:cs="Arial"/>
                <w:b/>
                <w:bCs/>
                <w:color w:val="FFFFFF"/>
                <w:sz w:val="22"/>
                <w:szCs w:val="22"/>
              </w:rPr>
              <w:t>How Assessed</w:t>
            </w:r>
          </w:p>
        </w:tc>
      </w:tr>
      <w:tr w:rsidR="009A432F" w:rsidRPr="007D3025" w:rsidTr="00266B9A">
        <w:tc>
          <w:tcPr>
            <w:tcW w:w="1800" w:type="dxa"/>
            <w:shd w:val="clear" w:color="auto" w:fill="00B3BE"/>
          </w:tcPr>
          <w:p w:rsidR="009A432F" w:rsidRPr="00215109" w:rsidRDefault="009A432F" w:rsidP="00266B9A">
            <w:pPr>
              <w:pStyle w:val="BodyText"/>
              <w:spacing w:before="120" w:after="120"/>
              <w:rPr>
                <w:rFonts w:cs="Arial"/>
                <w:bCs/>
                <w:color w:val="FFFFFF"/>
                <w:szCs w:val="22"/>
              </w:rPr>
            </w:pPr>
            <w:r w:rsidRPr="007D3025">
              <w:rPr>
                <w:rFonts w:cs="Arial"/>
                <w:bCs/>
                <w:color w:val="FFFFFF"/>
                <w:szCs w:val="22"/>
              </w:rPr>
              <w:t>Education &amp; Qualifications</w:t>
            </w:r>
          </w:p>
        </w:tc>
        <w:tc>
          <w:tcPr>
            <w:tcW w:w="3960" w:type="dxa"/>
          </w:tcPr>
          <w:p w:rsidR="009A432F" w:rsidRPr="00234C53" w:rsidRDefault="009A432F" w:rsidP="00266B9A">
            <w:pPr>
              <w:spacing w:before="120" w:after="120"/>
              <w:rPr>
                <w:rFonts w:cs="Arial"/>
                <w:sz w:val="22"/>
                <w:szCs w:val="22"/>
              </w:rPr>
            </w:pPr>
            <w:r w:rsidRPr="00234C53">
              <w:rPr>
                <w:rFonts w:cs="Arial"/>
                <w:sz w:val="22"/>
                <w:szCs w:val="22"/>
              </w:rPr>
              <w:t>Healthcare, child development or education qualification at Level 3 or working towards gaining equivalent level.</w:t>
            </w:r>
          </w:p>
          <w:p w:rsidR="009A432F" w:rsidRPr="00234C53" w:rsidRDefault="009A432F" w:rsidP="00266B9A">
            <w:pPr>
              <w:spacing w:before="120" w:after="120"/>
              <w:rPr>
                <w:rFonts w:cs="Arial"/>
                <w:sz w:val="22"/>
                <w:szCs w:val="22"/>
              </w:rPr>
            </w:pPr>
            <w:r w:rsidRPr="00234C53">
              <w:rPr>
                <w:rFonts w:cs="Arial"/>
                <w:sz w:val="22"/>
                <w:szCs w:val="22"/>
              </w:rPr>
              <w:t>Good basic education or GSCE in English and maths.</w:t>
            </w:r>
          </w:p>
          <w:p w:rsidR="009A432F" w:rsidRPr="00234C53" w:rsidRDefault="009A432F" w:rsidP="00266B9A">
            <w:pPr>
              <w:pStyle w:val="Header"/>
              <w:tabs>
                <w:tab w:val="clear" w:pos="4153"/>
                <w:tab w:val="clear" w:pos="8306"/>
              </w:tabs>
              <w:spacing w:before="120" w:after="120"/>
              <w:rPr>
                <w:rFonts w:cs="Arial"/>
                <w:szCs w:val="22"/>
              </w:rPr>
            </w:pPr>
            <w:r w:rsidRPr="00234C53">
              <w:rPr>
                <w:rFonts w:cs="Arial"/>
                <w:szCs w:val="22"/>
              </w:rPr>
              <w:t>Training relevant to speech, language and communication, e.g. Elklan or Makaton.</w:t>
            </w:r>
          </w:p>
        </w:tc>
        <w:tc>
          <w:tcPr>
            <w:tcW w:w="3060" w:type="dxa"/>
          </w:tcPr>
          <w:p w:rsidR="009A432F" w:rsidRPr="00234C53" w:rsidRDefault="009A432F" w:rsidP="00266B9A">
            <w:pPr>
              <w:pStyle w:val="Header"/>
              <w:tabs>
                <w:tab w:val="clear" w:pos="4153"/>
                <w:tab w:val="clear" w:pos="8306"/>
              </w:tabs>
              <w:spacing w:before="120" w:after="120"/>
              <w:rPr>
                <w:rFonts w:cs="Arial"/>
                <w:szCs w:val="22"/>
              </w:rPr>
            </w:pPr>
            <w:r w:rsidRPr="00234C53">
              <w:rPr>
                <w:rFonts w:cs="Arial"/>
                <w:szCs w:val="22"/>
              </w:rPr>
              <w:t>IT qualifications</w:t>
            </w:r>
          </w:p>
        </w:tc>
        <w:tc>
          <w:tcPr>
            <w:tcW w:w="1620" w:type="dxa"/>
          </w:tcPr>
          <w:p w:rsidR="009A432F" w:rsidRPr="007D3025" w:rsidRDefault="009A432F" w:rsidP="00266B9A">
            <w:pPr>
              <w:pStyle w:val="Header"/>
              <w:tabs>
                <w:tab w:val="clear" w:pos="4153"/>
                <w:tab w:val="clear" w:pos="8306"/>
              </w:tabs>
              <w:spacing w:before="120" w:after="120"/>
              <w:jc w:val="center"/>
              <w:rPr>
                <w:rFonts w:cs="Arial"/>
                <w:szCs w:val="22"/>
              </w:rPr>
            </w:pPr>
            <w:r>
              <w:rPr>
                <w:rFonts w:cs="Arial"/>
                <w:szCs w:val="22"/>
              </w:rPr>
              <w:t>AF</w:t>
            </w:r>
          </w:p>
        </w:tc>
      </w:tr>
      <w:tr w:rsidR="009A432F" w:rsidRPr="007D3025" w:rsidTr="00266B9A">
        <w:tc>
          <w:tcPr>
            <w:tcW w:w="1800" w:type="dxa"/>
            <w:shd w:val="clear" w:color="auto" w:fill="00B3BE"/>
          </w:tcPr>
          <w:p w:rsidR="009A432F" w:rsidRPr="007D3025" w:rsidRDefault="009A432F" w:rsidP="00266B9A">
            <w:pPr>
              <w:spacing w:before="120" w:after="120"/>
              <w:rPr>
                <w:rFonts w:cs="Arial"/>
                <w:b/>
                <w:bCs/>
                <w:color w:val="FFFFFF"/>
                <w:sz w:val="22"/>
                <w:szCs w:val="22"/>
              </w:rPr>
            </w:pPr>
            <w:r w:rsidRPr="007D3025">
              <w:rPr>
                <w:rFonts w:cs="Arial"/>
                <w:b/>
                <w:bCs/>
                <w:color w:val="FFFFFF"/>
                <w:sz w:val="22"/>
                <w:szCs w:val="22"/>
              </w:rPr>
              <w:t>Experience</w:t>
            </w:r>
          </w:p>
          <w:p w:rsidR="009A432F" w:rsidRPr="007D3025" w:rsidRDefault="009A432F" w:rsidP="00266B9A">
            <w:pPr>
              <w:spacing w:before="120" w:after="120"/>
              <w:rPr>
                <w:rFonts w:cs="Arial"/>
                <w:b/>
                <w:bCs/>
                <w:color w:val="FFFFFF"/>
                <w:sz w:val="22"/>
                <w:szCs w:val="22"/>
              </w:rPr>
            </w:pPr>
          </w:p>
        </w:tc>
        <w:tc>
          <w:tcPr>
            <w:tcW w:w="3960" w:type="dxa"/>
          </w:tcPr>
          <w:p w:rsidR="009A432F" w:rsidRPr="001444DE" w:rsidRDefault="009A432F" w:rsidP="00266B9A">
            <w:pPr>
              <w:spacing w:before="120" w:after="120"/>
              <w:rPr>
                <w:rFonts w:cs="Arial"/>
                <w:sz w:val="22"/>
                <w:szCs w:val="22"/>
              </w:rPr>
            </w:pPr>
            <w:r w:rsidRPr="001444DE">
              <w:rPr>
                <w:rFonts w:cs="Arial"/>
                <w:sz w:val="22"/>
                <w:szCs w:val="22"/>
              </w:rPr>
              <w:t>Experience working with children in early years or of primary school age in a healthcare or education setting.</w:t>
            </w:r>
          </w:p>
          <w:p w:rsidR="009A432F" w:rsidRPr="001444DE" w:rsidRDefault="009A432F" w:rsidP="00266B9A">
            <w:pPr>
              <w:spacing w:before="120" w:after="120"/>
              <w:rPr>
                <w:rFonts w:cs="Arial"/>
                <w:sz w:val="22"/>
                <w:szCs w:val="22"/>
              </w:rPr>
            </w:pPr>
            <w:r w:rsidRPr="001444DE">
              <w:rPr>
                <w:rFonts w:cs="Arial"/>
                <w:sz w:val="22"/>
                <w:szCs w:val="22"/>
              </w:rPr>
              <w:t>Experience of working with families.</w:t>
            </w:r>
          </w:p>
          <w:p w:rsidR="009A432F" w:rsidRPr="001444DE" w:rsidRDefault="009A432F" w:rsidP="00266B9A">
            <w:pPr>
              <w:spacing w:before="120" w:after="120"/>
              <w:rPr>
                <w:rFonts w:cs="Arial"/>
                <w:sz w:val="22"/>
                <w:szCs w:val="22"/>
              </w:rPr>
            </w:pPr>
            <w:r w:rsidRPr="001444DE">
              <w:rPr>
                <w:rFonts w:cs="Arial"/>
                <w:sz w:val="22"/>
                <w:szCs w:val="22"/>
              </w:rPr>
              <w:t>Experience of working with children with speech, language and communication needs, and/or with wider special educational needs and disabilities.</w:t>
            </w:r>
          </w:p>
          <w:p w:rsidR="009A432F" w:rsidRPr="001444DE" w:rsidRDefault="009A432F" w:rsidP="00266B9A">
            <w:pPr>
              <w:spacing w:before="120" w:after="120"/>
              <w:rPr>
                <w:rFonts w:cs="Arial"/>
                <w:sz w:val="22"/>
                <w:szCs w:val="22"/>
              </w:rPr>
            </w:pPr>
            <w:r w:rsidRPr="001444DE">
              <w:rPr>
                <w:rFonts w:cs="Arial"/>
                <w:sz w:val="22"/>
                <w:szCs w:val="22"/>
              </w:rPr>
              <w:t>Experience of delivering interventions to children following the advice of another professional.</w:t>
            </w:r>
          </w:p>
          <w:p w:rsidR="009A432F" w:rsidRPr="001444DE" w:rsidRDefault="009A432F" w:rsidP="00266B9A">
            <w:pPr>
              <w:spacing w:before="120" w:after="120"/>
              <w:rPr>
                <w:rFonts w:cs="Arial"/>
                <w:sz w:val="22"/>
                <w:szCs w:val="22"/>
              </w:rPr>
            </w:pPr>
            <w:r w:rsidRPr="001444DE">
              <w:rPr>
                <w:rFonts w:cs="Arial"/>
                <w:sz w:val="22"/>
                <w:szCs w:val="22"/>
              </w:rPr>
              <w:t>Experience of working with groups of children or adults.</w:t>
            </w:r>
          </w:p>
        </w:tc>
        <w:tc>
          <w:tcPr>
            <w:tcW w:w="3060" w:type="dxa"/>
          </w:tcPr>
          <w:p w:rsidR="009A432F" w:rsidRPr="001444DE" w:rsidRDefault="009A432F" w:rsidP="00266B9A">
            <w:pPr>
              <w:spacing w:before="120" w:after="120"/>
              <w:rPr>
                <w:rFonts w:cs="Arial"/>
                <w:sz w:val="22"/>
                <w:szCs w:val="22"/>
              </w:rPr>
            </w:pPr>
            <w:r w:rsidRPr="001444DE">
              <w:rPr>
                <w:rFonts w:cs="Arial"/>
                <w:sz w:val="22"/>
                <w:szCs w:val="22"/>
              </w:rPr>
              <w:t>Supporting inspection processes including Ofsted and CQC</w:t>
            </w:r>
          </w:p>
          <w:p w:rsidR="009A432F" w:rsidRPr="001444DE" w:rsidRDefault="009A432F" w:rsidP="00266B9A">
            <w:pPr>
              <w:spacing w:before="120" w:after="120"/>
              <w:rPr>
                <w:rFonts w:cs="Arial"/>
                <w:sz w:val="22"/>
                <w:szCs w:val="22"/>
              </w:rPr>
            </w:pPr>
            <w:r w:rsidRPr="001444DE">
              <w:rPr>
                <w:rFonts w:cs="Arial"/>
                <w:sz w:val="22"/>
                <w:szCs w:val="22"/>
              </w:rPr>
              <w:t xml:space="preserve">Knowledge of 2014 SEND reforms and its application in supporting children/young people and their </w:t>
            </w:r>
            <w:proofErr w:type="gramStart"/>
            <w:r w:rsidRPr="001444DE">
              <w:rPr>
                <w:rFonts w:cs="Arial"/>
                <w:sz w:val="22"/>
                <w:szCs w:val="22"/>
              </w:rPr>
              <w:t>families</w:t>
            </w:r>
            <w:proofErr w:type="gramEnd"/>
          </w:p>
          <w:p w:rsidR="009A432F" w:rsidRPr="001444DE" w:rsidRDefault="009A432F" w:rsidP="00266B9A">
            <w:pPr>
              <w:spacing w:before="120" w:after="120"/>
              <w:rPr>
                <w:rFonts w:cs="Arial"/>
                <w:sz w:val="22"/>
                <w:szCs w:val="22"/>
              </w:rPr>
            </w:pPr>
          </w:p>
        </w:tc>
        <w:tc>
          <w:tcPr>
            <w:tcW w:w="1620" w:type="dxa"/>
          </w:tcPr>
          <w:p w:rsidR="009A432F" w:rsidRDefault="009A432F" w:rsidP="00266B9A">
            <w:pPr>
              <w:spacing w:before="120" w:after="120"/>
              <w:jc w:val="center"/>
              <w:rPr>
                <w:rFonts w:cs="Arial"/>
                <w:sz w:val="22"/>
                <w:szCs w:val="22"/>
              </w:rPr>
            </w:pPr>
            <w:r>
              <w:rPr>
                <w:rFonts w:cs="Arial"/>
                <w:sz w:val="22"/>
                <w:szCs w:val="22"/>
              </w:rPr>
              <w:t>AF / I</w:t>
            </w:r>
          </w:p>
          <w:p w:rsidR="009A432F" w:rsidRDefault="009A432F" w:rsidP="00266B9A">
            <w:pPr>
              <w:spacing w:before="120" w:after="120"/>
              <w:jc w:val="center"/>
              <w:rPr>
                <w:rFonts w:cs="Arial"/>
                <w:sz w:val="22"/>
                <w:szCs w:val="22"/>
              </w:rPr>
            </w:pPr>
          </w:p>
          <w:p w:rsidR="009A432F" w:rsidRPr="007D3025" w:rsidRDefault="009A432F" w:rsidP="00266B9A">
            <w:pPr>
              <w:spacing w:before="120" w:after="120"/>
              <w:jc w:val="center"/>
              <w:rPr>
                <w:rFonts w:cs="Arial"/>
                <w:sz w:val="22"/>
                <w:szCs w:val="22"/>
              </w:rPr>
            </w:pPr>
          </w:p>
        </w:tc>
      </w:tr>
      <w:tr w:rsidR="009A432F" w:rsidRPr="007D3025" w:rsidTr="00266B9A">
        <w:tc>
          <w:tcPr>
            <w:tcW w:w="1800" w:type="dxa"/>
            <w:tcBorders>
              <w:bottom w:val="single" w:sz="4" w:space="0" w:color="auto"/>
            </w:tcBorders>
            <w:shd w:val="clear" w:color="auto" w:fill="00B3BE"/>
          </w:tcPr>
          <w:p w:rsidR="009A432F" w:rsidRPr="007D3025" w:rsidRDefault="009A432F" w:rsidP="00266B9A">
            <w:pPr>
              <w:spacing w:before="120" w:after="120"/>
              <w:rPr>
                <w:rFonts w:cs="Arial"/>
                <w:b/>
                <w:bCs/>
                <w:color w:val="FFFFFF"/>
                <w:sz w:val="22"/>
                <w:szCs w:val="22"/>
              </w:rPr>
            </w:pPr>
            <w:r w:rsidRPr="007D3025">
              <w:rPr>
                <w:rFonts w:cs="Arial"/>
                <w:b/>
                <w:bCs/>
                <w:color w:val="FFFFFF"/>
                <w:sz w:val="22"/>
                <w:szCs w:val="22"/>
              </w:rPr>
              <w:t>Skills &amp; Abilities</w:t>
            </w:r>
          </w:p>
        </w:tc>
        <w:tc>
          <w:tcPr>
            <w:tcW w:w="3960" w:type="dxa"/>
          </w:tcPr>
          <w:p w:rsidR="009A432F" w:rsidRPr="0088738F" w:rsidRDefault="009A432F" w:rsidP="00266B9A">
            <w:pPr>
              <w:spacing w:before="120" w:after="120"/>
              <w:rPr>
                <w:rFonts w:cs="Arial"/>
                <w:sz w:val="22"/>
                <w:szCs w:val="22"/>
              </w:rPr>
            </w:pPr>
            <w:r w:rsidRPr="0088738F">
              <w:rPr>
                <w:rFonts w:cs="Arial"/>
                <w:sz w:val="22"/>
                <w:szCs w:val="22"/>
              </w:rPr>
              <w:t xml:space="preserve">Excellent communication skills (written and oral); requirement to receive routine information with patients/clients which may need some tact, reassurance, persuasion where there may be barriers to understanding. </w:t>
            </w:r>
          </w:p>
          <w:p w:rsidR="009A432F" w:rsidRPr="0088738F" w:rsidRDefault="009A432F" w:rsidP="00266B9A">
            <w:pPr>
              <w:spacing w:before="120" w:after="120"/>
              <w:rPr>
                <w:rFonts w:cs="Arial"/>
                <w:sz w:val="22"/>
                <w:szCs w:val="22"/>
              </w:rPr>
            </w:pPr>
            <w:r w:rsidRPr="0088738F">
              <w:rPr>
                <w:rFonts w:cs="Arial"/>
                <w:sz w:val="22"/>
                <w:szCs w:val="22"/>
              </w:rPr>
              <w:t>Good verbal and written skills e.g. pleasant manner when speaking to others; Clear and concise messages delivered; legible handwriting.</w:t>
            </w:r>
          </w:p>
          <w:p w:rsidR="009A432F" w:rsidRPr="0088738F" w:rsidRDefault="009A432F" w:rsidP="00266B9A">
            <w:pPr>
              <w:spacing w:before="120" w:after="120"/>
              <w:rPr>
                <w:rFonts w:cs="Arial"/>
                <w:sz w:val="22"/>
                <w:szCs w:val="22"/>
              </w:rPr>
            </w:pPr>
            <w:r w:rsidRPr="0088738F">
              <w:rPr>
                <w:rFonts w:cs="Arial"/>
                <w:sz w:val="22"/>
                <w:szCs w:val="22"/>
              </w:rPr>
              <w:t>Ability to manage plan and organise complex activities requiring adjustments,  work efficiently and effectively as part of a team.</w:t>
            </w:r>
          </w:p>
          <w:p w:rsidR="009A432F" w:rsidRPr="0088738F" w:rsidRDefault="009A432F" w:rsidP="00266B9A">
            <w:pPr>
              <w:spacing w:before="120" w:after="120"/>
              <w:rPr>
                <w:rFonts w:cs="Arial"/>
                <w:sz w:val="22"/>
                <w:szCs w:val="22"/>
              </w:rPr>
            </w:pPr>
            <w:r w:rsidRPr="0088738F">
              <w:rPr>
                <w:rFonts w:cs="Arial"/>
                <w:sz w:val="22"/>
                <w:szCs w:val="22"/>
              </w:rPr>
              <w:t xml:space="preserve">Ability to demonstrate initiative, work unsupervised and seek out solutions to challenges. </w:t>
            </w:r>
          </w:p>
          <w:p w:rsidR="009A432F" w:rsidRPr="0088738F" w:rsidRDefault="009A432F" w:rsidP="00266B9A">
            <w:pPr>
              <w:spacing w:before="120" w:after="120"/>
              <w:rPr>
                <w:rFonts w:cs="Arial"/>
                <w:sz w:val="22"/>
                <w:szCs w:val="22"/>
              </w:rPr>
            </w:pPr>
            <w:r w:rsidRPr="0088738F">
              <w:rPr>
                <w:rFonts w:cs="Arial"/>
                <w:sz w:val="22"/>
                <w:szCs w:val="22"/>
              </w:rPr>
              <w:t>Ability to shown empathy and deal empathically and tactfully when communicating with patients, carers and clients.</w:t>
            </w:r>
          </w:p>
          <w:p w:rsidR="009A432F" w:rsidRPr="0088738F" w:rsidRDefault="009A432F" w:rsidP="00266B9A">
            <w:pPr>
              <w:spacing w:before="120" w:after="120"/>
              <w:rPr>
                <w:rFonts w:cs="Arial"/>
                <w:sz w:val="22"/>
                <w:szCs w:val="22"/>
              </w:rPr>
            </w:pPr>
            <w:r w:rsidRPr="0088738F">
              <w:rPr>
                <w:rFonts w:cs="Arial"/>
                <w:sz w:val="22"/>
                <w:szCs w:val="22"/>
              </w:rPr>
              <w:t>Ability to act on own initiative e.g. responding to an emergency.</w:t>
            </w:r>
          </w:p>
          <w:p w:rsidR="009A432F" w:rsidRPr="0088738F" w:rsidRDefault="009A432F" w:rsidP="00266B9A">
            <w:pPr>
              <w:spacing w:before="120" w:after="120"/>
              <w:rPr>
                <w:rFonts w:cs="Arial"/>
                <w:sz w:val="22"/>
                <w:szCs w:val="22"/>
              </w:rPr>
            </w:pPr>
            <w:r w:rsidRPr="0088738F">
              <w:rPr>
                <w:rFonts w:cs="Arial"/>
                <w:sz w:val="22"/>
                <w:szCs w:val="22"/>
              </w:rPr>
              <w:t>Able to work independently, demonstrating sound thought process for problem solving.</w:t>
            </w:r>
          </w:p>
          <w:p w:rsidR="009A432F" w:rsidRPr="0088738F" w:rsidRDefault="009A432F" w:rsidP="00266B9A">
            <w:pPr>
              <w:spacing w:before="120" w:after="120"/>
              <w:rPr>
                <w:rFonts w:cs="Arial"/>
                <w:sz w:val="22"/>
                <w:szCs w:val="22"/>
              </w:rPr>
            </w:pPr>
            <w:r w:rsidRPr="0088738F">
              <w:rPr>
                <w:rFonts w:cs="Arial"/>
                <w:sz w:val="22"/>
                <w:szCs w:val="22"/>
              </w:rPr>
              <w:t>Confident in dealing with difficult situations e.g. when faced with aggressive behaviour.</w:t>
            </w:r>
          </w:p>
        </w:tc>
        <w:tc>
          <w:tcPr>
            <w:tcW w:w="3060" w:type="dxa"/>
          </w:tcPr>
          <w:p w:rsidR="009A432F" w:rsidRPr="0088738F" w:rsidRDefault="009A432F" w:rsidP="00266B9A">
            <w:pPr>
              <w:spacing w:before="120" w:after="120"/>
              <w:rPr>
                <w:rFonts w:cs="Arial"/>
                <w:sz w:val="22"/>
                <w:szCs w:val="22"/>
              </w:rPr>
            </w:pPr>
            <w:r w:rsidRPr="0088738F">
              <w:rPr>
                <w:rFonts w:cs="Arial"/>
                <w:sz w:val="22"/>
                <w:szCs w:val="22"/>
              </w:rPr>
              <w:t>Knowledge of care and related procedures including clinical observations, judgement required involving facts and situations when assessing patients and knowledge when to escalate information to qualified staff.</w:t>
            </w:r>
          </w:p>
        </w:tc>
        <w:tc>
          <w:tcPr>
            <w:tcW w:w="1620" w:type="dxa"/>
          </w:tcPr>
          <w:p w:rsidR="009A432F" w:rsidRDefault="009A432F" w:rsidP="00266B9A">
            <w:pPr>
              <w:spacing w:before="120" w:after="120"/>
              <w:jc w:val="center"/>
              <w:rPr>
                <w:rFonts w:cs="Arial"/>
                <w:sz w:val="22"/>
                <w:szCs w:val="22"/>
              </w:rPr>
            </w:pPr>
            <w:r>
              <w:rPr>
                <w:rFonts w:cs="Arial"/>
                <w:sz w:val="22"/>
                <w:szCs w:val="22"/>
              </w:rPr>
              <w:t>AF / I</w:t>
            </w:r>
          </w:p>
          <w:p w:rsidR="009A432F" w:rsidRDefault="009A432F" w:rsidP="00266B9A">
            <w:pPr>
              <w:spacing w:before="120" w:after="120"/>
              <w:jc w:val="center"/>
              <w:rPr>
                <w:rFonts w:cs="Arial"/>
                <w:sz w:val="22"/>
                <w:szCs w:val="22"/>
              </w:rPr>
            </w:pPr>
          </w:p>
          <w:p w:rsidR="009A432F" w:rsidRPr="007D3025" w:rsidRDefault="009A432F" w:rsidP="00266B9A">
            <w:pPr>
              <w:spacing w:before="120" w:after="120"/>
              <w:jc w:val="center"/>
              <w:rPr>
                <w:rFonts w:cs="Arial"/>
                <w:sz w:val="22"/>
                <w:szCs w:val="22"/>
              </w:rPr>
            </w:pPr>
          </w:p>
        </w:tc>
      </w:tr>
      <w:tr w:rsidR="009A432F" w:rsidRPr="007D3025" w:rsidTr="00266B9A">
        <w:tc>
          <w:tcPr>
            <w:tcW w:w="1800" w:type="dxa"/>
            <w:shd w:val="clear" w:color="auto" w:fill="00B3BE"/>
          </w:tcPr>
          <w:p w:rsidR="009A432F" w:rsidRPr="007D3025" w:rsidRDefault="009A432F" w:rsidP="00266B9A">
            <w:pPr>
              <w:spacing w:before="120" w:after="120"/>
              <w:rPr>
                <w:rFonts w:cs="Arial"/>
                <w:b/>
                <w:bCs/>
                <w:color w:val="FFFFFF"/>
                <w:sz w:val="22"/>
                <w:szCs w:val="22"/>
              </w:rPr>
            </w:pPr>
            <w:r w:rsidRPr="007D3025">
              <w:rPr>
                <w:rFonts w:cs="Arial"/>
                <w:b/>
                <w:bCs/>
                <w:color w:val="FFFFFF"/>
                <w:sz w:val="22"/>
                <w:szCs w:val="22"/>
              </w:rPr>
              <w:t>Knowledge</w:t>
            </w:r>
          </w:p>
        </w:tc>
        <w:tc>
          <w:tcPr>
            <w:tcW w:w="3960" w:type="dxa"/>
          </w:tcPr>
          <w:p w:rsidR="009A432F" w:rsidRPr="00D43A0C" w:rsidRDefault="009A432F" w:rsidP="00266B9A">
            <w:pPr>
              <w:spacing w:before="120" w:after="120"/>
              <w:rPr>
                <w:rFonts w:cs="Arial"/>
                <w:sz w:val="22"/>
                <w:szCs w:val="22"/>
              </w:rPr>
            </w:pPr>
            <w:r w:rsidRPr="00D43A0C">
              <w:rPr>
                <w:rFonts w:cs="Arial"/>
                <w:sz w:val="22"/>
                <w:szCs w:val="22"/>
              </w:rPr>
              <w:t>Understanding of the importance of promoting child development, health and wellbeing.</w:t>
            </w:r>
          </w:p>
          <w:p w:rsidR="009A432F" w:rsidRPr="00D43A0C" w:rsidRDefault="009A432F" w:rsidP="00266B9A">
            <w:pPr>
              <w:spacing w:before="120" w:after="120"/>
              <w:rPr>
                <w:rFonts w:cs="Arial"/>
                <w:sz w:val="22"/>
                <w:szCs w:val="22"/>
              </w:rPr>
            </w:pPr>
            <w:r w:rsidRPr="00D43A0C">
              <w:rPr>
                <w:rFonts w:cs="Arial"/>
                <w:sz w:val="22"/>
                <w:szCs w:val="22"/>
              </w:rPr>
              <w:t>Understanding of health &amp; safety responsibilities.</w:t>
            </w:r>
          </w:p>
          <w:p w:rsidR="009A432F" w:rsidRPr="00D43A0C" w:rsidRDefault="009A432F" w:rsidP="00266B9A">
            <w:pPr>
              <w:spacing w:before="120" w:after="120"/>
              <w:rPr>
                <w:rFonts w:cs="Arial"/>
                <w:sz w:val="22"/>
                <w:szCs w:val="22"/>
              </w:rPr>
            </w:pPr>
            <w:r w:rsidRPr="00D43A0C">
              <w:rPr>
                <w:rFonts w:cs="Arial"/>
                <w:sz w:val="22"/>
                <w:szCs w:val="22"/>
              </w:rPr>
              <w:t>Understanding of data protection issues and the need for confidentiality to be maintained.</w:t>
            </w:r>
          </w:p>
          <w:p w:rsidR="009A432F" w:rsidRPr="00D43A0C" w:rsidRDefault="009A432F" w:rsidP="00266B9A">
            <w:pPr>
              <w:spacing w:before="120" w:after="120"/>
              <w:rPr>
                <w:rFonts w:cs="Arial"/>
                <w:sz w:val="22"/>
                <w:szCs w:val="22"/>
              </w:rPr>
            </w:pPr>
            <w:r w:rsidRPr="00D43A0C">
              <w:rPr>
                <w:rFonts w:cs="Arial"/>
                <w:sz w:val="22"/>
                <w:szCs w:val="22"/>
              </w:rPr>
              <w:t>Understanding of safeguarding policy and procedure.</w:t>
            </w:r>
          </w:p>
          <w:p w:rsidR="009A432F" w:rsidRPr="00D43A0C" w:rsidRDefault="009A432F" w:rsidP="00266B9A">
            <w:pPr>
              <w:spacing w:before="120" w:after="120"/>
              <w:rPr>
                <w:rFonts w:cs="Arial"/>
                <w:noProof/>
                <w:sz w:val="22"/>
                <w:szCs w:val="22"/>
                <w:lang w:val="en-US"/>
              </w:rPr>
            </w:pPr>
            <w:r w:rsidRPr="00D43A0C">
              <w:rPr>
                <w:rFonts w:cs="Arial"/>
                <w:sz w:val="22"/>
                <w:szCs w:val="22"/>
              </w:rPr>
              <w:t>Awareness of different digital platforms for speech, language and communication resources and how to signpost families and education settings to them.</w:t>
            </w:r>
          </w:p>
        </w:tc>
        <w:tc>
          <w:tcPr>
            <w:tcW w:w="3060" w:type="dxa"/>
          </w:tcPr>
          <w:p w:rsidR="009A432F" w:rsidRPr="00D43A0C" w:rsidRDefault="009A432F" w:rsidP="00266B9A">
            <w:pPr>
              <w:spacing w:before="120" w:after="120"/>
              <w:rPr>
                <w:rFonts w:cs="Arial"/>
                <w:sz w:val="22"/>
                <w:szCs w:val="22"/>
              </w:rPr>
            </w:pPr>
            <w:r w:rsidRPr="00D43A0C">
              <w:rPr>
                <w:rFonts w:cs="Arial"/>
                <w:sz w:val="22"/>
                <w:szCs w:val="22"/>
              </w:rPr>
              <w:t>Knowledge of the early years foundation stage and/or educational curriculum and the wider education system.</w:t>
            </w:r>
          </w:p>
          <w:p w:rsidR="009A432F" w:rsidRPr="00D5187D" w:rsidRDefault="009A432F" w:rsidP="00266B9A">
            <w:pPr>
              <w:spacing w:before="120" w:after="120"/>
              <w:rPr>
                <w:rFonts w:cs="Arial"/>
                <w:sz w:val="22"/>
                <w:szCs w:val="22"/>
              </w:rPr>
            </w:pPr>
          </w:p>
        </w:tc>
        <w:tc>
          <w:tcPr>
            <w:tcW w:w="1620" w:type="dxa"/>
          </w:tcPr>
          <w:p w:rsidR="009A432F" w:rsidRDefault="009A432F" w:rsidP="00266B9A">
            <w:pPr>
              <w:spacing w:before="120" w:after="120"/>
              <w:jc w:val="center"/>
              <w:rPr>
                <w:rFonts w:cs="Arial"/>
                <w:sz w:val="22"/>
                <w:szCs w:val="22"/>
              </w:rPr>
            </w:pPr>
            <w:r>
              <w:rPr>
                <w:rFonts w:cs="Arial"/>
                <w:sz w:val="22"/>
                <w:szCs w:val="22"/>
              </w:rPr>
              <w:t>AF / I</w:t>
            </w:r>
          </w:p>
          <w:p w:rsidR="009A432F" w:rsidRDefault="009A432F" w:rsidP="00266B9A">
            <w:pPr>
              <w:spacing w:before="120" w:after="120"/>
              <w:jc w:val="center"/>
              <w:rPr>
                <w:rFonts w:cs="Arial"/>
                <w:sz w:val="22"/>
                <w:szCs w:val="22"/>
              </w:rPr>
            </w:pPr>
          </w:p>
          <w:p w:rsidR="009A432F" w:rsidRDefault="009A432F" w:rsidP="00266B9A">
            <w:pPr>
              <w:spacing w:before="120" w:after="120"/>
              <w:jc w:val="center"/>
              <w:rPr>
                <w:rFonts w:cs="Arial"/>
                <w:sz w:val="22"/>
                <w:szCs w:val="22"/>
              </w:rPr>
            </w:pPr>
          </w:p>
          <w:p w:rsidR="009A432F" w:rsidRPr="007D3025" w:rsidRDefault="009A432F" w:rsidP="00266B9A">
            <w:pPr>
              <w:spacing w:before="120" w:after="120"/>
              <w:jc w:val="center"/>
              <w:rPr>
                <w:rFonts w:cs="Arial"/>
                <w:sz w:val="22"/>
                <w:szCs w:val="22"/>
              </w:rPr>
            </w:pPr>
            <w:r>
              <w:rPr>
                <w:rFonts w:cs="Arial"/>
                <w:sz w:val="22"/>
                <w:szCs w:val="22"/>
              </w:rPr>
              <w:t>AF / I</w:t>
            </w:r>
          </w:p>
        </w:tc>
      </w:tr>
      <w:tr w:rsidR="009A432F" w:rsidRPr="007D3025" w:rsidTr="00266B9A">
        <w:tc>
          <w:tcPr>
            <w:tcW w:w="1800" w:type="dxa"/>
            <w:shd w:val="clear" w:color="auto" w:fill="00B3BE"/>
          </w:tcPr>
          <w:p w:rsidR="009A432F" w:rsidRPr="00215109" w:rsidRDefault="009A432F" w:rsidP="00266B9A">
            <w:pPr>
              <w:pStyle w:val="BodyText"/>
              <w:spacing w:before="120" w:after="120"/>
              <w:rPr>
                <w:rFonts w:cs="Arial"/>
                <w:bCs/>
                <w:color w:val="FFFFFF"/>
                <w:szCs w:val="22"/>
              </w:rPr>
            </w:pPr>
            <w:r w:rsidRPr="007D3025">
              <w:rPr>
                <w:rFonts w:cs="Arial"/>
                <w:bCs/>
                <w:color w:val="FFFFFF"/>
                <w:szCs w:val="22"/>
              </w:rPr>
              <w:t>Work Circumstances</w:t>
            </w:r>
          </w:p>
        </w:tc>
        <w:tc>
          <w:tcPr>
            <w:tcW w:w="3960" w:type="dxa"/>
          </w:tcPr>
          <w:p w:rsidR="009A432F" w:rsidRPr="00423745" w:rsidRDefault="009A432F" w:rsidP="00266B9A">
            <w:pPr>
              <w:tabs>
                <w:tab w:val="num" w:pos="389"/>
              </w:tabs>
              <w:overflowPunct w:val="0"/>
              <w:autoSpaceDE w:val="0"/>
              <w:autoSpaceDN w:val="0"/>
              <w:adjustRightInd w:val="0"/>
              <w:spacing w:before="120" w:after="120"/>
              <w:textAlignment w:val="baseline"/>
              <w:rPr>
                <w:rFonts w:cs="Arial"/>
                <w:sz w:val="22"/>
                <w:szCs w:val="22"/>
              </w:rPr>
            </w:pPr>
            <w:r w:rsidRPr="00423745">
              <w:rPr>
                <w:rFonts w:cs="Arial"/>
                <w:sz w:val="22"/>
                <w:szCs w:val="22"/>
              </w:rPr>
              <w:t>Able to work flexibly to meet the demands of the service (including evenings, as necessary).</w:t>
            </w:r>
          </w:p>
          <w:p w:rsidR="009A432F" w:rsidRPr="00423745" w:rsidRDefault="009A432F" w:rsidP="00266B9A">
            <w:pPr>
              <w:tabs>
                <w:tab w:val="num" w:pos="389"/>
              </w:tabs>
              <w:overflowPunct w:val="0"/>
              <w:autoSpaceDE w:val="0"/>
              <w:autoSpaceDN w:val="0"/>
              <w:adjustRightInd w:val="0"/>
              <w:spacing w:before="120" w:after="120"/>
              <w:textAlignment w:val="baseline"/>
              <w:rPr>
                <w:rFonts w:cs="Arial"/>
                <w:sz w:val="22"/>
                <w:szCs w:val="22"/>
              </w:rPr>
            </w:pPr>
            <w:r w:rsidRPr="00423745">
              <w:rPr>
                <w:rFonts w:cs="Arial"/>
                <w:sz w:val="22"/>
                <w:szCs w:val="22"/>
              </w:rPr>
              <w:t>Able to work collaboratively with others.</w:t>
            </w:r>
          </w:p>
          <w:p w:rsidR="009A432F" w:rsidRPr="00423745" w:rsidRDefault="009A432F" w:rsidP="00266B9A">
            <w:pPr>
              <w:tabs>
                <w:tab w:val="num" w:pos="389"/>
              </w:tabs>
              <w:overflowPunct w:val="0"/>
              <w:autoSpaceDE w:val="0"/>
              <w:autoSpaceDN w:val="0"/>
              <w:adjustRightInd w:val="0"/>
              <w:spacing w:before="120" w:after="120"/>
              <w:textAlignment w:val="baseline"/>
              <w:rPr>
                <w:rFonts w:cs="Arial"/>
                <w:sz w:val="22"/>
                <w:szCs w:val="22"/>
              </w:rPr>
            </w:pPr>
            <w:r w:rsidRPr="00423745">
              <w:rPr>
                <w:rFonts w:cs="Arial"/>
                <w:sz w:val="22"/>
                <w:szCs w:val="22"/>
              </w:rPr>
              <w:t>Able to work under pressure and to deadlines.</w:t>
            </w:r>
          </w:p>
          <w:p w:rsidR="009A432F" w:rsidRPr="00423745" w:rsidRDefault="009A432F" w:rsidP="00266B9A">
            <w:pPr>
              <w:tabs>
                <w:tab w:val="num" w:pos="389"/>
              </w:tabs>
              <w:overflowPunct w:val="0"/>
              <w:autoSpaceDE w:val="0"/>
              <w:autoSpaceDN w:val="0"/>
              <w:adjustRightInd w:val="0"/>
              <w:spacing w:before="120" w:after="120"/>
              <w:textAlignment w:val="baseline"/>
              <w:rPr>
                <w:rFonts w:cs="Arial"/>
                <w:sz w:val="22"/>
                <w:szCs w:val="22"/>
              </w:rPr>
            </w:pPr>
            <w:r w:rsidRPr="00423745">
              <w:rPr>
                <w:rFonts w:cs="Arial"/>
                <w:sz w:val="22"/>
                <w:szCs w:val="22"/>
              </w:rPr>
              <w:t>Highly proactive, self-directed with an innovative approach and a desire to promote excellence.</w:t>
            </w:r>
          </w:p>
        </w:tc>
        <w:tc>
          <w:tcPr>
            <w:tcW w:w="3060" w:type="dxa"/>
          </w:tcPr>
          <w:p w:rsidR="009A432F" w:rsidRPr="007D3025" w:rsidRDefault="009A432F" w:rsidP="00266B9A">
            <w:pPr>
              <w:spacing w:before="120" w:after="120"/>
              <w:rPr>
                <w:rFonts w:cs="Arial"/>
                <w:sz w:val="22"/>
                <w:szCs w:val="22"/>
              </w:rPr>
            </w:pPr>
            <w:r w:rsidRPr="00D5187D">
              <w:rPr>
                <w:rFonts w:cs="Arial"/>
                <w:sz w:val="22"/>
                <w:szCs w:val="22"/>
              </w:rPr>
              <w:t>Confident to work independently with a range of more complex computer skills, including Microsoft Outlook and Teams, Word, Microsoft Forms, as well as the ability to navigate and signpost to online applications and websites.</w:t>
            </w:r>
          </w:p>
        </w:tc>
        <w:tc>
          <w:tcPr>
            <w:tcW w:w="1620" w:type="dxa"/>
          </w:tcPr>
          <w:p w:rsidR="009A432F" w:rsidRPr="007D3025" w:rsidRDefault="009A432F" w:rsidP="00266B9A">
            <w:pPr>
              <w:spacing w:before="120" w:after="120"/>
              <w:jc w:val="center"/>
              <w:rPr>
                <w:rFonts w:cs="Arial"/>
                <w:sz w:val="22"/>
                <w:szCs w:val="22"/>
              </w:rPr>
            </w:pPr>
            <w:r>
              <w:rPr>
                <w:rFonts w:cs="Arial"/>
                <w:sz w:val="22"/>
                <w:szCs w:val="22"/>
              </w:rPr>
              <w:t>I</w:t>
            </w:r>
          </w:p>
        </w:tc>
      </w:tr>
    </w:tbl>
    <w:p w:rsidR="009A432F" w:rsidRPr="007D3025" w:rsidRDefault="009A432F" w:rsidP="009A432F">
      <w:pPr>
        <w:spacing w:before="120" w:after="120"/>
        <w:rPr>
          <w:rFonts w:cs="Arial"/>
          <w:sz w:val="22"/>
          <w:szCs w:val="22"/>
        </w:rPr>
      </w:pPr>
    </w:p>
    <w:p w:rsidR="009A432F" w:rsidRPr="007D3025" w:rsidRDefault="009A432F" w:rsidP="009A432F">
      <w:pPr>
        <w:spacing w:before="120" w:after="120"/>
        <w:jc w:val="both"/>
        <w:rPr>
          <w:rFonts w:cs="Arial"/>
          <w:sz w:val="22"/>
          <w:szCs w:val="22"/>
          <w:u w:val="single"/>
        </w:rPr>
      </w:pPr>
      <w:r w:rsidRPr="007D3025">
        <w:rPr>
          <w:rFonts w:cs="Arial"/>
          <w:i/>
          <w:sz w:val="22"/>
          <w:szCs w:val="22"/>
        </w:rPr>
        <w:t>Abbreviations:</w:t>
      </w:r>
      <w:r w:rsidRPr="007D3025">
        <w:rPr>
          <w:rFonts w:cs="Arial"/>
          <w:sz w:val="22"/>
          <w:szCs w:val="22"/>
        </w:rPr>
        <w:t xml:space="preserve"> AF = Application Form; I = Interview; AC = Assessment Centre; T = Test</w:t>
      </w:r>
    </w:p>
    <w:p w:rsidR="009A432F" w:rsidRDefault="009A432F" w:rsidP="009A432F">
      <w:pPr>
        <w:jc w:val="both"/>
        <w:rPr>
          <w:rFonts w:cs="Arial"/>
          <w:b/>
          <w:bCs/>
          <w:sz w:val="22"/>
          <w:szCs w:val="22"/>
        </w:rPr>
      </w:pPr>
      <w:r>
        <w:rPr>
          <w:rFonts w:cs="Arial"/>
          <w:b/>
          <w:bCs/>
          <w:sz w:val="22"/>
          <w:szCs w:val="22"/>
        </w:rPr>
        <w:t xml:space="preserve">NB. - Any candidate that meets the criteria of our </w:t>
      </w:r>
      <w:hyperlink r:id="rId8" w:history="1">
        <w:r>
          <w:rPr>
            <w:rStyle w:val="Hyperlink"/>
            <w:rFonts w:cs="Arial"/>
            <w:b/>
            <w:bCs/>
            <w:sz w:val="22"/>
            <w:szCs w:val="22"/>
          </w:rPr>
          <w:t>Guaranteed Assessment Scheme</w:t>
        </w:r>
      </w:hyperlink>
      <w:r>
        <w:rPr>
          <w:rFonts w:cs="Arial"/>
          <w:b/>
          <w:bCs/>
          <w:sz w:val="22"/>
          <w:szCs w:val="22"/>
        </w:rPr>
        <w:t xml:space="preserve"> and meets the essential criteria of the role, will be guaranteed the first stage of assessment (whether that is an interview or another assessment, as appropriate).</w:t>
      </w:r>
    </w:p>
    <w:p w:rsidR="009A432F" w:rsidRDefault="009A432F" w:rsidP="009A432F">
      <w:pPr>
        <w:jc w:val="both"/>
        <w:rPr>
          <w:rFonts w:cs="Arial"/>
          <w:b/>
          <w:bCs/>
          <w:sz w:val="22"/>
          <w:szCs w:val="22"/>
        </w:rPr>
      </w:pPr>
    </w:p>
    <w:p w:rsidR="009A432F" w:rsidRDefault="009A432F" w:rsidP="009A432F">
      <w:pPr>
        <w:jc w:val="both"/>
        <w:rPr>
          <w:rFonts w:cs="Arial"/>
          <w:b/>
          <w:bCs/>
          <w:sz w:val="22"/>
          <w:szCs w:val="22"/>
        </w:rPr>
      </w:pPr>
      <w:r>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rsidR="009A432F" w:rsidRPr="007D3025" w:rsidRDefault="009A432F" w:rsidP="009A432F">
      <w:pPr>
        <w:spacing w:before="120" w:after="120"/>
        <w:rPr>
          <w:rFonts w:cs="Arial"/>
          <w:sz w:val="22"/>
          <w:szCs w:val="22"/>
        </w:rPr>
      </w:pPr>
    </w:p>
    <w:p w:rsidR="005840A3" w:rsidRDefault="005840A3"/>
    <w:sectPr w:rsidR="005840A3">
      <w:headerReference w:type="default" r:id="rId9"/>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429" w:rsidRDefault="00B11429">
      <w:r>
        <w:separator/>
      </w:r>
    </w:p>
  </w:endnote>
  <w:endnote w:type="continuationSeparator" w:id="0">
    <w:p w:rsidR="00B11429" w:rsidRDefault="00B1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429" w:rsidRDefault="00B11429">
      <w:r>
        <w:separator/>
      </w:r>
    </w:p>
  </w:footnote>
  <w:footnote w:type="continuationSeparator" w:id="0">
    <w:p w:rsidR="00B11429" w:rsidRDefault="00B1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32F" w:rsidRDefault="009A432F">
    <w:pPr>
      <w:spacing w:line="264" w:lineRule="auto"/>
    </w:pPr>
  </w:p>
  <w:p w:rsidR="009A432F" w:rsidRDefault="009A43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79666A"/>
    <w:multiLevelType w:val="hybridMultilevel"/>
    <w:tmpl w:val="9E7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044786">
    <w:abstractNumId w:val="1"/>
  </w:num>
  <w:num w:numId="2" w16cid:durableId="685403898">
    <w:abstractNumId w:val="0"/>
  </w:num>
  <w:num w:numId="3" w16cid:durableId="1046295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2F"/>
    <w:rsid w:val="005840A3"/>
    <w:rsid w:val="006E77C7"/>
    <w:rsid w:val="009A432F"/>
    <w:rsid w:val="00B11429"/>
    <w:rsid w:val="00B2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EECC"/>
  <w15:chartTrackingRefBased/>
  <w15:docId w15:val="{8DF55799-69E0-4F19-AB0C-75BBA6B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 Normal"/>
    <w:qFormat/>
    <w:rsid w:val="009A432F"/>
    <w:pPr>
      <w:spacing w:before="0" w:after="0"/>
    </w:pPr>
    <w:rPr>
      <w:rFonts w:ascii="Arial" w:eastAsia="Times New Roman" w:hAnsi="Arial" w:cs="Times New Roman"/>
      <w:kern w:val="0"/>
      <w:sz w:val="24"/>
      <w:szCs w:val="24"/>
      <w14:ligatures w14:val="none"/>
    </w:rPr>
  </w:style>
  <w:style w:type="paragraph" w:styleId="Heading1">
    <w:name w:val="heading 1"/>
    <w:basedOn w:val="Normal"/>
    <w:next w:val="Normal"/>
    <w:link w:val="Heading1Char"/>
    <w:qFormat/>
    <w:rsid w:val="009A432F"/>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32F"/>
    <w:rPr>
      <w:rFonts w:ascii="Arial" w:eastAsia="Times New Roman" w:hAnsi="Arial" w:cs="Times New Roman"/>
      <w:b/>
      <w:bCs/>
      <w:kern w:val="0"/>
      <w:szCs w:val="20"/>
      <w14:ligatures w14:val="none"/>
    </w:rPr>
  </w:style>
  <w:style w:type="paragraph" w:styleId="EndnoteText">
    <w:name w:val="endnote text"/>
    <w:basedOn w:val="Normal"/>
    <w:link w:val="EndnoteTextChar"/>
    <w:semiHidden/>
    <w:rsid w:val="009A432F"/>
    <w:pPr>
      <w:overflowPunct w:val="0"/>
      <w:autoSpaceDE w:val="0"/>
      <w:autoSpaceDN w:val="0"/>
      <w:adjustRightInd w:val="0"/>
      <w:textAlignment w:val="baseline"/>
    </w:pPr>
    <w:rPr>
      <w:rFonts w:ascii="Palatino" w:hAnsi="Palatino"/>
      <w:szCs w:val="20"/>
    </w:rPr>
  </w:style>
  <w:style w:type="character" w:customStyle="1" w:styleId="EndnoteTextChar">
    <w:name w:val="Endnote Text Char"/>
    <w:basedOn w:val="DefaultParagraphFont"/>
    <w:link w:val="EndnoteText"/>
    <w:semiHidden/>
    <w:rsid w:val="009A432F"/>
    <w:rPr>
      <w:rFonts w:ascii="Palatino" w:eastAsia="Times New Roman" w:hAnsi="Palatino" w:cs="Times New Roman"/>
      <w:kern w:val="0"/>
      <w:sz w:val="24"/>
      <w:szCs w:val="20"/>
      <w14:ligatures w14:val="none"/>
    </w:rPr>
  </w:style>
  <w:style w:type="paragraph" w:styleId="Header">
    <w:name w:val="header"/>
    <w:basedOn w:val="Normal"/>
    <w:link w:val="HeaderChar"/>
    <w:rsid w:val="009A432F"/>
    <w:pPr>
      <w:tabs>
        <w:tab w:val="center" w:pos="4153"/>
        <w:tab w:val="right" w:pos="8306"/>
      </w:tabs>
    </w:pPr>
    <w:rPr>
      <w:sz w:val="22"/>
      <w:szCs w:val="20"/>
    </w:rPr>
  </w:style>
  <w:style w:type="character" w:customStyle="1" w:styleId="HeaderChar">
    <w:name w:val="Header Char"/>
    <w:basedOn w:val="DefaultParagraphFont"/>
    <w:link w:val="Header"/>
    <w:rsid w:val="009A432F"/>
    <w:rPr>
      <w:rFonts w:ascii="Arial" w:eastAsia="Times New Roman" w:hAnsi="Arial" w:cs="Times New Roman"/>
      <w:kern w:val="0"/>
      <w:szCs w:val="20"/>
      <w14:ligatures w14:val="none"/>
    </w:rPr>
  </w:style>
  <w:style w:type="paragraph" w:styleId="BodyText">
    <w:name w:val="Body Text"/>
    <w:basedOn w:val="Normal"/>
    <w:link w:val="BodyTextChar"/>
    <w:rsid w:val="009A432F"/>
    <w:rPr>
      <w:b/>
      <w:sz w:val="22"/>
      <w:szCs w:val="20"/>
    </w:rPr>
  </w:style>
  <w:style w:type="character" w:customStyle="1" w:styleId="BodyTextChar">
    <w:name w:val="Body Text Char"/>
    <w:basedOn w:val="DefaultParagraphFont"/>
    <w:link w:val="BodyText"/>
    <w:rsid w:val="009A432F"/>
    <w:rPr>
      <w:rFonts w:ascii="Arial" w:eastAsia="Times New Roman" w:hAnsi="Arial" w:cs="Times New Roman"/>
      <w:b/>
      <w:kern w:val="0"/>
      <w:szCs w:val="20"/>
      <w14:ligatures w14:val="none"/>
    </w:rPr>
  </w:style>
  <w:style w:type="character" w:styleId="Hyperlink">
    <w:name w:val="Hyperlink"/>
    <w:unhideWhenUsed/>
    <w:rsid w:val="009A43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jobs/content/13405/greater-manchester-guaranteed-assessment-sche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Burton</dc:creator>
  <cp:keywords/>
  <dc:description/>
  <cp:lastModifiedBy>Ian Robinson (HR)</cp:lastModifiedBy>
  <cp:revision>1</cp:revision>
  <dcterms:created xsi:type="dcterms:W3CDTF">2024-04-25T15:30:00Z</dcterms:created>
  <dcterms:modified xsi:type="dcterms:W3CDTF">2024-04-25T15:30:00Z</dcterms:modified>
</cp:coreProperties>
</file>