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B24D" w14:textId="77777777" w:rsidR="00E675AB" w:rsidRPr="0063567C" w:rsidRDefault="00E675AB" w:rsidP="00C0594A">
      <w:pPr>
        <w:pStyle w:val="Body"/>
        <w:spacing w:line="360" w:lineRule="auto"/>
        <w:ind w:right="-761" w:hanging="709"/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717886A4" wp14:editId="673D44F2">
            <wp:extent cx="6327776" cy="5353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776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21621" w14:textId="77777777" w:rsidR="00E675AB" w:rsidRPr="0063567C" w:rsidRDefault="00E675AB" w:rsidP="00C0594A">
      <w:pPr>
        <w:pStyle w:val="Body"/>
        <w:spacing w:line="360" w:lineRule="auto"/>
        <w:ind w:right="261"/>
        <w:jc w:val="center"/>
        <w:rPr>
          <w:rFonts w:eastAsia="Calibri"/>
          <w:b/>
          <w:bCs/>
          <w:iCs/>
          <w:sz w:val="24"/>
          <w:szCs w:val="24"/>
        </w:rPr>
      </w:pPr>
    </w:p>
    <w:p w14:paraId="6DB7C807" w14:textId="21573CC1" w:rsidR="00EA23F1" w:rsidRPr="0063567C" w:rsidRDefault="00E477BF" w:rsidP="00C0594A">
      <w:pPr>
        <w:pStyle w:val="Body"/>
        <w:spacing w:line="360" w:lineRule="auto"/>
        <w:ind w:right="261"/>
        <w:jc w:val="center"/>
        <w:rPr>
          <w:rFonts w:eastAsia="Calibri"/>
          <w:b/>
          <w:bCs/>
          <w:iCs/>
          <w:sz w:val="24"/>
          <w:szCs w:val="24"/>
        </w:rPr>
      </w:pPr>
      <w:r w:rsidRPr="0063567C">
        <w:rPr>
          <w:rFonts w:eastAsia="Calibri"/>
          <w:b/>
          <w:bCs/>
          <w:iCs/>
          <w:sz w:val="24"/>
          <w:szCs w:val="24"/>
        </w:rPr>
        <w:t>P</w:t>
      </w:r>
      <w:r w:rsidR="0027248B" w:rsidRPr="0063567C">
        <w:rPr>
          <w:rFonts w:eastAsia="Calibri"/>
          <w:b/>
          <w:bCs/>
          <w:iCs/>
          <w:sz w:val="24"/>
          <w:szCs w:val="24"/>
        </w:rPr>
        <w:t>ROJECT</w:t>
      </w:r>
      <w:r w:rsidR="00D73AA7" w:rsidRPr="0063567C">
        <w:rPr>
          <w:rFonts w:eastAsia="Calibri"/>
          <w:b/>
          <w:bCs/>
          <w:iCs/>
          <w:sz w:val="24"/>
          <w:szCs w:val="24"/>
        </w:rPr>
        <w:t xml:space="preserve"> </w:t>
      </w:r>
      <w:r w:rsidR="00CC5AEA">
        <w:rPr>
          <w:rFonts w:eastAsia="Calibri"/>
          <w:b/>
          <w:bCs/>
          <w:iCs/>
          <w:sz w:val="24"/>
          <w:szCs w:val="24"/>
        </w:rPr>
        <w:t xml:space="preserve">&amp; POLICY </w:t>
      </w:r>
      <w:r w:rsidR="00E00FF6" w:rsidRPr="0063567C">
        <w:rPr>
          <w:rFonts w:eastAsia="Calibri"/>
          <w:b/>
          <w:bCs/>
          <w:iCs/>
          <w:sz w:val="24"/>
          <w:szCs w:val="24"/>
        </w:rPr>
        <w:t xml:space="preserve">SUPPORT </w:t>
      </w:r>
      <w:r w:rsidR="00D73AA7" w:rsidRPr="0063567C">
        <w:rPr>
          <w:rFonts w:eastAsia="Calibri"/>
          <w:b/>
          <w:bCs/>
          <w:iCs/>
          <w:sz w:val="24"/>
          <w:szCs w:val="24"/>
        </w:rPr>
        <w:t>OFFICER</w:t>
      </w:r>
      <w:r w:rsidR="00CC5AEA">
        <w:rPr>
          <w:rFonts w:eastAsia="Calibri"/>
          <w:b/>
          <w:bCs/>
          <w:iCs/>
          <w:sz w:val="24"/>
          <w:szCs w:val="24"/>
        </w:rPr>
        <w:t xml:space="preserve"> </w:t>
      </w:r>
      <w:r w:rsidR="00BF64B2">
        <w:rPr>
          <w:rFonts w:eastAsia="Calibri"/>
          <w:b/>
          <w:bCs/>
          <w:iCs/>
          <w:sz w:val="24"/>
          <w:szCs w:val="24"/>
        </w:rPr>
        <w:t xml:space="preserve"> (WORK AND SKILLS)</w:t>
      </w:r>
    </w:p>
    <w:p w14:paraId="3E819ECB" w14:textId="77777777" w:rsidR="00EA23F1" w:rsidRPr="0063567C" w:rsidRDefault="00EA23F1" w:rsidP="00C0594A">
      <w:pPr>
        <w:pStyle w:val="Body"/>
        <w:spacing w:line="360" w:lineRule="auto"/>
        <w:ind w:right="261"/>
        <w:jc w:val="center"/>
        <w:rPr>
          <w:rFonts w:eastAsia="Calibri"/>
          <w:b/>
          <w:bCs/>
          <w:iCs/>
          <w:sz w:val="24"/>
          <w:szCs w:val="24"/>
        </w:rPr>
      </w:pPr>
    </w:p>
    <w:p w14:paraId="0DB59B1B" w14:textId="77777777" w:rsidR="004E0ED8" w:rsidRPr="0063567C" w:rsidRDefault="00E751E0" w:rsidP="00C0594A">
      <w:pPr>
        <w:pStyle w:val="Body"/>
        <w:spacing w:line="360" w:lineRule="auto"/>
        <w:ind w:right="261"/>
        <w:jc w:val="center"/>
        <w:rPr>
          <w:rFonts w:eastAsia="Calibri"/>
          <w:b/>
          <w:bCs/>
          <w:iCs/>
          <w:sz w:val="24"/>
          <w:szCs w:val="24"/>
        </w:rPr>
      </w:pPr>
      <w:r w:rsidRPr="0063567C">
        <w:rPr>
          <w:rFonts w:eastAsia="Calibri"/>
          <w:b/>
          <w:bCs/>
          <w:iCs/>
          <w:sz w:val="24"/>
          <w:szCs w:val="24"/>
        </w:rPr>
        <w:t>Role Profile</w:t>
      </w:r>
    </w:p>
    <w:p w14:paraId="0B0C079F" w14:textId="77777777" w:rsidR="007A2EEB" w:rsidRPr="0063567C" w:rsidRDefault="007A2EEB" w:rsidP="00C0594A">
      <w:pPr>
        <w:pStyle w:val="Body"/>
        <w:spacing w:line="360" w:lineRule="auto"/>
        <w:ind w:right="261"/>
        <w:jc w:val="both"/>
        <w:rPr>
          <w:rFonts w:eastAsia="Calibri"/>
          <w:b/>
          <w:bCs/>
          <w:iCs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3092"/>
        <w:gridCol w:w="2309"/>
        <w:gridCol w:w="2820"/>
      </w:tblGrid>
      <w:tr w:rsidR="007A2EEB" w:rsidRPr="0063567C" w14:paraId="051387EB" w14:textId="77777777" w:rsidTr="524BC27F">
        <w:tc>
          <w:tcPr>
            <w:tcW w:w="2127" w:type="dxa"/>
            <w:vAlign w:val="center"/>
          </w:tcPr>
          <w:p w14:paraId="678D03B3" w14:textId="77777777" w:rsidR="007A2EEB" w:rsidRPr="0063567C" w:rsidRDefault="007A2EEB" w:rsidP="00C059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Job Title:</w:t>
            </w:r>
          </w:p>
        </w:tc>
        <w:tc>
          <w:tcPr>
            <w:tcW w:w="3092" w:type="dxa"/>
            <w:vAlign w:val="center"/>
          </w:tcPr>
          <w:p w14:paraId="27D3D8EC" w14:textId="682E00C0" w:rsidR="007A2EEB" w:rsidRPr="0063567C" w:rsidRDefault="00E477BF" w:rsidP="524BC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ind w:right="261"/>
              <w:rPr>
                <w:rFonts w:eastAsia="Calibri"/>
                <w:sz w:val="24"/>
                <w:szCs w:val="24"/>
              </w:rPr>
            </w:pPr>
            <w:r w:rsidRPr="524BC27F">
              <w:rPr>
                <w:rFonts w:eastAsia="Calibri"/>
                <w:sz w:val="24"/>
                <w:szCs w:val="24"/>
              </w:rPr>
              <w:t>P</w:t>
            </w:r>
            <w:r w:rsidR="008C1B33" w:rsidRPr="524BC27F">
              <w:rPr>
                <w:rFonts w:eastAsia="Calibri"/>
                <w:sz w:val="24"/>
                <w:szCs w:val="24"/>
              </w:rPr>
              <w:t>roject</w:t>
            </w:r>
            <w:r w:rsidR="0051503C" w:rsidRPr="524BC27F">
              <w:rPr>
                <w:rFonts w:eastAsia="Calibri"/>
                <w:sz w:val="24"/>
                <w:szCs w:val="24"/>
              </w:rPr>
              <w:t xml:space="preserve"> </w:t>
            </w:r>
            <w:r w:rsidR="00BB3D82" w:rsidRPr="524BC27F">
              <w:rPr>
                <w:rFonts w:eastAsia="Calibri"/>
                <w:sz w:val="24"/>
                <w:szCs w:val="24"/>
              </w:rPr>
              <w:t xml:space="preserve">&amp; Policy </w:t>
            </w:r>
            <w:r w:rsidR="00335E64" w:rsidRPr="524BC27F">
              <w:rPr>
                <w:rFonts w:eastAsia="Calibri"/>
                <w:sz w:val="24"/>
                <w:szCs w:val="24"/>
              </w:rPr>
              <w:t xml:space="preserve">Support </w:t>
            </w:r>
            <w:r w:rsidR="00922735">
              <w:rPr>
                <w:rFonts w:eastAsia="Calibri"/>
                <w:sz w:val="24"/>
                <w:szCs w:val="24"/>
              </w:rPr>
              <w:t>Officer</w:t>
            </w:r>
          </w:p>
        </w:tc>
        <w:tc>
          <w:tcPr>
            <w:tcW w:w="2309" w:type="dxa"/>
            <w:vAlign w:val="center"/>
          </w:tcPr>
          <w:p w14:paraId="0535A8FC" w14:textId="77777777" w:rsidR="007A2EEB" w:rsidRPr="0063567C" w:rsidRDefault="007A2EEB" w:rsidP="00C059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Date:</w:t>
            </w:r>
          </w:p>
        </w:tc>
        <w:tc>
          <w:tcPr>
            <w:tcW w:w="2820" w:type="dxa"/>
            <w:vAlign w:val="center"/>
          </w:tcPr>
          <w:p w14:paraId="76A07774" w14:textId="52443CA0" w:rsidR="007A2EEB" w:rsidRPr="0063567C" w:rsidRDefault="00510833" w:rsidP="00C059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May 2021</w:t>
            </w:r>
          </w:p>
        </w:tc>
      </w:tr>
      <w:tr w:rsidR="007A2EEB" w:rsidRPr="0063567C" w14:paraId="66435799" w14:textId="77777777" w:rsidTr="524BC27F">
        <w:tc>
          <w:tcPr>
            <w:tcW w:w="2127" w:type="dxa"/>
            <w:vAlign w:val="center"/>
          </w:tcPr>
          <w:p w14:paraId="5951EFB4" w14:textId="77777777" w:rsidR="007A2EEB" w:rsidRPr="0063567C" w:rsidRDefault="007A2EEB" w:rsidP="00C059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Reporting Line:</w:t>
            </w:r>
          </w:p>
        </w:tc>
        <w:tc>
          <w:tcPr>
            <w:tcW w:w="3092" w:type="dxa"/>
            <w:vAlign w:val="center"/>
          </w:tcPr>
          <w:p w14:paraId="3765A21C" w14:textId="5691FEB5" w:rsidR="007A2EEB" w:rsidRPr="0063567C" w:rsidRDefault="00F962E9" w:rsidP="00C059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Senior Principal Skills Manager</w:t>
            </w:r>
          </w:p>
        </w:tc>
        <w:tc>
          <w:tcPr>
            <w:tcW w:w="2309" w:type="dxa"/>
            <w:vAlign w:val="center"/>
          </w:tcPr>
          <w:p w14:paraId="5108DE38" w14:textId="77777777" w:rsidR="007A2EEB" w:rsidRPr="0063567C" w:rsidRDefault="007A2EEB" w:rsidP="00C059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Job Level:</w:t>
            </w:r>
          </w:p>
        </w:tc>
        <w:tc>
          <w:tcPr>
            <w:tcW w:w="2820" w:type="dxa"/>
            <w:vAlign w:val="center"/>
          </w:tcPr>
          <w:p w14:paraId="5C41E036" w14:textId="094DA5B4" w:rsidR="00EB11C6" w:rsidRPr="0063567C" w:rsidRDefault="00EB11C6" w:rsidP="00C059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Cs/>
                <w:iCs/>
                <w:sz w:val="24"/>
                <w:szCs w:val="24"/>
              </w:rPr>
              <w:t xml:space="preserve">Grade </w:t>
            </w:r>
            <w:r w:rsidR="009C65FC">
              <w:rPr>
                <w:rFonts w:eastAsia="Calibri"/>
                <w:bCs/>
                <w:iCs/>
                <w:sz w:val="24"/>
                <w:szCs w:val="24"/>
              </w:rPr>
              <w:t>6</w:t>
            </w:r>
          </w:p>
        </w:tc>
      </w:tr>
      <w:tr w:rsidR="007A2EEB" w:rsidRPr="0063567C" w14:paraId="3CC7B8A6" w14:textId="77777777" w:rsidTr="524BC27F">
        <w:tc>
          <w:tcPr>
            <w:tcW w:w="2127" w:type="dxa"/>
            <w:vAlign w:val="center"/>
          </w:tcPr>
          <w:p w14:paraId="40847C92" w14:textId="77777777" w:rsidR="007A2EEB" w:rsidRPr="0063567C" w:rsidRDefault="000B3A4F" w:rsidP="00C059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Team</w:t>
            </w:r>
            <w:r w:rsidR="007A2EEB"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3092" w:type="dxa"/>
            <w:vAlign w:val="center"/>
          </w:tcPr>
          <w:p w14:paraId="35ABCDC6" w14:textId="0CC21A6B" w:rsidR="007A2EEB" w:rsidRPr="0063567C" w:rsidRDefault="00F962E9" w:rsidP="00C059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Education, </w:t>
            </w:r>
            <w:r w:rsidR="007E1A78">
              <w:rPr>
                <w:rFonts w:eastAsia="Calibri"/>
                <w:bCs/>
                <w:iCs/>
                <w:sz w:val="24"/>
                <w:szCs w:val="24"/>
              </w:rPr>
              <w:t xml:space="preserve">Skills 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&amp; Work </w:t>
            </w:r>
            <w:r w:rsidR="007E1A78">
              <w:rPr>
                <w:rFonts w:eastAsia="Calibri"/>
                <w:bCs/>
                <w:iCs/>
                <w:sz w:val="24"/>
                <w:szCs w:val="24"/>
              </w:rPr>
              <w:t xml:space="preserve">Directorate </w:t>
            </w:r>
            <w:r w:rsidR="00335E64" w:rsidRPr="0063567C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1B01EB84" w14:textId="77777777" w:rsidR="007A2EEB" w:rsidRPr="0063567C" w:rsidRDefault="007A2EEB" w:rsidP="00C059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iCs/>
                <w:sz w:val="24"/>
                <w:szCs w:val="24"/>
              </w:rPr>
              <w:t>Business Area:</w:t>
            </w:r>
          </w:p>
        </w:tc>
        <w:tc>
          <w:tcPr>
            <w:tcW w:w="2820" w:type="dxa"/>
            <w:vAlign w:val="center"/>
          </w:tcPr>
          <w:p w14:paraId="33B4DE7A" w14:textId="567C2824" w:rsidR="007A2EEB" w:rsidRPr="0063567C" w:rsidRDefault="007E1A78" w:rsidP="00C059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Policy &amp; Strategy</w:t>
            </w:r>
          </w:p>
        </w:tc>
      </w:tr>
    </w:tbl>
    <w:p w14:paraId="55039956" w14:textId="77777777" w:rsidR="007A2EEB" w:rsidRPr="0063567C" w:rsidRDefault="007A2EEB" w:rsidP="00C0594A">
      <w:pPr>
        <w:pStyle w:val="Body"/>
        <w:spacing w:line="360" w:lineRule="auto"/>
        <w:ind w:right="261"/>
        <w:jc w:val="both"/>
        <w:rPr>
          <w:rFonts w:eastAsia="Calibri"/>
          <w:b/>
          <w:bCs/>
          <w:iCs/>
          <w:sz w:val="24"/>
          <w:szCs w:val="24"/>
        </w:rPr>
      </w:pPr>
    </w:p>
    <w:tbl>
      <w:tblPr>
        <w:tblW w:w="10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63567C" w14:paraId="558A526D" w14:textId="77777777" w:rsidTr="001D13CF">
        <w:trPr>
          <w:trHeight w:val="180"/>
          <w:jc w:val="center"/>
        </w:trPr>
        <w:tc>
          <w:tcPr>
            <w:tcW w:w="10356" w:type="dxa"/>
            <w:tcBorders>
              <w:top w:val="single" w:sz="6" w:space="0" w:color="000000"/>
              <w:left w:val="single" w:sz="6" w:space="0" w:color="0000FF"/>
              <w:bottom w:val="nil"/>
              <w:right w:val="single" w:sz="6" w:space="0" w:color="0000FF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5AB4" w14:textId="77777777" w:rsidR="00A6609A" w:rsidRPr="0063567C" w:rsidRDefault="00A6609A" w:rsidP="00C0594A">
            <w:pPr>
              <w:pStyle w:val="Heading3"/>
              <w:spacing w:line="360" w:lineRule="auto"/>
              <w:ind w:right="261"/>
              <w:rPr>
                <w:lang w:val="en-GB"/>
              </w:rPr>
            </w:pPr>
            <w:r w:rsidRPr="0063567C">
              <w:rPr>
                <w:rFonts w:eastAsia="Calibri"/>
                <w:lang w:val="en-GB"/>
              </w:rPr>
              <w:t>JOB PURPOSE</w:t>
            </w:r>
          </w:p>
        </w:tc>
      </w:tr>
      <w:tr w:rsidR="00A6609A" w:rsidRPr="0063567C" w14:paraId="437C4554" w14:textId="77777777" w:rsidTr="00293533">
        <w:trPr>
          <w:trHeight w:val="793"/>
          <w:jc w:val="center"/>
        </w:trPr>
        <w:tc>
          <w:tcPr>
            <w:tcW w:w="103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911CA" w14:textId="0C812355" w:rsidR="000E1C4A" w:rsidRPr="0063567C" w:rsidRDefault="0051503C" w:rsidP="00C0594A">
            <w:pPr>
              <w:spacing w:line="360" w:lineRule="auto"/>
              <w:rPr>
                <w:rFonts w:ascii="Arial" w:hAnsi="Arial" w:cs="Arial"/>
              </w:rPr>
            </w:pPr>
            <w:r w:rsidRPr="0063567C">
              <w:rPr>
                <w:rFonts w:ascii="Arial" w:hAnsi="Arial" w:cs="Arial"/>
              </w:rPr>
              <w:t xml:space="preserve">The </w:t>
            </w:r>
            <w:r w:rsidR="00B41A5A" w:rsidRPr="0063567C">
              <w:rPr>
                <w:rFonts w:ascii="Arial" w:hAnsi="Arial" w:cs="Arial"/>
              </w:rPr>
              <w:t>post holder</w:t>
            </w:r>
            <w:r w:rsidRPr="0063567C">
              <w:rPr>
                <w:rFonts w:ascii="Arial" w:hAnsi="Arial" w:cs="Arial"/>
              </w:rPr>
              <w:t xml:space="preserve"> will contribute to </w:t>
            </w:r>
            <w:r w:rsidR="00565235" w:rsidRPr="0063567C">
              <w:rPr>
                <w:rFonts w:ascii="Arial" w:hAnsi="Arial" w:cs="Arial"/>
              </w:rPr>
              <w:t xml:space="preserve">delivery of </w:t>
            </w:r>
            <w:r w:rsidRPr="0063567C">
              <w:rPr>
                <w:rFonts w:ascii="Arial" w:hAnsi="Arial" w:cs="Arial"/>
              </w:rPr>
              <w:t>the goals of the</w:t>
            </w:r>
            <w:r w:rsidR="007E1A78">
              <w:rPr>
                <w:rFonts w:ascii="Arial" w:hAnsi="Arial" w:cs="Arial"/>
              </w:rPr>
              <w:t xml:space="preserve"> GMCA Work &amp; Skills Directorate </w:t>
            </w:r>
            <w:r w:rsidRPr="0063567C">
              <w:rPr>
                <w:rFonts w:ascii="Arial" w:hAnsi="Arial" w:cs="Arial"/>
              </w:rPr>
              <w:t>through the provision of</w:t>
            </w:r>
            <w:r w:rsidR="00C0594A">
              <w:rPr>
                <w:rFonts w:ascii="Arial" w:hAnsi="Arial" w:cs="Arial"/>
              </w:rPr>
              <w:t xml:space="preserve"> </w:t>
            </w:r>
            <w:r w:rsidR="00BB3D82" w:rsidRPr="0063567C">
              <w:rPr>
                <w:rFonts w:ascii="Arial" w:hAnsi="Arial" w:cs="Arial"/>
              </w:rPr>
              <w:t>high-quality</w:t>
            </w:r>
            <w:r w:rsidRPr="0063567C">
              <w:rPr>
                <w:rFonts w:ascii="Arial" w:hAnsi="Arial" w:cs="Arial"/>
              </w:rPr>
              <w:t xml:space="preserve"> </w:t>
            </w:r>
            <w:r w:rsidR="00BB3D82">
              <w:rPr>
                <w:rFonts w:ascii="Arial" w:hAnsi="Arial" w:cs="Arial"/>
              </w:rPr>
              <w:t>project</w:t>
            </w:r>
            <w:r w:rsidR="007E1A78">
              <w:rPr>
                <w:rFonts w:ascii="Arial" w:hAnsi="Arial" w:cs="Arial"/>
              </w:rPr>
              <w:t>, programme</w:t>
            </w:r>
            <w:r w:rsidR="00BB3D82">
              <w:rPr>
                <w:rFonts w:ascii="Arial" w:hAnsi="Arial" w:cs="Arial"/>
              </w:rPr>
              <w:t xml:space="preserve"> and policy</w:t>
            </w:r>
            <w:r w:rsidRPr="0063567C">
              <w:rPr>
                <w:rFonts w:ascii="Arial" w:hAnsi="Arial" w:cs="Arial"/>
              </w:rPr>
              <w:t xml:space="preserve"> support</w:t>
            </w:r>
            <w:r w:rsidR="008B6110" w:rsidRPr="0063567C">
              <w:rPr>
                <w:rFonts w:ascii="Arial" w:hAnsi="Arial" w:cs="Arial"/>
              </w:rPr>
              <w:t xml:space="preserve"> that</w:t>
            </w:r>
            <w:r w:rsidR="00E477BF" w:rsidRPr="0063567C">
              <w:rPr>
                <w:rFonts w:ascii="Arial" w:hAnsi="Arial" w:cs="Arial"/>
              </w:rPr>
              <w:t xml:space="preserve"> is flexible and timely</w:t>
            </w:r>
            <w:r w:rsidR="00FB1DA2" w:rsidRPr="0063567C">
              <w:rPr>
                <w:rFonts w:ascii="Arial" w:hAnsi="Arial" w:cs="Arial"/>
              </w:rPr>
              <w:t xml:space="preserve">, </w:t>
            </w:r>
            <w:r w:rsidR="009C65FC">
              <w:rPr>
                <w:rFonts w:ascii="Arial" w:hAnsi="Arial" w:cs="Arial"/>
              </w:rPr>
              <w:t xml:space="preserve">specifically supporting the cross-cutting nature of the directorate as well as supporting thematic policy areas. </w:t>
            </w:r>
          </w:p>
        </w:tc>
      </w:tr>
    </w:tbl>
    <w:p w14:paraId="117C8448" w14:textId="77777777" w:rsidR="00A6609A" w:rsidRPr="0063567C" w:rsidRDefault="00A6609A" w:rsidP="00C0594A">
      <w:pPr>
        <w:pStyle w:val="Body"/>
        <w:spacing w:line="360" w:lineRule="auto"/>
        <w:ind w:left="-567" w:right="261"/>
        <w:rPr>
          <w:rFonts w:eastAsia="Calibri"/>
          <w:b/>
          <w:bCs/>
          <w:iCs/>
          <w:sz w:val="24"/>
          <w:szCs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175AFB" w:rsidRPr="0063567C" w14:paraId="12B56E10" w14:textId="77777777" w:rsidTr="00175AFB">
        <w:trPr>
          <w:trHeight w:val="180"/>
          <w:jc w:val="center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EB6CAF" w14:textId="77777777" w:rsidR="00175AFB" w:rsidRPr="0063567C" w:rsidRDefault="00175AFB" w:rsidP="00C0594A">
            <w:pPr>
              <w:pStyle w:val="Body"/>
              <w:spacing w:line="360" w:lineRule="auto"/>
              <w:ind w:right="261"/>
              <w:rPr>
                <w:sz w:val="24"/>
                <w:szCs w:val="24"/>
                <w:bdr w:val="none" w:sz="0" w:space="0" w:color="auto"/>
              </w:rPr>
            </w:pPr>
            <w:r w:rsidRPr="0063567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 w:type="page"/>
            </w:r>
            <w:r w:rsidR="00335E64" w:rsidRPr="0063567C">
              <w:rPr>
                <w:b/>
                <w:bCs/>
                <w:color w:val="FFFFFF"/>
                <w:sz w:val="24"/>
                <w:szCs w:val="24"/>
              </w:rPr>
              <w:t>KEY RELATIONSHIPS</w:t>
            </w:r>
          </w:p>
        </w:tc>
      </w:tr>
      <w:tr w:rsidR="00175AFB" w:rsidRPr="0063567C" w14:paraId="0285E029" w14:textId="77777777" w:rsidTr="00175AFB">
        <w:trPr>
          <w:trHeight w:val="1201"/>
          <w:jc w:val="center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  <w:hideMark/>
          </w:tcPr>
          <w:p w14:paraId="554C1249" w14:textId="315A4EE0" w:rsidR="00175AFB" w:rsidRPr="0063567C" w:rsidRDefault="00175AFB" w:rsidP="00C0594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63567C">
              <w:rPr>
                <w:sz w:val="24"/>
                <w:szCs w:val="24"/>
                <w:lang w:val="en-GB"/>
              </w:rPr>
              <w:t>Liaising with internal and external custome</w:t>
            </w:r>
            <w:r w:rsidR="00E477BF" w:rsidRPr="0063567C">
              <w:rPr>
                <w:sz w:val="24"/>
                <w:szCs w:val="24"/>
                <w:lang w:val="en-GB"/>
              </w:rPr>
              <w:t>r groups and strategic partners</w:t>
            </w:r>
            <w:r w:rsidRPr="0063567C">
              <w:rPr>
                <w:sz w:val="24"/>
                <w:szCs w:val="24"/>
                <w:lang w:val="en-GB"/>
              </w:rPr>
              <w:t xml:space="preserve"> </w:t>
            </w:r>
            <w:r w:rsidR="00527C47" w:rsidRPr="0063567C">
              <w:rPr>
                <w:sz w:val="24"/>
                <w:szCs w:val="24"/>
                <w:lang w:val="en-GB"/>
              </w:rPr>
              <w:t xml:space="preserve">including local authorities, </w:t>
            </w:r>
            <w:r w:rsidR="007C22DE">
              <w:rPr>
                <w:sz w:val="24"/>
                <w:szCs w:val="24"/>
                <w:lang w:val="en-GB"/>
              </w:rPr>
              <w:t xml:space="preserve">schools, </w:t>
            </w:r>
            <w:r w:rsidR="0038486E" w:rsidRPr="0063567C">
              <w:rPr>
                <w:sz w:val="24"/>
                <w:szCs w:val="24"/>
                <w:lang w:val="en-GB"/>
              </w:rPr>
              <w:t>the Greater Manchester</w:t>
            </w:r>
            <w:r w:rsidR="007E1A78">
              <w:rPr>
                <w:sz w:val="24"/>
                <w:szCs w:val="24"/>
                <w:lang w:val="en-GB"/>
              </w:rPr>
              <w:t xml:space="preserve"> Learning Provider Network, FE colleges, </w:t>
            </w:r>
            <w:r w:rsidR="007C22DE">
              <w:rPr>
                <w:sz w:val="24"/>
                <w:szCs w:val="24"/>
                <w:lang w:val="en-GB"/>
              </w:rPr>
              <w:t xml:space="preserve">HE, </w:t>
            </w:r>
            <w:r w:rsidR="007E1A78">
              <w:rPr>
                <w:sz w:val="24"/>
                <w:szCs w:val="24"/>
                <w:lang w:val="en-GB"/>
              </w:rPr>
              <w:t>training providers</w:t>
            </w:r>
            <w:r w:rsidR="007C22DE">
              <w:rPr>
                <w:sz w:val="24"/>
                <w:szCs w:val="24"/>
                <w:lang w:val="en-GB"/>
              </w:rPr>
              <w:t>, JCP,</w:t>
            </w:r>
            <w:r w:rsidR="0038486E" w:rsidRPr="0063567C">
              <w:rPr>
                <w:sz w:val="24"/>
                <w:szCs w:val="24"/>
                <w:lang w:val="en-GB"/>
              </w:rPr>
              <w:t>Health and Social Care Partnership</w:t>
            </w:r>
            <w:r w:rsidR="009C65FC">
              <w:rPr>
                <w:sz w:val="24"/>
                <w:szCs w:val="24"/>
                <w:lang w:val="en-GB"/>
              </w:rPr>
              <w:t xml:space="preserve">, </w:t>
            </w:r>
            <w:r w:rsidR="0038486E" w:rsidRPr="0063567C">
              <w:rPr>
                <w:sz w:val="24"/>
                <w:szCs w:val="24"/>
                <w:lang w:val="en-GB"/>
              </w:rPr>
              <w:t xml:space="preserve"> and</w:t>
            </w:r>
            <w:r w:rsidR="00527C47" w:rsidRPr="0063567C">
              <w:rPr>
                <w:sz w:val="24"/>
                <w:szCs w:val="24"/>
                <w:lang w:val="en-GB"/>
              </w:rPr>
              <w:t xml:space="preserve"> private, voluntary and community sector organisations. </w:t>
            </w:r>
          </w:p>
          <w:p w14:paraId="0B0CBB9B" w14:textId="4DA34B00" w:rsidR="00F87D80" w:rsidRPr="00C0594A" w:rsidRDefault="00DB304F" w:rsidP="00C0594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63567C">
              <w:rPr>
                <w:sz w:val="24"/>
                <w:szCs w:val="24"/>
                <w:lang w:val="en-GB"/>
              </w:rPr>
              <w:t>Senior m</w:t>
            </w:r>
            <w:r w:rsidR="00175AFB" w:rsidRPr="0063567C">
              <w:rPr>
                <w:sz w:val="24"/>
                <w:szCs w:val="24"/>
                <w:lang w:val="en-GB"/>
              </w:rPr>
              <w:t>anagers and staff within GMCA</w:t>
            </w:r>
            <w:r w:rsidR="0003574D">
              <w:rPr>
                <w:sz w:val="24"/>
                <w:szCs w:val="24"/>
                <w:lang w:val="en-GB"/>
              </w:rPr>
              <w:t xml:space="preserve"> and localities</w:t>
            </w:r>
            <w:r w:rsidR="007E1A78">
              <w:rPr>
                <w:sz w:val="24"/>
                <w:szCs w:val="24"/>
                <w:lang w:val="en-GB"/>
              </w:rPr>
              <w:t xml:space="preserve"> as well as other public sector organisations such as the Department for Work and Pensions</w:t>
            </w:r>
            <w:r w:rsidR="007C22DE">
              <w:rPr>
                <w:sz w:val="24"/>
                <w:szCs w:val="24"/>
                <w:lang w:val="en-GB"/>
              </w:rPr>
              <w:t>, DfE</w:t>
            </w:r>
            <w:r w:rsidR="007E1A78">
              <w:rPr>
                <w:sz w:val="24"/>
                <w:szCs w:val="24"/>
                <w:lang w:val="en-GB"/>
              </w:rPr>
              <w:t xml:space="preserve"> and other key stakeholders.</w:t>
            </w:r>
          </w:p>
        </w:tc>
      </w:tr>
    </w:tbl>
    <w:p w14:paraId="64F536DF" w14:textId="77777777" w:rsidR="00175AFB" w:rsidRPr="0063567C" w:rsidRDefault="00175AFB" w:rsidP="00C0594A">
      <w:pPr>
        <w:pStyle w:val="Body"/>
        <w:spacing w:line="360" w:lineRule="auto"/>
        <w:ind w:left="-567" w:right="261"/>
        <w:rPr>
          <w:rFonts w:eastAsia="Calibri"/>
          <w:b/>
          <w:bCs/>
          <w:iCs/>
          <w:sz w:val="24"/>
          <w:szCs w:val="24"/>
        </w:rPr>
      </w:pPr>
    </w:p>
    <w:tbl>
      <w:tblPr>
        <w:tblStyle w:val="TableGrid"/>
        <w:tblW w:w="10386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6609A" w:rsidRPr="0063567C" w14:paraId="715CC3A7" w14:textId="77777777" w:rsidTr="002A253D">
        <w:trPr>
          <w:trHeight w:val="479"/>
        </w:trPr>
        <w:tc>
          <w:tcPr>
            <w:tcW w:w="10386" w:type="dxa"/>
            <w:shd w:val="clear" w:color="auto" w:fill="000000" w:themeFill="text1"/>
          </w:tcPr>
          <w:p w14:paraId="2E46E8C6" w14:textId="77777777" w:rsidR="00A6609A" w:rsidRPr="0063567C" w:rsidRDefault="00A6609A" w:rsidP="00C0594A">
            <w:pPr>
              <w:pStyle w:val="Body"/>
              <w:spacing w:line="360" w:lineRule="auto"/>
              <w:ind w:right="261"/>
              <w:rPr>
                <w:sz w:val="24"/>
                <w:szCs w:val="24"/>
              </w:rPr>
            </w:pPr>
            <w:r w:rsidRPr="0063567C">
              <w:rPr>
                <w:rFonts w:eastAsia="Calibri"/>
                <w:b/>
                <w:bCs/>
                <w:color w:val="FFFFFF"/>
                <w:sz w:val="24"/>
                <w:szCs w:val="24"/>
                <w:u w:color="FFFFFF"/>
              </w:rPr>
              <w:t>KEY RESPONSIBILI</w:t>
            </w:r>
            <w:r w:rsidR="002A253D" w:rsidRPr="0063567C">
              <w:rPr>
                <w:rFonts w:eastAsia="Calibri"/>
                <w:b/>
                <w:bCs/>
                <w:color w:val="FFFFFF"/>
                <w:sz w:val="24"/>
                <w:szCs w:val="24"/>
                <w:u w:color="FFFFFF"/>
              </w:rPr>
              <w:t>T</w:t>
            </w:r>
            <w:r w:rsidRPr="0063567C">
              <w:rPr>
                <w:rFonts w:eastAsia="Calibri"/>
                <w:b/>
                <w:bCs/>
                <w:color w:val="FFFFFF"/>
                <w:sz w:val="24"/>
                <w:szCs w:val="24"/>
                <w:u w:color="FFFFFF"/>
              </w:rPr>
              <w:t xml:space="preserve">IES </w:t>
            </w:r>
          </w:p>
        </w:tc>
      </w:tr>
      <w:tr w:rsidR="00A6609A" w:rsidRPr="0063567C" w14:paraId="789186A4" w14:textId="77777777" w:rsidTr="002A253D">
        <w:trPr>
          <w:trHeight w:val="739"/>
        </w:trPr>
        <w:tc>
          <w:tcPr>
            <w:tcW w:w="10386" w:type="dxa"/>
          </w:tcPr>
          <w:p w14:paraId="1375B663" w14:textId="03C523D7" w:rsidR="008C1B33" w:rsidRPr="0063567C" w:rsidRDefault="008C1B33" w:rsidP="00C0594A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To provide</w:t>
            </w:r>
            <w:r w:rsidR="007E1A78">
              <w:rPr>
                <w:sz w:val="24"/>
                <w:szCs w:val="24"/>
              </w:rPr>
              <w:t xml:space="preserve"> high quality,</w:t>
            </w:r>
            <w:r w:rsidRPr="0063567C">
              <w:rPr>
                <w:sz w:val="24"/>
                <w:szCs w:val="24"/>
              </w:rPr>
              <w:t xml:space="preserve"> flexible </w:t>
            </w:r>
            <w:r w:rsidR="007E1A78">
              <w:rPr>
                <w:sz w:val="24"/>
                <w:szCs w:val="24"/>
              </w:rPr>
              <w:t xml:space="preserve">project and programme level </w:t>
            </w:r>
            <w:r w:rsidRPr="0063567C">
              <w:rPr>
                <w:sz w:val="24"/>
                <w:szCs w:val="24"/>
              </w:rPr>
              <w:t xml:space="preserve">support across the full range of </w:t>
            </w:r>
            <w:r w:rsidR="007E1A78">
              <w:rPr>
                <w:sz w:val="24"/>
                <w:szCs w:val="24"/>
              </w:rPr>
              <w:t xml:space="preserve">the Work and Skills Directorate including but not limited to devolved Adult Education Budget </w:t>
            </w:r>
            <w:r w:rsidR="007E1A78">
              <w:rPr>
                <w:sz w:val="24"/>
                <w:szCs w:val="24"/>
              </w:rPr>
              <w:lastRenderedPageBreak/>
              <w:t>initiatives, Bridge GM, Apprenticeships and Technical Education, Working Well / Work and Health Programme, and the GM Work and Skills Strategy.</w:t>
            </w:r>
          </w:p>
          <w:p w14:paraId="11335E85" w14:textId="6A602C5B" w:rsidR="006178EC" w:rsidRPr="0063567C" w:rsidRDefault="006178EC" w:rsidP="00C0594A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support to the implementation of the Directorate’s work plan, monitoring key work streams and deadlines associated with GMCA’s forward plan.</w:t>
            </w:r>
          </w:p>
          <w:p w14:paraId="0677669C" w14:textId="03D8D907" w:rsidR="000827BA" w:rsidRPr="00D240E2" w:rsidRDefault="007E1A78" w:rsidP="00C0594A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240E2">
              <w:rPr>
                <w:sz w:val="24"/>
                <w:szCs w:val="24"/>
              </w:rPr>
              <w:t>Develop and manage project plans</w:t>
            </w:r>
            <w:r w:rsidR="006178EC" w:rsidRPr="00D240E2">
              <w:rPr>
                <w:sz w:val="24"/>
                <w:szCs w:val="24"/>
              </w:rPr>
              <w:t xml:space="preserve"> </w:t>
            </w:r>
            <w:r w:rsidRPr="00D240E2">
              <w:rPr>
                <w:sz w:val="24"/>
                <w:szCs w:val="24"/>
              </w:rPr>
              <w:t>of newly commissioned projects and programmes including developing detailed project plans, risk registers</w:t>
            </w:r>
            <w:r w:rsidR="006178EC" w:rsidRPr="00D240E2">
              <w:rPr>
                <w:sz w:val="24"/>
                <w:szCs w:val="24"/>
              </w:rPr>
              <w:t xml:space="preserve"> and</w:t>
            </w:r>
            <w:r w:rsidRPr="00D240E2">
              <w:rPr>
                <w:sz w:val="24"/>
                <w:szCs w:val="24"/>
              </w:rPr>
              <w:t xml:space="preserve"> GANTT charts</w:t>
            </w:r>
            <w:r w:rsidR="006178EC" w:rsidRPr="00D240E2">
              <w:rPr>
                <w:sz w:val="24"/>
                <w:szCs w:val="24"/>
              </w:rPr>
              <w:t xml:space="preserve"> and working with colleagues across GMCA including Information Governance and Legal to ensure all processes are adhered to.</w:t>
            </w:r>
          </w:p>
          <w:p w14:paraId="66122B63" w14:textId="2C77C915" w:rsidR="00C0594A" w:rsidRPr="00D240E2" w:rsidRDefault="00C0594A" w:rsidP="00C0594A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/>
                <w:sz w:val="24"/>
                <w:szCs w:val="24"/>
                <w:bdr w:val="none" w:sz="0" w:space="0" w:color="auto"/>
                <w:lang w:val="en-GB"/>
              </w:rPr>
            </w:pPr>
            <w:r w:rsidRPr="00D240E2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To manage key aspects of projects and policy from conception and development to final implementation / handover to relevant team within the Directorate, including financial and legal aspects , information governance and governance processes.</w:t>
            </w:r>
          </w:p>
          <w:p w14:paraId="271BB301" w14:textId="4B0B8C30" w:rsidR="008C1B33" w:rsidRPr="00D240E2" w:rsidRDefault="00731552" w:rsidP="00C0594A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D240E2">
              <w:rPr>
                <w:sz w:val="24"/>
                <w:szCs w:val="24"/>
              </w:rPr>
              <w:t>Support deliver</w:t>
            </w:r>
            <w:r w:rsidR="000827BA" w:rsidRPr="00D240E2">
              <w:rPr>
                <w:sz w:val="24"/>
                <w:szCs w:val="24"/>
              </w:rPr>
              <w:t>y</w:t>
            </w:r>
            <w:r w:rsidRPr="00D240E2">
              <w:rPr>
                <w:sz w:val="24"/>
                <w:szCs w:val="24"/>
              </w:rPr>
              <w:t xml:space="preserve"> of the</w:t>
            </w:r>
            <w:r w:rsidR="00527C47" w:rsidRPr="00D240E2">
              <w:rPr>
                <w:sz w:val="24"/>
                <w:szCs w:val="24"/>
              </w:rPr>
              <w:t xml:space="preserve"> </w:t>
            </w:r>
            <w:r w:rsidR="007E1A78" w:rsidRPr="00D240E2">
              <w:rPr>
                <w:sz w:val="24"/>
                <w:szCs w:val="24"/>
              </w:rPr>
              <w:t xml:space="preserve">Directorate’s </w:t>
            </w:r>
            <w:r w:rsidR="00527C47" w:rsidRPr="00D240E2">
              <w:rPr>
                <w:sz w:val="24"/>
                <w:szCs w:val="24"/>
              </w:rPr>
              <w:t xml:space="preserve">communication and engagement </w:t>
            </w:r>
            <w:r w:rsidRPr="00D240E2">
              <w:rPr>
                <w:sz w:val="24"/>
                <w:szCs w:val="24"/>
              </w:rPr>
              <w:t>strateg</w:t>
            </w:r>
            <w:r w:rsidR="00CC5AEA" w:rsidRPr="00D240E2">
              <w:rPr>
                <w:sz w:val="24"/>
                <w:szCs w:val="24"/>
              </w:rPr>
              <w:t>ies</w:t>
            </w:r>
            <w:r w:rsidR="00C0594A" w:rsidRPr="00D240E2">
              <w:rPr>
                <w:sz w:val="24"/>
                <w:szCs w:val="24"/>
              </w:rPr>
              <w:t xml:space="preserve"> including project specific communications,</w:t>
            </w:r>
            <w:r w:rsidR="00527C47" w:rsidRPr="00D240E2">
              <w:rPr>
                <w:sz w:val="24"/>
                <w:szCs w:val="24"/>
              </w:rPr>
              <w:t xml:space="preserve"> </w:t>
            </w:r>
            <w:r w:rsidRPr="00D240E2">
              <w:rPr>
                <w:sz w:val="24"/>
                <w:szCs w:val="24"/>
              </w:rPr>
              <w:t>through</w:t>
            </w:r>
            <w:r w:rsidR="00527C47" w:rsidRPr="00D240E2">
              <w:rPr>
                <w:sz w:val="24"/>
                <w:szCs w:val="24"/>
              </w:rPr>
              <w:t xml:space="preserve"> collating key </w:t>
            </w:r>
            <w:r w:rsidR="008C1B33" w:rsidRPr="00D240E2">
              <w:rPr>
                <w:sz w:val="24"/>
                <w:szCs w:val="24"/>
              </w:rPr>
              <w:t>information</w:t>
            </w:r>
            <w:r w:rsidR="00527C47" w:rsidRPr="00D240E2">
              <w:rPr>
                <w:sz w:val="24"/>
                <w:szCs w:val="24"/>
              </w:rPr>
              <w:t xml:space="preserve"> and updates</w:t>
            </w:r>
            <w:r w:rsidR="008C1B33" w:rsidRPr="00D240E2">
              <w:rPr>
                <w:sz w:val="24"/>
                <w:szCs w:val="24"/>
              </w:rPr>
              <w:t xml:space="preserve"> from partners, editing and writing </w:t>
            </w:r>
            <w:r w:rsidR="00527C47" w:rsidRPr="00D240E2">
              <w:rPr>
                <w:sz w:val="24"/>
                <w:szCs w:val="24"/>
              </w:rPr>
              <w:t>communications and</w:t>
            </w:r>
            <w:r w:rsidRPr="00D240E2">
              <w:rPr>
                <w:sz w:val="24"/>
                <w:szCs w:val="24"/>
              </w:rPr>
              <w:t xml:space="preserve"> planning and delivering partnership events.</w:t>
            </w:r>
          </w:p>
          <w:p w14:paraId="150DDEE3" w14:textId="229CC309" w:rsidR="00C0594A" w:rsidRPr="00D240E2" w:rsidRDefault="00C0594A" w:rsidP="00C0594A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D240E2">
              <w:rPr>
                <w:sz w:val="24"/>
                <w:szCs w:val="24"/>
              </w:rPr>
              <w:t>Be responsible for keeping track of national policy developments, Government reports and research/data publications in relation to education, work and skills and producing information for internal and external colleagues on the impact of such policy developments/changes on Greater Manchester</w:t>
            </w:r>
          </w:p>
          <w:p w14:paraId="6CAEEBDA" w14:textId="25FADEB3" w:rsidR="008C1B33" w:rsidRDefault="007E1A78" w:rsidP="00C0594A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Effectively manage </w:t>
            </w:r>
            <w:r w:rsidR="008C1B33" w:rsidRPr="0063567C">
              <w:rPr>
                <w:sz w:val="24"/>
                <w:szCs w:val="24"/>
              </w:rPr>
              <w:t xml:space="preserve">queries and correspondence, both written and verbal from a wide range of internal and external customers. </w:t>
            </w:r>
          </w:p>
          <w:p w14:paraId="0252ECEC" w14:textId="42BB2719" w:rsidR="006178EC" w:rsidRPr="0063567C" w:rsidRDefault="006178EC" w:rsidP="00C0594A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manage the Directorate’s social media channels including Twitter and LinkedIn</w:t>
            </w:r>
          </w:p>
          <w:p w14:paraId="0D9AF6C5" w14:textId="652F2FFB" w:rsidR="008C1B33" w:rsidRPr="0063567C" w:rsidRDefault="006178EC" w:rsidP="00C0594A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and</w:t>
            </w:r>
            <w:r w:rsidR="007C22DE">
              <w:rPr>
                <w:sz w:val="24"/>
                <w:szCs w:val="24"/>
              </w:rPr>
              <w:t xml:space="preserve"> improve</w:t>
            </w:r>
            <w:r>
              <w:rPr>
                <w:sz w:val="24"/>
                <w:szCs w:val="24"/>
              </w:rPr>
              <w:t xml:space="preserve"> </w:t>
            </w:r>
            <w:r w:rsidR="008C1B33" w:rsidRPr="0063567C">
              <w:rPr>
                <w:sz w:val="24"/>
                <w:szCs w:val="24"/>
              </w:rPr>
              <w:t xml:space="preserve">effective administration processes to meet the changing demands of the organisation and contractual agreements. </w:t>
            </w:r>
          </w:p>
          <w:p w14:paraId="0CF99EB0" w14:textId="7066959E" w:rsidR="008C1B33" w:rsidRPr="0063567C" w:rsidRDefault="008C1B33" w:rsidP="00C0594A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 xml:space="preserve">Build </w:t>
            </w:r>
            <w:r w:rsidR="00D240E2">
              <w:rPr>
                <w:sz w:val="24"/>
                <w:szCs w:val="24"/>
              </w:rPr>
              <w:t xml:space="preserve">and manage </w:t>
            </w:r>
            <w:r w:rsidRPr="0063567C">
              <w:rPr>
                <w:sz w:val="24"/>
                <w:szCs w:val="24"/>
              </w:rPr>
              <w:t>effective relationships</w:t>
            </w:r>
            <w:r w:rsidR="00C92F88" w:rsidRPr="0063567C">
              <w:rPr>
                <w:sz w:val="24"/>
                <w:szCs w:val="24"/>
              </w:rPr>
              <w:t>,</w:t>
            </w:r>
            <w:r w:rsidRPr="0063567C">
              <w:rPr>
                <w:sz w:val="24"/>
                <w:szCs w:val="24"/>
              </w:rPr>
              <w:t xml:space="preserve"> working collaboratively across GMCA</w:t>
            </w:r>
            <w:r w:rsidR="006178EC">
              <w:rPr>
                <w:sz w:val="24"/>
                <w:szCs w:val="24"/>
              </w:rPr>
              <w:t xml:space="preserve"> and key partners / stakeholders</w:t>
            </w:r>
            <w:r w:rsidR="00D240E2">
              <w:rPr>
                <w:sz w:val="24"/>
                <w:szCs w:val="24"/>
              </w:rPr>
              <w:t>, including key project delivery partners.</w:t>
            </w:r>
          </w:p>
          <w:p w14:paraId="2292745C" w14:textId="77777777" w:rsidR="008C1B33" w:rsidRPr="0063567C" w:rsidRDefault="008C1B33" w:rsidP="00C0594A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Maintain and store data and documentation appropriately and in line with the General Data Protection Regulations (GDPR).</w:t>
            </w:r>
          </w:p>
          <w:p w14:paraId="36D3DB51" w14:textId="77777777" w:rsidR="001773AA" w:rsidRPr="0063567C" w:rsidRDefault="00521C88" w:rsidP="00C0594A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  <w:lang w:eastAsia="en-GB"/>
              </w:rPr>
              <w:t>Persona</w:t>
            </w:r>
            <w:r w:rsidR="00F87D80" w:rsidRPr="0063567C">
              <w:rPr>
                <w:sz w:val="24"/>
                <w:szCs w:val="24"/>
                <w:lang w:eastAsia="en-GB"/>
              </w:rPr>
              <w:t>l commitment to continuous self-</w:t>
            </w:r>
            <w:r w:rsidRPr="0063567C">
              <w:rPr>
                <w:sz w:val="24"/>
                <w:szCs w:val="24"/>
                <w:lang w:eastAsia="en-GB"/>
              </w:rPr>
              <w:t xml:space="preserve">development and service improvement. </w:t>
            </w:r>
          </w:p>
        </w:tc>
      </w:tr>
    </w:tbl>
    <w:p w14:paraId="20C4DC8B" w14:textId="77777777" w:rsidR="00A86650" w:rsidRPr="0063567C" w:rsidRDefault="00A86650" w:rsidP="00C0594A">
      <w:pPr>
        <w:pStyle w:val="Body"/>
        <w:spacing w:line="360" w:lineRule="auto"/>
        <w:ind w:left="-567" w:right="261"/>
        <w:rPr>
          <w:rFonts w:eastAsia="Calibri"/>
          <w:b/>
          <w:bCs/>
          <w:iCs/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6609A" w:rsidRPr="0063567C" w14:paraId="263E966F" w14:textId="77777777" w:rsidTr="001D13CF">
        <w:trPr>
          <w:trHeight w:val="180"/>
          <w:jc w:val="center"/>
        </w:trPr>
        <w:tc>
          <w:tcPr>
            <w:tcW w:w="10349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D7998" w14:textId="77777777" w:rsidR="00562626" w:rsidRPr="0063567C" w:rsidRDefault="00A6609A" w:rsidP="00C0594A">
            <w:pPr>
              <w:pStyle w:val="Body"/>
              <w:spacing w:line="360" w:lineRule="auto"/>
              <w:ind w:left="18" w:right="261"/>
              <w:rPr>
                <w:sz w:val="24"/>
                <w:szCs w:val="24"/>
                <w:lang w:val="en-US"/>
              </w:rPr>
            </w:pPr>
            <w:r w:rsidRPr="0063567C">
              <w:rPr>
                <w:rFonts w:eastAsia="Calibri"/>
                <w:b/>
                <w:bCs/>
                <w:color w:val="FFFFFF"/>
                <w:sz w:val="24"/>
                <w:szCs w:val="24"/>
                <w:u w:color="FFFFFF"/>
              </w:rPr>
              <w:t>KNOWLEDGE, SKILLS AND EXPERIENCE</w:t>
            </w:r>
          </w:p>
        </w:tc>
      </w:tr>
      <w:tr w:rsidR="00A6609A" w:rsidRPr="0063567C" w14:paraId="1EA7B58E" w14:textId="77777777" w:rsidTr="00C558F4">
        <w:trPr>
          <w:trHeight w:val="4309"/>
          <w:jc w:val="center"/>
        </w:trPr>
        <w:tc>
          <w:tcPr>
            <w:tcW w:w="10349" w:type="dxa"/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4A1DEE79" w14:textId="77777777" w:rsidR="00C558F4" w:rsidRPr="0063567C" w:rsidRDefault="003654C2" w:rsidP="00C059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ind w:left="58"/>
              <w:rPr>
                <w:rFonts w:ascii="Arial" w:hAnsi="Arial" w:cs="Arial"/>
                <w:b/>
              </w:rPr>
            </w:pPr>
            <w:r w:rsidRPr="0063567C">
              <w:rPr>
                <w:rFonts w:ascii="Arial" w:hAnsi="Arial" w:cs="Arial"/>
                <w:b/>
              </w:rPr>
              <w:lastRenderedPageBreak/>
              <w:t>Experience:</w:t>
            </w:r>
          </w:p>
          <w:p w14:paraId="062F0D98" w14:textId="77777777" w:rsidR="00026524" w:rsidRDefault="0003574D" w:rsidP="00026524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ind w:left="453" w:hanging="357"/>
              <w:jc w:val="both"/>
              <w:rPr>
                <w:rFonts w:ascii="Arial" w:hAnsi="Arial" w:cs="Arial"/>
              </w:rPr>
            </w:pPr>
            <w:r w:rsidRPr="0063567C">
              <w:rPr>
                <w:rFonts w:ascii="Arial" w:hAnsi="Arial" w:cs="Arial"/>
              </w:rPr>
              <w:t xml:space="preserve">Providing </w:t>
            </w:r>
            <w:r w:rsidR="006178EC">
              <w:rPr>
                <w:rFonts w:ascii="Arial" w:hAnsi="Arial" w:cs="Arial"/>
              </w:rPr>
              <w:t xml:space="preserve">high quality </w:t>
            </w:r>
            <w:r w:rsidR="00CC5AEA">
              <w:rPr>
                <w:rFonts w:ascii="Arial" w:hAnsi="Arial" w:cs="Arial"/>
              </w:rPr>
              <w:t xml:space="preserve">project </w:t>
            </w:r>
            <w:r w:rsidR="00D240E2">
              <w:rPr>
                <w:rFonts w:ascii="Arial" w:hAnsi="Arial" w:cs="Arial"/>
              </w:rPr>
              <w:t xml:space="preserve">planning and management skills </w:t>
            </w:r>
            <w:r w:rsidR="00CC5AEA">
              <w:rPr>
                <w:rFonts w:ascii="Arial" w:hAnsi="Arial" w:cs="Arial"/>
              </w:rPr>
              <w:t>and policy</w:t>
            </w:r>
            <w:r w:rsidRPr="0063567C">
              <w:rPr>
                <w:rFonts w:ascii="Arial" w:hAnsi="Arial" w:cs="Arial"/>
              </w:rPr>
              <w:t xml:space="preserve"> support within a team environment. </w:t>
            </w:r>
          </w:p>
          <w:p w14:paraId="72B4135E" w14:textId="77777777" w:rsidR="0031270D" w:rsidRPr="0063567C" w:rsidRDefault="0031270D" w:rsidP="00C0594A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ind w:left="453" w:hanging="357"/>
              <w:contextualSpacing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Drafting or writing communications material such as web content or news</w:t>
            </w:r>
            <w:r w:rsidR="00EF1BA5" w:rsidRPr="0063567C">
              <w:rPr>
                <w:sz w:val="24"/>
                <w:szCs w:val="24"/>
              </w:rPr>
              <w:t>letters</w:t>
            </w:r>
            <w:r w:rsidR="00C47BCB" w:rsidRPr="0063567C">
              <w:rPr>
                <w:sz w:val="24"/>
                <w:szCs w:val="24"/>
              </w:rPr>
              <w:t>.</w:t>
            </w:r>
          </w:p>
          <w:p w14:paraId="0157EA40" w14:textId="77777777" w:rsidR="0031270D" w:rsidRPr="0063567C" w:rsidRDefault="00FE36BD" w:rsidP="00C0594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ind w:left="453" w:hanging="357"/>
              <w:jc w:val="both"/>
              <w:rPr>
                <w:rFonts w:ascii="Arial" w:hAnsi="Arial" w:cs="Arial"/>
              </w:rPr>
            </w:pPr>
            <w:r w:rsidRPr="0063567C">
              <w:rPr>
                <w:rFonts w:ascii="Arial" w:hAnsi="Arial" w:cs="Arial"/>
              </w:rPr>
              <w:t>Delivering to deadlines</w:t>
            </w:r>
            <w:r w:rsidR="00AD6534" w:rsidRPr="0063567C">
              <w:rPr>
                <w:rFonts w:ascii="Arial" w:hAnsi="Arial" w:cs="Arial"/>
              </w:rPr>
              <w:t>.</w:t>
            </w:r>
          </w:p>
          <w:p w14:paraId="24C23859" w14:textId="77777777" w:rsidR="0031270D" w:rsidRDefault="0031270D" w:rsidP="00C0594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ind w:left="453" w:hanging="357"/>
              <w:jc w:val="both"/>
              <w:rPr>
                <w:rFonts w:ascii="Arial" w:hAnsi="Arial" w:cs="Arial"/>
              </w:rPr>
            </w:pPr>
            <w:r w:rsidRPr="0063567C">
              <w:rPr>
                <w:rFonts w:ascii="Arial" w:hAnsi="Arial" w:cs="Arial"/>
              </w:rPr>
              <w:t xml:space="preserve">Adapting to </w:t>
            </w:r>
            <w:r w:rsidR="00AD6534" w:rsidRPr="0063567C">
              <w:rPr>
                <w:rFonts w:ascii="Arial" w:hAnsi="Arial" w:cs="Arial"/>
              </w:rPr>
              <w:t>changing priorities.</w:t>
            </w:r>
          </w:p>
          <w:p w14:paraId="05E406C8" w14:textId="77777777" w:rsidR="006178EC" w:rsidRDefault="009E22E6" w:rsidP="00C0594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ind w:left="453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Undertaking financial ad</w:t>
            </w:r>
            <w:r w:rsidR="0003574D">
              <w:rPr>
                <w:rFonts w:ascii="Arial" w:hAnsi="Arial" w:cs="Arial"/>
              </w:rPr>
              <w:t>ministration</w:t>
            </w:r>
            <w:r>
              <w:rPr>
                <w:rFonts w:ascii="Arial" w:hAnsi="Arial" w:cs="Arial"/>
              </w:rPr>
              <w:t xml:space="preserve"> tasks and recording expenditure.</w:t>
            </w:r>
          </w:p>
          <w:p w14:paraId="49F8706B" w14:textId="59A24401" w:rsidR="009E22E6" w:rsidRPr="0063567C" w:rsidRDefault="006178EC" w:rsidP="00C0594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ind w:left="453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Local Government and / or other public sector organisations </w:t>
            </w:r>
            <w:r w:rsidR="009E22E6">
              <w:rPr>
                <w:rFonts w:ascii="Arial" w:hAnsi="Arial" w:cs="Arial"/>
              </w:rPr>
              <w:t xml:space="preserve"> </w:t>
            </w:r>
          </w:p>
          <w:p w14:paraId="5AFDA627" w14:textId="77777777" w:rsidR="003654C2" w:rsidRPr="0063567C" w:rsidRDefault="003654C2" w:rsidP="00C059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ind w:left="58"/>
              <w:rPr>
                <w:rFonts w:ascii="Arial" w:hAnsi="Arial" w:cs="Arial"/>
                <w:b/>
              </w:rPr>
            </w:pPr>
          </w:p>
          <w:p w14:paraId="4FDC1044" w14:textId="77777777" w:rsidR="003654C2" w:rsidRPr="0063567C" w:rsidRDefault="000B452C" w:rsidP="00C059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ind w:left="58"/>
              <w:rPr>
                <w:rFonts w:ascii="Arial" w:hAnsi="Arial" w:cs="Arial"/>
                <w:b/>
              </w:rPr>
            </w:pPr>
            <w:r w:rsidRPr="0063567C">
              <w:rPr>
                <w:rFonts w:ascii="Arial" w:hAnsi="Arial" w:cs="Arial"/>
                <w:b/>
              </w:rPr>
              <w:t>Skills:</w:t>
            </w:r>
          </w:p>
          <w:p w14:paraId="7ABFCAB7" w14:textId="77777777" w:rsidR="0027248B" w:rsidRPr="0063567C" w:rsidRDefault="00583DC1" w:rsidP="00C0594A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Strong plan</w:t>
            </w:r>
            <w:r w:rsidR="0027248B" w:rsidRPr="0063567C">
              <w:rPr>
                <w:sz w:val="24"/>
                <w:szCs w:val="24"/>
              </w:rPr>
              <w:t>ning and organisational skills,</w:t>
            </w:r>
            <w:r w:rsidR="00FE36BD" w:rsidRPr="0063567C">
              <w:rPr>
                <w:sz w:val="24"/>
                <w:szCs w:val="24"/>
              </w:rPr>
              <w:t xml:space="preserve"> and the ability to multi-task.</w:t>
            </w:r>
          </w:p>
          <w:p w14:paraId="2AD0C7A4" w14:textId="6FD2790C" w:rsidR="00F20DBB" w:rsidRPr="0063567C" w:rsidRDefault="006178EC" w:rsidP="00C0594A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E36BD" w:rsidRPr="0063567C">
              <w:rPr>
                <w:sz w:val="24"/>
                <w:szCs w:val="24"/>
              </w:rPr>
              <w:t xml:space="preserve">nowledge of project </w:t>
            </w:r>
            <w:r w:rsidR="009E22E6">
              <w:rPr>
                <w:sz w:val="24"/>
                <w:szCs w:val="24"/>
              </w:rPr>
              <w:t xml:space="preserve">planning </w:t>
            </w:r>
            <w:r w:rsidR="00026524">
              <w:rPr>
                <w:sz w:val="24"/>
                <w:szCs w:val="24"/>
              </w:rPr>
              <w:t xml:space="preserve"> and management </w:t>
            </w:r>
            <w:r w:rsidR="009E22E6">
              <w:rPr>
                <w:sz w:val="24"/>
                <w:szCs w:val="24"/>
              </w:rPr>
              <w:t xml:space="preserve">and delivery </w:t>
            </w:r>
            <w:r w:rsidR="00FE36BD" w:rsidRPr="0063567C">
              <w:rPr>
                <w:sz w:val="24"/>
                <w:szCs w:val="24"/>
              </w:rPr>
              <w:t xml:space="preserve">principles. </w:t>
            </w:r>
          </w:p>
          <w:p w14:paraId="2687AD7B" w14:textId="77777777" w:rsidR="00583DC1" w:rsidRPr="0063567C" w:rsidRDefault="00583DC1" w:rsidP="00C0594A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 xml:space="preserve">Excellent written and verbal communication skills, with </w:t>
            </w:r>
            <w:r w:rsidR="0027248B" w:rsidRPr="0063567C">
              <w:rPr>
                <w:sz w:val="24"/>
                <w:szCs w:val="24"/>
              </w:rPr>
              <w:t xml:space="preserve">good standards of accuracy </w:t>
            </w:r>
            <w:r w:rsidRPr="0063567C">
              <w:rPr>
                <w:sz w:val="24"/>
                <w:szCs w:val="24"/>
              </w:rPr>
              <w:t>and attention to detail</w:t>
            </w:r>
            <w:r w:rsidR="0003574D">
              <w:rPr>
                <w:sz w:val="24"/>
                <w:szCs w:val="24"/>
              </w:rPr>
              <w:t>.</w:t>
            </w:r>
          </w:p>
          <w:p w14:paraId="3E17056D" w14:textId="77777777" w:rsidR="00583DC1" w:rsidRPr="0063567C" w:rsidRDefault="00583DC1" w:rsidP="00C0594A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Ability to convey messages in a clear and compelling way, tailoring content according to the audience</w:t>
            </w:r>
            <w:r w:rsidR="0003574D">
              <w:rPr>
                <w:sz w:val="24"/>
                <w:szCs w:val="24"/>
              </w:rPr>
              <w:t>.</w:t>
            </w:r>
          </w:p>
          <w:p w14:paraId="1437F3DA" w14:textId="77777777" w:rsidR="00583DC1" w:rsidRPr="0063567C" w:rsidRDefault="00583DC1" w:rsidP="00C0594A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 xml:space="preserve">Ability to exercise initiative and work </w:t>
            </w:r>
            <w:r w:rsidR="008929F4" w:rsidRPr="0063567C">
              <w:rPr>
                <w:sz w:val="24"/>
                <w:szCs w:val="24"/>
              </w:rPr>
              <w:t>a</w:t>
            </w:r>
            <w:r w:rsidR="008E3579" w:rsidRPr="0063567C">
              <w:rPr>
                <w:sz w:val="24"/>
                <w:szCs w:val="24"/>
              </w:rPr>
              <w:t>chieve objectives with minimum</w:t>
            </w:r>
            <w:r w:rsidR="008929F4" w:rsidRPr="0063567C">
              <w:rPr>
                <w:sz w:val="24"/>
                <w:szCs w:val="24"/>
              </w:rPr>
              <w:t xml:space="preserve"> supervision. </w:t>
            </w:r>
          </w:p>
          <w:p w14:paraId="4192B016" w14:textId="77777777" w:rsidR="00583DC1" w:rsidRPr="0063567C" w:rsidRDefault="00583DC1" w:rsidP="00C0594A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Ability to wor</w:t>
            </w:r>
            <w:r w:rsidR="0003574D">
              <w:rPr>
                <w:sz w:val="24"/>
                <w:szCs w:val="24"/>
              </w:rPr>
              <w:t>k effectively as part of a team.</w:t>
            </w:r>
          </w:p>
          <w:p w14:paraId="337A172E" w14:textId="77777777" w:rsidR="00583DC1" w:rsidRPr="0063567C" w:rsidRDefault="00583DC1" w:rsidP="00C0594A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Ability to work to deadlines and to be flexible to changing priorities</w:t>
            </w:r>
            <w:r w:rsidR="0003574D">
              <w:rPr>
                <w:sz w:val="24"/>
                <w:szCs w:val="24"/>
              </w:rPr>
              <w:t>.</w:t>
            </w:r>
          </w:p>
          <w:p w14:paraId="6DD81BB8" w14:textId="77777777" w:rsidR="00583DC1" w:rsidRPr="0063567C" w:rsidRDefault="00583DC1" w:rsidP="00C0594A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Arial" w:hAnsi="Arial" w:cs="Arial"/>
              </w:rPr>
            </w:pPr>
            <w:r w:rsidRPr="0063567C">
              <w:rPr>
                <w:rFonts w:ascii="Arial" w:hAnsi="Arial" w:cs="Arial"/>
              </w:rPr>
              <w:t>Excellent people skills with demonstrated ability to work with a wider variety of individuals and groups both in person and remotely</w:t>
            </w:r>
            <w:r w:rsidR="0003574D">
              <w:rPr>
                <w:rFonts w:ascii="Arial" w:hAnsi="Arial" w:cs="Arial"/>
              </w:rPr>
              <w:t>.</w:t>
            </w:r>
          </w:p>
          <w:p w14:paraId="16AC6426" w14:textId="77777777" w:rsidR="00583DC1" w:rsidRPr="0063567C" w:rsidRDefault="00583DC1" w:rsidP="00C0594A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Ability to manage own workload and take part in continuous professional development activities to improve own learning</w:t>
            </w:r>
            <w:r w:rsidR="0003574D">
              <w:rPr>
                <w:sz w:val="24"/>
                <w:szCs w:val="24"/>
              </w:rPr>
              <w:t>.</w:t>
            </w:r>
          </w:p>
          <w:p w14:paraId="6E8AB47C" w14:textId="77777777" w:rsidR="0027248B" w:rsidRPr="0063567C" w:rsidRDefault="00583DC1" w:rsidP="00C0594A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Evidence of previous commitmen</w:t>
            </w:r>
            <w:r w:rsidR="0003574D">
              <w:rPr>
                <w:sz w:val="24"/>
                <w:szCs w:val="24"/>
              </w:rPr>
              <w:t>t to learning and/or employment.</w:t>
            </w:r>
          </w:p>
          <w:p w14:paraId="5A3AD91B" w14:textId="77777777" w:rsidR="00B631AD" w:rsidRPr="0063567C" w:rsidRDefault="00F20DBB" w:rsidP="00C0594A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3567C">
              <w:rPr>
                <w:sz w:val="24"/>
                <w:szCs w:val="24"/>
              </w:rPr>
              <w:t>A</w:t>
            </w:r>
            <w:r w:rsidR="00FE36BD" w:rsidRPr="0063567C">
              <w:rPr>
                <w:sz w:val="24"/>
                <w:szCs w:val="24"/>
              </w:rPr>
              <w:t>bility to use</w:t>
            </w:r>
            <w:r w:rsidRPr="0063567C">
              <w:rPr>
                <w:sz w:val="24"/>
                <w:szCs w:val="24"/>
              </w:rPr>
              <w:t xml:space="preserve"> a range of Microsoft office applications, includ</w:t>
            </w:r>
            <w:r w:rsidR="0003574D">
              <w:rPr>
                <w:sz w:val="24"/>
                <w:szCs w:val="24"/>
              </w:rPr>
              <w:t>ing word, power point, excel and</w:t>
            </w:r>
            <w:r w:rsidRPr="0063567C">
              <w:rPr>
                <w:sz w:val="24"/>
                <w:szCs w:val="24"/>
              </w:rPr>
              <w:t xml:space="preserve"> o</w:t>
            </w:r>
            <w:r w:rsidR="0003574D">
              <w:rPr>
                <w:sz w:val="24"/>
                <w:szCs w:val="24"/>
              </w:rPr>
              <w:t>utlook.</w:t>
            </w:r>
          </w:p>
        </w:tc>
      </w:tr>
    </w:tbl>
    <w:p w14:paraId="22ECCCC6" w14:textId="77777777" w:rsidR="00A6609A" w:rsidRPr="0063567C" w:rsidRDefault="00A6609A" w:rsidP="00C0594A">
      <w:pPr>
        <w:pStyle w:val="Body"/>
        <w:spacing w:line="360" w:lineRule="auto"/>
        <w:ind w:left="340" w:right="261"/>
        <w:rPr>
          <w:rFonts w:eastAsia="Calibri"/>
          <w:b/>
          <w:bCs/>
          <w:iCs/>
          <w:sz w:val="24"/>
          <w:szCs w:val="24"/>
        </w:rPr>
      </w:pPr>
    </w:p>
    <w:sectPr w:rsidR="00A6609A" w:rsidRPr="0063567C" w:rsidSect="00293533">
      <w:headerReference w:type="default" r:id="rId12"/>
      <w:footerReference w:type="default" r:id="rId13"/>
      <w:pgSz w:w="11900" w:h="16840"/>
      <w:pgMar w:top="993" w:right="1440" w:bottom="851" w:left="1440" w:header="426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C4F1" w14:textId="77777777" w:rsidR="00D71A58" w:rsidRDefault="00D71A58">
      <w:r>
        <w:separator/>
      </w:r>
    </w:p>
  </w:endnote>
  <w:endnote w:type="continuationSeparator" w:id="0">
    <w:p w14:paraId="2B239365" w14:textId="77777777" w:rsidR="00D71A58" w:rsidRDefault="00D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77329"/>
      <w:docPartObj>
        <w:docPartGallery w:val="Page Numbers (Bottom of Page)"/>
        <w:docPartUnique/>
      </w:docPartObj>
    </w:sdtPr>
    <w:sdtEndPr/>
    <w:sdtContent>
      <w:p w14:paraId="056B061C" w14:textId="77777777" w:rsidR="00B44C36" w:rsidRDefault="00D524F5" w:rsidP="0073107D">
        <w:pPr>
          <w:pStyle w:val="Footer"/>
          <w:jc w:val="center"/>
        </w:pPr>
        <w:r>
          <w:fldChar w:fldCharType="begin"/>
        </w:r>
        <w:r w:rsidR="00945CAF">
          <w:instrText xml:space="preserve"> PAGE   \* MERGEFORMAT </w:instrText>
        </w:r>
        <w:r>
          <w:fldChar w:fldCharType="separate"/>
        </w:r>
        <w:r w:rsidR="000357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D60B8D" w14:textId="77777777" w:rsidR="00B44C36" w:rsidRDefault="003C592C" w:rsidP="00731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3B1A" w14:textId="77777777" w:rsidR="00D71A58" w:rsidRDefault="00D71A58">
      <w:r>
        <w:separator/>
      </w:r>
    </w:p>
  </w:footnote>
  <w:footnote w:type="continuationSeparator" w:id="0">
    <w:p w14:paraId="07133C13" w14:textId="77777777" w:rsidR="00D71A58" w:rsidRDefault="00D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A998" w14:textId="77777777" w:rsidR="00B44C36" w:rsidRDefault="00945CAF" w:rsidP="007310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98C"/>
    <w:multiLevelType w:val="hybridMultilevel"/>
    <w:tmpl w:val="69CE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7DEF"/>
    <w:multiLevelType w:val="hybridMultilevel"/>
    <w:tmpl w:val="2DB84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E5815"/>
    <w:multiLevelType w:val="hybridMultilevel"/>
    <w:tmpl w:val="DF02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6FA"/>
    <w:multiLevelType w:val="hybridMultilevel"/>
    <w:tmpl w:val="707CA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6080D"/>
    <w:multiLevelType w:val="hybridMultilevel"/>
    <w:tmpl w:val="4EC4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0EDB"/>
    <w:multiLevelType w:val="hybridMultilevel"/>
    <w:tmpl w:val="0F28E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33AF4"/>
    <w:multiLevelType w:val="hybridMultilevel"/>
    <w:tmpl w:val="CFEC3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20E79"/>
    <w:multiLevelType w:val="hybridMultilevel"/>
    <w:tmpl w:val="B2C00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182"/>
    <w:multiLevelType w:val="hybridMultilevel"/>
    <w:tmpl w:val="9D40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F37BD"/>
    <w:multiLevelType w:val="hybridMultilevel"/>
    <w:tmpl w:val="043A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AB7"/>
    <w:multiLevelType w:val="hybridMultilevel"/>
    <w:tmpl w:val="C8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D76395"/>
    <w:multiLevelType w:val="hybridMultilevel"/>
    <w:tmpl w:val="68028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C7FB2"/>
    <w:multiLevelType w:val="hybridMultilevel"/>
    <w:tmpl w:val="2BFE0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719E2"/>
    <w:multiLevelType w:val="multilevel"/>
    <w:tmpl w:val="712E6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890746"/>
    <w:multiLevelType w:val="hybridMultilevel"/>
    <w:tmpl w:val="2298AE3C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5" w15:restartNumberingAfterBreak="0">
    <w:nsid w:val="519E637D"/>
    <w:multiLevelType w:val="hybridMultilevel"/>
    <w:tmpl w:val="1F8C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07E0B"/>
    <w:multiLevelType w:val="hybridMultilevel"/>
    <w:tmpl w:val="1B2820FA"/>
    <w:lvl w:ilvl="0" w:tplc="96C6CC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A6703"/>
    <w:multiLevelType w:val="hybridMultilevel"/>
    <w:tmpl w:val="E990E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297A5D"/>
    <w:multiLevelType w:val="hybridMultilevel"/>
    <w:tmpl w:val="9806A40C"/>
    <w:lvl w:ilvl="0" w:tplc="AE907204">
      <w:numFmt w:val="bullet"/>
      <w:lvlText w:val=""/>
      <w:lvlJc w:val="left"/>
      <w:pPr>
        <w:ind w:left="357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9" w15:restartNumberingAfterBreak="0">
    <w:nsid w:val="70CA4324"/>
    <w:multiLevelType w:val="hybridMultilevel"/>
    <w:tmpl w:val="28A00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937670"/>
    <w:multiLevelType w:val="hybridMultilevel"/>
    <w:tmpl w:val="F50A3458"/>
    <w:lvl w:ilvl="0" w:tplc="08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1" w15:restartNumberingAfterBreak="0">
    <w:nsid w:val="7F6340BF"/>
    <w:multiLevelType w:val="hybridMultilevel"/>
    <w:tmpl w:val="32623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 w16cid:durableId="1855262835">
    <w:abstractNumId w:val="2"/>
  </w:num>
  <w:num w:numId="2" w16cid:durableId="1272668877">
    <w:abstractNumId w:val="3"/>
  </w:num>
  <w:num w:numId="3" w16cid:durableId="125710436">
    <w:abstractNumId w:val="1"/>
  </w:num>
  <w:num w:numId="4" w16cid:durableId="2032222707">
    <w:abstractNumId w:val="3"/>
  </w:num>
  <w:num w:numId="5" w16cid:durableId="710694414">
    <w:abstractNumId w:val="17"/>
  </w:num>
  <w:num w:numId="6" w16cid:durableId="1583684661">
    <w:abstractNumId w:val="20"/>
  </w:num>
  <w:num w:numId="7" w16cid:durableId="1781102809">
    <w:abstractNumId w:val="13"/>
  </w:num>
  <w:num w:numId="8" w16cid:durableId="1575894474">
    <w:abstractNumId w:val="4"/>
  </w:num>
  <w:num w:numId="9" w16cid:durableId="293218887">
    <w:abstractNumId w:val="10"/>
  </w:num>
  <w:num w:numId="10" w16cid:durableId="420830711">
    <w:abstractNumId w:val="11"/>
  </w:num>
  <w:num w:numId="11" w16cid:durableId="177700020">
    <w:abstractNumId w:val="12"/>
  </w:num>
  <w:num w:numId="12" w16cid:durableId="17390875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8385015">
    <w:abstractNumId w:val="5"/>
  </w:num>
  <w:num w:numId="14" w16cid:durableId="263266399">
    <w:abstractNumId w:val="15"/>
  </w:num>
  <w:num w:numId="15" w16cid:durableId="244608412">
    <w:abstractNumId w:val="0"/>
  </w:num>
  <w:num w:numId="16" w16cid:durableId="1093088196">
    <w:abstractNumId w:val="7"/>
  </w:num>
  <w:num w:numId="17" w16cid:durableId="356008475">
    <w:abstractNumId w:val="5"/>
  </w:num>
  <w:num w:numId="18" w16cid:durableId="493452645">
    <w:abstractNumId w:val="14"/>
  </w:num>
  <w:num w:numId="19" w16cid:durableId="935140632">
    <w:abstractNumId w:val="21"/>
  </w:num>
  <w:num w:numId="20" w16cid:durableId="1613517856">
    <w:abstractNumId w:val="8"/>
  </w:num>
  <w:num w:numId="21" w16cid:durableId="85542048">
    <w:abstractNumId w:val="18"/>
  </w:num>
  <w:num w:numId="22" w16cid:durableId="402290614">
    <w:abstractNumId w:val="16"/>
  </w:num>
  <w:num w:numId="23" w16cid:durableId="1526358421">
    <w:abstractNumId w:val="6"/>
  </w:num>
  <w:num w:numId="24" w16cid:durableId="1381594373">
    <w:abstractNumId w:val="19"/>
  </w:num>
  <w:num w:numId="25" w16cid:durableId="1847329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9A"/>
    <w:rsid w:val="00000E2C"/>
    <w:rsid w:val="00010248"/>
    <w:rsid w:val="00026524"/>
    <w:rsid w:val="0003574D"/>
    <w:rsid w:val="00036826"/>
    <w:rsid w:val="00053F00"/>
    <w:rsid w:val="00057C2E"/>
    <w:rsid w:val="00067DB9"/>
    <w:rsid w:val="0008246E"/>
    <w:rsid w:val="000827BA"/>
    <w:rsid w:val="00090154"/>
    <w:rsid w:val="000A5644"/>
    <w:rsid w:val="000B3A4F"/>
    <w:rsid w:val="000B452C"/>
    <w:rsid w:val="000B5B95"/>
    <w:rsid w:val="000B78A9"/>
    <w:rsid w:val="000C04D7"/>
    <w:rsid w:val="000E1C4A"/>
    <w:rsid w:val="000F4F2D"/>
    <w:rsid w:val="00113EC4"/>
    <w:rsid w:val="00133F17"/>
    <w:rsid w:val="00140286"/>
    <w:rsid w:val="00141700"/>
    <w:rsid w:val="00150DE8"/>
    <w:rsid w:val="00166295"/>
    <w:rsid w:val="00175AFB"/>
    <w:rsid w:val="001773AA"/>
    <w:rsid w:val="0018075F"/>
    <w:rsid w:val="00183724"/>
    <w:rsid w:val="00183D7D"/>
    <w:rsid w:val="001B7244"/>
    <w:rsid w:val="001C23E1"/>
    <w:rsid w:val="001C7DB1"/>
    <w:rsid w:val="001D13CF"/>
    <w:rsid w:val="001E5641"/>
    <w:rsid w:val="001F1764"/>
    <w:rsid w:val="00203B18"/>
    <w:rsid w:val="00212EEC"/>
    <w:rsid w:val="002146D6"/>
    <w:rsid w:val="00227177"/>
    <w:rsid w:val="00227B22"/>
    <w:rsid w:val="002309B1"/>
    <w:rsid w:val="00247F34"/>
    <w:rsid w:val="00270280"/>
    <w:rsid w:val="0027248B"/>
    <w:rsid w:val="002809CC"/>
    <w:rsid w:val="00287276"/>
    <w:rsid w:val="002910CB"/>
    <w:rsid w:val="00293533"/>
    <w:rsid w:val="002A14A8"/>
    <w:rsid w:val="002A253D"/>
    <w:rsid w:val="002B32EC"/>
    <w:rsid w:val="0031270D"/>
    <w:rsid w:val="00313E73"/>
    <w:rsid w:val="00335E64"/>
    <w:rsid w:val="003654C2"/>
    <w:rsid w:val="00373388"/>
    <w:rsid w:val="00375448"/>
    <w:rsid w:val="0038486E"/>
    <w:rsid w:val="00391295"/>
    <w:rsid w:val="003C115A"/>
    <w:rsid w:val="003C592C"/>
    <w:rsid w:val="003E3EDF"/>
    <w:rsid w:val="003E67B6"/>
    <w:rsid w:val="00422D4E"/>
    <w:rsid w:val="004258D2"/>
    <w:rsid w:val="004320AF"/>
    <w:rsid w:val="00441105"/>
    <w:rsid w:val="00452032"/>
    <w:rsid w:val="0046716A"/>
    <w:rsid w:val="00485760"/>
    <w:rsid w:val="00497946"/>
    <w:rsid w:val="004C42ED"/>
    <w:rsid w:val="004C6356"/>
    <w:rsid w:val="004D3C66"/>
    <w:rsid w:val="004E0ED8"/>
    <w:rsid w:val="004F62A4"/>
    <w:rsid w:val="00501E6B"/>
    <w:rsid w:val="005021FF"/>
    <w:rsid w:val="00502FA2"/>
    <w:rsid w:val="00510833"/>
    <w:rsid w:val="0051503C"/>
    <w:rsid w:val="00521C88"/>
    <w:rsid w:val="00527C47"/>
    <w:rsid w:val="00544712"/>
    <w:rsid w:val="00555ACA"/>
    <w:rsid w:val="0055672D"/>
    <w:rsid w:val="00557E8E"/>
    <w:rsid w:val="00561E85"/>
    <w:rsid w:val="005621C0"/>
    <w:rsid w:val="00562626"/>
    <w:rsid w:val="00565235"/>
    <w:rsid w:val="00583DC1"/>
    <w:rsid w:val="005D13F0"/>
    <w:rsid w:val="005E50A2"/>
    <w:rsid w:val="005F14E7"/>
    <w:rsid w:val="00600A7D"/>
    <w:rsid w:val="00613F15"/>
    <w:rsid w:val="006178EC"/>
    <w:rsid w:val="006303BC"/>
    <w:rsid w:val="006355B2"/>
    <w:rsid w:val="0063567C"/>
    <w:rsid w:val="00647C1D"/>
    <w:rsid w:val="00671141"/>
    <w:rsid w:val="006750FF"/>
    <w:rsid w:val="00695D4E"/>
    <w:rsid w:val="00696B39"/>
    <w:rsid w:val="006B6B53"/>
    <w:rsid w:val="006B7D11"/>
    <w:rsid w:val="006C7FA1"/>
    <w:rsid w:val="006D4797"/>
    <w:rsid w:val="00700226"/>
    <w:rsid w:val="00704441"/>
    <w:rsid w:val="00715587"/>
    <w:rsid w:val="0072353A"/>
    <w:rsid w:val="00731552"/>
    <w:rsid w:val="007362DB"/>
    <w:rsid w:val="007467DA"/>
    <w:rsid w:val="00756017"/>
    <w:rsid w:val="00756A78"/>
    <w:rsid w:val="007766F4"/>
    <w:rsid w:val="00787672"/>
    <w:rsid w:val="007A2EEB"/>
    <w:rsid w:val="007A41F4"/>
    <w:rsid w:val="007B4472"/>
    <w:rsid w:val="007C0E7B"/>
    <w:rsid w:val="007C22DE"/>
    <w:rsid w:val="007E1A78"/>
    <w:rsid w:val="00814D42"/>
    <w:rsid w:val="00820FBB"/>
    <w:rsid w:val="00827048"/>
    <w:rsid w:val="00855701"/>
    <w:rsid w:val="008674DC"/>
    <w:rsid w:val="00884C7D"/>
    <w:rsid w:val="0088517E"/>
    <w:rsid w:val="00887367"/>
    <w:rsid w:val="008929F4"/>
    <w:rsid w:val="008A3EA7"/>
    <w:rsid w:val="008B0AC2"/>
    <w:rsid w:val="008B0BDA"/>
    <w:rsid w:val="008B4F04"/>
    <w:rsid w:val="008B6110"/>
    <w:rsid w:val="008C1B33"/>
    <w:rsid w:val="008C71EE"/>
    <w:rsid w:val="008C7DD7"/>
    <w:rsid w:val="008E3579"/>
    <w:rsid w:val="008F58C6"/>
    <w:rsid w:val="0091338A"/>
    <w:rsid w:val="00922735"/>
    <w:rsid w:val="009330D4"/>
    <w:rsid w:val="00941574"/>
    <w:rsid w:val="00945CAF"/>
    <w:rsid w:val="00946B02"/>
    <w:rsid w:val="0097049C"/>
    <w:rsid w:val="009705E1"/>
    <w:rsid w:val="00974CD7"/>
    <w:rsid w:val="009A10B8"/>
    <w:rsid w:val="009B3D37"/>
    <w:rsid w:val="009C65FC"/>
    <w:rsid w:val="009D26C3"/>
    <w:rsid w:val="009D55AE"/>
    <w:rsid w:val="009D6BCF"/>
    <w:rsid w:val="009E22E6"/>
    <w:rsid w:val="00A209D0"/>
    <w:rsid w:val="00A301A9"/>
    <w:rsid w:val="00A5029B"/>
    <w:rsid w:val="00A6609A"/>
    <w:rsid w:val="00A86650"/>
    <w:rsid w:val="00AC25CE"/>
    <w:rsid w:val="00AD6534"/>
    <w:rsid w:val="00AF6982"/>
    <w:rsid w:val="00B04004"/>
    <w:rsid w:val="00B2152F"/>
    <w:rsid w:val="00B25931"/>
    <w:rsid w:val="00B27F20"/>
    <w:rsid w:val="00B31FEE"/>
    <w:rsid w:val="00B41A5A"/>
    <w:rsid w:val="00B43EF8"/>
    <w:rsid w:val="00B631AD"/>
    <w:rsid w:val="00B63C70"/>
    <w:rsid w:val="00B70125"/>
    <w:rsid w:val="00B71E26"/>
    <w:rsid w:val="00B83B59"/>
    <w:rsid w:val="00B8522B"/>
    <w:rsid w:val="00B87D1E"/>
    <w:rsid w:val="00BA1D57"/>
    <w:rsid w:val="00BA4629"/>
    <w:rsid w:val="00BA68FD"/>
    <w:rsid w:val="00BB3D82"/>
    <w:rsid w:val="00BB734A"/>
    <w:rsid w:val="00BD15DA"/>
    <w:rsid w:val="00BD4D71"/>
    <w:rsid w:val="00BD4F24"/>
    <w:rsid w:val="00BE4293"/>
    <w:rsid w:val="00BF37A1"/>
    <w:rsid w:val="00BF6447"/>
    <w:rsid w:val="00BF64B2"/>
    <w:rsid w:val="00C03EE9"/>
    <w:rsid w:val="00C0594A"/>
    <w:rsid w:val="00C07151"/>
    <w:rsid w:val="00C442CF"/>
    <w:rsid w:val="00C47BCB"/>
    <w:rsid w:val="00C51E82"/>
    <w:rsid w:val="00C558F4"/>
    <w:rsid w:val="00C7510C"/>
    <w:rsid w:val="00C92F88"/>
    <w:rsid w:val="00C96964"/>
    <w:rsid w:val="00CA3507"/>
    <w:rsid w:val="00CA6C6E"/>
    <w:rsid w:val="00CC5AEA"/>
    <w:rsid w:val="00CD0F75"/>
    <w:rsid w:val="00CE224F"/>
    <w:rsid w:val="00D043B0"/>
    <w:rsid w:val="00D1036E"/>
    <w:rsid w:val="00D12895"/>
    <w:rsid w:val="00D240E2"/>
    <w:rsid w:val="00D3105A"/>
    <w:rsid w:val="00D50C31"/>
    <w:rsid w:val="00D524F5"/>
    <w:rsid w:val="00D61351"/>
    <w:rsid w:val="00D6744D"/>
    <w:rsid w:val="00D70774"/>
    <w:rsid w:val="00D71A58"/>
    <w:rsid w:val="00D73AA7"/>
    <w:rsid w:val="00D75581"/>
    <w:rsid w:val="00D902C3"/>
    <w:rsid w:val="00DB2196"/>
    <w:rsid w:val="00DB304F"/>
    <w:rsid w:val="00DB316D"/>
    <w:rsid w:val="00DC051D"/>
    <w:rsid w:val="00DC2B54"/>
    <w:rsid w:val="00DC457C"/>
    <w:rsid w:val="00DD24E1"/>
    <w:rsid w:val="00DE21DF"/>
    <w:rsid w:val="00DF11F0"/>
    <w:rsid w:val="00DF2A90"/>
    <w:rsid w:val="00DF3B03"/>
    <w:rsid w:val="00DF452B"/>
    <w:rsid w:val="00E00FF6"/>
    <w:rsid w:val="00E1046E"/>
    <w:rsid w:val="00E10823"/>
    <w:rsid w:val="00E15D6A"/>
    <w:rsid w:val="00E17104"/>
    <w:rsid w:val="00E17384"/>
    <w:rsid w:val="00E17DB7"/>
    <w:rsid w:val="00E20401"/>
    <w:rsid w:val="00E26D59"/>
    <w:rsid w:val="00E477BF"/>
    <w:rsid w:val="00E50E37"/>
    <w:rsid w:val="00E5273A"/>
    <w:rsid w:val="00E57B6F"/>
    <w:rsid w:val="00E675AB"/>
    <w:rsid w:val="00E72FA0"/>
    <w:rsid w:val="00E751E0"/>
    <w:rsid w:val="00EA156E"/>
    <w:rsid w:val="00EA23F1"/>
    <w:rsid w:val="00EB11C6"/>
    <w:rsid w:val="00EB6622"/>
    <w:rsid w:val="00EE0B9E"/>
    <w:rsid w:val="00EE1744"/>
    <w:rsid w:val="00EF0D8E"/>
    <w:rsid w:val="00EF1BA5"/>
    <w:rsid w:val="00EF3EE7"/>
    <w:rsid w:val="00F1001C"/>
    <w:rsid w:val="00F20DBB"/>
    <w:rsid w:val="00F30AD0"/>
    <w:rsid w:val="00F60D8A"/>
    <w:rsid w:val="00F77DB9"/>
    <w:rsid w:val="00F84436"/>
    <w:rsid w:val="00F87D80"/>
    <w:rsid w:val="00F951F1"/>
    <w:rsid w:val="00F962E9"/>
    <w:rsid w:val="00FA0972"/>
    <w:rsid w:val="00FB15D9"/>
    <w:rsid w:val="00FB1DA2"/>
    <w:rsid w:val="00FC1CD3"/>
    <w:rsid w:val="00FD4667"/>
    <w:rsid w:val="00FD7430"/>
    <w:rsid w:val="00FE36BD"/>
    <w:rsid w:val="00FE4506"/>
    <w:rsid w:val="524BC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1B26"/>
  <w15:docId w15:val="{6D082D11-0360-4DF0-8D10-05E73779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Body"/>
    <w:link w:val="Heading3Char"/>
    <w:rsid w:val="00A6609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609A"/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paragraph" w:styleId="Header">
    <w:name w:val="header"/>
    <w:link w:val="HeaderChar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Body">
    <w:name w:val="Body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41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leGrid">
    <w:name w:val="Table Grid"/>
    <w:basedOn w:val="TableNormal"/>
    <w:uiPriority w:val="59"/>
    <w:rsid w:val="007A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B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946B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rsid w:val="00946B02"/>
    <w:rPr>
      <w:rFonts w:ascii="Courier New" w:eastAsia="Times New Roman" w:hAnsi="Courier New" w:cs="Times New Roman"/>
      <w:sz w:val="20"/>
      <w:szCs w:val="20"/>
    </w:rPr>
  </w:style>
  <w:style w:type="paragraph" w:customStyle="1" w:styleId="BodyA">
    <w:name w:val="Body A"/>
    <w:rsid w:val="003654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48B63F1683840B913EAA3E63B5B0B" ma:contentTypeVersion="4" ma:contentTypeDescription="Create a new document." ma:contentTypeScope="" ma:versionID="dd7bbe6895addeb31659a4f522053539">
  <xsd:schema xmlns:xsd="http://www.w3.org/2001/XMLSchema" xmlns:xs="http://www.w3.org/2001/XMLSchema" xmlns:p="http://schemas.microsoft.com/office/2006/metadata/properties" xmlns:ns2="e9ece97b-8d65-4480-be39-2fb8dc84b693" targetNamespace="http://schemas.microsoft.com/office/2006/metadata/properties" ma:root="true" ma:fieldsID="cfe5a09edc7eb1ed431c0a70f76fd5aa" ns2:_="">
    <xsd:import namespace="e9ece97b-8d65-4480-be39-2fb8dc84b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ce97b-8d65-4480-be39-2fb8dc84b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A49EE-D581-4A51-BE11-54B19B1D6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7E348-7AC6-4560-A1EE-CD0739AD584A}">
  <ds:schemaRefs>
    <ds:schemaRef ds:uri="http://schemas.microsoft.com/office/2006/metadata/properties"/>
    <ds:schemaRef ds:uri="2d5f03b8-567e-422e-9659-d7f275e19b87"/>
    <ds:schemaRef ds:uri="82087396-89ab-4b3e-889a-65b579ca4ef3"/>
  </ds:schemaRefs>
</ds:datastoreItem>
</file>

<file path=customXml/itemProps3.xml><?xml version="1.0" encoding="utf-8"?>
<ds:datastoreItem xmlns:ds="http://schemas.openxmlformats.org/officeDocument/2006/customXml" ds:itemID="{AF1CBB5B-0FBB-42EA-915F-E3FB31ACF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6D2413-5BED-4A15-B9D6-70C94345B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ce97b-8d65-4480-be39-2fb8dc84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4</DocSecurity>
  <Lines>34</Lines>
  <Paragraphs>9</Paragraphs>
  <ScaleCrop>false</ScaleCrop>
  <Company>Economic Solutions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Caddy-Dale, Anna (Manchester Growth Company)</dc:creator>
  <cp:lastModifiedBy>Westcott, Jamie</cp:lastModifiedBy>
  <cp:revision>2</cp:revision>
  <cp:lastPrinted>2019-07-26T12:59:00Z</cp:lastPrinted>
  <dcterms:created xsi:type="dcterms:W3CDTF">2022-10-04T08:16:00Z</dcterms:created>
  <dcterms:modified xsi:type="dcterms:W3CDTF">2022-10-04T08:16:00Z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0x01010010B48B63F1683840B913EAA3E63B5B0B</vt:lpwstr>
  </property>
</Properties>
</file>