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227C88D1" w:rsidR="00475558" w:rsidRPr="008F74EB" w:rsidRDefault="00611D4B" w:rsidP="004E0ED8">
      <w:pPr>
        <w:pStyle w:val="Body"/>
        <w:ind w:right="261"/>
        <w:jc w:val="center"/>
        <w:rPr>
          <w:rFonts w:eastAsia="Calibri"/>
          <w:b/>
          <w:bCs/>
          <w:iCs/>
          <w:color w:val="auto"/>
          <w:sz w:val="28"/>
          <w:szCs w:val="28"/>
        </w:rPr>
      </w:pPr>
      <w:r>
        <w:rPr>
          <w:rFonts w:eastAsia="Calibri"/>
          <w:b/>
          <w:bCs/>
          <w:iCs/>
          <w:color w:val="auto"/>
          <w:sz w:val="28"/>
          <w:szCs w:val="28"/>
        </w:rPr>
        <w:t xml:space="preserve">Exchequer </w:t>
      </w:r>
      <w:r w:rsidR="00B04F11">
        <w:rPr>
          <w:rFonts w:eastAsia="Calibri"/>
          <w:b/>
          <w:bCs/>
          <w:iCs/>
          <w:color w:val="auto"/>
          <w:sz w:val="28"/>
          <w:szCs w:val="28"/>
        </w:rPr>
        <w:t>Officer</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8F74EB" w14:paraId="2065950F" w14:textId="77777777" w:rsidTr="00293533">
        <w:tc>
          <w:tcPr>
            <w:tcW w:w="2127" w:type="dxa"/>
            <w:vAlign w:val="center"/>
          </w:tcPr>
          <w:p w14:paraId="4B494221"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5D4FD4A0" w:rsidR="007A2EEB" w:rsidRPr="002665C4" w:rsidRDefault="00611D4B" w:rsidP="002665C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Exchequer</w:t>
            </w:r>
            <w:r w:rsidR="00515D78">
              <w:rPr>
                <w:rFonts w:eastAsia="Calibri"/>
                <w:bCs/>
                <w:iCs/>
                <w:color w:val="auto"/>
              </w:rPr>
              <w:t xml:space="preserve"> Officer</w:t>
            </w:r>
          </w:p>
        </w:tc>
        <w:tc>
          <w:tcPr>
            <w:tcW w:w="2309" w:type="dxa"/>
            <w:vAlign w:val="center"/>
          </w:tcPr>
          <w:p w14:paraId="030A3E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1008E68C" w:rsidR="007A2EEB" w:rsidRPr="002665C4" w:rsidRDefault="00F5570D"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07/07/2023</w:t>
            </w:r>
          </w:p>
        </w:tc>
      </w:tr>
      <w:tr w:rsidR="007A2EEB" w:rsidRPr="008F74EB" w14:paraId="3A2AC282" w14:textId="77777777" w:rsidTr="00293533">
        <w:tc>
          <w:tcPr>
            <w:tcW w:w="2127" w:type="dxa"/>
            <w:vAlign w:val="center"/>
          </w:tcPr>
          <w:p w14:paraId="741422D5"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3CD56A41" w:rsidR="007A2EEB" w:rsidRPr="002665C4" w:rsidRDefault="00B04F11" w:rsidP="00AE610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Finance Manager</w:t>
            </w:r>
          </w:p>
        </w:tc>
        <w:tc>
          <w:tcPr>
            <w:tcW w:w="2309" w:type="dxa"/>
            <w:vAlign w:val="center"/>
          </w:tcPr>
          <w:p w14:paraId="03DD7B47" w14:textId="6F678CAA" w:rsidR="007A2EEB" w:rsidRPr="002665C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56625FD3" w14:textId="5443F3C0" w:rsidR="00AE610E" w:rsidRPr="002665C4" w:rsidRDefault="00400545"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5</w:t>
            </w:r>
          </w:p>
          <w:p w14:paraId="62CEFF73" w14:textId="1E3B6C10" w:rsidR="007A2EEB" w:rsidRPr="002665C4" w:rsidRDefault="009E2EC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7A2EEB" w:rsidRPr="008F74EB" w14:paraId="049B66EF" w14:textId="77777777" w:rsidTr="00293533">
        <w:tc>
          <w:tcPr>
            <w:tcW w:w="2127" w:type="dxa"/>
            <w:vAlign w:val="center"/>
          </w:tcPr>
          <w:p w14:paraId="1574C601" w14:textId="77777777" w:rsidR="007A2EEB" w:rsidRPr="002665C4"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r w:rsidR="007A2EEB" w:rsidRPr="002665C4">
              <w:rPr>
                <w:rFonts w:eastAsia="Calibri"/>
                <w:b/>
                <w:bCs/>
                <w:iCs/>
                <w:color w:val="auto"/>
              </w:rPr>
              <w:t>:</w:t>
            </w:r>
          </w:p>
        </w:tc>
        <w:tc>
          <w:tcPr>
            <w:tcW w:w="3092" w:type="dxa"/>
            <w:vAlign w:val="center"/>
          </w:tcPr>
          <w:p w14:paraId="3BDCC07F" w14:textId="23F15B9F" w:rsidR="007A2EEB" w:rsidRPr="002665C4" w:rsidRDefault="0083425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Finance</w:t>
            </w:r>
            <w:r w:rsidR="00515D78">
              <w:rPr>
                <w:rFonts w:eastAsia="Calibri"/>
                <w:bCs/>
                <w:iCs/>
                <w:color w:val="auto"/>
              </w:rPr>
              <w:t>, Procurement and</w:t>
            </w:r>
            <w:r w:rsidR="00614836" w:rsidRPr="002665C4">
              <w:rPr>
                <w:rFonts w:eastAsia="Calibri"/>
                <w:bCs/>
                <w:iCs/>
                <w:color w:val="auto"/>
              </w:rPr>
              <w:t xml:space="preserve"> Audit </w:t>
            </w:r>
            <w:r w:rsidRPr="002665C4">
              <w:rPr>
                <w:rFonts w:eastAsia="Calibri"/>
                <w:bCs/>
                <w:iCs/>
                <w:color w:val="auto"/>
              </w:rPr>
              <w:t>Team</w:t>
            </w:r>
          </w:p>
        </w:tc>
        <w:tc>
          <w:tcPr>
            <w:tcW w:w="2309" w:type="dxa"/>
            <w:vAlign w:val="center"/>
          </w:tcPr>
          <w:p w14:paraId="1ED1A1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AE610E"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7A2EEB" w:rsidRPr="002665C4" w:rsidRDefault="007A2EEB"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400545"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15D78" w:rsidRDefault="00A6609A" w:rsidP="007A2EEB">
            <w:pPr>
              <w:pStyle w:val="Heading3"/>
              <w:ind w:right="261"/>
              <w:rPr>
                <w:color w:val="auto"/>
                <w:sz w:val="22"/>
                <w:szCs w:val="22"/>
                <w:lang w:val="en-GB"/>
              </w:rPr>
            </w:pPr>
            <w:r w:rsidRPr="00515D78">
              <w:rPr>
                <w:rFonts w:eastAsia="Calibri"/>
                <w:color w:val="auto"/>
                <w:sz w:val="22"/>
                <w:szCs w:val="22"/>
                <w:lang w:val="en-GB"/>
              </w:rPr>
              <w:t>JOB PURPOSE</w:t>
            </w:r>
          </w:p>
        </w:tc>
      </w:tr>
      <w:tr w:rsidR="00A6609A" w:rsidRPr="00400545"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F6BD48" w14:textId="77B9ECE9" w:rsidR="009C3E91" w:rsidRPr="00515D78" w:rsidRDefault="00515D78" w:rsidP="00515D78">
            <w:pPr>
              <w:pStyle w:val="ListParagraph"/>
              <w:shd w:val="clear" w:color="auto" w:fill="FFFFFF"/>
              <w:ind w:left="0"/>
              <w:jc w:val="both"/>
            </w:pPr>
            <w:r w:rsidRPr="00515D78">
              <w:t xml:space="preserve">Provide a transactional finance service for the Authority, ensuring correct Accounts Payable and </w:t>
            </w:r>
            <w:r w:rsidR="005B7541">
              <w:t>Credit Control</w:t>
            </w:r>
            <w:r w:rsidRPr="00515D78">
              <w:t xml:space="preserve"> procedures are followed, processing transactions via the Accounting System and Online Banking facilities as appropriate, and registering and matching invoices to purchase orders to ensure timely payments are made within 30 days and meeting organisational KPIs.</w:t>
            </w:r>
          </w:p>
        </w:tc>
      </w:tr>
    </w:tbl>
    <w:p w14:paraId="7949A168" w14:textId="77777777" w:rsidR="00A6609A" w:rsidRPr="00400545" w:rsidRDefault="00A6609A" w:rsidP="00F77DB9">
      <w:pPr>
        <w:pStyle w:val="Body"/>
        <w:ind w:left="-567" w:right="261"/>
        <w:rPr>
          <w:rFonts w:eastAsia="Calibri"/>
          <w:b/>
          <w:bCs/>
          <w:iCs/>
          <w:color w:val="auto"/>
        </w:rPr>
      </w:pPr>
    </w:p>
    <w:p w14:paraId="0E97410A" w14:textId="77777777" w:rsidR="00FA4C23" w:rsidRPr="00400545" w:rsidRDefault="00FA4C23" w:rsidP="007D4EC3">
      <w:pPr>
        <w:pStyle w:val="Body"/>
        <w:ind w:right="261"/>
        <w:rPr>
          <w:rFonts w:eastAsia="Calibri"/>
          <w:b/>
          <w:bCs/>
          <w:iCs/>
          <w:color w:val="auto"/>
        </w:rPr>
      </w:pPr>
    </w:p>
    <w:p w14:paraId="5BA6E11E" w14:textId="77777777" w:rsidR="00FA4C23" w:rsidRPr="00400545"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400545" w14:paraId="0CC6840B" w14:textId="77777777" w:rsidTr="00F43C9E">
        <w:trPr>
          <w:trHeight w:val="479"/>
          <w:jc w:val="center"/>
        </w:trPr>
        <w:tc>
          <w:tcPr>
            <w:tcW w:w="10386" w:type="dxa"/>
            <w:tcBorders>
              <w:top w:val="single" w:sz="6" w:space="0" w:color="000000"/>
              <w:left w:val="single" w:sz="6" w:space="0" w:color="000000"/>
              <w:bottom w:val="single" w:sz="4" w:space="0" w:color="auto"/>
              <w:right w:val="single" w:sz="6" w:space="0" w:color="000000"/>
            </w:tcBorders>
            <w:shd w:val="clear" w:color="auto" w:fill="000000"/>
            <w:tcMar>
              <w:top w:w="80" w:type="dxa"/>
              <w:left w:w="80" w:type="dxa"/>
              <w:bottom w:w="80" w:type="dxa"/>
              <w:right w:w="80" w:type="dxa"/>
            </w:tcMar>
            <w:vAlign w:val="center"/>
          </w:tcPr>
          <w:p w14:paraId="2C17167D" w14:textId="77777777" w:rsidR="00A6609A" w:rsidRPr="00400545" w:rsidRDefault="00A6609A" w:rsidP="001D13CF">
            <w:pPr>
              <w:pStyle w:val="Body"/>
              <w:ind w:right="261"/>
              <w:rPr>
                <w:color w:val="auto"/>
              </w:rPr>
            </w:pPr>
            <w:r w:rsidRPr="00400545">
              <w:rPr>
                <w:rFonts w:eastAsia="Calibri"/>
                <w:b/>
                <w:bCs/>
                <w:color w:val="auto"/>
                <w:u w:color="FFFFFF"/>
              </w:rPr>
              <w:t xml:space="preserve">KEY RESPONSIBILITIES </w:t>
            </w:r>
          </w:p>
        </w:tc>
      </w:tr>
      <w:tr w:rsidR="001C7DB1" w:rsidRPr="00400545" w14:paraId="7024EE62" w14:textId="77777777" w:rsidTr="00F43C9E">
        <w:trPr>
          <w:trHeight w:val="739"/>
          <w:jc w:val="center"/>
        </w:trPr>
        <w:tc>
          <w:tcPr>
            <w:tcW w:w="10386"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1913B96" w14:textId="79EEA8CF"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Deliver an Accounts Payable service on behalf of the Authority, processing invoice transactions via the accounting system and online banking facilities as appropriate, ensuring correct procedures are followed in line with the Authorities ‘No PO, No Pay’ guidance, registering and matching invoices to purchase orders to ensure timely payments are made within 30 days and meeting organisational </w:t>
            </w:r>
            <w:r w:rsidR="00976575" w:rsidRPr="00515D78">
              <w:rPr>
                <w:rFonts w:ascii="Arial" w:eastAsia="Calibri" w:hAnsi="Arial" w:cs="Arial"/>
                <w:sz w:val="22"/>
                <w:szCs w:val="22"/>
              </w:rPr>
              <w:t>KPIs.</w:t>
            </w:r>
          </w:p>
          <w:p w14:paraId="4D95EA35" w14:textId="65CD1348"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Deliver a credit control service for the Authority, liaising with customers via various communication methods to proceed debt recovery using correct procedures and liaising with legal representatives to escalate, where </w:t>
            </w:r>
            <w:r w:rsidR="00976575" w:rsidRPr="00515D78">
              <w:rPr>
                <w:rFonts w:ascii="Arial" w:eastAsia="Calibri" w:hAnsi="Arial" w:cs="Arial"/>
                <w:sz w:val="22"/>
                <w:szCs w:val="22"/>
              </w:rPr>
              <w:t>appropriate.</w:t>
            </w:r>
          </w:p>
          <w:p w14:paraId="0B46C78D" w14:textId="77777777"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Enter new supplier details via the accounting system, checking details held on the system are complete and correct and amending, where necessary, following the approved process;</w:t>
            </w:r>
          </w:p>
          <w:p w14:paraId="35622CF6" w14:textId="4A364F19"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Provide guidance and support to requisitioners and budget holders, where appropriate, to ensure procedures, policies and guidance are adhered to and provide ad-hoc advice on the use of the Procure to Pay area of the accounting system where </w:t>
            </w:r>
            <w:r w:rsidR="00976575" w:rsidRPr="00515D78">
              <w:rPr>
                <w:rFonts w:ascii="Arial" w:eastAsia="Calibri" w:hAnsi="Arial" w:cs="Arial"/>
                <w:sz w:val="22"/>
                <w:szCs w:val="22"/>
              </w:rPr>
              <w:t>necessary.</w:t>
            </w:r>
          </w:p>
          <w:p w14:paraId="1263B0D0" w14:textId="4450019D"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Monitor and respond to queries received via telephone and various email inboxes from internal and external </w:t>
            </w:r>
            <w:r w:rsidR="00976575" w:rsidRPr="00515D78">
              <w:rPr>
                <w:rFonts w:ascii="Arial" w:eastAsia="Calibri" w:hAnsi="Arial" w:cs="Arial"/>
                <w:sz w:val="22"/>
                <w:szCs w:val="22"/>
              </w:rPr>
              <w:t>contacts.</w:t>
            </w:r>
          </w:p>
          <w:p w14:paraId="1582CE11" w14:textId="4EA65DE5"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Review account statements received from suppliers to ensure outstanding payments are resolved in a timely </w:t>
            </w:r>
            <w:r w:rsidR="00976575" w:rsidRPr="00515D78">
              <w:rPr>
                <w:rFonts w:ascii="Arial" w:eastAsia="Calibri" w:hAnsi="Arial" w:cs="Arial"/>
                <w:sz w:val="22"/>
                <w:szCs w:val="22"/>
              </w:rPr>
              <w:t>manner.</w:t>
            </w:r>
          </w:p>
          <w:p w14:paraId="562825FC" w14:textId="70C6B4FE"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Extract reports from the accounting system to inform actions required to clear invoice payment and other </w:t>
            </w:r>
            <w:r w:rsidR="00976575" w:rsidRPr="00515D78">
              <w:rPr>
                <w:rFonts w:ascii="Arial" w:eastAsia="Calibri" w:hAnsi="Arial" w:cs="Arial"/>
                <w:sz w:val="22"/>
                <w:szCs w:val="22"/>
              </w:rPr>
              <w:t>queries.</w:t>
            </w:r>
          </w:p>
          <w:p w14:paraId="5D461D25" w14:textId="17EE2C5E"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 xml:space="preserve">Process relevant non-payroll related expense claims ensuring policies are followed within a timely and accurate </w:t>
            </w:r>
            <w:r w:rsidR="00976575" w:rsidRPr="00515D78">
              <w:rPr>
                <w:rFonts w:ascii="Arial" w:eastAsia="Calibri" w:hAnsi="Arial" w:cs="Arial"/>
                <w:sz w:val="22"/>
                <w:szCs w:val="22"/>
              </w:rPr>
              <w:t>manner.</w:t>
            </w:r>
          </w:p>
          <w:p w14:paraId="427C3495" w14:textId="17F71E77" w:rsidR="00F43C9E" w:rsidRPr="00F43C9E" w:rsidRDefault="00F43C9E" w:rsidP="00F43C9E">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jc w:val="both"/>
              <w:rPr>
                <w:rFonts w:ascii="Arial" w:eastAsia="Calibri" w:hAnsi="Arial" w:cs="Arial"/>
                <w:b/>
                <w:bCs/>
                <w:sz w:val="22"/>
                <w:szCs w:val="22"/>
              </w:rPr>
            </w:pPr>
            <w:r w:rsidRPr="00F43C9E">
              <w:rPr>
                <w:rFonts w:ascii="Arial" w:eastAsia="Calibri" w:hAnsi="Arial" w:cs="Arial"/>
                <w:b/>
                <w:bCs/>
                <w:sz w:val="22"/>
                <w:szCs w:val="22"/>
              </w:rPr>
              <w:lastRenderedPageBreak/>
              <w:t>Key Responsibilities Continued.</w:t>
            </w:r>
          </w:p>
          <w:p w14:paraId="65D90428" w14:textId="5CE953E8"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Recording and handling of outgoing and incoming cash and cheques for banking and petty cash</w:t>
            </w:r>
          </w:p>
          <w:p w14:paraId="51816C10" w14:textId="77777777" w:rsidR="00515D78" w:rsidRPr="00515D78" w:rsidRDefault="00515D78" w:rsidP="00515D7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515D78">
              <w:rPr>
                <w:rFonts w:ascii="Arial" w:eastAsia="Calibri" w:hAnsi="Arial" w:cs="Arial"/>
                <w:sz w:val="22"/>
                <w:szCs w:val="22"/>
              </w:rPr>
              <w:t>Prepare and update reports for upload into the accounting system;</w:t>
            </w:r>
          </w:p>
          <w:p w14:paraId="45625683" w14:textId="33EC97D9" w:rsidR="00515D78" w:rsidRPr="00515D78" w:rsidRDefault="00515D78" w:rsidP="00515D78">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eastAsia="Calibri"/>
              </w:rPr>
            </w:pPr>
            <w:r w:rsidRPr="00515D78">
              <w:rPr>
                <w:rFonts w:eastAsia="Calibri"/>
              </w:rPr>
              <w:t xml:space="preserve">Process payments and raise invoices on behalf of subsidiary companies using online banking </w:t>
            </w:r>
            <w:r w:rsidR="00976575" w:rsidRPr="00515D78">
              <w:rPr>
                <w:rFonts w:eastAsia="Calibri"/>
              </w:rPr>
              <w:t>facilities.</w:t>
            </w:r>
          </w:p>
          <w:p w14:paraId="1501692B" w14:textId="54AE1814" w:rsidR="00515D78" w:rsidRPr="00515D78" w:rsidRDefault="00515D78" w:rsidP="00515D78">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eastAsia="Calibri"/>
              </w:rPr>
            </w:pPr>
            <w:r w:rsidRPr="00515D78">
              <w:t>This list of duties and responsibilities is by no means exhaustive, and the post holder may be required to undertake other relevant and appropriate duties as required.</w:t>
            </w:r>
          </w:p>
          <w:p w14:paraId="2E4B2676" w14:textId="31FA109F" w:rsidR="00F11460" w:rsidRDefault="00F11460" w:rsidP="00F114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hAnsi="Arial" w:cs="Arial"/>
                <w:sz w:val="22"/>
                <w:szCs w:val="22"/>
              </w:rPr>
            </w:pPr>
          </w:p>
          <w:p w14:paraId="615C6B17" w14:textId="77777777" w:rsidR="00F43C9E" w:rsidRPr="00F11460" w:rsidRDefault="00F43C9E" w:rsidP="00F114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hAnsi="Arial" w:cs="Arial"/>
                <w:sz w:val="22"/>
                <w:szCs w:val="22"/>
              </w:rPr>
            </w:pPr>
          </w:p>
          <w:p w14:paraId="50BDAE46" w14:textId="77777777" w:rsidR="00F11460" w:rsidRPr="00F11460" w:rsidRDefault="00F11460" w:rsidP="00F11460">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rPr>
                <w:rFonts w:ascii="Arial" w:hAnsi="Arial" w:cs="Arial"/>
                <w:b/>
                <w:lang w:eastAsia="en-GB"/>
              </w:rPr>
            </w:pPr>
            <w:r w:rsidRPr="00F11460">
              <w:rPr>
                <w:rFonts w:ascii="Arial" w:hAnsi="Arial" w:cs="Arial"/>
                <w:b/>
                <w:lang w:eastAsia="en-GB"/>
              </w:rPr>
              <w:t>General</w:t>
            </w:r>
          </w:p>
          <w:p w14:paraId="3D6AA98B" w14:textId="77777777" w:rsidR="001A7114"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 xml:space="preserve">Contribute to the design and delivery of key </w:t>
            </w:r>
            <w:r w:rsidR="001A7114" w:rsidRPr="00F43C9E">
              <w:rPr>
                <w:rFonts w:ascii="Arial" w:eastAsia="Calibri" w:hAnsi="Arial" w:cs="Arial"/>
                <w:sz w:val="22"/>
                <w:szCs w:val="22"/>
              </w:rPr>
              <w:t xml:space="preserve">Finance </w:t>
            </w:r>
            <w:r w:rsidRPr="00F43C9E">
              <w:rPr>
                <w:rFonts w:ascii="Arial" w:eastAsia="Calibri" w:hAnsi="Arial" w:cs="Arial"/>
                <w:sz w:val="22"/>
                <w:szCs w:val="22"/>
              </w:rPr>
              <w:t>projects and interventions aligned to performance improvement</w:t>
            </w:r>
          </w:p>
          <w:p w14:paraId="17D38CF9" w14:textId="5A48FEFA"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 xml:space="preserve">To develop trusted professional relationships within the organisation, practicing internal client management. </w:t>
            </w:r>
          </w:p>
          <w:p w14:paraId="29D3E242"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Actively engage with the wider workforce to seek and listen to the views of staff, and managers to influence and improve workforce practices.</w:t>
            </w:r>
          </w:p>
          <w:p w14:paraId="409BC17D"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To be committed to maintain your own skills and expertise.</w:t>
            </w:r>
          </w:p>
          <w:p w14:paraId="325AA523" w14:textId="0226D904"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 xml:space="preserve">To ensure that the </w:t>
            </w:r>
            <w:r w:rsidR="001A7114" w:rsidRPr="00F43C9E">
              <w:rPr>
                <w:rFonts w:ascii="Arial" w:eastAsia="Calibri" w:hAnsi="Arial" w:cs="Arial"/>
                <w:sz w:val="22"/>
                <w:szCs w:val="22"/>
              </w:rPr>
              <w:t>Finance</w:t>
            </w:r>
            <w:r w:rsidRPr="00F43C9E">
              <w:rPr>
                <w:rFonts w:ascii="Arial" w:eastAsia="Calibri" w:hAnsi="Arial" w:cs="Arial"/>
                <w:sz w:val="22"/>
                <w:szCs w:val="22"/>
              </w:rPr>
              <w:t xml:space="preserve"> service delivers and exceptional level of customer care, looking for solutions wherever possible</w:t>
            </w:r>
          </w:p>
          <w:p w14:paraId="5A7E098D"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 xml:space="preserve">To provide support and guidance with strict adherence to confidentiality of personal information and Data Protection legislation. </w:t>
            </w:r>
          </w:p>
          <w:p w14:paraId="30415E42"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To hold yourself and others to a high standard of professionalism at all times, demonstrating your commitment to our values and behaviours as well as ensuring service confidentiality is maintained throughout all we do</w:t>
            </w:r>
          </w:p>
          <w:p w14:paraId="56C9E35D"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Working with other teams across the directorate to ensure integration and alignment is maximised and supporting on activity where appropriate.</w:t>
            </w:r>
          </w:p>
          <w:p w14:paraId="2625AF8F" w14:textId="77777777"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 xml:space="preserve">To be accountable for ensuring the organisation is compliant with its statutory duties under legislation in the relevant field e.g., Employment Act, Equality Act, General Data Protection Regulations etc </w:t>
            </w:r>
          </w:p>
          <w:p w14:paraId="2861F340" w14:textId="6AE9CB35" w:rsidR="00F11460" w:rsidRPr="00F43C9E" w:rsidRDefault="00F11460" w:rsidP="00F43C9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2"/>
                <w:szCs w:val="22"/>
              </w:rPr>
            </w:pPr>
            <w:r w:rsidRPr="00F43C9E">
              <w:rPr>
                <w:rFonts w:ascii="Arial" w:eastAsia="Calibri" w:hAnsi="Arial" w:cs="Arial"/>
                <w:sz w:val="22"/>
                <w:szCs w:val="22"/>
              </w:rPr>
              <w:t>Ensure they your approach to your work and your colleagues is inclusive and supportive of a diverse workplace</w:t>
            </w:r>
          </w:p>
          <w:p w14:paraId="463B6881" w14:textId="77777777" w:rsidR="001C7DB1" w:rsidRPr="00F11460" w:rsidRDefault="001C7DB1" w:rsidP="004005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hAnsi="Arial" w:cs="Arial"/>
                <w:sz w:val="22"/>
                <w:szCs w:val="22"/>
                <w:lang w:val="en-GB"/>
              </w:rPr>
            </w:pPr>
          </w:p>
        </w:tc>
      </w:tr>
    </w:tbl>
    <w:p w14:paraId="53DA176B" w14:textId="3DBA6357" w:rsidR="00F43C9E" w:rsidRDefault="00F43C9E" w:rsidP="00F77DB9">
      <w:pPr>
        <w:pStyle w:val="Body"/>
        <w:ind w:left="-567" w:right="261"/>
        <w:rPr>
          <w:rFonts w:eastAsia="Calibri"/>
          <w:b/>
          <w:bCs/>
          <w:iCs/>
          <w:color w:val="auto"/>
        </w:rPr>
      </w:pPr>
    </w:p>
    <w:p w14:paraId="3281D4D3" w14:textId="77777777" w:rsidR="00F43C9E" w:rsidRDefault="00F43C9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iCs/>
          <w:sz w:val="22"/>
          <w:szCs w:val="22"/>
          <w:u w:color="000000"/>
          <w:lang w:val="en-GB"/>
        </w:rPr>
      </w:pPr>
      <w:r>
        <w:rPr>
          <w:rFonts w:eastAsia="Calibri"/>
          <w:b/>
          <w:bCs/>
          <w:iCs/>
        </w:rPr>
        <w:br w:type="page"/>
      </w:r>
    </w:p>
    <w:p w14:paraId="04DA173E" w14:textId="77777777" w:rsidR="00A6609A" w:rsidRPr="00400545" w:rsidRDefault="00A6609A" w:rsidP="00F77DB9">
      <w:pPr>
        <w:pStyle w:val="Body"/>
        <w:ind w:left="-567" w:right="261"/>
        <w:rPr>
          <w:rFonts w:eastAsia="Calibri"/>
          <w:b/>
          <w:bCs/>
          <w:iCs/>
          <w:color w:val="auto"/>
        </w:rPr>
      </w:pPr>
    </w:p>
    <w:p w14:paraId="70C13A69" w14:textId="77777777" w:rsidR="00A86650" w:rsidRPr="00400545" w:rsidRDefault="00A86650"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400545"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729FC436" w14:textId="5EC07119" w:rsidR="00F43C9E" w:rsidRPr="00F43C9E" w:rsidRDefault="00A6609A" w:rsidP="00F43C9E">
            <w:pPr>
              <w:contextualSpacing/>
              <w:jc w:val="both"/>
              <w:rPr>
                <w:rFonts w:ascii="Arial" w:hAnsi="Arial" w:cs="Arial"/>
                <w:bCs/>
                <w:sz w:val="22"/>
                <w:szCs w:val="22"/>
              </w:rPr>
            </w:pPr>
            <w:r w:rsidRPr="00F43C9E">
              <w:rPr>
                <w:rFonts w:ascii="Arial" w:eastAsia="Calibri" w:hAnsi="Arial" w:cs="Arial"/>
                <w:b/>
                <w:bCs/>
                <w:u w:color="FFFFFF"/>
              </w:rPr>
              <w:t>KNOWLEDGE, SKILLS AND EXPERIENCE</w:t>
            </w:r>
            <w:r w:rsidR="00F43C9E" w:rsidRPr="00F43C9E">
              <w:rPr>
                <w:rFonts w:ascii="Arial" w:eastAsia="Calibri" w:hAnsi="Arial" w:cs="Arial"/>
                <w:b/>
                <w:bCs/>
                <w:u w:color="FFFFFF"/>
              </w:rPr>
              <w:t xml:space="preserve"> </w:t>
            </w:r>
          </w:p>
          <w:p w14:paraId="3FEAC67B" w14:textId="76372E4B" w:rsidR="00562626" w:rsidRPr="00400545" w:rsidRDefault="00562626" w:rsidP="001D13CF">
            <w:pPr>
              <w:pStyle w:val="Body"/>
              <w:ind w:left="18" w:right="261"/>
              <w:rPr>
                <w:color w:val="auto"/>
                <w:lang w:val="en-US"/>
              </w:rPr>
            </w:pPr>
          </w:p>
        </w:tc>
      </w:tr>
      <w:tr w:rsidR="00A6609A" w:rsidRPr="00400545"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1BDF7464" w14:textId="40A002A8" w:rsidR="00400545" w:rsidRPr="00F43C9E" w:rsidRDefault="00F43C9E" w:rsidP="00400545">
            <w:pPr>
              <w:contextualSpacing/>
              <w:jc w:val="both"/>
              <w:rPr>
                <w:rFonts w:ascii="Arial" w:hAnsi="Arial" w:cs="Arial"/>
                <w:bCs/>
                <w:sz w:val="22"/>
                <w:szCs w:val="22"/>
              </w:rPr>
            </w:pPr>
            <w:r w:rsidRPr="00F43C9E">
              <w:rPr>
                <w:rFonts w:ascii="Arial" w:hAnsi="Arial" w:cs="Arial"/>
                <w:bCs/>
                <w:sz w:val="22"/>
                <w:szCs w:val="22"/>
              </w:rPr>
              <w:t xml:space="preserve">To be demonstrated in </w:t>
            </w:r>
            <w:r>
              <w:rPr>
                <w:rFonts w:ascii="Arial" w:hAnsi="Arial" w:cs="Arial"/>
                <w:bCs/>
                <w:sz w:val="22"/>
                <w:szCs w:val="22"/>
              </w:rPr>
              <w:t xml:space="preserve">job </w:t>
            </w:r>
            <w:r w:rsidRPr="00F43C9E">
              <w:rPr>
                <w:rFonts w:ascii="Arial" w:hAnsi="Arial" w:cs="Arial"/>
                <w:bCs/>
                <w:sz w:val="22"/>
                <w:szCs w:val="22"/>
              </w:rPr>
              <w:t>application and at interview:</w:t>
            </w:r>
          </w:p>
          <w:p w14:paraId="57D7C213" w14:textId="77777777" w:rsidR="00400545" w:rsidRPr="00400545" w:rsidRDefault="00400545" w:rsidP="004005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line="360" w:lineRule="auto"/>
              <w:rPr>
                <w:rFonts w:ascii="Arial" w:hAnsi="Arial" w:cs="Arial"/>
                <w:b/>
                <w:sz w:val="22"/>
                <w:szCs w:val="22"/>
              </w:rPr>
            </w:pPr>
            <w:r w:rsidRPr="00400545">
              <w:rPr>
                <w:rFonts w:ascii="Arial" w:hAnsi="Arial" w:cs="Arial"/>
                <w:b/>
                <w:sz w:val="22"/>
                <w:szCs w:val="22"/>
              </w:rPr>
              <w:t xml:space="preserve">Knowledge &amp; Experience </w:t>
            </w:r>
          </w:p>
          <w:p w14:paraId="730C5724" w14:textId="77777777" w:rsidR="00400545" w:rsidRPr="00400545" w:rsidRDefault="00400545" w:rsidP="0040054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p>
          <w:p w14:paraId="7DC28F9D" w14:textId="26F07D86"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Essential - Good standard of education 5 GCSE’s or equivalent, including numeracy and literacy</w:t>
            </w:r>
          </w:p>
          <w:p w14:paraId="5F1A4763" w14:textId="3504CAF2"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Desirable - Introductory level qualifications for Association of Accounting Technicians or equivalent or willing to work towards.</w:t>
            </w:r>
          </w:p>
          <w:p w14:paraId="771C1585" w14:textId="3020383D"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Demonstrable experience of delivering excellent customer service</w:t>
            </w:r>
          </w:p>
          <w:p w14:paraId="0B7281AA" w14:textId="77777777"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Demonstrable knowledge and experience of providing administrative support</w:t>
            </w:r>
          </w:p>
          <w:p w14:paraId="42E501FE" w14:textId="77777777"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Extensive experience of using ICT systems</w:t>
            </w:r>
          </w:p>
          <w:p w14:paraId="668A3FB1" w14:textId="77777777" w:rsidR="00400545" w:rsidRPr="00400545" w:rsidRDefault="00400545" w:rsidP="005B754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Experience of delivering to set deadlines and changing priorities</w:t>
            </w:r>
          </w:p>
          <w:p w14:paraId="60BA6202" w14:textId="77777777" w:rsidR="00400545" w:rsidRPr="00400545" w:rsidRDefault="00400545" w:rsidP="00400545">
            <w:pPr>
              <w:contextualSpacing/>
              <w:jc w:val="both"/>
              <w:rPr>
                <w:rFonts w:ascii="Arial" w:hAnsi="Arial" w:cs="Arial"/>
                <w:b/>
                <w:sz w:val="22"/>
                <w:szCs w:val="22"/>
              </w:rPr>
            </w:pPr>
          </w:p>
          <w:p w14:paraId="4ED93868" w14:textId="77777777" w:rsidR="00976575" w:rsidRDefault="00976575" w:rsidP="00400545">
            <w:pPr>
              <w:contextualSpacing/>
              <w:jc w:val="both"/>
              <w:rPr>
                <w:rFonts w:ascii="Arial" w:hAnsi="Arial" w:cs="Arial"/>
                <w:b/>
                <w:sz w:val="22"/>
                <w:szCs w:val="22"/>
              </w:rPr>
            </w:pPr>
          </w:p>
          <w:p w14:paraId="694ED877" w14:textId="168A3328" w:rsidR="00400545" w:rsidRPr="00400545" w:rsidRDefault="00400545" w:rsidP="00400545">
            <w:pPr>
              <w:contextualSpacing/>
              <w:jc w:val="both"/>
              <w:rPr>
                <w:rFonts w:ascii="Arial" w:hAnsi="Arial" w:cs="Arial"/>
                <w:b/>
                <w:sz w:val="22"/>
                <w:szCs w:val="22"/>
              </w:rPr>
            </w:pPr>
            <w:r w:rsidRPr="00400545">
              <w:rPr>
                <w:rFonts w:ascii="Arial" w:hAnsi="Arial" w:cs="Arial"/>
                <w:b/>
                <w:sz w:val="22"/>
                <w:szCs w:val="22"/>
              </w:rPr>
              <w:t>Skills &amp; Behaviours</w:t>
            </w:r>
          </w:p>
          <w:p w14:paraId="10D34319" w14:textId="77777777" w:rsidR="00400545" w:rsidRPr="00400545" w:rsidRDefault="00400545" w:rsidP="00400545">
            <w:pPr>
              <w:contextualSpacing/>
              <w:jc w:val="both"/>
              <w:rPr>
                <w:rFonts w:ascii="Arial" w:hAnsi="Arial" w:cs="Arial"/>
                <w:b/>
                <w:sz w:val="22"/>
                <w:szCs w:val="22"/>
              </w:rPr>
            </w:pPr>
          </w:p>
          <w:p w14:paraId="13C1BED9" w14:textId="77777777" w:rsidR="00400545" w:rsidRPr="00400545" w:rsidRDefault="00400545"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jc w:val="both"/>
              <w:rPr>
                <w:rFonts w:ascii="Arial" w:hAnsi="Arial" w:cs="Arial"/>
                <w:sz w:val="22"/>
                <w:szCs w:val="22"/>
              </w:rPr>
            </w:pPr>
            <w:r w:rsidRPr="00400545">
              <w:rPr>
                <w:rFonts w:ascii="Arial" w:hAnsi="Arial" w:cs="Arial"/>
                <w:sz w:val="22"/>
                <w:szCs w:val="22"/>
              </w:rPr>
              <w:t>Excellent relationship management skills with demonstrated ability to develop effective relationships with key stakeholders and colleagues</w:t>
            </w:r>
          </w:p>
          <w:p w14:paraId="6DCAF44F" w14:textId="32C291B8" w:rsidR="005B7541" w:rsidRDefault="005B7541" w:rsidP="00F43C9E">
            <w:pPr>
              <w:numPr>
                <w:ilvl w:val="0"/>
                <w:numId w:val="45"/>
              </w:numPr>
              <w:overflowPunct w:val="0"/>
              <w:autoSpaceDE w:val="0"/>
              <w:autoSpaceDN w:val="0"/>
              <w:adjustRightInd w:val="0"/>
              <w:spacing w:after="240" w:line="276" w:lineRule="auto"/>
              <w:jc w:val="both"/>
              <w:rPr>
                <w:rFonts w:ascii="Arial" w:hAnsi="Arial" w:cs="Arial"/>
                <w:sz w:val="22"/>
                <w:szCs w:val="22"/>
              </w:rPr>
            </w:pPr>
            <w:r w:rsidRPr="005B7541">
              <w:rPr>
                <w:rFonts w:ascii="Arial" w:hAnsi="Arial" w:cs="Arial"/>
                <w:sz w:val="22"/>
                <w:szCs w:val="22"/>
              </w:rPr>
              <w:t>The people skills and communication skills necessary to work with a range of different teams and individuals across public, private, and voluntary sectors</w:t>
            </w:r>
          </w:p>
          <w:p w14:paraId="7E263AC8" w14:textId="77777777" w:rsidR="00400545" w:rsidRPr="00400545" w:rsidRDefault="00400545"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jc w:val="both"/>
              <w:rPr>
                <w:rFonts w:ascii="Arial" w:hAnsi="Arial" w:cs="Arial"/>
                <w:sz w:val="22"/>
                <w:szCs w:val="22"/>
              </w:rPr>
            </w:pPr>
            <w:r w:rsidRPr="00400545">
              <w:rPr>
                <w:rFonts w:ascii="Arial" w:hAnsi="Arial" w:cs="Arial"/>
                <w:sz w:val="22"/>
                <w:szCs w:val="22"/>
              </w:rPr>
              <w:t>Flexible and adaptable approach</w:t>
            </w:r>
          </w:p>
          <w:p w14:paraId="1BAA1666" w14:textId="77777777" w:rsidR="00400545" w:rsidRPr="00400545" w:rsidRDefault="00400545"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jc w:val="both"/>
              <w:rPr>
                <w:rFonts w:ascii="Arial" w:hAnsi="Arial" w:cs="Arial"/>
                <w:sz w:val="22"/>
                <w:szCs w:val="22"/>
              </w:rPr>
            </w:pPr>
            <w:r w:rsidRPr="00400545">
              <w:rPr>
                <w:rFonts w:ascii="Arial" w:hAnsi="Arial" w:cs="Arial"/>
                <w:sz w:val="22"/>
                <w:szCs w:val="22"/>
              </w:rPr>
              <w:t>Excellent ICT skills</w:t>
            </w:r>
          </w:p>
          <w:p w14:paraId="672A17C0" w14:textId="77777777" w:rsidR="00400545" w:rsidRPr="00400545" w:rsidRDefault="00400545"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contextualSpacing/>
              <w:jc w:val="both"/>
              <w:textAlignment w:val="baseline"/>
              <w:rPr>
                <w:rFonts w:ascii="Arial" w:hAnsi="Arial" w:cs="Arial"/>
                <w:sz w:val="22"/>
                <w:szCs w:val="22"/>
              </w:rPr>
            </w:pPr>
            <w:r w:rsidRPr="00400545">
              <w:rPr>
                <w:rFonts w:ascii="Arial" w:hAnsi="Arial" w:cs="Arial"/>
                <w:sz w:val="22"/>
                <w:szCs w:val="22"/>
              </w:rPr>
              <w:t>Methodical approach and ability to prioritise workloads</w:t>
            </w:r>
          </w:p>
          <w:p w14:paraId="367BA7BC" w14:textId="0290577F" w:rsidR="00A841E7" w:rsidRDefault="00400545"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jc w:val="both"/>
              <w:rPr>
                <w:rFonts w:ascii="Arial" w:hAnsi="Arial" w:cs="Arial"/>
                <w:sz w:val="22"/>
                <w:szCs w:val="22"/>
              </w:rPr>
            </w:pPr>
            <w:r w:rsidRPr="00400545">
              <w:rPr>
                <w:rFonts w:ascii="Arial" w:hAnsi="Arial" w:cs="Arial"/>
                <w:sz w:val="22"/>
                <w:szCs w:val="22"/>
              </w:rPr>
              <w:t>Ability to build strong and trusting relationships with clients,</w:t>
            </w:r>
            <w:r w:rsidR="005B7541">
              <w:rPr>
                <w:rFonts w:ascii="Arial" w:hAnsi="Arial" w:cs="Arial"/>
                <w:sz w:val="22"/>
                <w:szCs w:val="22"/>
              </w:rPr>
              <w:t xml:space="preserve"> </w:t>
            </w:r>
            <w:r w:rsidR="005B7541" w:rsidRPr="00400545">
              <w:rPr>
                <w:rFonts w:ascii="Arial" w:hAnsi="Arial" w:cs="Arial"/>
                <w:sz w:val="22"/>
                <w:szCs w:val="22"/>
              </w:rPr>
              <w:t>customers,</w:t>
            </w:r>
            <w:r w:rsidRPr="00400545">
              <w:rPr>
                <w:rFonts w:ascii="Arial" w:hAnsi="Arial" w:cs="Arial"/>
                <w:sz w:val="22"/>
                <w:szCs w:val="22"/>
              </w:rPr>
              <w:t xml:space="preserve"> and colleagues</w:t>
            </w:r>
          </w:p>
          <w:p w14:paraId="11DF7388" w14:textId="373FAF23" w:rsidR="00515D78" w:rsidRPr="00515D78" w:rsidRDefault="00515D78" w:rsidP="00F43C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76" w:lineRule="auto"/>
              <w:jc w:val="both"/>
              <w:rPr>
                <w:rFonts w:ascii="Arial" w:hAnsi="Arial" w:cs="Arial"/>
                <w:sz w:val="22"/>
                <w:szCs w:val="22"/>
              </w:rPr>
            </w:pPr>
            <w:r w:rsidRPr="00515D78">
              <w:rPr>
                <w:rFonts w:ascii="Arial" w:hAnsi="Arial" w:cs="Arial"/>
                <w:sz w:val="22"/>
                <w:szCs w:val="22"/>
              </w:rPr>
              <w:t>Willingness to travel between sites when required</w:t>
            </w:r>
          </w:p>
        </w:tc>
      </w:tr>
    </w:tbl>
    <w:p w14:paraId="2F4C1EB4" w14:textId="77777777" w:rsidR="00A6609A" w:rsidRPr="004A6198" w:rsidRDefault="00A6609A" w:rsidP="002553D0">
      <w:pPr>
        <w:pStyle w:val="Body"/>
        <w:ind w:right="261"/>
        <w:rPr>
          <w:rFonts w:asciiTheme="minorHAnsi" w:eastAsia="Calibri" w:hAnsiTheme="minorHAnsi" w:cstheme="minorHAnsi"/>
          <w:b/>
          <w:bCs/>
          <w:iCs/>
          <w:sz w:val="26"/>
          <w:szCs w:val="26"/>
        </w:rPr>
      </w:pPr>
    </w:p>
    <w:sectPr w:rsidR="00A6609A" w:rsidRPr="004A6198" w:rsidSect="00300EB9">
      <w:headerReference w:type="default" r:id="rId12"/>
      <w:footerReference w:type="default" r:id="rId13"/>
      <w:pgSz w:w="11900" w:h="16840"/>
      <w:pgMar w:top="992" w:right="1440" w:bottom="851" w:left="1440" w:header="425"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B50A73" w:rsidRDefault="00B50A73">
      <w:r>
        <w:separator/>
      </w:r>
    </w:p>
  </w:endnote>
  <w:endnote w:type="continuationSeparator" w:id="0">
    <w:p w14:paraId="4D079FF4" w14:textId="77777777" w:rsidR="00B50A73" w:rsidRDefault="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41FC9F94" w:rsidR="00B50A73" w:rsidRDefault="00B50A73" w:rsidP="00E4166D">
        <w:pPr>
          <w:pStyle w:val="Footer"/>
          <w:jc w:val="center"/>
        </w:pPr>
        <w:r>
          <w:fldChar w:fldCharType="begin"/>
        </w:r>
        <w:r>
          <w:instrText xml:space="preserve"> PAGE   \* MERGEFORMAT </w:instrText>
        </w:r>
        <w:r>
          <w:fldChar w:fldCharType="separate"/>
        </w:r>
        <w:r w:rsidR="003F4D0D">
          <w:rPr>
            <w:noProof/>
          </w:rPr>
          <w:t>3</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B50A73" w:rsidRDefault="00B50A73">
      <w:r>
        <w:separator/>
      </w:r>
    </w:p>
  </w:footnote>
  <w:footnote w:type="continuationSeparator" w:id="0">
    <w:p w14:paraId="7493464E" w14:textId="77777777" w:rsidR="00B50A73" w:rsidRDefault="00B5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A3358"/>
    <w:multiLevelType w:val="hybridMultilevel"/>
    <w:tmpl w:val="CD9ED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10A3F"/>
    <w:multiLevelType w:val="hybridMultilevel"/>
    <w:tmpl w:val="D45A0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062D4"/>
    <w:multiLevelType w:val="hybridMultilevel"/>
    <w:tmpl w:val="639CE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D08B1"/>
    <w:multiLevelType w:val="hybridMultilevel"/>
    <w:tmpl w:val="4D0A0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256F0C"/>
    <w:multiLevelType w:val="multilevel"/>
    <w:tmpl w:val="021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8"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0"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E7E23"/>
    <w:multiLevelType w:val="hybridMultilevel"/>
    <w:tmpl w:val="903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2"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3"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252954">
    <w:abstractNumId w:val="11"/>
  </w:num>
  <w:num w:numId="2" w16cid:durableId="447821408">
    <w:abstractNumId w:val="13"/>
  </w:num>
  <w:num w:numId="3" w16cid:durableId="444621756">
    <w:abstractNumId w:val="4"/>
  </w:num>
  <w:num w:numId="4" w16cid:durableId="655497084">
    <w:abstractNumId w:val="13"/>
  </w:num>
  <w:num w:numId="5" w16cid:durableId="1094786542">
    <w:abstractNumId w:val="32"/>
  </w:num>
  <w:num w:numId="6" w16cid:durableId="1910577775">
    <w:abstractNumId w:val="42"/>
  </w:num>
  <w:num w:numId="7" w16cid:durableId="2037122110">
    <w:abstractNumId w:val="28"/>
  </w:num>
  <w:num w:numId="8" w16cid:durableId="112529525">
    <w:abstractNumId w:val="14"/>
  </w:num>
  <w:num w:numId="9" w16cid:durableId="601500544">
    <w:abstractNumId w:val="22"/>
  </w:num>
  <w:num w:numId="10" w16cid:durableId="167866444">
    <w:abstractNumId w:val="23"/>
  </w:num>
  <w:num w:numId="11" w16cid:durableId="47533948">
    <w:abstractNumId w:val="24"/>
  </w:num>
  <w:num w:numId="12" w16cid:durableId="16766865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445756">
    <w:abstractNumId w:val="16"/>
  </w:num>
  <w:num w:numId="14" w16cid:durableId="2086417827">
    <w:abstractNumId w:val="29"/>
  </w:num>
  <w:num w:numId="15" w16cid:durableId="56898445">
    <w:abstractNumId w:val="40"/>
  </w:num>
  <w:num w:numId="16" w16cid:durableId="2129203426">
    <w:abstractNumId w:val="31"/>
  </w:num>
  <w:num w:numId="17" w16cid:durableId="1887524399">
    <w:abstractNumId w:val="0"/>
  </w:num>
  <w:num w:numId="18" w16cid:durableId="1075904869">
    <w:abstractNumId w:val="2"/>
  </w:num>
  <w:num w:numId="19" w16cid:durableId="1854028827">
    <w:abstractNumId w:val="17"/>
  </w:num>
  <w:num w:numId="20" w16cid:durableId="357203093">
    <w:abstractNumId w:val="27"/>
    <w:lvlOverride w:ilvl="0">
      <w:startOverride w:val="1"/>
    </w:lvlOverride>
    <w:lvlOverride w:ilvl="1"/>
    <w:lvlOverride w:ilvl="2"/>
    <w:lvlOverride w:ilvl="3"/>
    <w:lvlOverride w:ilvl="4"/>
    <w:lvlOverride w:ilvl="5"/>
    <w:lvlOverride w:ilvl="6"/>
    <w:lvlOverride w:ilvl="7"/>
    <w:lvlOverride w:ilvl="8"/>
  </w:num>
  <w:num w:numId="21" w16cid:durableId="1732458468">
    <w:abstractNumId w:val="15"/>
  </w:num>
  <w:num w:numId="22" w16cid:durableId="586042157">
    <w:abstractNumId w:val="35"/>
  </w:num>
  <w:num w:numId="23" w16cid:durableId="623774145">
    <w:abstractNumId w:val="43"/>
  </w:num>
  <w:num w:numId="24" w16cid:durableId="1948072852">
    <w:abstractNumId w:val="38"/>
  </w:num>
  <w:num w:numId="25" w16cid:durableId="859508767">
    <w:abstractNumId w:val="19"/>
  </w:num>
  <w:num w:numId="26" w16cid:durableId="1302078728">
    <w:abstractNumId w:val="39"/>
  </w:num>
  <w:num w:numId="27" w16cid:durableId="1745299053">
    <w:abstractNumId w:val="9"/>
  </w:num>
  <w:num w:numId="28" w16cid:durableId="1570573375">
    <w:abstractNumId w:val="36"/>
  </w:num>
  <w:num w:numId="29" w16cid:durableId="140779492">
    <w:abstractNumId w:val="33"/>
  </w:num>
  <w:num w:numId="30" w16cid:durableId="1246720060">
    <w:abstractNumId w:val="47"/>
  </w:num>
  <w:num w:numId="31" w16cid:durableId="1939093121">
    <w:abstractNumId w:val="1"/>
  </w:num>
  <w:num w:numId="32" w16cid:durableId="1243024600">
    <w:abstractNumId w:val="41"/>
  </w:num>
  <w:num w:numId="33" w16cid:durableId="440075453">
    <w:abstractNumId w:val="6"/>
  </w:num>
  <w:num w:numId="34" w16cid:durableId="985548854">
    <w:abstractNumId w:val="46"/>
  </w:num>
  <w:num w:numId="35" w16cid:durableId="1627852971">
    <w:abstractNumId w:val="18"/>
  </w:num>
  <w:num w:numId="36" w16cid:durableId="1069575335">
    <w:abstractNumId w:val="20"/>
  </w:num>
  <w:num w:numId="37" w16cid:durableId="439227367">
    <w:abstractNumId w:val="12"/>
  </w:num>
  <w:num w:numId="38" w16cid:durableId="1188718923">
    <w:abstractNumId w:val="30"/>
  </w:num>
  <w:num w:numId="39" w16cid:durableId="1807775328">
    <w:abstractNumId w:val="7"/>
  </w:num>
  <w:num w:numId="40" w16cid:durableId="117378439">
    <w:abstractNumId w:val="8"/>
  </w:num>
  <w:num w:numId="41" w16cid:durableId="2125421890">
    <w:abstractNumId w:val="34"/>
  </w:num>
  <w:num w:numId="42" w16cid:durableId="1070662555">
    <w:abstractNumId w:val="44"/>
  </w:num>
  <w:num w:numId="43" w16cid:durableId="1187793507">
    <w:abstractNumId w:val="45"/>
  </w:num>
  <w:num w:numId="44" w16cid:durableId="35931114">
    <w:abstractNumId w:val="3"/>
  </w:num>
  <w:num w:numId="45" w16cid:durableId="1820877335">
    <w:abstractNumId w:val="37"/>
  </w:num>
  <w:num w:numId="46" w16cid:durableId="1612122968">
    <w:abstractNumId w:val="21"/>
  </w:num>
  <w:num w:numId="47" w16cid:durableId="219556855">
    <w:abstractNumId w:val="25"/>
  </w:num>
  <w:num w:numId="48" w16cid:durableId="952908808">
    <w:abstractNumId w:val="5"/>
  </w:num>
  <w:num w:numId="49" w16cid:durableId="442000292">
    <w:abstractNumId w:val="10"/>
  </w:num>
  <w:num w:numId="50" w16cid:durableId="8296364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44EEC"/>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A7114"/>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E2B3F"/>
    <w:rsid w:val="00300EB9"/>
    <w:rsid w:val="0030701F"/>
    <w:rsid w:val="00315011"/>
    <w:rsid w:val="0036088E"/>
    <w:rsid w:val="003668CF"/>
    <w:rsid w:val="003714E5"/>
    <w:rsid w:val="00375448"/>
    <w:rsid w:val="003A4053"/>
    <w:rsid w:val="003F4D0D"/>
    <w:rsid w:val="00400545"/>
    <w:rsid w:val="00422D4E"/>
    <w:rsid w:val="004258D2"/>
    <w:rsid w:val="004320AF"/>
    <w:rsid w:val="00441105"/>
    <w:rsid w:val="00452032"/>
    <w:rsid w:val="00453C7B"/>
    <w:rsid w:val="0046716A"/>
    <w:rsid w:val="00475558"/>
    <w:rsid w:val="00475A3D"/>
    <w:rsid w:val="00485760"/>
    <w:rsid w:val="00496F22"/>
    <w:rsid w:val="004A6198"/>
    <w:rsid w:val="004C4244"/>
    <w:rsid w:val="004C42ED"/>
    <w:rsid w:val="004C6356"/>
    <w:rsid w:val="004E0ED8"/>
    <w:rsid w:val="004F1B44"/>
    <w:rsid w:val="004F62A4"/>
    <w:rsid w:val="00501AC3"/>
    <w:rsid w:val="005021FF"/>
    <w:rsid w:val="00502FA2"/>
    <w:rsid w:val="0051145E"/>
    <w:rsid w:val="00515D78"/>
    <w:rsid w:val="00544712"/>
    <w:rsid w:val="00555ACA"/>
    <w:rsid w:val="0055672D"/>
    <w:rsid w:val="00557E8E"/>
    <w:rsid w:val="005621C0"/>
    <w:rsid w:val="00562626"/>
    <w:rsid w:val="005655BE"/>
    <w:rsid w:val="005B7541"/>
    <w:rsid w:val="005B76D0"/>
    <w:rsid w:val="005D13F0"/>
    <w:rsid w:val="005E1B89"/>
    <w:rsid w:val="005E50A2"/>
    <w:rsid w:val="005F14E7"/>
    <w:rsid w:val="005F2188"/>
    <w:rsid w:val="005F4403"/>
    <w:rsid w:val="00600A7D"/>
    <w:rsid w:val="00611D4B"/>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5701"/>
    <w:rsid w:val="008674DC"/>
    <w:rsid w:val="00884C7D"/>
    <w:rsid w:val="0088517E"/>
    <w:rsid w:val="00887367"/>
    <w:rsid w:val="008A3EA7"/>
    <w:rsid w:val="008A3FAC"/>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76575"/>
    <w:rsid w:val="009907F9"/>
    <w:rsid w:val="009939B7"/>
    <w:rsid w:val="009A10B8"/>
    <w:rsid w:val="009B3D37"/>
    <w:rsid w:val="009B739B"/>
    <w:rsid w:val="009C3E91"/>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9282B"/>
    <w:rsid w:val="00AC25CE"/>
    <w:rsid w:val="00AE610E"/>
    <w:rsid w:val="00AF6982"/>
    <w:rsid w:val="00AF77C2"/>
    <w:rsid w:val="00B04004"/>
    <w:rsid w:val="00B04F11"/>
    <w:rsid w:val="00B2152F"/>
    <w:rsid w:val="00B25931"/>
    <w:rsid w:val="00B27F20"/>
    <w:rsid w:val="00B31FEE"/>
    <w:rsid w:val="00B43EF8"/>
    <w:rsid w:val="00B50A73"/>
    <w:rsid w:val="00B55B23"/>
    <w:rsid w:val="00B56EDB"/>
    <w:rsid w:val="00B57A0D"/>
    <w:rsid w:val="00B60A6E"/>
    <w:rsid w:val="00B60EE7"/>
    <w:rsid w:val="00B631AD"/>
    <w:rsid w:val="00B673BA"/>
    <w:rsid w:val="00B70125"/>
    <w:rsid w:val="00B71E26"/>
    <w:rsid w:val="00B8255C"/>
    <w:rsid w:val="00B8522B"/>
    <w:rsid w:val="00BA1D57"/>
    <w:rsid w:val="00BB734A"/>
    <w:rsid w:val="00BC3310"/>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26BE0"/>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56E5"/>
    <w:rsid w:val="00EB6622"/>
    <w:rsid w:val="00EE0B9E"/>
    <w:rsid w:val="00EE1744"/>
    <w:rsid w:val="00EF0D8E"/>
    <w:rsid w:val="00F036DF"/>
    <w:rsid w:val="00F1001C"/>
    <w:rsid w:val="00F11460"/>
    <w:rsid w:val="00F25E26"/>
    <w:rsid w:val="00F40AAF"/>
    <w:rsid w:val="00F43C9E"/>
    <w:rsid w:val="00F5570D"/>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C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82087396-89ab-4b3e-889a-65b579ca4ef3"/>
    <ds:schemaRef ds:uri="http://schemas.openxmlformats.org/package/2006/metadata/core-properties"/>
    <ds:schemaRef ds:uri="http://purl.org/dc/elements/1.1/"/>
    <ds:schemaRef ds:uri="2d5f03b8-567e-422e-9659-d7f275e19b87"/>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EEDD1723-C142-4C85-B1BF-1FA2F906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Bamford, Susie</cp:lastModifiedBy>
  <cp:revision>2</cp:revision>
  <cp:lastPrinted>2022-12-14T11:46:00Z</cp:lastPrinted>
  <dcterms:created xsi:type="dcterms:W3CDTF">2024-03-18T12:23:00Z</dcterms:created>
  <dcterms:modified xsi:type="dcterms:W3CDTF">2024-03-18T12:23:00Z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