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40D2" w14:textId="77777777" w:rsidR="00E675AB" w:rsidRDefault="00E675AB" w:rsidP="00E675AB">
      <w:pPr>
        <w:pStyle w:val="Body"/>
        <w:ind w:right="-761" w:hanging="709"/>
        <w:jc w:val="center"/>
        <w:rPr>
          <w:rFonts w:eastAsia="Calibri"/>
          <w:b/>
          <w:bCs/>
          <w:iCs/>
          <w:sz w:val="28"/>
          <w:szCs w:val="28"/>
        </w:rPr>
      </w:pPr>
      <w:r>
        <w:rPr>
          <w:noProof/>
          <w:lang w:val="en-US"/>
        </w:rPr>
        <w:drawing>
          <wp:inline distT="0" distB="0" distL="0" distR="0" wp14:anchorId="49C1F1F2" wp14:editId="306BBF96">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07F176B5" w14:textId="77777777" w:rsidR="00E675AB" w:rsidRDefault="00E675AB" w:rsidP="004E0ED8">
      <w:pPr>
        <w:pStyle w:val="Body"/>
        <w:ind w:right="261"/>
        <w:jc w:val="center"/>
        <w:rPr>
          <w:rFonts w:eastAsia="Calibri"/>
          <w:b/>
          <w:bCs/>
          <w:iCs/>
          <w:sz w:val="28"/>
          <w:szCs w:val="28"/>
        </w:rPr>
      </w:pPr>
    </w:p>
    <w:p w14:paraId="5563BCFE" w14:textId="71B51CD6" w:rsidR="00EA23F1" w:rsidRDefault="00E84C7F" w:rsidP="004E0ED8">
      <w:pPr>
        <w:pStyle w:val="Body"/>
        <w:ind w:right="261"/>
        <w:jc w:val="center"/>
        <w:rPr>
          <w:rFonts w:eastAsia="Calibri"/>
          <w:b/>
          <w:bCs/>
          <w:iCs/>
          <w:sz w:val="28"/>
          <w:szCs w:val="28"/>
        </w:rPr>
      </w:pPr>
      <w:r>
        <w:rPr>
          <w:rFonts w:eastAsia="Calibri"/>
          <w:b/>
          <w:bCs/>
          <w:iCs/>
          <w:sz w:val="28"/>
          <w:szCs w:val="28"/>
        </w:rPr>
        <w:t xml:space="preserve">ASSISTANT </w:t>
      </w:r>
      <w:r w:rsidR="00D22F93">
        <w:rPr>
          <w:rFonts w:eastAsia="Calibri"/>
          <w:b/>
          <w:bCs/>
          <w:iCs/>
          <w:sz w:val="28"/>
          <w:szCs w:val="28"/>
        </w:rPr>
        <w:t>COMMUNICATIONS</w:t>
      </w:r>
      <w:r w:rsidR="002A41C8">
        <w:rPr>
          <w:rFonts w:eastAsia="Calibri"/>
          <w:b/>
          <w:bCs/>
          <w:iCs/>
          <w:sz w:val="28"/>
          <w:szCs w:val="28"/>
        </w:rPr>
        <w:t xml:space="preserve">, </w:t>
      </w:r>
      <w:proofErr w:type="gramStart"/>
      <w:r w:rsidR="00D22F93">
        <w:rPr>
          <w:rFonts w:eastAsia="Calibri"/>
          <w:b/>
          <w:bCs/>
          <w:iCs/>
          <w:sz w:val="28"/>
          <w:szCs w:val="28"/>
        </w:rPr>
        <w:t>ENGAGEMENT</w:t>
      </w:r>
      <w:proofErr w:type="gramEnd"/>
      <w:r w:rsidR="002A41C8">
        <w:rPr>
          <w:rFonts w:eastAsia="Calibri"/>
          <w:b/>
          <w:bCs/>
          <w:iCs/>
          <w:sz w:val="28"/>
          <w:szCs w:val="28"/>
        </w:rPr>
        <w:t xml:space="preserve"> AND INSIGHT</w:t>
      </w:r>
      <w:r w:rsidR="00D22F93">
        <w:rPr>
          <w:rFonts w:eastAsia="Calibri"/>
          <w:b/>
          <w:bCs/>
          <w:iCs/>
          <w:sz w:val="28"/>
          <w:szCs w:val="28"/>
        </w:rPr>
        <w:t xml:space="preserve"> </w:t>
      </w:r>
      <w:r>
        <w:rPr>
          <w:rFonts w:eastAsia="Calibri"/>
          <w:b/>
          <w:bCs/>
          <w:iCs/>
          <w:sz w:val="28"/>
          <w:szCs w:val="28"/>
        </w:rPr>
        <w:t>OFFICER</w:t>
      </w:r>
    </w:p>
    <w:p w14:paraId="7E273407" w14:textId="77777777" w:rsidR="004E0ED8" w:rsidRPr="004E0ED8" w:rsidRDefault="00E751E0" w:rsidP="004E0ED8">
      <w:pPr>
        <w:pStyle w:val="Body"/>
        <w:ind w:right="261"/>
        <w:jc w:val="center"/>
        <w:rPr>
          <w:rFonts w:eastAsia="Calibri"/>
          <w:b/>
          <w:bCs/>
          <w:iCs/>
          <w:sz w:val="28"/>
          <w:szCs w:val="28"/>
        </w:rPr>
      </w:pPr>
      <w:r>
        <w:rPr>
          <w:rFonts w:eastAsia="Calibri"/>
          <w:b/>
          <w:bCs/>
          <w:iCs/>
          <w:sz w:val="28"/>
          <w:szCs w:val="28"/>
        </w:rPr>
        <w:t>Role Profile</w:t>
      </w:r>
    </w:p>
    <w:p w14:paraId="4103F9BD" w14:textId="77777777" w:rsidR="007A2EEB" w:rsidRDefault="007A2EEB"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D22F93" w14:paraId="0A304DF9" w14:textId="77777777" w:rsidTr="00293533">
        <w:tc>
          <w:tcPr>
            <w:tcW w:w="2127" w:type="dxa"/>
            <w:vAlign w:val="center"/>
          </w:tcPr>
          <w:p w14:paraId="5090919D" w14:textId="77777777" w:rsidR="007A2EEB" w:rsidRPr="00D22F93"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sz w:val="26"/>
                <w:szCs w:val="26"/>
              </w:rPr>
            </w:pPr>
            <w:r w:rsidRPr="00D22F93">
              <w:rPr>
                <w:rFonts w:asciiTheme="minorHAnsi" w:eastAsia="Calibri" w:hAnsiTheme="minorHAnsi" w:cstheme="minorHAnsi"/>
                <w:b/>
                <w:bCs/>
                <w:iCs/>
                <w:sz w:val="26"/>
                <w:szCs w:val="26"/>
              </w:rPr>
              <w:t>Job Title:</w:t>
            </w:r>
          </w:p>
        </w:tc>
        <w:tc>
          <w:tcPr>
            <w:tcW w:w="3092" w:type="dxa"/>
            <w:vAlign w:val="center"/>
          </w:tcPr>
          <w:p w14:paraId="552F1897" w14:textId="1599AB1F" w:rsidR="007A2EEB" w:rsidRPr="00D22F93" w:rsidRDefault="00E84C7F" w:rsidP="00E84C7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sz w:val="26"/>
                <w:szCs w:val="26"/>
              </w:rPr>
            </w:pPr>
            <w:proofErr w:type="gramStart"/>
            <w:r w:rsidRPr="00D22F93">
              <w:rPr>
                <w:rFonts w:asciiTheme="minorHAnsi" w:eastAsia="Calibri" w:hAnsiTheme="minorHAnsi" w:cstheme="minorHAnsi"/>
                <w:bCs/>
                <w:iCs/>
                <w:sz w:val="26"/>
                <w:szCs w:val="26"/>
              </w:rPr>
              <w:t xml:space="preserve">Assistant </w:t>
            </w:r>
            <w:r>
              <w:rPr>
                <w:rFonts w:asciiTheme="minorHAnsi" w:eastAsia="Calibri" w:hAnsiTheme="minorHAnsi" w:cstheme="minorHAnsi"/>
                <w:bCs/>
                <w:iCs/>
                <w:sz w:val="26"/>
                <w:szCs w:val="26"/>
              </w:rPr>
              <w:t xml:space="preserve"> </w:t>
            </w:r>
            <w:r w:rsidR="00051E08" w:rsidRPr="00D22F93">
              <w:rPr>
                <w:rFonts w:asciiTheme="minorHAnsi" w:eastAsia="Calibri" w:hAnsiTheme="minorHAnsi" w:cstheme="minorHAnsi"/>
                <w:bCs/>
                <w:iCs/>
                <w:sz w:val="26"/>
                <w:szCs w:val="26"/>
              </w:rPr>
              <w:t>Communications</w:t>
            </w:r>
            <w:proofErr w:type="gramEnd"/>
            <w:r w:rsidR="002A41C8">
              <w:rPr>
                <w:rFonts w:asciiTheme="minorHAnsi" w:eastAsia="Calibri" w:hAnsiTheme="minorHAnsi" w:cstheme="minorHAnsi"/>
                <w:bCs/>
                <w:iCs/>
                <w:sz w:val="26"/>
                <w:szCs w:val="26"/>
              </w:rPr>
              <w:t>,</w:t>
            </w:r>
            <w:r w:rsidR="00051E08" w:rsidRPr="00D22F93">
              <w:rPr>
                <w:rFonts w:asciiTheme="minorHAnsi" w:eastAsia="Calibri" w:hAnsiTheme="minorHAnsi" w:cstheme="minorHAnsi"/>
                <w:bCs/>
                <w:iCs/>
                <w:sz w:val="26"/>
                <w:szCs w:val="26"/>
              </w:rPr>
              <w:t xml:space="preserve"> Engagement</w:t>
            </w:r>
            <w:r w:rsidR="002A41C8">
              <w:rPr>
                <w:rFonts w:asciiTheme="minorHAnsi" w:eastAsia="Calibri" w:hAnsiTheme="minorHAnsi" w:cstheme="minorHAnsi"/>
                <w:bCs/>
                <w:iCs/>
                <w:sz w:val="26"/>
                <w:szCs w:val="26"/>
              </w:rPr>
              <w:t xml:space="preserve"> and Insight</w:t>
            </w:r>
            <w:r w:rsidR="00051E08" w:rsidRPr="00D22F93">
              <w:rPr>
                <w:rFonts w:asciiTheme="minorHAnsi" w:eastAsia="Calibri" w:hAnsiTheme="minorHAnsi" w:cstheme="minorHAnsi"/>
                <w:bCs/>
                <w:iCs/>
                <w:sz w:val="26"/>
                <w:szCs w:val="26"/>
              </w:rPr>
              <w:t xml:space="preserve"> </w:t>
            </w:r>
            <w:r>
              <w:rPr>
                <w:rFonts w:asciiTheme="minorHAnsi" w:eastAsia="Calibri" w:hAnsiTheme="minorHAnsi" w:cstheme="minorHAnsi"/>
                <w:bCs/>
                <w:iCs/>
                <w:sz w:val="26"/>
                <w:szCs w:val="26"/>
              </w:rPr>
              <w:t xml:space="preserve">Officer </w:t>
            </w:r>
          </w:p>
        </w:tc>
        <w:tc>
          <w:tcPr>
            <w:tcW w:w="2309" w:type="dxa"/>
            <w:vAlign w:val="center"/>
          </w:tcPr>
          <w:p w14:paraId="0ACF298F" w14:textId="77777777" w:rsidR="007A2EEB" w:rsidRPr="00D22F93"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sz w:val="26"/>
                <w:szCs w:val="26"/>
              </w:rPr>
            </w:pPr>
            <w:r w:rsidRPr="00D22F93">
              <w:rPr>
                <w:rFonts w:asciiTheme="minorHAnsi" w:eastAsia="Calibri" w:hAnsiTheme="minorHAnsi" w:cstheme="minorHAnsi"/>
                <w:b/>
                <w:bCs/>
                <w:iCs/>
                <w:sz w:val="26"/>
                <w:szCs w:val="26"/>
              </w:rPr>
              <w:t>Date:</w:t>
            </w:r>
          </w:p>
        </w:tc>
        <w:tc>
          <w:tcPr>
            <w:tcW w:w="2820" w:type="dxa"/>
            <w:vAlign w:val="center"/>
          </w:tcPr>
          <w:p w14:paraId="4879F81D" w14:textId="3E919751" w:rsidR="007A2EEB" w:rsidRPr="00D22F93" w:rsidRDefault="00003DFB" w:rsidP="000B3A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sz w:val="26"/>
                <w:szCs w:val="26"/>
              </w:rPr>
            </w:pPr>
            <w:r>
              <w:rPr>
                <w:rFonts w:asciiTheme="minorHAnsi" w:eastAsia="Calibri" w:hAnsiTheme="minorHAnsi" w:cstheme="minorHAnsi"/>
                <w:bCs/>
                <w:iCs/>
                <w:sz w:val="26"/>
                <w:szCs w:val="26"/>
              </w:rPr>
              <w:t>April</w:t>
            </w:r>
            <w:r w:rsidR="008C345D">
              <w:rPr>
                <w:rFonts w:asciiTheme="minorHAnsi" w:eastAsia="Calibri" w:hAnsiTheme="minorHAnsi" w:cstheme="minorHAnsi"/>
                <w:bCs/>
                <w:iCs/>
                <w:sz w:val="26"/>
                <w:szCs w:val="26"/>
              </w:rPr>
              <w:t xml:space="preserve"> 2024</w:t>
            </w:r>
            <w:r w:rsidR="002A41C8">
              <w:rPr>
                <w:rFonts w:asciiTheme="minorHAnsi" w:eastAsia="Calibri" w:hAnsiTheme="minorHAnsi" w:cstheme="minorHAnsi"/>
                <w:bCs/>
                <w:iCs/>
                <w:sz w:val="26"/>
                <w:szCs w:val="26"/>
              </w:rPr>
              <w:t xml:space="preserve"> </w:t>
            </w:r>
          </w:p>
        </w:tc>
      </w:tr>
      <w:tr w:rsidR="007A2EEB" w:rsidRPr="00D22F93" w14:paraId="31624548" w14:textId="77777777" w:rsidTr="00293533">
        <w:tc>
          <w:tcPr>
            <w:tcW w:w="2127" w:type="dxa"/>
            <w:vAlign w:val="center"/>
          </w:tcPr>
          <w:p w14:paraId="7A2C1056" w14:textId="77777777" w:rsidR="007A2EEB" w:rsidRPr="00D22F93"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sz w:val="26"/>
                <w:szCs w:val="26"/>
              </w:rPr>
            </w:pPr>
            <w:r w:rsidRPr="00D22F93">
              <w:rPr>
                <w:rFonts w:asciiTheme="minorHAnsi" w:eastAsia="Calibri" w:hAnsiTheme="minorHAnsi" w:cstheme="minorHAnsi"/>
                <w:b/>
                <w:bCs/>
                <w:iCs/>
                <w:sz w:val="26"/>
                <w:szCs w:val="26"/>
              </w:rPr>
              <w:t>Reporting Line:</w:t>
            </w:r>
          </w:p>
        </w:tc>
        <w:tc>
          <w:tcPr>
            <w:tcW w:w="3092" w:type="dxa"/>
            <w:vAlign w:val="center"/>
          </w:tcPr>
          <w:p w14:paraId="077BAD01" w14:textId="7845CDBE" w:rsidR="007A2EEB" w:rsidRPr="00D22F93" w:rsidRDefault="008551C4" w:rsidP="00E379E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sz w:val="26"/>
                <w:szCs w:val="26"/>
              </w:rPr>
            </w:pPr>
            <w:r w:rsidRPr="00D22F93">
              <w:rPr>
                <w:rFonts w:asciiTheme="minorHAnsi" w:eastAsia="Calibri" w:hAnsiTheme="minorHAnsi" w:cstheme="minorHAnsi"/>
                <w:bCs/>
                <w:iCs/>
                <w:sz w:val="26"/>
                <w:szCs w:val="26"/>
              </w:rPr>
              <w:t xml:space="preserve">Senior </w:t>
            </w:r>
            <w:r w:rsidR="00E379ED">
              <w:rPr>
                <w:rFonts w:asciiTheme="minorHAnsi" w:eastAsia="Calibri" w:hAnsiTheme="minorHAnsi" w:cstheme="minorHAnsi"/>
                <w:bCs/>
                <w:iCs/>
                <w:sz w:val="26"/>
                <w:szCs w:val="26"/>
              </w:rPr>
              <w:t xml:space="preserve">Engagement and Insight </w:t>
            </w:r>
            <w:r w:rsidR="00257BE1">
              <w:rPr>
                <w:rFonts w:asciiTheme="minorHAnsi" w:eastAsia="Calibri" w:hAnsiTheme="minorHAnsi" w:cstheme="minorHAnsi"/>
                <w:bCs/>
                <w:iCs/>
                <w:sz w:val="26"/>
                <w:szCs w:val="26"/>
              </w:rPr>
              <w:t xml:space="preserve">Manager </w:t>
            </w:r>
          </w:p>
        </w:tc>
        <w:tc>
          <w:tcPr>
            <w:tcW w:w="2309" w:type="dxa"/>
            <w:vAlign w:val="center"/>
          </w:tcPr>
          <w:p w14:paraId="2EA8B949" w14:textId="77777777" w:rsidR="007A2EEB" w:rsidRPr="00D22F93"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sz w:val="26"/>
                <w:szCs w:val="26"/>
              </w:rPr>
            </w:pPr>
            <w:r w:rsidRPr="00D22F93">
              <w:rPr>
                <w:rFonts w:asciiTheme="minorHAnsi" w:eastAsia="Calibri" w:hAnsiTheme="minorHAnsi" w:cstheme="minorHAnsi"/>
                <w:b/>
                <w:bCs/>
                <w:iCs/>
                <w:sz w:val="26"/>
                <w:szCs w:val="26"/>
              </w:rPr>
              <w:t>Job Level:</w:t>
            </w:r>
          </w:p>
        </w:tc>
        <w:tc>
          <w:tcPr>
            <w:tcW w:w="2820" w:type="dxa"/>
            <w:vAlign w:val="center"/>
          </w:tcPr>
          <w:p w14:paraId="19D8E8A8" w14:textId="0F341162" w:rsidR="007A2EEB" w:rsidRPr="00D22F93" w:rsidRDefault="002A41C8" w:rsidP="00820FB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sz w:val="26"/>
                <w:szCs w:val="26"/>
              </w:rPr>
            </w:pPr>
            <w:r>
              <w:rPr>
                <w:rFonts w:asciiTheme="minorHAnsi" w:eastAsia="Calibri" w:hAnsiTheme="minorHAnsi" w:cstheme="minorHAnsi"/>
                <w:bCs/>
                <w:iCs/>
                <w:sz w:val="26"/>
                <w:szCs w:val="26"/>
              </w:rPr>
              <w:t>Grade 4 - £</w:t>
            </w:r>
            <w:r w:rsidR="008C345D">
              <w:rPr>
                <w:rFonts w:asciiTheme="minorHAnsi" w:eastAsia="Calibri" w:hAnsiTheme="minorHAnsi" w:cstheme="minorHAnsi"/>
                <w:bCs/>
                <w:iCs/>
                <w:sz w:val="26"/>
                <w:szCs w:val="26"/>
              </w:rPr>
              <w:t>24.702</w:t>
            </w:r>
            <w:r>
              <w:rPr>
                <w:rFonts w:asciiTheme="minorHAnsi" w:eastAsia="Calibri" w:hAnsiTheme="minorHAnsi" w:cstheme="minorHAnsi"/>
                <w:bCs/>
                <w:iCs/>
                <w:sz w:val="26"/>
                <w:szCs w:val="26"/>
              </w:rPr>
              <w:t xml:space="preserve"> - £</w:t>
            </w:r>
            <w:r w:rsidR="00F43F0E">
              <w:rPr>
                <w:rFonts w:asciiTheme="minorHAnsi" w:eastAsia="Calibri" w:hAnsiTheme="minorHAnsi" w:cstheme="minorHAnsi"/>
                <w:bCs/>
                <w:iCs/>
                <w:sz w:val="26"/>
                <w:szCs w:val="26"/>
              </w:rPr>
              <w:t>27</w:t>
            </w:r>
            <w:r w:rsidR="00096FBC">
              <w:rPr>
                <w:rFonts w:asciiTheme="minorHAnsi" w:eastAsia="Calibri" w:hAnsiTheme="minorHAnsi" w:cstheme="minorHAnsi"/>
                <w:bCs/>
                <w:iCs/>
                <w:sz w:val="26"/>
                <w:szCs w:val="26"/>
              </w:rPr>
              <w:t>,334</w:t>
            </w:r>
          </w:p>
        </w:tc>
      </w:tr>
      <w:tr w:rsidR="007A2EEB" w:rsidRPr="002A41C8" w14:paraId="4EBB496E" w14:textId="77777777" w:rsidTr="00293533">
        <w:tc>
          <w:tcPr>
            <w:tcW w:w="2127" w:type="dxa"/>
            <w:vAlign w:val="center"/>
          </w:tcPr>
          <w:p w14:paraId="2208A33D" w14:textId="77777777" w:rsidR="007A2EEB" w:rsidRPr="002A41C8"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sz w:val="26"/>
                <w:szCs w:val="26"/>
              </w:rPr>
            </w:pPr>
            <w:r w:rsidRPr="002A41C8">
              <w:rPr>
                <w:rFonts w:asciiTheme="minorHAnsi" w:eastAsia="Calibri" w:hAnsiTheme="minorHAnsi" w:cstheme="minorHAnsi"/>
                <w:b/>
                <w:bCs/>
                <w:iCs/>
                <w:sz w:val="26"/>
                <w:szCs w:val="26"/>
              </w:rPr>
              <w:t>Team</w:t>
            </w:r>
            <w:r w:rsidR="007A2EEB" w:rsidRPr="002A41C8">
              <w:rPr>
                <w:rFonts w:asciiTheme="minorHAnsi" w:eastAsia="Calibri" w:hAnsiTheme="minorHAnsi" w:cstheme="minorHAnsi"/>
                <w:b/>
                <w:bCs/>
                <w:iCs/>
                <w:sz w:val="26"/>
                <w:szCs w:val="26"/>
              </w:rPr>
              <w:t>:</w:t>
            </w:r>
          </w:p>
        </w:tc>
        <w:tc>
          <w:tcPr>
            <w:tcW w:w="3092" w:type="dxa"/>
            <w:vAlign w:val="center"/>
          </w:tcPr>
          <w:p w14:paraId="406B2AF6" w14:textId="5DE19582" w:rsidR="007A2EEB" w:rsidRPr="002A41C8" w:rsidRDefault="008551C4" w:rsidP="00946B0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sz w:val="26"/>
                <w:szCs w:val="26"/>
              </w:rPr>
            </w:pPr>
            <w:r w:rsidRPr="002A41C8">
              <w:rPr>
                <w:rFonts w:asciiTheme="minorHAnsi" w:eastAsia="Calibri" w:hAnsiTheme="minorHAnsi" w:cstheme="minorHAnsi"/>
                <w:bCs/>
                <w:iCs/>
                <w:sz w:val="26"/>
                <w:szCs w:val="26"/>
              </w:rPr>
              <w:t>Engagement</w:t>
            </w:r>
            <w:r w:rsidR="002A41C8">
              <w:rPr>
                <w:rFonts w:asciiTheme="minorHAnsi" w:eastAsia="Calibri" w:hAnsiTheme="minorHAnsi" w:cstheme="minorHAnsi"/>
                <w:bCs/>
                <w:iCs/>
                <w:sz w:val="26"/>
                <w:szCs w:val="26"/>
              </w:rPr>
              <w:t xml:space="preserve"> and Insight</w:t>
            </w:r>
          </w:p>
        </w:tc>
        <w:tc>
          <w:tcPr>
            <w:tcW w:w="2309" w:type="dxa"/>
            <w:vAlign w:val="center"/>
          </w:tcPr>
          <w:p w14:paraId="6A5BE400" w14:textId="77777777" w:rsidR="007A2EEB" w:rsidRPr="002A41C8"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sz w:val="26"/>
                <w:szCs w:val="26"/>
              </w:rPr>
            </w:pPr>
            <w:r w:rsidRPr="002A41C8">
              <w:rPr>
                <w:rFonts w:asciiTheme="minorHAnsi" w:eastAsia="Calibri" w:hAnsiTheme="minorHAnsi" w:cstheme="minorHAnsi"/>
                <w:b/>
                <w:bCs/>
                <w:iCs/>
                <w:sz w:val="26"/>
                <w:szCs w:val="26"/>
              </w:rPr>
              <w:t>Business Area:</w:t>
            </w:r>
          </w:p>
        </w:tc>
        <w:tc>
          <w:tcPr>
            <w:tcW w:w="2820" w:type="dxa"/>
            <w:vAlign w:val="center"/>
          </w:tcPr>
          <w:p w14:paraId="6246BC86" w14:textId="16219A75" w:rsidR="007A2EEB" w:rsidRPr="002A41C8" w:rsidRDefault="00DB1EBD"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sz w:val="26"/>
                <w:szCs w:val="26"/>
              </w:rPr>
            </w:pPr>
            <w:r w:rsidRPr="002A41C8">
              <w:rPr>
                <w:rFonts w:asciiTheme="minorHAnsi" w:eastAsia="Calibri" w:hAnsiTheme="minorHAnsi" w:cstheme="minorHAnsi"/>
                <w:bCs/>
                <w:iCs/>
                <w:sz w:val="26"/>
                <w:szCs w:val="26"/>
              </w:rPr>
              <w:t>Communications and Engagement</w:t>
            </w:r>
          </w:p>
        </w:tc>
      </w:tr>
    </w:tbl>
    <w:p w14:paraId="01FCD842" w14:textId="77777777" w:rsidR="007A2EEB" w:rsidRPr="002A41C8" w:rsidRDefault="007A2EEB" w:rsidP="007A2EEB">
      <w:pPr>
        <w:pStyle w:val="Body"/>
        <w:ind w:right="261"/>
        <w:jc w:val="both"/>
        <w:rPr>
          <w:rFonts w:asciiTheme="minorHAnsi" w:eastAsia="Calibri" w:hAnsiTheme="minorHAnsi" w:cstheme="minorHAnsi"/>
          <w:b/>
          <w:bCs/>
          <w:iCs/>
          <w:sz w:val="26"/>
          <w:szCs w:val="26"/>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2A41C8" w14:paraId="2D7EA08D"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5C01008A" w14:textId="77777777" w:rsidR="00A6609A" w:rsidRPr="002A41C8" w:rsidRDefault="00A6609A" w:rsidP="007A2EEB">
            <w:pPr>
              <w:pStyle w:val="Heading3"/>
              <w:ind w:right="261"/>
              <w:rPr>
                <w:rFonts w:asciiTheme="minorHAnsi" w:hAnsiTheme="minorHAnsi" w:cstheme="minorHAnsi"/>
                <w:sz w:val="26"/>
                <w:szCs w:val="26"/>
                <w:lang w:val="en-GB"/>
              </w:rPr>
            </w:pPr>
            <w:r w:rsidRPr="002A41C8">
              <w:rPr>
                <w:rFonts w:asciiTheme="minorHAnsi" w:eastAsia="Calibri" w:hAnsiTheme="minorHAnsi" w:cstheme="minorHAnsi"/>
                <w:sz w:val="26"/>
                <w:szCs w:val="26"/>
                <w:lang w:val="en-GB"/>
              </w:rPr>
              <w:t>JOB PURPOSE</w:t>
            </w:r>
          </w:p>
        </w:tc>
      </w:tr>
      <w:tr w:rsidR="00A6609A" w:rsidRPr="002A41C8" w14:paraId="738E9F43"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6DE219B6" w14:textId="77777777" w:rsidR="000B3A4F" w:rsidRPr="002A41C8" w:rsidRDefault="00FA2D8C" w:rsidP="00A248E8">
            <w:pPr>
              <w:rPr>
                <w:rFonts w:asciiTheme="minorHAnsi" w:hAnsiTheme="minorHAnsi" w:cstheme="minorHAnsi"/>
                <w:sz w:val="26"/>
                <w:szCs w:val="26"/>
                <w:lang w:val="en-GB"/>
              </w:rPr>
            </w:pPr>
            <w:r w:rsidRPr="002A41C8">
              <w:rPr>
                <w:rFonts w:asciiTheme="minorHAnsi" w:hAnsiTheme="minorHAnsi" w:cstheme="minorHAnsi"/>
                <w:sz w:val="26"/>
                <w:szCs w:val="26"/>
                <w:lang w:val="en-GB"/>
              </w:rPr>
              <w:t>To support the work of the Communications and Engagement Team across a range of communications and engagement disciplines including</w:t>
            </w:r>
            <w:r w:rsidR="00F604F3" w:rsidRPr="002A41C8">
              <w:rPr>
                <w:rFonts w:asciiTheme="minorHAnsi" w:hAnsiTheme="minorHAnsi" w:cstheme="minorHAnsi"/>
                <w:sz w:val="26"/>
                <w:szCs w:val="26"/>
                <w:lang w:val="en-GB"/>
              </w:rPr>
              <w:t xml:space="preserve"> assisting with general</w:t>
            </w:r>
            <w:r w:rsidRPr="002A41C8">
              <w:rPr>
                <w:rFonts w:asciiTheme="minorHAnsi" w:hAnsiTheme="minorHAnsi" w:cstheme="minorHAnsi"/>
                <w:sz w:val="26"/>
                <w:szCs w:val="26"/>
                <w:lang w:val="en-GB"/>
              </w:rPr>
              <w:t xml:space="preserve"> media and public relations, digital communications, and engagement and consultation activity.</w:t>
            </w:r>
          </w:p>
          <w:p w14:paraId="160148D1" w14:textId="77777777" w:rsidR="008551C4" w:rsidRPr="002A41C8" w:rsidRDefault="008551C4" w:rsidP="00A248E8">
            <w:pPr>
              <w:rPr>
                <w:rFonts w:asciiTheme="minorHAnsi" w:hAnsiTheme="minorHAnsi" w:cstheme="minorHAnsi"/>
                <w:sz w:val="26"/>
                <w:szCs w:val="26"/>
                <w:lang w:val="en-GB"/>
              </w:rPr>
            </w:pPr>
          </w:p>
          <w:p w14:paraId="4A532A67" w14:textId="3FD037A8" w:rsidR="008551C4" w:rsidRPr="002A41C8" w:rsidRDefault="00F604F3" w:rsidP="008551C4">
            <w:pPr>
              <w:rPr>
                <w:rFonts w:asciiTheme="minorHAnsi" w:hAnsiTheme="minorHAnsi" w:cstheme="minorHAnsi"/>
                <w:sz w:val="26"/>
                <w:szCs w:val="26"/>
              </w:rPr>
            </w:pPr>
            <w:r w:rsidRPr="002A41C8">
              <w:rPr>
                <w:rFonts w:asciiTheme="minorHAnsi" w:hAnsiTheme="minorHAnsi" w:cstheme="minorHAnsi"/>
                <w:sz w:val="26"/>
                <w:szCs w:val="26"/>
                <w:lang w:val="en-GB"/>
              </w:rPr>
              <w:t>The role holder will cover all elements of the communication</w:t>
            </w:r>
            <w:r w:rsidR="002A41C8">
              <w:rPr>
                <w:rFonts w:asciiTheme="minorHAnsi" w:hAnsiTheme="minorHAnsi" w:cstheme="minorHAnsi"/>
                <w:sz w:val="26"/>
                <w:szCs w:val="26"/>
                <w:lang w:val="en-GB"/>
              </w:rPr>
              <w:t xml:space="preserve"> and engagement</w:t>
            </w:r>
            <w:r w:rsidRPr="002A41C8">
              <w:rPr>
                <w:rFonts w:asciiTheme="minorHAnsi" w:hAnsiTheme="minorHAnsi" w:cstheme="minorHAnsi"/>
                <w:sz w:val="26"/>
                <w:szCs w:val="26"/>
                <w:lang w:val="en-GB"/>
              </w:rPr>
              <w:t xml:space="preserve"> team’s work, including contributing to activities that support the Mayor and Deputy Mayor of Greater Manchester, portfolio holders, Greater Manchester Combined Authority (including Greater Manchester Fire and Rescue Service) strategies.</w:t>
            </w:r>
          </w:p>
        </w:tc>
      </w:tr>
    </w:tbl>
    <w:p w14:paraId="4180B21E" w14:textId="77777777" w:rsidR="00A6609A" w:rsidRPr="002A41C8" w:rsidRDefault="00A6609A" w:rsidP="00F77DB9">
      <w:pPr>
        <w:pStyle w:val="Body"/>
        <w:ind w:left="-567" w:right="261"/>
        <w:rPr>
          <w:rFonts w:asciiTheme="minorHAnsi" w:eastAsia="Calibri" w:hAnsiTheme="minorHAnsi" w:cstheme="minorHAnsi"/>
          <w:b/>
          <w:bCs/>
          <w:iCs/>
          <w:sz w:val="26"/>
          <w:szCs w:val="26"/>
        </w:rPr>
      </w:pPr>
    </w:p>
    <w:p w14:paraId="013E0E95" w14:textId="77777777" w:rsidR="00FA4C23" w:rsidRPr="002A41C8" w:rsidRDefault="00FA4C23" w:rsidP="00F77DB9">
      <w:pPr>
        <w:pStyle w:val="Body"/>
        <w:ind w:left="-567" w:right="261"/>
        <w:rPr>
          <w:rFonts w:asciiTheme="minorHAnsi" w:eastAsia="Calibri" w:hAnsiTheme="minorHAnsi" w:cstheme="minorHAnsi"/>
          <w:b/>
          <w:bCs/>
          <w:iCs/>
          <w:sz w:val="26"/>
          <w:szCs w:val="26"/>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2A41C8" w14:paraId="630296FE"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44C209E6" w14:textId="77777777" w:rsidR="00FA4C23" w:rsidRPr="002A41C8" w:rsidRDefault="00FA4C23" w:rsidP="003A5ED5">
            <w:pPr>
              <w:pStyle w:val="Body"/>
              <w:pBdr>
                <w:top w:val="none" w:sz="0" w:space="0" w:color="auto"/>
                <w:left w:val="none" w:sz="0" w:space="0" w:color="auto"/>
                <w:bottom w:val="none" w:sz="0" w:space="0" w:color="auto"/>
                <w:right w:val="none" w:sz="0" w:space="0" w:color="auto"/>
              </w:pBdr>
              <w:ind w:right="261"/>
              <w:rPr>
                <w:rFonts w:asciiTheme="minorHAnsi" w:hAnsiTheme="minorHAnsi" w:cstheme="minorHAnsi"/>
                <w:sz w:val="26"/>
                <w:szCs w:val="26"/>
              </w:rPr>
            </w:pPr>
            <w:r w:rsidRPr="002A41C8">
              <w:rPr>
                <w:rFonts w:asciiTheme="minorHAnsi" w:hAnsiTheme="minorHAnsi" w:cstheme="minorHAnsi"/>
                <w:b/>
                <w:bCs/>
                <w:i/>
                <w:iCs/>
                <w:sz w:val="26"/>
                <w:szCs w:val="26"/>
              </w:rPr>
              <w:br w:type="page"/>
            </w:r>
            <w:r w:rsidR="003A5ED5" w:rsidRPr="002A41C8">
              <w:rPr>
                <w:rFonts w:asciiTheme="minorHAnsi" w:hAnsiTheme="minorHAnsi" w:cstheme="minorHAnsi"/>
                <w:b/>
                <w:bCs/>
                <w:color w:val="FFFFFF"/>
                <w:sz w:val="26"/>
                <w:szCs w:val="26"/>
                <w:u w:color="FFFFFF"/>
              </w:rPr>
              <w:t>RELATIONSHIPS</w:t>
            </w:r>
          </w:p>
        </w:tc>
      </w:tr>
      <w:tr w:rsidR="00FA4C23" w:rsidRPr="002A41C8" w14:paraId="3421262E" w14:textId="77777777" w:rsidTr="00E4166D">
        <w:trPr>
          <w:trHeight w:val="1201"/>
          <w:jc w:val="center"/>
        </w:trPr>
        <w:tc>
          <w:tcPr>
            <w:tcW w:w="10356" w:type="dxa"/>
            <w:tcMar>
              <w:top w:w="80" w:type="dxa"/>
              <w:left w:w="363" w:type="dxa"/>
              <w:bottom w:w="80" w:type="dxa"/>
              <w:right w:w="80" w:type="dxa"/>
            </w:tcMar>
            <w:vAlign w:val="center"/>
          </w:tcPr>
          <w:p w14:paraId="7E6FDE9D" w14:textId="17BBB92D" w:rsidR="008551C4" w:rsidRPr="002A41C8" w:rsidRDefault="008551C4" w:rsidP="00FA2D8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rFonts w:asciiTheme="minorHAnsi" w:hAnsiTheme="minorHAnsi" w:cstheme="minorHAnsi"/>
                <w:sz w:val="26"/>
                <w:szCs w:val="26"/>
                <w:lang w:val="en-GB"/>
              </w:rPr>
            </w:pPr>
            <w:r w:rsidRPr="002A41C8">
              <w:rPr>
                <w:rFonts w:asciiTheme="minorHAnsi" w:hAnsiTheme="minorHAnsi" w:cstheme="minorHAnsi"/>
                <w:sz w:val="26"/>
                <w:szCs w:val="26"/>
                <w:lang w:val="en-GB"/>
              </w:rPr>
              <w:t>G</w:t>
            </w:r>
            <w:r w:rsidR="00FA2D8C" w:rsidRPr="002A41C8">
              <w:rPr>
                <w:rFonts w:asciiTheme="minorHAnsi" w:hAnsiTheme="minorHAnsi" w:cstheme="minorHAnsi"/>
                <w:sz w:val="26"/>
                <w:szCs w:val="26"/>
                <w:lang w:val="en-GB"/>
              </w:rPr>
              <w:t>reater Manchester Combined Authority</w:t>
            </w:r>
            <w:r w:rsidR="00DB1EBD" w:rsidRPr="002A41C8">
              <w:rPr>
                <w:rFonts w:asciiTheme="minorHAnsi" w:hAnsiTheme="minorHAnsi" w:cstheme="minorHAnsi"/>
                <w:sz w:val="26"/>
                <w:szCs w:val="26"/>
                <w:lang w:val="en-GB"/>
              </w:rPr>
              <w:t xml:space="preserve"> employees </w:t>
            </w:r>
          </w:p>
          <w:p w14:paraId="24BC23E0" w14:textId="6EB98288" w:rsidR="00FA2D8C" w:rsidRPr="002A41C8" w:rsidRDefault="00FA2D8C" w:rsidP="00FA2D8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rFonts w:asciiTheme="minorHAnsi" w:hAnsiTheme="minorHAnsi" w:cstheme="minorHAnsi"/>
                <w:sz w:val="26"/>
                <w:szCs w:val="26"/>
                <w:lang w:val="en-GB"/>
              </w:rPr>
            </w:pPr>
            <w:r w:rsidRPr="002A41C8">
              <w:rPr>
                <w:rFonts w:asciiTheme="minorHAnsi" w:hAnsiTheme="minorHAnsi" w:cstheme="minorHAnsi"/>
                <w:sz w:val="26"/>
                <w:szCs w:val="26"/>
                <w:lang w:val="en-GB"/>
              </w:rPr>
              <w:t>Greater Manchester Fire and Rescue Service</w:t>
            </w:r>
            <w:r w:rsidR="00DB1EBD" w:rsidRPr="002A41C8">
              <w:rPr>
                <w:rFonts w:asciiTheme="minorHAnsi" w:hAnsiTheme="minorHAnsi" w:cstheme="minorHAnsi"/>
                <w:sz w:val="26"/>
                <w:szCs w:val="26"/>
                <w:lang w:val="en-GB"/>
              </w:rPr>
              <w:t xml:space="preserve"> employees </w:t>
            </w:r>
          </w:p>
          <w:p w14:paraId="39987B26" w14:textId="77777777" w:rsidR="00FA4C23" w:rsidRPr="002A41C8" w:rsidRDefault="008551C4" w:rsidP="00FA2D8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rFonts w:asciiTheme="minorHAnsi" w:hAnsiTheme="minorHAnsi" w:cstheme="minorHAnsi"/>
                <w:sz w:val="26"/>
                <w:szCs w:val="26"/>
                <w:lang w:val="en-GB"/>
              </w:rPr>
            </w:pPr>
            <w:r w:rsidRPr="002A41C8">
              <w:rPr>
                <w:rFonts w:asciiTheme="minorHAnsi" w:hAnsiTheme="minorHAnsi" w:cstheme="minorHAnsi"/>
                <w:sz w:val="26"/>
                <w:szCs w:val="26"/>
                <w:lang w:val="en-GB"/>
              </w:rPr>
              <w:t>Communications and Engagement colleagues across Greater Manchester</w:t>
            </w:r>
          </w:p>
          <w:p w14:paraId="60B8FF25" w14:textId="2CAEB5EC" w:rsidR="00DB1EBD" w:rsidRPr="002A41C8" w:rsidRDefault="00DB1EBD" w:rsidP="00FA2D8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rFonts w:asciiTheme="minorHAnsi" w:hAnsiTheme="minorHAnsi" w:cstheme="minorHAnsi"/>
                <w:sz w:val="26"/>
                <w:szCs w:val="26"/>
                <w:lang w:val="en-GB"/>
              </w:rPr>
            </w:pPr>
            <w:r w:rsidRPr="002A41C8">
              <w:rPr>
                <w:rFonts w:asciiTheme="minorHAnsi" w:hAnsiTheme="minorHAnsi" w:cstheme="minorHAnsi"/>
                <w:sz w:val="26"/>
                <w:szCs w:val="26"/>
                <w:lang w:val="en-GB"/>
              </w:rPr>
              <w:t xml:space="preserve">GMCA employees </w:t>
            </w:r>
          </w:p>
        </w:tc>
      </w:tr>
    </w:tbl>
    <w:p w14:paraId="76C27039" w14:textId="77777777" w:rsidR="00FA4C23" w:rsidRPr="002A41C8" w:rsidRDefault="00FA4C23" w:rsidP="00F77DB9">
      <w:pPr>
        <w:pStyle w:val="Body"/>
        <w:ind w:left="-567" w:right="261"/>
        <w:rPr>
          <w:rFonts w:asciiTheme="minorHAnsi" w:eastAsia="Calibri" w:hAnsiTheme="minorHAnsi" w:cstheme="minorHAnsi"/>
          <w:b/>
          <w:bCs/>
          <w:iCs/>
          <w:sz w:val="26"/>
          <w:szCs w:val="26"/>
        </w:rPr>
      </w:pPr>
    </w:p>
    <w:p w14:paraId="1C583FC8" w14:textId="77777777" w:rsidR="00FA4C23" w:rsidRPr="002A41C8" w:rsidRDefault="00FA4C23" w:rsidP="00F77DB9">
      <w:pPr>
        <w:pStyle w:val="Body"/>
        <w:ind w:left="-567" w:right="261"/>
        <w:rPr>
          <w:rFonts w:asciiTheme="minorHAnsi" w:eastAsia="Calibri" w:hAnsiTheme="minorHAnsi" w:cstheme="minorHAnsi"/>
          <w:b/>
          <w:bCs/>
          <w:iCs/>
          <w:sz w:val="26"/>
          <w:szCs w:val="26"/>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2A41C8" w14:paraId="3B50B5B5"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0093A5EA" w14:textId="77777777" w:rsidR="00A6609A" w:rsidRPr="002A41C8" w:rsidRDefault="00A6609A" w:rsidP="001D13CF">
            <w:pPr>
              <w:pStyle w:val="Body"/>
              <w:ind w:right="261"/>
              <w:rPr>
                <w:rFonts w:asciiTheme="minorHAnsi" w:hAnsiTheme="minorHAnsi" w:cstheme="minorHAnsi"/>
                <w:sz w:val="26"/>
                <w:szCs w:val="26"/>
              </w:rPr>
            </w:pPr>
            <w:r w:rsidRPr="002A41C8">
              <w:rPr>
                <w:rFonts w:asciiTheme="minorHAnsi" w:eastAsia="Calibri" w:hAnsiTheme="minorHAnsi" w:cstheme="minorHAnsi"/>
                <w:b/>
                <w:bCs/>
                <w:color w:val="FFFFFF"/>
                <w:sz w:val="26"/>
                <w:szCs w:val="26"/>
                <w:u w:color="FFFFFF"/>
              </w:rPr>
              <w:t xml:space="preserve">KEY RESPONSIBILITIES </w:t>
            </w:r>
          </w:p>
        </w:tc>
      </w:tr>
      <w:tr w:rsidR="00A6609A" w:rsidRPr="002A41C8" w14:paraId="4F96DF3D" w14:textId="77777777"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2257C756" w14:textId="77777777" w:rsidR="00562626" w:rsidRPr="002A41C8" w:rsidRDefault="00D95EF8" w:rsidP="00DB1EB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Theme="minorHAnsi" w:hAnsiTheme="minorHAnsi" w:cstheme="minorHAnsi"/>
                <w:sz w:val="26"/>
                <w:szCs w:val="26"/>
                <w:lang w:val="en-GB"/>
              </w:rPr>
            </w:pPr>
            <w:r w:rsidRPr="002A41C8">
              <w:rPr>
                <w:rFonts w:asciiTheme="minorHAnsi" w:hAnsiTheme="minorHAnsi" w:cstheme="minorHAnsi"/>
                <w:sz w:val="26"/>
                <w:szCs w:val="26"/>
                <w:lang w:val="en-GB"/>
              </w:rPr>
              <w:t>Support the Communications and Engagement Team in publicising and promoting the work of GMCA, the Mayor</w:t>
            </w:r>
            <w:r w:rsidR="00FA2D8C" w:rsidRPr="002A41C8">
              <w:rPr>
                <w:rFonts w:asciiTheme="minorHAnsi" w:hAnsiTheme="minorHAnsi" w:cstheme="minorHAnsi"/>
                <w:sz w:val="26"/>
                <w:szCs w:val="26"/>
                <w:lang w:val="en-GB"/>
              </w:rPr>
              <w:t>, the Deputy Mayor for Police, Crime and Fire,</w:t>
            </w:r>
            <w:r w:rsidRPr="002A41C8">
              <w:rPr>
                <w:rFonts w:asciiTheme="minorHAnsi" w:hAnsiTheme="minorHAnsi" w:cstheme="minorHAnsi"/>
                <w:sz w:val="26"/>
                <w:szCs w:val="26"/>
                <w:lang w:val="en-GB"/>
              </w:rPr>
              <w:t xml:space="preserve"> and Greater Manchester Fire and Rescue Service.</w:t>
            </w:r>
          </w:p>
          <w:p w14:paraId="17AA8E7C" w14:textId="77777777" w:rsidR="00DB1EBD" w:rsidRPr="002A41C8" w:rsidRDefault="00D95EF8" w:rsidP="00DB1EB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Theme="minorHAnsi" w:hAnsiTheme="minorHAnsi" w:cstheme="minorHAnsi"/>
                <w:sz w:val="26"/>
                <w:szCs w:val="26"/>
                <w:lang w:val="en-GB"/>
              </w:rPr>
            </w:pPr>
            <w:r w:rsidRPr="002A41C8">
              <w:rPr>
                <w:rFonts w:asciiTheme="minorHAnsi" w:hAnsiTheme="minorHAnsi" w:cstheme="minorHAnsi"/>
                <w:sz w:val="26"/>
                <w:szCs w:val="26"/>
                <w:lang w:val="en-GB"/>
              </w:rPr>
              <w:t>Support the Communications and Engagement Team in involving the public in the work of GMCA, the Mayor</w:t>
            </w:r>
            <w:r w:rsidR="00FA2D8C" w:rsidRPr="002A41C8">
              <w:rPr>
                <w:rFonts w:asciiTheme="minorHAnsi" w:hAnsiTheme="minorHAnsi" w:cstheme="minorHAnsi"/>
                <w:sz w:val="26"/>
                <w:szCs w:val="26"/>
                <w:lang w:val="en-GB"/>
              </w:rPr>
              <w:t>, the Deputy Mayor for Policing, Crime and Fire,</w:t>
            </w:r>
            <w:r w:rsidRPr="002A41C8">
              <w:rPr>
                <w:rFonts w:asciiTheme="minorHAnsi" w:hAnsiTheme="minorHAnsi" w:cstheme="minorHAnsi"/>
                <w:sz w:val="26"/>
                <w:szCs w:val="26"/>
                <w:lang w:val="en-GB"/>
              </w:rPr>
              <w:t xml:space="preserve"> and G</w:t>
            </w:r>
            <w:r w:rsidR="00FA2D8C" w:rsidRPr="002A41C8">
              <w:rPr>
                <w:rFonts w:asciiTheme="minorHAnsi" w:hAnsiTheme="minorHAnsi" w:cstheme="minorHAnsi"/>
                <w:sz w:val="26"/>
                <w:szCs w:val="26"/>
                <w:lang w:val="en-GB"/>
              </w:rPr>
              <w:t xml:space="preserve">reater </w:t>
            </w:r>
            <w:r w:rsidRPr="002A41C8">
              <w:rPr>
                <w:rFonts w:asciiTheme="minorHAnsi" w:hAnsiTheme="minorHAnsi" w:cstheme="minorHAnsi"/>
                <w:sz w:val="26"/>
                <w:szCs w:val="26"/>
                <w:lang w:val="en-GB"/>
              </w:rPr>
              <w:t>M</w:t>
            </w:r>
            <w:r w:rsidR="00FA2D8C" w:rsidRPr="002A41C8">
              <w:rPr>
                <w:rFonts w:asciiTheme="minorHAnsi" w:hAnsiTheme="minorHAnsi" w:cstheme="minorHAnsi"/>
                <w:sz w:val="26"/>
                <w:szCs w:val="26"/>
                <w:lang w:val="en-GB"/>
              </w:rPr>
              <w:t xml:space="preserve">anchester </w:t>
            </w:r>
            <w:r w:rsidRPr="002A41C8">
              <w:rPr>
                <w:rFonts w:asciiTheme="minorHAnsi" w:hAnsiTheme="minorHAnsi" w:cstheme="minorHAnsi"/>
                <w:sz w:val="26"/>
                <w:szCs w:val="26"/>
                <w:lang w:val="en-GB"/>
              </w:rPr>
              <w:lastRenderedPageBreak/>
              <w:t>F</w:t>
            </w:r>
            <w:r w:rsidR="00FA2D8C" w:rsidRPr="002A41C8">
              <w:rPr>
                <w:rFonts w:asciiTheme="minorHAnsi" w:hAnsiTheme="minorHAnsi" w:cstheme="minorHAnsi"/>
                <w:sz w:val="26"/>
                <w:szCs w:val="26"/>
                <w:lang w:val="en-GB"/>
              </w:rPr>
              <w:t xml:space="preserve">ire and </w:t>
            </w:r>
            <w:r w:rsidRPr="002A41C8">
              <w:rPr>
                <w:rFonts w:asciiTheme="minorHAnsi" w:hAnsiTheme="minorHAnsi" w:cstheme="minorHAnsi"/>
                <w:sz w:val="26"/>
                <w:szCs w:val="26"/>
                <w:lang w:val="en-GB"/>
              </w:rPr>
              <w:t>R</w:t>
            </w:r>
            <w:r w:rsidR="00FA2D8C" w:rsidRPr="002A41C8">
              <w:rPr>
                <w:rFonts w:asciiTheme="minorHAnsi" w:hAnsiTheme="minorHAnsi" w:cstheme="minorHAnsi"/>
                <w:sz w:val="26"/>
                <w:szCs w:val="26"/>
                <w:lang w:val="en-GB"/>
              </w:rPr>
              <w:t xml:space="preserve">escue </w:t>
            </w:r>
            <w:r w:rsidRPr="002A41C8">
              <w:rPr>
                <w:rFonts w:asciiTheme="minorHAnsi" w:hAnsiTheme="minorHAnsi" w:cstheme="minorHAnsi"/>
                <w:sz w:val="26"/>
                <w:szCs w:val="26"/>
                <w:lang w:val="en-GB"/>
              </w:rPr>
              <w:t>S</w:t>
            </w:r>
            <w:r w:rsidR="00FA2D8C" w:rsidRPr="002A41C8">
              <w:rPr>
                <w:rFonts w:asciiTheme="minorHAnsi" w:hAnsiTheme="minorHAnsi" w:cstheme="minorHAnsi"/>
                <w:sz w:val="26"/>
                <w:szCs w:val="26"/>
                <w:lang w:val="en-GB"/>
              </w:rPr>
              <w:t>ervice</w:t>
            </w:r>
            <w:r w:rsidRPr="002A41C8">
              <w:rPr>
                <w:rFonts w:asciiTheme="minorHAnsi" w:hAnsiTheme="minorHAnsi" w:cstheme="minorHAnsi"/>
                <w:sz w:val="26"/>
                <w:szCs w:val="26"/>
                <w:lang w:val="en-GB"/>
              </w:rPr>
              <w:t xml:space="preserve"> and helping deliver an effective community engagement and consultation programme.</w:t>
            </w:r>
            <w:r w:rsidR="00DB1EBD" w:rsidRPr="002A41C8">
              <w:rPr>
                <w:rFonts w:asciiTheme="minorHAnsi" w:hAnsiTheme="minorHAnsi" w:cstheme="minorHAnsi"/>
                <w:sz w:val="26"/>
                <w:szCs w:val="26"/>
                <w:lang w:val="en-GB"/>
              </w:rPr>
              <w:t xml:space="preserve"> </w:t>
            </w:r>
          </w:p>
          <w:p w14:paraId="3815524C" w14:textId="75D7EE32" w:rsidR="00DB1EBD" w:rsidRPr="002A41C8" w:rsidRDefault="00F604F3" w:rsidP="00DB1EB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Theme="minorHAnsi" w:hAnsiTheme="minorHAnsi" w:cstheme="minorHAnsi"/>
                <w:sz w:val="26"/>
                <w:szCs w:val="26"/>
                <w:lang w:val="en-GB"/>
              </w:rPr>
            </w:pPr>
            <w:r w:rsidRPr="002A41C8">
              <w:rPr>
                <w:rFonts w:asciiTheme="minorHAnsi" w:hAnsiTheme="minorHAnsi" w:cstheme="minorHAnsi"/>
                <w:sz w:val="26"/>
                <w:szCs w:val="26"/>
                <w:lang w:val="en-GB"/>
              </w:rPr>
              <w:t>W</w:t>
            </w:r>
            <w:r w:rsidR="00D95EF8" w:rsidRPr="002A41C8">
              <w:rPr>
                <w:rFonts w:asciiTheme="minorHAnsi" w:hAnsiTheme="minorHAnsi" w:cstheme="minorHAnsi"/>
                <w:sz w:val="26"/>
                <w:szCs w:val="26"/>
                <w:lang w:val="en-GB"/>
              </w:rPr>
              <w:t>rite,</w:t>
            </w:r>
            <w:r w:rsidR="000F3673" w:rsidRPr="002A41C8">
              <w:rPr>
                <w:rFonts w:asciiTheme="minorHAnsi" w:hAnsiTheme="minorHAnsi" w:cstheme="minorHAnsi"/>
                <w:sz w:val="26"/>
                <w:szCs w:val="26"/>
                <w:lang w:val="en-GB"/>
              </w:rPr>
              <w:t xml:space="preserve"> proof, and </w:t>
            </w:r>
            <w:r w:rsidR="00D95EF8" w:rsidRPr="002A41C8">
              <w:rPr>
                <w:rFonts w:asciiTheme="minorHAnsi" w:hAnsiTheme="minorHAnsi" w:cstheme="minorHAnsi"/>
                <w:sz w:val="26"/>
                <w:szCs w:val="26"/>
                <w:lang w:val="en-GB"/>
              </w:rPr>
              <w:t xml:space="preserve">review press releases, web content, social media content and other information related to the work </w:t>
            </w:r>
            <w:r w:rsidR="00315637" w:rsidRPr="002A41C8">
              <w:rPr>
                <w:rFonts w:asciiTheme="minorHAnsi" w:hAnsiTheme="minorHAnsi" w:cstheme="minorHAnsi"/>
                <w:sz w:val="26"/>
                <w:szCs w:val="26"/>
                <w:lang w:val="en-GB"/>
              </w:rPr>
              <w:t xml:space="preserve">of GMCA, </w:t>
            </w:r>
            <w:r w:rsidR="00FA2D8C" w:rsidRPr="002A41C8">
              <w:rPr>
                <w:rFonts w:asciiTheme="minorHAnsi" w:hAnsiTheme="minorHAnsi" w:cstheme="minorHAnsi"/>
                <w:sz w:val="26"/>
                <w:szCs w:val="26"/>
                <w:lang w:val="en-GB"/>
              </w:rPr>
              <w:t>the Mayor, the Deputy Mayor for Policing, Crime and Fire, and Greater Manchester Fire and Rescue Service.</w:t>
            </w:r>
            <w:r w:rsidRPr="002A41C8">
              <w:rPr>
                <w:rFonts w:asciiTheme="minorHAnsi" w:hAnsiTheme="minorHAnsi" w:cstheme="minorHAnsi"/>
                <w:sz w:val="26"/>
                <w:szCs w:val="26"/>
                <w:lang w:val="en-GB"/>
              </w:rPr>
              <w:tab/>
            </w:r>
          </w:p>
          <w:p w14:paraId="77D9DDCF" w14:textId="3E5708C7" w:rsidR="000F3673" w:rsidRPr="002A41C8" w:rsidRDefault="000F3673" w:rsidP="00DB1EB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Theme="minorHAnsi" w:hAnsiTheme="minorHAnsi" w:cstheme="minorHAnsi"/>
                <w:sz w:val="26"/>
                <w:szCs w:val="26"/>
                <w:lang w:val="en-GB"/>
              </w:rPr>
            </w:pPr>
            <w:r w:rsidRPr="002A41C8">
              <w:rPr>
                <w:rFonts w:asciiTheme="minorHAnsi" w:hAnsiTheme="minorHAnsi" w:cstheme="minorHAnsi"/>
                <w:sz w:val="26"/>
                <w:szCs w:val="26"/>
                <w:lang w:val="en-GB"/>
              </w:rPr>
              <w:t xml:space="preserve">Maintain the GMCA’s internal and external web content, and social media presence </w:t>
            </w:r>
          </w:p>
          <w:p w14:paraId="4E23C1EC" w14:textId="153547EF" w:rsidR="00F604F3" w:rsidRPr="002A41C8" w:rsidRDefault="00F604F3" w:rsidP="00DB1EB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Theme="minorHAnsi" w:hAnsiTheme="minorHAnsi" w:cstheme="minorHAnsi"/>
                <w:sz w:val="26"/>
                <w:szCs w:val="26"/>
                <w:lang w:val="en-GB"/>
              </w:rPr>
            </w:pPr>
            <w:r w:rsidRPr="002A41C8">
              <w:rPr>
                <w:rFonts w:asciiTheme="minorHAnsi" w:hAnsiTheme="minorHAnsi" w:cstheme="minorHAnsi"/>
                <w:sz w:val="26"/>
                <w:szCs w:val="26"/>
                <w:lang w:val="en-GB"/>
              </w:rPr>
              <w:t>Develop and maintain effective relationships with internal customers.</w:t>
            </w:r>
          </w:p>
          <w:p w14:paraId="3E65831E" w14:textId="77777777" w:rsidR="00DB1EBD" w:rsidRPr="002A41C8" w:rsidRDefault="00315637" w:rsidP="00DB1EB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Theme="minorHAnsi" w:hAnsiTheme="minorHAnsi" w:cstheme="minorHAnsi"/>
                <w:sz w:val="26"/>
                <w:szCs w:val="26"/>
                <w:lang w:val="en-GB"/>
              </w:rPr>
            </w:pPr>
            <w:r w:rsidRPr="002A41C8">
              <w:rPr>
                <w:rFonts w:asciiTheme="minorHAnsi" w:hAnsiTheme="minorHAnsi" w:cstheme="minorHAnsi"/>
                <w:sz w:val="26"/>
                <w:szCs w:val="26"/>
                <w:lang w:val="en-GB"/>
              </w:rPr>
              <w:t>Explore digital innovations to support the organisation’s work.</w:t>
            </w:r>
          </w:p>
          <w:p w14:paraId="3D2B8AEA" w14:textId="77777777" w:rsidR="00DB1EBD" w:rsidRPr="002A41C8" w:rsidRDefault="00315637" w:rsidP="00DB1EB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Theme="minorHAnsi" w:hAnsiTheme="minorHAnsi" w:cstheme="minorHAnsi"/>
                <w:sz w:val="26"/>
                <w:szCs w:val="26"/>
                <w:lang w:val="en-GB"/>
              </w:rPr>
            </w:pPr>
            <w:r w:rsidRPr="002A41C8">
              <w:rPr>
                <w:rFonts w:asciiTheme="minorHAnsi" w:hAnsiTheme="minorHAnsi" w:cstheme="minorHAnsi"/>
                <w:sz w:val="26"/>
                <w:szCs w:val="26"/>
                <w:lang w:val="en-GB"/>
              </w:rPr>
              <w:t xml:space="preserve">Provide </w:t>
            </w:r>
            <w:r w:rsidR="008551C4" w:rsidRPr="002A41C8">
              <w:rPr>
                <w:rFonts w:asciiTheme="minorHAnsi" w:hAnsiTheme="minorHAnsi" w:cstheme="minorHAnsi"/>
                <w:sz w:val="26"/>
                <w:szCs w:val="26"/>
                <w:lang w:val="en-GB"/>
              </w:rPr>
              <w:t xml:space="preserve">functional </w:t>
            </w:r>
            <w:r w:rsidRPr="002A41C8">
              <w:rPr>
                <w:rFonts w:asciiTheme="minorHAnsi" w:hAnsiTheme="minorHAnsi" w:cstheme="minorHAnsi"/>
                <w:sz w:val="26"/>
                <w:szCs w:val="26"/>
                <w:lang w:val="en-GB"/>
              </w:rPr>
              <w:t>administrative support to the Communications and Engagement Team, supporting the day-to-day operations of the office, such as media monitoring, handling of media inquiries, maintaining contacts databases.</w:t>
            </w:r>
          </w:p>
          <w:p w14:paraId="04F2485D" w14:textId="77777777" w:rsidR="00DB1EBD" w:rsidRPr="002A41C8" w:rsidRDefault="00315637" w:rsidP="00DB1EB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Theme="minorHAnsi" w:hAnsiTheme="minorHAnsi" w:cstheme="minorHAnsi"/>
                <w:sz w:val="26"/>
                <w:szCs w:val="26"/>
                <w:lang w:val="en-GB"/>
              </w:rPr>
            </w:pPr>
            <w:r w:rsidRPr="002A41C8">
              <w:rPr>
                <w:rFonts w:asciiTheme="minorHAnsi" w:hAnsiTheme="minorHAnsi" w:cstheme="minorHAnsi"/>
                <w:sz w:val="26"/>
                <w:szCs w:val="26"/>
                <w:lang w:val="en-GB"/>
              </w:rPr>
              <w:t>Support the Communications and Engagement Team in the content and management of the full suite of communications and engagement channels to ensure that messages are disseminated to as wide an audience as possible via the most appropriate means.</w:t>
            </w:r>
          </w:p>
          <w:p w14:paraId="0E18A96A" w14:textId="64C1B54E" w:rsidR="00DB1EBD" w:rsidRPr="002A41C8" w:rsidRDefault="00315637" w:rsidP="00DB1EB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Theme="minorHAnsi" w:hAnsiTheme="minorHAnsi" w:cstheme="minorHAnsi"/>
                <w:sz w:val="26"/>
                <w:szCs w:val="26"/>
                <w:lang w:val="en-GB"/>
              </w:rPr>
            </w:pPr>
            <w:r w:rsidRPr="002A41C8">
              <w:rPr>
                <w:rFonts w:asciiTheme="minorHAnsi" w:hAnsiTheme="minorHAnsi" w:cstheme="minorHAnsi"/>
                <w:sz w:val="26"/>
                <w:szCs w:val="26"/>
                <w:lang w:val="en-GB"/>
              </w:rPr>
              <w:t xml:space="preserve">Support the Communications and Engagement Team with the organisation of </w:t>
            </w:r>
            <w:r w:rsidR="00DB526D" w:rsidRPr="002A41C8">
              <w:rPr>
                <w:rFonts w:asciiTheme="minorHAnsi" w:hAnsiTheme="minorHAnsi" w:cstheme="minorHAnsi"/>
                <w:sz w:val="26"/>
                <w:szCs w:val="26"/>
                <w:lang w:val="en-GB"/>
              </w:rPr>
              <w:t xml:space="preserve">internal and external </w:t>
            </w:r>
            <w:r w:rsidRPr="002A41C8">
              <w:rPr>
                <w:rFonts w:asciiTheme="minorHAnsi" w:hAnsiTheme="minorHAnsi" w:cstheme="minorHAnsi"/>
                <w:sz w:val="26"/>
                <w:szCs w:val="26"/>
                <w:lang w:val="en-GB"/>
              </w:rPr>
              <w:t xml:space="preserve">events, media facilities, </w:t>
            </w:r>
            <w:proofErr w:type="gramStart"/>
            <w:r w:rsidRPr="002A41C8">
              <w:rPr>
                <w:rFonts w:asciiTheme="minorHAnsi" w:hAnsiTheme="minorHAnsi" w:cstheme="minorHAnsi"/>
                <w:sz w:val="26"/>
                <w:szCs w:val="26"/>
                <w:lang w:val="en-GB"/>
              </w:rPr>
              <w:t>interviews</w:t>
            </w:r>
            <w:proofErr w:type="gramEnd"/>
            <w:r w:rsidRPr="002A41C8">
              <w:rPr>
                <w:rFonts w:asciiTheme="minorHAnsi" w:hAnsiTheme="minorHAnsi" w:cstheme="minorHAnsi"/>
                <w:sz w:val="26"/>
                <w:szCs w:val="26"/>
                <w:lang w:val="en-GB"/>
              </w:rPr>
              <w:t xml:space="preserve"> and other activity.</w:t>
            </w:r>
          </w:p>
          <w:p w14:paraId="0E12A942" w14:textId="7F8E3874" w:rsidR="00315637" w:rsidRPr="002A41C8" w:rsidRDefault="00315637" w:rsidP="00DB1EB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Theme="minorHAnsi" w:hAnsiTheme="minorHAnsi" w:cstheme="minorHAnsi"/>
                <w:sz w:val="26"/>
                <w:szCs w:val="26"/>
                <w:lang w:val="en-GB"/>
              </w:rPr>
            </w:pPr>
            <w:r w:rsidRPr="002A41C8">
              <w:rPr>
                <w:rFonts w:asciiTheme="minorHAnsi" w:hAnsiTheme="minorHAnsi" w:cstheme="minorHAnsi"/>
                <w:sz w:val="26"/>
                <w:szCs w:val="26"/>
                <w:lang w:val="en-GB"/>
              </w:rPr>
              <w:t xml:space="preserve">Support the effective delivery of internal communications within the organisation. </w:t>
            </w:r>
          </w:p>
          <w:p w14:paraId="7CF407D7" w14:textId="77777777" w:rsidR="00315637" w:rsidRPr="002A41C8" w:rsidRDefault="00315637" w:rsidP="00DB1EB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Theme="minorHAnsi" w:hAnsiTheme="minorHAnsi" w:cstheme="minorHAnsi"/>
                <w:sz w:val="26"/>
                <w:szCs w:val="26"/>
                <w:lang w:val="en-GB"/>
              </w:rPr>
            </w:pPr>
          </w:p>
          <w:p w14:paraId="38DDAC28" w14:textId="77777777" w:rsidR="00F604F3" w:rsidRPr="002A41C8" w:rsidRDefault="00F604F3" w:rsidP="00DB1EBD">
            <w:p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Theme="minorHAnsi" w:hAnsiTheme="minorHAnsi" w:cstheme="minorHAnsi"/>
                <w:b/>
                <w:sz w:val="26"/>
                <w:szCs w:val="26"/>
                <w:lang w:val="en-GB"/>
              </w:rPr>
            </w:pPr>
            <w:r w:rsidRPr="002A41C8">
              <w:rPr>
                <w:rFonts w:asciiTheme="minorHAnsi" w:hAnsiTheme="minorHAnsi" w:cstheme="minorHAnsi"/>
                <w:b/>
                <w:sz w:val="26"/>
                <w:szCs w:val="26"/>
                <w:lang w:val="en-GB"/>
              </w:rPr>
              <w:t xml:space="preserve">General </w:t>
            </w:r>
          </w:p>
          <w:p w14:paraId="2B22477C" w14:textId="77777777" w:rsidR="00F604F3" w:rsidRPr="002A41C8" w:rsidRDefault="00F604F3" w:rsidP="00DB1EB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Theme="minorHAnsi" w:hAnsiTheme="minorHAnsi" w:cstheme="minorHAnsi"/>
                <w:sz w:val="26"/>
                <w:szCs w:val="26"/>
                <w:lang w:val="en-GB"/>
              </w:rPr>
            </w:pPr>
            <w:r w:rsidRPr="002A41C8">
              <w:rPr>
                <w:rFonts w:asciiTheme="minorHAnsi" w:hAnsiTheme="minorHAnsi" w:cstheme="minorHAnsi"/>
                <w:sz w:val="26"/>
                <w:szCs w:val="26"/>
                <w:lang w:val="en-GB"/>
              </w:rPr>
              <w:t xml:space="preserve">Contribute to the content for a monthly monitoring dashboard for communications and engagement activity </w:t>
            </w:r>
          </w:p>
          <w:p w14:paraId="787853BC" w14:textId="4B1EC315" w:rsidR="00B771CC" w:rsidRPr="002A41C8" w:rsidRDefault="00B771CC" w:rsidP="00DB1EB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Theme="minorHAnsi" w:hAnsiTheme="minorHAnsi" w:cstheme="minorHAnsi"/>
                <w:sz w:val="26"/>
                <w:szCs w:val="26"/>
                <w:lang w:val="en-GB"/>
              </w:rPr>
            </w:pPr>
            <w:r w:rsidRPr="002A41C8">
              <w:rPr>
                <w:rFonts w:asciiTheme="minorHAnsi" w:hAnsiTheme="minorHAnsi" w:cstheme="minorHAnsi"/>
                <w:sz w:val="26"/>
                <w:szCs w:val="26"/>
                <w:lang w:val="en-GB"/>
              </w:rPr>
              <w:t>When required, support colleagues and internal stakeholders in improving the familiarity and skills with social media platforms and other communications tools</w:t>
            </w:r>
          </w:p>
          <w:p w14:paraId="42A4C945" w14:textId="77777777" w:rsidR="00F604F3" w:rsidRPr="002A41C8" w:rsidRDefault="00F604F3" w:rsidP="00DB1EB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Theme="minorHAnsi" w:hAnsiTheme="minorHAnsi" w:cstheme="minorHAnsi"/>
                <w:sz w:val="26"/>
                <w:szCs w:val="26"/>
                <w:lang w:val="en-GB"/>
              </w:rPr>
            </w:pPr>
            <w:r w:rsidRPr="002A41C8">
              <w:rPr>
                <w:rFonts w:asciiTheme="minorHAnsi" w:hAnsiTheme="minorHAnsi" w:cstheme="minorHAnsi"/>
                <w:sz w:val="26"/>
                <w:szCs w:val="26"/>
                <w:lang w:val="en-GB"/>
              </w:rPr>
              <w:t>To undertake any additional duties which are reasonably commensurate with the level of this post</w:t>
            </w:r>
          </w:p>
          <w:p w14:paraId="46CA3694" w14:textId="41CE0D89" w:rsidR="00315637" w:rsidRPr="002A41C8" w:rsidRDefault="00F604F3" w:rsidP="00DB1EB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Theme="minorHAnsi" w:hAnsiTheme="minorHAnsi" w:cstheme="minorHAnsi"/>
                <w:sz w:val="26"/>
                <w:szCs w:val="26"/>
                <w:lang w:val="en-GB"/>
              </w:rPr>
            </w:pPr>
            <w:r w:rsidRPr="002A41C8">
              <w:rPr>
                <w:rFonts w:asciiTheme="minorHAnsi" w:hAnsiTheme="minorHAnsi" w:cstheme="minorHAnsi"/>
                <w:sz w:val="26"/>
                <w:szCs w:val="26"/>
                <w:lang w:val="en-GB"/>
              </w:rPr>
              <w:t>Safeguard and enhance the public image and reputation of GMCA, the Mayor, the Deputy Mayor for Policing, Fire and Crime, and Greater Manchester Fire and Rescue Service</w:t>
            </w:r>
          </w:p>
          <w:p w14:paraId="638DBCF5" w14:textId="77777777" w:rsidR="00CE7B63" w:rsidRPr="002A41C8" w:rsidRDefault="00CE7B63" w:rsidP="00DB1EBD">
            <w:pPr>
              <w:ind w:left="709" w:hanging="425"/>
              <w:rPr>
                <w:rFonts w:asciiTheme="minorHAnsi" w:hAnsiTheme="minorHAnsi" w:cstheme="minorHAnsi"/>
                <w:sz w:val="26"/>
                <w:szCs w:val="26"/>
                <w:lang w:val="en-GB"/>
              </w:rPr>
            </w:pPr>
          </w:p>
        </w:tc>
      </w:tr>
      <w:tr w:rsidR="001C7DB1" w:rsidRPr="002A41C8" w14:paraId="7A48A6F7" w14:textId="77777777" w:rsidTr="00DB1EBD">
        <w:trPr>
          <w:trHeight w:val="20"/>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6DF6B31F" w14:textId="77777777" w:rsidR="007107F2" w:rsidRPr="002A41C8" w:rsidRDefault="007107F2" w:rsidP="007107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sz w:val="26"/>
                <w:szCs w:val="26"/>
                <w:bdr w:val="none" w:sz="0" w:space="0" w:color="auto"/>
                <w:lang w:val="en-GB"/>
              </w:rPr>
            </w:pPr>
            <w:r w:rsidRPr="002A41C8">
              <w:rPr>
                <w:rFonts w:asciiTheme="minorHAnsi" w:eastAsiaTheme="minorHAnsi" w:hAnsiTheme="minorHAnsi"/>
                <w:sz w:val="26"/>
                <w:szCs w:val="26"/>
                <w:bdr w:val="none" w:sz="0" w:space="0" w:color="auto"/>
                <w:lang w:val="en-GB"/>
              </w:rPr>
              <w:lastRenderedPageBreak/>
              <w:t xml:space="preserve">This post is a politically restricted post, as defined by the Local Government and Housing Act 1989 (as amended by Section 30 of the Local Democracy, Economic Development and Construction Act 2009) on one of the following grounds: </w:t>
            </w:r>
          </w:p>
          <w:p w14:paraId="2C429AB5" w14:textId="77777777" w:rsidR="007107F2" w:rsidRPr="002A41C8" w:rsidRDefault="007107F2" w:rsidP="007107F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sz w:val="26"/>
                <w:szCs w:val="26"/>
                <w:bdr w:val="none" w:sz="0" w:space="0" w:color="auto"/>
                <w:lang w:val="en-GB"/>
              </w:rPr>
            </w:pPr>
            <w:r w:rsidRPr="002A41C8">
              <w:rPr>
                <w:rFonts w:asciiTheme="minorHAnsi" w:eastAsiaTheme="minorHAnsi" w:hAnsiTheme="minorHAnsi"/>
                <w:sz w:val="26"/>
                <w:szCs w:val="26"/>
                <w:bdr w:val="none" w:sz="0" w:space="0" w:color="auto"/>
                <w:lang w:val="en-GB"/>
              </w:rPr>
              <w:t>•</w:t>
            </w:r>
            <w:r w:rsidRPr="002A41C8">
              <w:rPr>
                <w:rFonts w:asciiTheme="minorHAnsi" w:eastAsiaTheme="minorHAnsi" w:hAnsiTheme="minorHAnsi"/>
                <w:sz w:val="26"/>
                <w:szCs w:val="26"/>
                <w:bdr w:val="none" w:sz="0" w:space="0" w:color="auto"/>
                <w:lang w:val="en-GB"/>
              </w:rPr>
              <w:tab/>
              <w:t xml:space="preserve">the post is that of a Chief Officer or Deputy Chief Officer or </w:t>
            </w:r>
          </w:p>
          <w:p w14:paraId="1235E1B5" w14:textId="77777777" w:rsidR="007107F2" w:rsidRPr="002A41C8" w:rsidRDefault="007107F2" w:rsidP="007107F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sz w:val="26"/>
                <w:szCs w:val="26"/>
                <w:bdr w:val="none" w:sz="0" w:space="0" w:color="auto"/>
                <w:lang w:val="en-GB"/>
              </w:rPr>
            </w:pPr>
            <w:r w:rsidRPr="002A41C8">
              <w:rPr>
                <w:rFonts w:asciiTheme="minorHAnsi" w:eastAsiaTheme="minorHAnsi" w:hAnsiTheme="minorHAnsi"/>
                <w:sz w:val="26"/>
                <w:szCs w:val="26"/>
                <w:bdr w:val="none" w:sz="0" w:space="0" w:color="auto"/>
                <w:lang w:val="en-GB"/>
              </w:rPr>
              <w:t>•</w:t>
            </w:r>
            <w:r w:rsidRPr="002A41C8">
              <w:rPr>
                <w:rFonts w:asciiTheme="minorHAnsi" w:eastAsiaTheme="minorHAnsi" w:hAnsiTheme="minorHAnsi"/>
                <w:sz w:val="26"/>
                <w:szCs w:val="26"/>
                <w:bdr w:val="none" w:sz="0" w:space="0" w:color="auto"/>
                <w:lang w:val="en-GB"/>
              </w:rPr>
              <w:tab/>
              <w:t>the post has delegated powers to discharge the functions of the Authority; or</w:t>
            </w:r>
          </w:p>
          <w:p w14:paraId="382088F6" w14:textId="77777777" w:rsidR="007107F2" w:rsidRPr="002A41C8" w:rsidRDefault="007107F2" w:rsidP="007107F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sz w:val="26"/>
                <w:szCs w:val="26"/>
                <w:bdr w:val="none" w:sz="0" w:space="0" w:color="auto"/>
                <w:lang w:val="en-GB"/>
              </w:rPr>
            </w:pPr>
            <w:r w:rsidRPr="002A41C8">
              <w:rPr>
                <w:rFonts w:asciiTheme="minorHAnsi" w:eastAsiaTheme="minorHAnsi" w:hAnsiTheme="minorHAnsi"/>
                <w:sz w:val="26"/>
                <w:szCs w:val="26"/>
                <w:bdr w:val="none" w:sz="0" w:space="0" w:color="auto"/>
                <w:lang w:val="en-GB"/>
              </w:rPr>
              <w:t>•</w:t>
            </w:r>
            <w:r w:rsidRPr="002A41C8">
              <w:rPr>
                <w:rFonts w:asciiTheme="minorHAnsi" w:eastAsiaTheme="minorHAnsi" w:hAnsiTheme="minorHAnsi"/>
                <w:sz w:val="26"/>
                <w:szCs w:val="26"/>
                <w:bdr w:val="none" w:sz="0" w:space="0" w:color="auto"/>
                <w:lang w:val="en-GB"/>
              </w:rPr>
              <w:tab/>
              <w:t>the duties associated with the post include giving advice on a regular basis to the Authority, to Committees or Sub-Committees of the Authority (including member panels, Sub-Committees etc.) or to joint committees on which the Authority is represented or give advice to Executive Members, Committees or speak to the media.</w:t>
            </w:r>
          </w:p>
          <w:p w14:paraId="533325A6" w14:textId="77777777" w:rsidR="007107F2" w:rsidRPr="002A41C8" w:rsidRDefault="007107F2" w:rsidP="007107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sz w:val="26"/>
                <w:szCs w:val="26"/>
                <w:bdr w:val="none" w:sz="0" w:space="0" w:color="auto"/>
                <w:lang w:val="en-GB"/>
              </w:rPr>
            </w:pPr>
            <w:r w:rsidRPr="002A41C8">
              <w:rPr>
                <w:rFonts w:asciiTheme="minorHAnsi" w:eastAsiaTheme="minorHAnsi" w:hAnsiTheme="minorHAnsi"/>
                <w:sz w:val="26"/>
                <w:szCs w:val="26"/>
                <w:bdr w:val="none" w:sz="0" w:space="0" w:color="auto"/>
                <w:lang w:val="en-GB"/>
              </w:rPr>
              <w:t xml:space="preserve">  </w:t>
            </w:r>
          </w:p>
          <w:p w14:paraId="6C383ACD" w14:textId="77777777" w:rsidR="007107F2" w:rsidRPr="002A41C8" w:rsidRDefault="007107F2" w:rsidP="007107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sz w:val="26"/>
                <w:szCs w:val="26"/>
                <w:bdr w:val="none" w:sz="0" w:space="0" w:color="auto"/>
                <w:lang w:val="en-GB"/>
              </w:rPr>
            </w:pPr>
            <w:r w:rsidRPr="002A41C8">
              <w:rPr>
                <w:rFonts w:asciiTheme="minorHAnsi" w:eastAsiaTheme="minorHAnsi" w:hAnsiTheme="minorHAnsi"/>
                <w:sz w:val="26"/>
                <w:szCs w:val="26"/>
                <w:bdr w:val="none" w:sz="0" w:space="0" w:color="auto"/>
                <w:lang w:val="en-GB"/>
              </w:rPr>
              <w:t>The postholder has a right to appeal to the GMCA Chief Executive against the classification of their post as politically restricted.</w:t>
            </w:r>
          </w:p>
          <w:p w14:paraId="69FF1800" w14:textId="77777777" w:rsidR="001C7DB1" w:rsidRPr="002A41C8" w:rsidRDefault="001C7DB1" w:rsidP="00DB1EBD">
            <w:p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Theme="minorHAnsi" w:hAnsiTheme="minorHAnsi" w:cstheme="minorHAnsi"/>
                <w:sz w:val="26"/>
                <w:szCs w:val="26"/>
                <w:lang w:val="en-GB"/>
              </w:rPr>
            </w:pPr>
          </w:p>
        </w:tc>
      </w:tr>
    </w:tbl>
    <w:p w14:paraId="503A524F" w14:textId="77777777" w:rsidR="00A6609A" w:rsidRPr="002A41C8" w:rsidRDefault="00A6609A" w:rsidP="00DB1EBD">
      <w:pPr>
        <w:pStyle w:val="Body"/>
        <w:ind w:left="709" w:right="261" w:hanging="425"/>
        <w:rPr>
          <w:rFonts w:asciiTheme="minorHAnsi" w:eastAsia="Calibri" w:hAnsiTheme="minorHAnsi" w:cstheme="minorHAnsi"/>
          <w:b/>
          <w:bCs/>
          <w:iCs/>
          <w:sz w:val="26"/>
          <w:szCs w:val="26"/>
        </w:rPr>
      </w:pPr>
    </w:p>
    <w:p w14:paraId="68746ED9" w14:textId="77777777" w:rsidR="00A86650" w:rsidRPr="002A41C8" w:rsidRDefault="00A86650" w:rsidP="00DB1EBD">
      <w:pPr>
        <w:pStyle w:val="Body"/>
        <w:ind w:left="709" w:right="261" w:hanging="425"/>
        <w:rPr>
          <w:rFonts w:asciiTheme="minorHAnsi" w:eastAsia="Calibri" w:hAnsiTheme="minorHAnsi" w:cstheme="minorHAnsi"/>
          <w:b/>
          <w:bCs/>
          <w:iCs/>
          <w:sz w:val="26"/>
          <w:szCs w:val="26"/>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2A41C8" w14:paraId="43CE1E48"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55CD65FA" w14:textId="77777777" w:rsidR="00562626" w:rsidRPr="002A41C8" w:rsidRDefault="00A6609A" w:rsidP="00DB1EBD">
            <w:pPr>
              <w:pStyle w:val="Body"/>
              <w:ind w:left="709" w:right="261" w:hanging="425"/>
              <w:rPr>
                <w:rFonts w:asciiTheme="minorHAnsi" w:hAnsiTheme="minorHAnsi" w:cstheme="minorHAnsi"/>
                <w:sz w:val="26"/>
                <w:szCs w:val="26"/>
                <w:lang w:val="en-US"/>
              </w:rPr>
            </w:pPr>
            <w:r w:rsidRPr="002A41C8">
              <w:rPr>
                <w:rFonts w:asciiTheme="minorHAnsi" w:eastAsia="Calibri" w:hAnsiTheme="minorHAnsi" w:cstheme="minorHAnsi"/>
                <w:b/>
                <w:bCs/>
                <w:color w:val="FFFFFF"/>
                <w:sz w:val="26"/>
                <w:szCs w:val="26"/>
                <w:u w:color="FFFFFF"/>
              </w:rPr>
              <w:t xml:space="preserve">KNOWLEDGE, </w:t>
            </w:r>
            <w:proofErr w:type="gramStart"/>
            <w:r w:rsidRPr="002A41C8">
              <w:rPr>
                <w:rFonts w:asciiTheme="minorHAnsi" w:eastAsia="Calibri" w:hAnsiTheme="minorHAnsi" w:cstheme="minorHAnsi"/>
                <w:b/>
                <w:bCs/>
                <w:color w:val="FFFFFF"/>
                <w:sz w:val="26"/>
                <w:szCs w:val="26"/>
                <w:u w:color="FFFFFF"/>
              </w:rPr>
              <w:t>SKILLS</w:t>
            </w:r>
            <w:proofErr w:type="gramEnd"/>
            <w:r w:rsidRPr="002A41C8">
              <w:rPr>
                <w:rFonts w:asciiTheme="minorHAnsi" w:eastAsia="Calibri" w:hAnsiTheme="minorHAnsi" w:cstheme="minorHAnsi"/>
                <w:b/>
                <w:bCs/>
                <w:color w:val="FFFFFF"/>
                <w:sz w:val="26"/>
                <w:szCs w:val="26"/>
                <w:u w:color="FFFFFF"/>
              </w:rPr>
              <w:t xml:space="preserve"> AND EXPERIENCE</w:t>
            </w:r>
          </w:p>
        </w:tc>
      </w:tr>
      <w:tr w:rsidR="00A6609A" w:rsidRPr="00D22F93" w14:paraId="0E341509" w14:textId="77777777" w:rsidTr="00DB1EBD">
        <w:trPr>
          <w:trHeight w:val="1895"/>
          <w:jc w:val="center"/>
        </w:trPr>
        <w:tc>
          <w:tcPr>
            <w:tcW w:w="10349" w:type="dxa"/>
            <w:shd w:val="clear" w:color="auto" w:fill="auto"/>
            <w:tcMar>
              <w:top w:w="80" w:type="dxa"/>
              <w:left w:w="363" w:type="dxa"/>
              <w:bottom w:w="80" w:type="dxa"/>
              <w:right w:w="80" w:type="dxa"/>
            </w:tcMar>
            <w:vAlign w:val="center"/>
          </w:tcPr>
          <w:p w14:paraId="556C90AA" w14:textId="442E8408" w:rsidR="00E221C6" w:rsidRPr="002A41C8" w:rsidRDefault="00E221C6" w:rsidP="00DB1EB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heme="minorHAnsi" w:hAnsiTheme="minorHAnsi" w:cstheme="minorHAnsi"/>
                <w:b/>
                <w:sz w:val="26"/>
                <w:szCs w:val="26"/>
              </w:rPr>
            </w:pPr>
            <w:r w:rsidRPr="002A41C8">
              <w:rPr>
                <w:rFonts w:asciiTheme="minorHAnsi" w:hAnsiTheme="minorHAnsi" w:cstheme="minorHAnsi"/>
                <w:b/>
                <w:sz w:val="26"/>
                <w:szCs w:val="26"/>
              </w:rPr>
              <w:lastRenderedPageBreak/>
              <w:t xml:space="preserve">Knowledge &amp; Experience </w:t>
            </w:r>
          </w:p>
          <w:p w14:paraId="40F6A1CC" w14:textId="77777777" w:rsidR="00E221C6" w:rsidRPr="002A41C8" w:rsidRDefault="00E221C6" w:rsidP="00DB1EBD">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rPr>
                <w:rFonts w:asciiTheme="minorHAnsi" w:hAnsiTheme="minorHAnsi" w:cstheme="minorHAnsi"/>
                <w:sz w:val="26"/>
                <w:szCs w:val="26"/>
              </w:rPr>
            </w:pPr>
            <w:r w:rsidRPr="002A41C8">
              <w:rPr>
                <w:rFonts w:asciiTheme="minorHAnsi" w:hAnsiTheme="minorHAnsi" w:cstheme="minorHAnsi"/>
                <w:sz w:val="26"/>
                <w:szCs w:val="26"/>
              </w:rPr>
              <w:t>Good standard of education including numeracy and literacy, GCSE or equivalent (essential)</w:t>
            </w:r>
          </w:p>
          <w:p w14:paraId="50A9F95B" w14:textId="77777777" w:rsidR="00E221C6" w:rsidRPr="002A41C8" w:rsidRDefault="00E221C6" w:rsidP="00DB1EBD">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rPr>
                <w:rFonts w:asciiTheme="minorHAnsi" w:hAnsiTheme="minorHAnsi" w:cstheme="minorHAnsi"/>
                <w:sz w:val="26"/>
                <w:szCs w:val="26"/>
              </w:rPr>
            </w:pPr>
            <w:r w:rsidRPr="002A41C8">
              <w:rPr>
                <w:rFonts w:asciiTheme="minorHAnsi" w:hAnsiTheme="minorHAnsi" w:cstheme="minorHAnsi"/>
                <w:sz w:val="26"/>
                <w:szCs w:val="26"/>
              </w:rPr>
              <w:t xml:space="preserve">Experience of delivering to set deadlines and changing </w:t>
            </w:r>
            <w:proofErr w:type="gramStart"/>
            <w:r w:rsidRPr="002A41C8">
              <w:rPr>
                <w:rFonts w:asciiTheme="minorHAnsi" w:hAnsiTheme="minorHAnsi" w:cstheme="minorHAnsi"/>
                <w:sz w:val="26"/>
                <w:szCs w:val="26"/>
              </w:rPr>
              <w:t>priorities</w:t>
            </w:r>
            <w:proofErr w:type="gramEnd"/>
          </w:p>
          <w:p w14:paraId="29A4CC0D" w14:textId="77777777" w:rsidR="004E4207" w:rsidRPr="002A41C8" w:rsidRDefault="00D95EF8" w:rsidP="004E4207">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rPr>
                <w:rFonts w:asciiTheme="minorHAnsi" w:hAnsiTheme="minorHAnsi" w:cstheme="minorHAnsi"/>
                <w:sz w:val="26"/>
                <w:szCs w:val="26"/>
              </w:rPr>
            </w:pPr>
            <w:r w:rsidRPr="002A41C8">
              <w:rPr>
                <w:rFonts w:asciiTheme="minorHAnsi" w:hAnsiTheme="minorHAnsi" w:cstheme="minorHAnsi"/>
                <w:sz w:val="26"/>
                <w:szCs w:val="26"/>
              </w:rPr>
              <w:t>Knowledge of social media tools</w:t>
            </w:r>
          </w:p>
          <w:p w14:paraId="46B3F28D" w14:textId="39F5E6D2" w:rsidR="004E4207" w:rsidRPr="002A41C8" w:rsidRDefault="004E4207" w:rsidP="004E4207">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rPr>
                <w:rFonts w:asciiTheme="minorHAnsi" w:hAnsiTheme="minorHAnsi" w:cstheme="minorHAnsi"/>
                <w:sz w:val="26"/>
                <w:szCs w:val="26"/>
              </w:rPr>
            </w:pPr>
            <w:r w:rsidRPr="002A41C8">
              <w:rPr>
                <w:rFonts w:asciiTheme="minorHAnsi" w:hAnsiTheme="minorHAnsi" w:cstheme="minorHAnsi"/>
                <w:sz w:val="26"/>
                <w:szCs w:val="26"/>
              </w:rPr>
              <w:t xml:space="preserve">An understanding and commitment to GMCA and its vision and values and the ability to inspire others to achieve this. </w:t>
            </w:r>
          </w:p>
          <w:p w14:paraId="7ACA54FA" w14:textId="77777777" w:rsidR="00DB1EBD" w:rsidRPr="002A41C8" w:rsidRDefault="00DB1EBD" w:rsidP="002A41C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6"/>
                <w:szCs w:val="26"/>
              </w:rPr>
            </w:pPr>
          </w:p>
          <w:p w14:paraId="04F884B5" w14:textId="77777777" w:rsidR="00315637" w:rsidRPr="002A41C8" w:rsidRDefault="00315637" w:rsidP="00DB1EB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i/>
                <w:sz w:val="26"/>
                <w:szCs w:val="26"/>
              </w:rPr>
            </w:pPr>
            <w:r w:rsidRPr="002A41C8">
              <w:rPr>
                <w:rFonts w:asciiTheme="minorHAnsi" w:hAnsiTheme="minorHAnsi" w:cstheme="minorHAnsi"/>
                <w:b/>
                <w:i/>
                <w:sz w:val="26"/>
                <w:szCs w:val="26"/>
              </w:rPr>
              <w:t>Desirable</w:t>
            </w:r>
          </w:p>
          <w:p w14:paraId="4D07BA57" w14:textId="77777777" w:rsidR="00E221C6" w:rsidRPr="002A41C8" w:rsidRDefault="00E221C6" w:rsidP="00DB1EBD">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rPr>
                <w:rFonts w:asciiTheme="minorHAnsi" w:hAnsiTheme="minorHAnsi" w:cstheme="minorHAnsi"/>
                <w:sz w:val="26"/>
                <w:szCs w:val="26"/>
              </w:rPr>
            </w:pPr>
            <w:r w:rsidRPr="002A41C8">
              <w:rPr>
                <w:rFonts w:asciiTheme="minorHAnsi" w:hAnsiTheme="minorHAnsi" w:cstheme="minorHAnsi"/>
                <w:sz w:val="26"/>
                <w:szCs w:val="26"/>
              </w:rPr>
              <w:t>Qualification in communications / media or other relevant discipline</w:t>
            </w:r>
          </w:p>
          <w:p w14:paraId="3C848A5A" w14:textId="77777777" w:rsidR="00315637" w:rsidRPr="002A41C8" w:rsidRDefault="00315637" w:rsidP="00DB1EBD">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rPr>
                <w:rFonts w:asciiTheme="minorHAnsi" w:hAnsiTheme="minorHAnsi" w:cstheme="minorHAnsi"/>
                <w:sz w:val="26"/>
                <w:szCs w:val="26"/>
              </w:rPr>
            </w:pPr>
            <w:r w:rsidRPr="002A41C8">
              <w:rPr>
                <w:rFonts w:asciiTheme="minorHAnsi" w:hAnsiTheme="minorHAnsi" w:cstheme="minorHAnsi"/>
                <w:sz w:val="26"/>
                <w:szCs w:val="26"/>
              </w:rPr>
              <w:t>Basic web design</w:t>
            </w:r>
            <w:r w:rsidR="00E221C6" w:rsidRPr="002A41C8">
              <w:rPr>
                <w:rFonts w:asciiTheme="minorHAnsi" w:hAnsiTheme="minorHAnsi" w:cstheme="minorHAnsi"/>
                <w:sz w:val="26"/>
                <w:szCs w:val="26"/>
              </w:rPr>
              <w:t xml:space="preserve"> skills and ability </w:t>
            </w:r>
          </w:p>
          <w:p w14:paraId="43BC6401" w14:textId="77777777" w:rsidR="00315637" w:rsidRPr="002A41C8" w:rsidRDefault="00315637" w:rsidP="00DB1EBD">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rPr>
                <w:rFonts w:asciiTheme="minorHAnsi" w:hAnsiTheme="minorHAnsi" w:cstheme="minorHAnsi"/>
                <w:sz w:val="26"/>
                <w:szCs w:val="26"/>
              </w:rPr>
            </w:pPr>
            <w:r w:rsidRPr="002A41C8">
              <w:rPr>
                <w:rFonts w:asciiTheme="minorHAnsi" w:hAnsiTheme="minorHAnsi" w:cstheme="minorHAnsi"/>
                <w:sz w:val="26"/>
                <w:szCs w:val="26"/>
              </w:rPr>
              <w:t xml:space="preserve">Knowledge of research methods </w:t>
            </w:r>
          </w:p>
          <w:p w14:paraId="2D5554E1" w14:textId="2DF02097" w:rsidR="00E221C6" w:rsidRPr="002A41C8" w:rsidRDefault="00E84C7F" w:rsidP="00DB1EB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heme="minorHAnsi" w:hAnsiTheme="minorHAnsi" w:cstheme="minorHAnsi"/>
                <w:b/>
                <w:sz w:val="26"/>
                <w:szCs w:val="26"/>
              </w:rPr>
            </w:pPr>
            <w:r w:rsidRPr="002A41C8">
              <w:rPr>
                <w:rFonts w:asciiTheme="minorHAnsi" w:hAnsiTheme="minorHAnsi" w:cstheme="minorHAnsi"/>
                <w:b/>
                <w:sz w:val="26"/>
                <w:szCs w:val="26"/>
              </w:rPr>
              <w:t xml:space="preserve">Skills &amp; </w:t>
            </w:r>
            <w:proofErr w:type="spellStart"/>
            <w:r w:rsidRPr="002A41C8">
              <w:rPr>
                <w:rFonts w:asciiTheme="minorHAnsi" w:hAnsiTheme="minorHAnsi" w:cstheme="minorHAnsi"/>
                <w:b/>
                <w:sz w:val="26"/>
                <w:szCs w:val="26"/>
              </w:rPr>
              <w:t>Behaviours</w:t>
            </w:r>
            <w:proofErr w:type="spellEnd"/>
          </w:p>
          <w:p w14:paraId="3DA5FF66" w14:textId="77777777" w:rsidR="00E221C6" w:rsidRPr="002A41C8" w:rsidRDefault="00E221C6" w:rsidP="00DE567E">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23" w:hanging="425"/>
              <w:rPr>
                <w:rFonts w:asciiTheme="minorHAnsi" w:hAnsiTheme="minorHAnsi" w:cstheme="minorHAnsi"/>
                <w:sz w:val="26"/>
                <w:szCs w:val="26"/>
              </w:rPr>
            </w:pPr>
            <w:r w:rsidRPr="002A41C8">
              <w:rPr>
                <w:rFonts w:asciiTheme="minorHAnsi" w:hAnsiTheme="minorHAnsi" w:cstheme="minorHAnsi"/>
                <w:sz w:val="26"/>
                <w:szCs w:val="26"/>
              </w:rPr>
              <w:t xml:space="preserve">Excellent relationship management skills with demonstrated ability to develop effective relationships with key stakeholders and </w:t>
            </w:r>
            <w:proofErr w:type="gramStart"/>
            <w:r w:rsidRPr="002A41C8">
              <w:rPr>
                <w:rFonts w:asciiTheme="minorHAnsi" w:hAnsiTheme="minorHAnsi" w:cstheme="minorHAnsi"/>
                <w:sz w:val="26"/>
                <w:szCs w:val="26"/>
              </w:rPr>
              <w:t>colleagues</w:t>
            </w:r>
            <w:proofErr w:type="gramEnd"/>
          </w:p>
          <w:p w14:paraId="2443C6B8" w14:textId="77777777" w:rsidR="00E221C6" w:rsidRPr="002A41C8" w:rsidRDefault="00E221C6" w:rsidP="00DE567E">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23" w:hanging="425"/>
              <w:rPr>
                <w:rFonts w:asciiTheme="minorHAnsi" w:hAnsiTheme="minorHAnsi" w:cstheme="minorHAnsi"/>
                <w:sz w:val="26"/>
                <w:szCs w:val="26"/>
              </w:rPr>
            </w:pPr>
            <w:r w:rsidRPr="002A41C8">
              <w:rPr>
                <w:rFonts w:asciiTheme="minorHAnsi" w:hAnsiTheme="minorHAnsi" w:cstheme="minorHAnsi"/>
                <w:sz w:val="26"/>
                <w:szCs w:val="26"/>
              </w:rPr>
              <w:t>Excellent communications skills, both orally and in writing including grammar and spelling, with an attention to detail</w:t>
            </w:r>
          </w:p>
          <w:p w14:paraId="572B5271" w14:textId="77777777" w:rsidR="00E221C6" w:rsidRPr="002A41C8" w:rsidRDefault="00E221C6" w:rsidP="00DE567E">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23" w:hanging="425"/>
              <w:rPr>
                <w:rFonts w:asciiTheme="minorHAnsi" w:hAnsiTheme="minorHAnsi" w:cstheme="minorHAnsi"/>
                <w:sz w:val="26"/>
                <w:szCs w:val="26"/>
              </w:rPr>
            </w:pPr>
            <w:r w:rsidRPr="002A41C8">
              <w:rPr>
                <w:rFonts w:asciiTheme="minorHAnsi" w:hAnsiTheme="minorHAnsi" w:cstheme="minorHAnsi"/>
                <w:sz w:val="26"/>
                <w:szCs w:val="26"/>
              </w:rPr>
              <w:t xml:space="preserve">Proficient ICT skills </w:t>
            </w:r>
          </w:p>
          <w:p w14:paraId="34068B79" w14:textId="77777777" w:rsidR="00E221C6" w:rsidRPr="002A41C8" w:rsidRDefault="00E221C6" w:rsidP="00DE567E">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23" w:hanging="425"/>
              <w:rPr>
                <w:rFonts w:asciiTheme="minorHAnsi" w:hAnsiTheme="minorHAnsi" w:cstheme="minorHAnsi"/>
                <w:sz w:val="26"/>
                <w:szCs w:val="26"/>
              </w:rPr>
            </w:pPr>
            <w:r w:rsidRPr="002A41C8">
              <w:rPr>
                <w:rFonts w:asciiTheme="minorHAnsi" w:hAnsiTheme="minorHAnsi" w:cstheme="minorHAnsi"/>
                <w:sz w:val="26"/>
                <w:szCs w:val="26"/>
              </w:rPr>
              <w:t xml:space="preserve">Methodical approach and ability to </w:t>
            </w:r>
            <w:proofErr w:type="spellStart"/>
            <w:r w:rsidRPr="002A41C8">
              <w:rPr>
                <w:rFonts w:asciiTheme="minorHAnsi" w:hAnsiTheme="minorHAnsi" w:cstheme="minorHAnsi"/>
                <w:sz w:val="26"/>
                <w:szCs w:val="26"/>
              </w:rPr>
              <w:t>prioritise</w:t>
            </w:r>
            <w:proofErr w:type="spellEnd"/>
            <w:r w:rsidRPr="002A41C8">
              <w:rPr>
                <w:rFonts w:asciiTheme="minorHAnsi" w:hAnsiTheme="minorHAnsi" w:cstheme="minorHAnsi"/>
                <w:sz w:val="26"/>
                <w:szCs w:val="26"/>
              </w:rPr>
              <w:t xml:space="preserve"> </w:t>
            </w:r>
            <w:proofErr w:type="gramStart"/>
            <w:r w:rsidRPr="002A41C8">
              <w:rPr>
                <w:rFonts w:asciiTheme="minorHAnsi" w:hAnsiTheme="minorHAnsi" w:cstheme="minorHAnsi"/>
                <w:sz w:val="26"/>
                <w:szCs w:val="26"/>
              </w:rPr>
              <w:t>workloads</w:t>
            </w:r>
            <w:proofErr w:type="gramEnd"/>
          </w:p>
          <w:p w14:paraId="701F01AA" w14:textId="2D0853E0" w:rsidR="00E84C7F" w:rsidRPr="002A41C8" w:rsidRDefault="00E84C7F" w:rsidP="00DE567E">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23" w:hanging="425"/>
              <w:rPr>
                <w:rFonts w:asciiTheme="minorHAnsi" w:hAnsiTheme="minorHAnsi" w:cstheme="minorHAnsi"/>
                <w:sz w:val="26"/>
                <w:szCs w:val="26"/>
              </w:rPr>
            </w:pPr>
            <w:proofErr w:type="spellStart"/>
            <w:r w:rsidRPr="002A41C8">
              <w:rPr>
                <w:rFonts w:asciiTheme="minorHAnsi" w:hAnsiTheme="minorHAnsi" w:cstheme="minorHAnsi"/>
                <w:sz w:val="26"/>
                <w:szCs w:val="26"/>
              </w:rPr>
              <w:t>Organisational</w:t>
            </w:r>
            <w:proofErr w:type="spellEnd"/>
            <w:r w:rsidRPr="002A41C8">
              <w:rPr>
                <w:rFonts w:asciiTheme="minorHAnsi" w:hAnsiTheme="minorHAnsi" w:cstheme="minorHAnsi"/>
                <w:sz w:val="26"/>
                <w:szCs w:val="26"/>
              </w:rPr>
              <w:t>, diary and time management skills</w:t>
            </w:r>
          </w:p>
          <w:p w14:paraId="77648072" w14:textId="77777777" w:rsidR="00DB1EBD" w:rsidRPr="002A41C8" w:rsidRDefault="00E221C6" w:rsidP="00DE567E">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23" w:hanging="425"/>
              <w:rPr>
                <w:rFonts w:asciiTheme="minorHAnsi" w:hAnsiTheme="minorHAnsi" w:cstheme="minorHAnsi"/>
                <w:sz w:val="26"/>
                <w:szCs w:val="26"/>
              </w:rPr>
            </w:pPr>
            <w:r w:rsidRPr="002A41C8">
              <w:rPr>
                <w:rFonts w:asciiTheme="minorHAnsi" w:hAnsiTheme="minorHAnsi" w:cstheme="minorHAnsi"/>
                <w:sz w:val="26"/>
                <w:szCs w:val="26"/>
              </w:rPr>
              <w:t xml:space="preserve">Skills in producing </w:t>
            </w:r>
            <w:proofErr w:type="gramStart"/>
            <w:r w:rsidRPr="002A41C8">
              <w:rPr>
                <w:rFonts w:asciiTheme="minorHAnsi" w:hAnsiTheme="minorHAnsi" w:cstheme="minorHAnsi"/>
                <w:sz w:val="26"/>
                <w:szCs w:val="26"/>
              </w:rPr>
              <w:t>materials</w:t>
            </w:r>
            <w:proofErr w:type="gramEnd"/>
          </w:p>
          <w:p w14:paraId="63B521B9" w14:textId="77777777" w:rsidR="00D95EF8" w:rsidRPr="002A41C8" w:rsidRDefault="00E221C6" w:rsidP="00DE567E">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23" w:hanging="425"/>
              <w:rPr>
                <w:rFonts w:asciiTheme="minorHAnsi" w:hAnsiTheme="minorHAnsi" w:cstheme="minorHAnsi"/>
                <w:sz w:val="26"/>
                <w:szCs w:val="26"/>
              </w:rPr>
            </w:pPr>
            <w:r w:rsidRPr="002A41C8">
              <w:rPr>
                <w:rFonts w:asciiTheme="minorHAnsi" w:hAnsiTheme="minorHAnsi" w:cstheme="minorHAnsi"/>
                <w:sz w:val="26"/>
                <w:szCs w:val="26"/>
              </w:rPr>
              <w:t>Evaluation skills</w:t>
            </w:r>
          </w:p>
          <w:p w14:paraId="5F515125" w14:textId="77777777" w:rsidR="00DE567E" w:rsidRPr="002A41C8" w:rsidRDefault="00DE567E" w:rsidP="00DE567E">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23" w:hanging="425"/>
              <w:rPr>
                <w:rFonts w:asciiTheme="minorHAnsi" w:hAnsiTheme="minorHAnsi" w:cstheme="minorHAnsi"/>
                <w:sz w:val="26"/>
                <w:szCs w:val="26"/>
              </w:rPr>
            </w:pPr>
            <w:r w:rsidRPr="002A41C8">
              <w:rPr>
                <w:rFonts w:asciiTheme="minorHAnsi" w:hAnsiTheme="minorHAnsi" w:cstheme="minorHAnsi"/>
                <w:sz w:val="26"/>
                <w:szCs w:val="26"/>
              </w:rPr>
              <w:t xml:space="preserve">Willingness and ability to travel across county and work from other sites as </w:t>
            </w:r>
            <w:proofErr w:type="gramStart"/>
            <w:r w:rsidRPr="002A41C8">
              <w:rPr>
                <w:rFonts w:asciiTheme="minorHAnsi" w:hAnsiTheme="minorHAnsi" w:cstheme="minorHAnsi"/>
                <w:sz w:val="26"/>
                <w:szCs w:val="26"/>
              </w:rPr>
              <w:t>required</w:t>
            </w:r>
            <w:proofErr w:type="gramEnd"/>
            <w:r w:rsidRPr="002A41C8">
              <w:rPr>
                <w:rFonts w:asciiTheme="minorHAnsi" w:hAnsiTheme="minorHAnsi" w:cstheme="minorHAnsi"/>
                <w:sz w:val="26"/>
                <w:szCs w:val="26"/>
              </w:rPr>
              <w:t xml:space="preserve"> </w:t>
            </w:r>
          </w:p>
          <w:p w14:paraId="4DA2EF34" w14:textId="77777777" w:rsidR="00DE567E" w:rsidRPr="002A41C8" w:rsidRDefault="00DE567E" w:rsidP="00DE567E">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23" w:hanging="425"/>
              <w:rPr>
                <w:rFonts w:asciiTheme="minorHAnsi" w:hAnsiTheme="minorHAnsi" w:cstheme="minorHAnsi"/>
                <w:sz w:val="26"/>
                <w:szCs w:val="26"/>
              </w:rPr>
            </w:pPr>
            <w:r w:rsidRPr="002A41C8">
              <w:rPr>
                <w:rFonts w:asciiTheme="minorHAnsi" w:hAnsiTheme="minorHAnsi" w:cstheme="minorHAnsi"/>
                <w:sz w:val="26"/>
                <w:szCs w:val="26"/>
              </w:rPr>
              <w:t xml:space="preserve">Willingness to be part of the out-of-hours on-call service if </w:t>
            </w:r>
            <w:proofErr w:type="gramStart"/>
            <w:r w:rsidRPr="002A41C8">
              <w:rPr>
                <w:rFonts w:asciiTheme="minorHAnsi" w:hAnsiTheme="minorHAnsi" w:cstheme="minorHAnsi"/>
                <w:sz w:val="26"/>
                <w:szCs w:val="26"/>
              </w:rPr>
              <w:t>required</w:t>
            </w:r>
            <w:proofErr w:type="gramEnd"/>
          </w:p>
          <w:p w14:paraId="3D1210B9" w14:textId="77777777" w:rsidR="00DE567E" w:rsidRPr="002A41C8" w:rsidRDefault="00DE567E" w:rsidP="00DE567E">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23" w:hanging="425"/>
              <w:rPr>
                <w:rFonts w:asciiTheme="minorHAnsi" w:hAnsiTheme="minorHAnsi" w:cstheme="minorHAnsi"/>
                <w:sz w:val="26"/>
                <w:szCs w:val="26"/>
              </w:rPr>
            </w:pPr>
            <w:r w:rsidRPr="002A41C8">
              <w:rPr>
                <w:rFonts w:asciiTheme="minorHAnsi" w:hAnsiTheme="minorHAnsi" w:cstheme="minorHAnsi"/>
                <w:sz w:val="26"/>
                <w:szCs w:val="26"/>
              </w:rPr>
              <w:t xml:space="preserve">To be willing to work flexibly as occasional evening and weekend working may be </w:t>
            </w:r>
            <w:proofErr w:type="gramStart"/>
            <w:r w:rsidRPr="002A41C8">
              <w:rPr>
                <w:rFonts w:asciiTheme="minorHAnsi" w:hAnsiTheme="minorHAnsi" w:cstheme="minorHAnsi"/>
                <w:sz w:val="26"/>
                <w:szCs w:val="26"/>
              </w:rPr>
              <w:t>required</w:t>
            </w:r>
            <w:proofErr w:type="gramEnd"/>
            <w:r w:rsidRPr="002A41C8">
              <w:rPr>
                <w:rFonts w:asciiTheme="minorHAnsi" w:hAnsiTheme="minorHAnsi" w:cstheme="minorHAnsi"/>
                <w:sz w:val="26"/>
                <w:szCs w:val="26"/>
              </w:rPr>
              <w:t xml:space="preserve"> </w:t>
            </w:r>
          </w:p>
          <w:p w14:paraId="3B8C960B" w14:textId="77777777" w:rsidR="00E84C7F" w:rsidRPr="002A41C8" w:rsidRDefault="00E84C7F" w:rsidP="00E84C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6"/>
                <w:szCs w:val="26"/>
              </w:rPr>
            </w:pPr>
          </w:p>
          <w:p w14:paraId="08CA5631" w14:textId="77777777" w:rsidR="00E84C7F" w:rsidRPr="002A41C8" w:rsidRDefault="00E84C7F" w:rsidP="00E84C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i/>
                <w:sz w:val="26"/>
                <w:szCs w:val="26"/>
              </w:rPr>
            </w:pPr>
            <w:r w:rsidRPr="002A41C8">
              <w:rPr>
                <w:rFonts w:asciiTheme="minorHAnsi" w:hAnsiTheme="minorHAnsi" w:cstheme="minorHAnsi"/>
                <w:b/>
                <w:i/>
                <w:sz w:val="26"/>
                <w:szCs w:val="26"/>
              </w:rPr>
              <w:t>Desirable</w:t>
            </w:r>
          </w:p>
          <w:p w14:paraId="4EAB20F4" w14:textId="5E919763" w:rsidR="00E84C7F" w:rsidRPr="002A41C8" w:rsidRDefault="00E84C7F" w:rsidP="00E84C7F">
            <w:pPr>
              <w:pStyle w:val="ListParagraph"/>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6"/>
                <w:szCs w:val="26"/>
              </w:rPr>
            </w:pPr>
            <w:r w:rsidRPr="002A41C8">
              <w:rPr>
                <w:rFonts w:asciiTheme="minorHAnsi" w:hAnsiTheme="minorHAnsi" w:cstheme="minorHAnsi"/>
                <w:sz w:val="26"/>
                <w:szCs w:val="26"/>
              </w:rPr>
              <w:t xml:space="preserve">Provide a suitable vehicle for use, when required, on official business </w:t>
            </w:r>
            <w:proofErr w:type="gramStart"/>
            <w:r w:rsidRPr="002A41C8">
              <w:rPr>
                <w:rFonts w:asciiTheme="minorHAnsi" w:hAnsiTheme="minorHAnsi" w:cstheme="minorHAnsi"/>
                <w:sz w:val="26"/>
                <w:szCs w:val="26"/>
              </w:rPr>
              <w:t>journeys</w:t>
            </w:r>
            <w:proofErr w:type="gramEnd"/>
          </w:p>
          <w:p w14:paraId="589E0CA8" w14:textId="77777777" w:rsidR="00E84C7F" w:rsidRPr="002A41C8" w:rsidRDefault="00E84C7F" w:rsidP="00E84C7F">
            <w:pPr>
              <w:pStyle w:val="ListParagraph"/>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6"/>
                <w:szCs w:val="26"/>
              </w:rPr>
            </w:pPr>
            <w:r w:rsidRPr="002A41C8">
              <w:rPr>
                <w:rFonts w:asciiTheme="minorHAnsi" w:hAnsiTheme="minorHAnsi" w:cstheme="minorHAnsi"/>
                <w:sz w:val="26"/>
                <w:szCs w:val="26"/>
              </w:rPr>
              <w:t xml:space="preserve">Hold a current valid driving </w:t>
            </w:r>
            <w:proofErr w:type="gramStart"/>
            <w:r w:rsidRPr="002A41C8">
              <w:rPr>
                <w:rFonts w:asciiTheme="minorHAnsi" w:hAnsiTheme="minorHAnsi" w:cstheme="minorHAnsi"/>
                <w:sz w:val="26"/>
                <w:szCs w:val="26"/>
              </w:rPr>
              <w:t>license</w:t>
            </w:r>
            <w:proofErr w:type="gramEnd"/>
          </w:p>
          <w:p w14:paraId="13931FB5" w14:textId="12698962" w:rsidR="00E84C7F" w:rsidRPr="00E84C7F" w:rsidRDefault="00E84C7F" w:rsidP="00E84C7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Theme="minorHAnsi" w:hAnsiTheme="minorHAnsi" w:cstheme="minorHAnsi"/>
                <w:sz w:val="26"/>
                <w:szCs w:val="26"/>
              </w:rPr>
            </w:pPr>
          </w:p>
        </w:tc>
      </w:tr>
    </w:tbl>
    <w:p w14:paraId="7F17A92C" w14:textId="39246785" w:rsidR="00A6609A" w:rsidRDefault="00A6609A" w:rsidP="00DB1EBD">
      <w:pPr>
        <w:pStyle w:val="Body"/>
        <w:ind w:right="261"/>
        <w:rPr>
          <w:rFonts w:eastAsia="Calibri"/>
          <w:b/>
          <w:bCs/>
          <w:iCs/>
        </w:rPr>
      </w:pPr>
    </w:p>
    <w:p w14:paraId="65B86706" w14:textId="77777777" w:rsidR="00DB1EBD" w:rsidRPr="00674393" w:rsidRDefault="00DB1EBD" w:rsidP="00DB1EBD">
      <w:pPr>
        <w:shd w:val="clear" w:color="auto" w:fill="FFFFFF"/>
        <w:jc w:val="both"/>
        <w:rPr>
          <w:rFonts w:ascii="Arial" w:hAnsi="Arial" w:cs="Arial"/>
          <w:color w:val="595959"/>
          <w:sz w:val="22"/>
          <w:szCs w:val="22"/>
        </w:rPr>
      </w:pPr>
      <w:r w:rsidRPr="00674393">
        <w:rPr>
          <w:rFonts w:ascii="Arial" w:hAnsi="Arial" w:cs="Arial"/>
          <w:b/>
          <w:color w:val="595959"/>
          <w:sz w:val="22"/>
          <w:szCs w:val="22"/>
        </w:rPr>
        <w:t>Corporate Duties</w:t>
      </w:r>
    </w:p>
    <w:p w14:paraId="6E554C22" w14:textId="77777777" w:rsidR="00DB1EBD" w:rsidRPr="00674393" w:rsidRDefault="00DB1EBD" w:rsidP="00DB1EBD">
      <w:pPr>
        <w:pStyle w:val="BodyText"/>
        <w:widowControl w:val="0"/>
        <w:tabs>
          <w:tab w:val="left" w:pos="-720"/>
        </w:tabs>
        <w:suppressAutoHyphens/>
        <w:rPr>
          <w:rFonts w:ascii="Arial" w:hAnsi="Arial" w:cs="Arial"/>
          <w:color w:val="595959"/>
          <w:sz w:val="22"/>
          <w:szCs w:val="22"/>
        </w:rPr>
      </w:pPr>
    </w:p>
    <w:p w14:paraId="5956B753" w14:textId="77777777" w:rsidR="00DB1EBD" w:rsidRPr="00674393" w:rsidRDefault="00DB1EBD" w:rsidP="00DB1EBD">
      <w:pPr>
        <w:pStyle w:val="BodyText"/>
        <w:widowControl w:val="0"/>
        <w:tabs>
          <w:tab w:val="left" w:pos="-720"/>
        </w:tabs>
        <w:suppressAutoHyphens/>
        <w:rPr>
          <w:rFonts w:ascii="Arial" w:hAnsi="Arial" w:cs="Arial"/>
          <w:color w:val="595959"/>
          <w:sz w:val="22"/>
          <w:szCs w:val="22"/>
        </w:rPr>
      </w:pPr>
      <w:r w:rsidRPr="00674393">
        <w:rPr>
          <w:rFonts w:ascii="Arial" w:hAnsi="Arial" w:cs="Arial"/>
          <w:color w:val="595959"/>
          <w:sz w:val="22"/>
          <w:szCs w:val="22"/>
        </w:rPr>
        <w:t xml:space="preserve">Avoid any </w:t>
      </w:r>
      <w:proofErr w:type="spellStart"/>
      <w:r w:rsidRPr="00674393">
        <w:rPr>
          <w:rFonts w:ascii="Arial" w:hAnsi="Arial" w:cs="Arial"/>
          <w:color w:val="595959"/>
          <w:sz w:val="22"/>
          <w:szCs w:val="22"/>
        </w:rPr>
        <w:t>behaviour</w:t>
      </w:r>
      <w:proofErr w:type="spellEnd"/>
      <w:r w:rsidRPr="00674393">
        <w:rPr>
          <w:rFonts w:ascii="Arial" w:hAnsi="Arial" w:cs="Arial"/>
          <w:color w:val="595959"/>
          <w:sz w:val="22"/>
          <w:szCs w:val="22"/>
        </w:rPr>
        <w:t xml:space="preserve"> which discriminates against your fellow employees, or potential employees on the grounds of their sex, sexual orientation, marital status, race, religion, creed, </w:t>
      </w:r>
      <w:proofErr w:type="spellStart"/>
      <w:r w:rsidRPr="00674393">
        <w:rPr>
          <w:rFonts w:ascii="Arial" w:hAnsi="Arial" w:cs="Arial"/>
          <w:color w:val="595959"/>
          <w:sz w:val="22"/>
          <w:szCs w:val="22"/>
        </w:rPr>
        <w:t>colour</w:t>
      </w:r>
      <w:proofErr w:type="spellEnd"/>
      <w:r w:rsidRPr="00674393">
        <w:rPr>
          <w:rFonts w:ascii="Arial" w:hAnsi="Arial" w:cs="Arial"/>
          <w:color w:val="595959"/>
          <w:sz w:val="22"/>
          <w:szCs w:val="22"/>
        </w:rPr>
        <w:t xml:space="preserve">, nationality, ethnic </w:t>
      </w:r>
      <w:proofErr w:type="gramStart"/>
      <w:r w:rsidRPr="00674393">
        <w:rPr>
          <w:rFonts w:ascii="Arial" w:hAnsi="Arial" w:cs="Arial"/>
          <w:color w:val="595959"/>
          <w:sz w:val="22"/>
          <w:szCs w:val="22"/>
        </w:rPr>
        <w:t>origin</w:t>
      </w:r>
      <w:proofErr w:type="gramEnd"/>
      <w:r w:rsidRPr="00674393">
        <w:rPr>
          <w:rFonts w:ascii="Arial" w:hAnsi="Arial" w:cs="Arial"/>
          <w:color w:val="595959"/>
          <w:sz w:val="22"/>
          <w:szCs w:val="22"/>
        </w:rPr>
        <w:t xml:space="preserve"> or disability.</w:t>
      </w:r>
    </w:p>
    <w:p w14:paraId="6EC3D878" w14:textId="77777777" w:rsidR="00DB1EBD" w:rsidRPr="00674393" w:rsidRDefault="00DB1EBD" w:rsidP="00DB1EBD">
      <w:pPr>
        <w:pStyle w:val="BodyText"/>
        <w:widowControl w:val="0"/>
        <w:tabs>
          <w:tab w:val="left" w:pos="-720"/>
        </w:tabs>
        <w:suppressAutoHyphens/>
        <w:rPr>
          <w:rFonts w:ascii="Arial" w:hAnsi="Arial" w:cs="Arial"/>
          <w:color w:val="595959"/>
          <w:sz w:val="22"/>
          <w:szCs w:val="22"/>
        </w:rPr>
      </w:pPr>
    </w:p>
    <w:p w14:paraId="6A547451" w14:textId="77777777" w:rsidR="00DB1EBD" w:rsidRPr="00674393" w:rsidRDefault="00DB1EBD" w:rsidP="00DB1EBD">
      <w:pPr>
        <w:widowControl w:val="0"/>
        <w:tabs>
          <w:tab w:val="left" w:pos="-720"/>
        </w:tabs>
        <w:suppressAutoHyphens/>
        <w:jc w:val="both"/>
        <w:rPr>
          <w:rFonts w:ascii="Arial" w:hAnsi="Arial" w:cs="Arial"/>
          <w:color w:val="595959"/>
          <w:sz w:val="22"/>
          <w:szCs w:val="22"/>
        </w:rPr>
      </w:pPr>
      <w:r w:rsidRPr="00674393">
        <w:rPr>
          <w:rFonts w:ascii="Arial" w:hAnsi="Arial" w:cs="Arial"/>
          <w:color w:val="595959"/>
          <w:sz w:val="22"/>
          <w:szCs w:val="22"/>
        </w:rPr>
        <w:t xml:space="preserve">Safeguard </w:t>
      </w:r>
      <w:proofErr w:type="gramStart"/>
      <w:r w:rsidRPr="00674393">
        <w:rPr>
          <w:rFonts w:ascii="Arial" w:hAnsi="Arial" w:cs="Arial"/>
          <w:color w:val="595959"/>
          <w:sz w:val="22"/>
          <w:szCs w:val="22"/>
        </w:rPr>
        <w:t>at all times</w:t>
      </w:r>
      <w:proofErr w:type="gramEnd"/>
      <w:r w:rsidRPr="00674393">
        <w:rPr>
          <w:rFonts w:ascii="Arial" w:hAnsi="Arial" w:cs="Arial"/>
          <w:color w:val="595959"/>
          <w:sz w:val="22"/>
          <w:szCs w:val="22"/>
        </w:rPr>
        <w:t xml:space="preserve"> confidentiality of information relating to staff and pensioners.</w:t>
      </w:r>
    </w:p>
    <w:p w14:paraId="44FF4A07" w14:textId="77777777" w:rsidR="00DB1EBD" w:rsidRPr="00674393" w:rsidRDefault="00DB1EBD" w:rsidP="00DB1EBD">
      <w:pPr>
        <w:widowControl w:val="0"/>
        <w:tabs>
          <w:tab w:val="left" w:pos="-720"/>
        </w:tabs>
        <w:suppressAutoHyphens/>
        <w:jc w:val="both"/>
        <w:rPr>
          <w:rFonts w:ascii="Arial" w:hAnsi="Arial" w:cs="Arial"/>
          <w:color w:val="595959"/>
          <w:sz w:val="22"/>
          <w:szCs w:val="22"/>
        </w:rPr>
      </w:pPr>
      <w:r w:rsidRPr="00674393">
        <w:rPr>
          <w:rFonts w:ascii="Arial" w:hAnsi="Arial" w:cs="Arial"/>
          <w:color w:val="595959"/>
          <w:sz w:val="22"/>
          <w:szCs w:val="22"/>
        </w:rPr>
        <w:t>Refrain from smoking in any areas of Service premises.</w:t>
      </w:r>
    </w:p>
    <w:p w14:paraId="10C7B906" w14:textId="77777777" w:rsidR="00DB1EBD" w:rsidRPr="00674393" w:rsidRDefault="00DB1EBD" w:rsidP="00DB1EBD">
      <w:pPr>
        <w:widowControl w:val="0"/>
        <w:tabs>
          <w:tab w:val="left" w:pos="-720"/>
        </w:tabs>
        <w:suppressAutoHyphens/>
        <w:jc w:val="both"/>
        <w:rPr>
          <w:rFonts w:ascii="Arial" w:hAnsi="Arial" w:cs="Arial"/>
          <w:color w:val="595959"/>
          <w:sz w:val="22"/>
          <w:szCs w:val="22"/>
        </w:rPr>
      </w:pPr>
      <w:r w:rsidRPr="00674393">
        <w:rPr>
          <w:rFonts w:ascii="Arial" w:hAnsi="Arial" w:cs="Arial"/>
          <w:color w:val="595959"/>
          <w:sz w:val="22"/>
          <w:szCs w:val="22"/>
        </w:rPr>
        <w:t>Behave in a manner that ensures the security of property and resources.</w:t>
      </w:r>
    </w:p>
    <w:p w14:paraId="5911E3C9" w14:textId="77777777" w:rsidR="00DB1EBD" w:rsidRPr="00674393" w:rsidRDefault="00DB1EBD" w:rsidP="00DB1EBD">
      <w:pPr>
        <w:widowControl w:val="0"/>
        <w:tabs>
          <w:tab w:val="left" w:pos="-720"/>
        </w:tabs>
        <w:suppressAutoHyphens/>
        <w:jc w:val="both"/>
        <w:rPr>
          <w:rFonts w:ascii="Arial" w:hAnsi="Arial" w:cs="Arial"/>
          <w:color w:val="595959"/>
          <w:sz w:val="22"/>
          <w:szCs w:val="22"/>
        </w:rPr>
      </w:pPr>
      <w:r w:rsidRPr="00674393">
        <w:rPr>
          <w:rFonts w:ascii="Arial" w:hAnsi="Arial" w:cs="Arial"/>
          <w:color w:val="595959"/>
          <w:sz w:val="22"/>
          <w:szCs w:val="22"/>
        </w:rPr>
        <w:t>Abide by all relevant Service Policies and Procedures.</w:t>
      </w:r>
    </w:p>
    <w:p w14:paraId="1E5C703C" w14:textId="77777777" w:rsidR="00DB1EBD" w:rsidRPr="00674393" w:rsidRDefault="00DB1EBD" w:rsidP="00DB1EBD">
      <w:pPr>
        <w:pStyle w:val="ListParagraph"/>
        <w:ind w:left="0"/>
        <w:jc w:val="both"/>
        <w:rPr>
          <w:color w:val="595959"/>
        </w:rPr>
      </w:pPr>
    </w:p>
    <w:p w14:paraId="5B4A7BF2" w14:textId="77777777" w:rsidR="00DB1EBD" w:rsidRPr="00674393" w:rsidRDefault="00DB1EBD" w:rsidP="00DB1EBD">
      <w:pPr>
        <w:tabs>
          <w:tab w:val="left" w:pos="1134"/>
        </w:tabs>
        <w:contextualSpacing/>
        <w:jc w:val="both"/>
        <w:rPr>
          <w:rFonts w:ascii="Arial" w:hAnsi="Arial" w:cs="Arial"/>
          <w:color w:val="595959"/>
          <w:sz w:val="22"/>
          <w:szCs w:val="22"/>
        </w:rPr>
      </w:pPr>
      <w:r w:rsidRPr="00674393">
        <w:rPr>
          <w:rFonts w:ascii="Arial" w:hAnsi="Arial" w:cs="Arial"/>
          <w:b/>
          <w:color w:val="595959"/>
          <w:sz w:val="22"/>
          <w:szCs w:val="22"/>
        </w:rPr>
        <w:t xml:space="preserve">Records Management/ Data Protection - </w:t>
      </w:r>
      <w:r w:rsidRPr="00674393">
        <w:rPr>
          <w:rFonts w:ascii="Arial" w:hAnsi="Arial" w:cs="Arial"/>
          <w:color w:val="595959"/>
          <w:sz w:val="22"/>
          <w:szCs w:val="22"/>
        </w:rPr>
        <w:t xml:space="preserve">As an employee of the GMCA, you have a legal responsibility for all records (including employee health, financial, </w:t>
      </w:r>
      <w:proofErr w:type="gramStart"/>
      <w:r w:rsidRPr="00674393">
        <w:rPr>
          <w:rFonts w:ascii="Arial" w:hAnsi="Arial" w:cs="Arial"/>
          <w:color w:val="595959"/>
          <w:sz w:val="22"/>
          <w:szCs w:val="22"/>
        </w:rPr>
        <w:t>personal</w:t>
      </w:r>
      <w:proofErr w:type="gramEnd"/>
      <w:r w:rsidRPr="00674393">
        <w:rPr>
          <w:rFonts w:ascii="Arial" w:hAnsi="Arial" w:cs="Arial"/>
          <w:color w:val="595959"/>
          <w:sz w:val="22"/>
          <w:szCs w:val="22"/>
        </w:rPr>
        <w:t xml:space="preserve"> and administrative) that you gather or use as part of your work with the Service. The records may be paper, </w:t>
      </w:r>
      <w:r w:rsidRPr="00674393">
        <w:rPr>
          <w:rFonts w:ascii="Arial" w:hAnsi="Arial" w:cs="Arial"/>
          <w:color w:val="595959"/>
          <w:sz w:val="22"/>
          <w:szCs w:val="22"/>
        </w:rPr>
        <w:lastRenderedPageBreak/>
        <w:t>electronic, audio or videotapes. You must consult your manager if you have any doubt as to the correct management of the records with which you work.</w:t>
      </w:r>
    </w:p>
    <w:p w14:paraId="5381DE10" w14:textId="77777777" w:rsidR="00DB1EBD" w:rsidRPr="00674393" w:rsidRDefault="00DB1EBD" w:rsidP="00DB1EBD">
      <w:pPr>
        <w:pStyle w:val="BodyTextIndent3"/>
        <w:tabs>
          <w:tab w:val="left" w:pos="1134"/>
        </w:tabs>
        <w:spacing w:after="0"/>
        <w:ind w:left="0"/>
        <w:contextualSpacing/>
        <w:jc w:val="both"/>
        <w:rPr>
          <w:rFonts w:ascii="Arial" w:hAnsi="Arial" w:cs="Arial"/>
          <w:color w:val="595959"/>
          <w:sz w:val="22"/>
          <w:szCs w:val="22"/>
        </w:rPr>
      </w:pPr>
    </w:p>
    <w:p w14:paraId="3830DBE9" w14:textId="77777777" w:rsidR="00DB1EBD" w:rsidRPr="00674393" w:rsidRDefault="00DB1EBD" w:rsidP="00DB1EBD">
      <w:pPr>
        <w:tabs>
          <w:tab w:val="left" w:pos="1134"/>
        </w:tabs>
        <w:contextualSpacing/>
        <w:jc w:val="both"/>
        <w:rPr>
          <w:rFonts w:ascii="Arial" w:hAnsi="Arial" w:cs="Arial"/>
          <w:color w:val="595959"/>
          <w:sz w:val="22"/>
          <w:szCs w:val="22"/>
        </w:rPr>
      </w:pPr>
      <w:r w:rsidRPr="00674393">
        <w:rPr>
          <w:rFonts w:ascii="Arial" w:hAnsi="Arial" w:cs="Arial"/>
          <w:b/>
          <w:color w:val="595959"/>
          <w:sz w:val="22"/>
          <w:szCs w:val="22"/>
        </w:rPr>
        <w:t xml:space="preserve">Confidentiality and Information Security - </w:t>
      </w:r>
      <w:r w:rsidRPr="00674393">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45715A27" w14:textId="77777777" w:rsidR="00DB1EBD" w:rsidRPr="00674393" w:rsidRDefault="00DB1EBD" w:rsidP="00DB1EBD">
      <w:pPr>
        <w:contextualSpacing/>
        <w:jc w:val="both"/>
        <w:rPr>
          <w:rFonts w:ascii="Arial" w:hAnsi="Arial" w:cs="Arial"/>
          <w:color w:val="595959"/>
          <w:sz w:val="22"/>
          <w:szCs w:val="22"/>
        </w:rPr>
      </w:pPr>
      <w:r w:rsidRPr="00674393">
        <w:rPr>
          <w:rFonts w:ascii="Arial" w:hAnsi="Arial" w:cs="Arial"/>
          <w:color w:val="595959"/>
          <w:sz w:val="22"/>
          <w:szCs w:val="22"/>
        </w:rPr>
        <w:t xml:space="preserve"> </w:t>
      </w:r>
    </w:p>
    <w:p w14:paraId="289C6236" w14:textId="77777777" w:rsidR="00DB1EBD" w:rsidRPr="00674393" w:rsidRDefault="00DB1EBD" w:rsidP="00DB1EBD">
      <w:pPr>
        <w:contextualSpacing/>
        <w:jc w:val="both"/>
        <w:rPr>
          <w:rFonts w:ascii="Arial" w:hAnsi="Arial" w:cs="Arial"/>
          <w:color w:val="595959"/>
          <w:sz w:val="22"/>
          <w:szCs w:val="22"/>
        </w:rPr>
      </w:pPr>
      <w:r w:rsidRPr="00674393">
        <w:rPr>
          <w:rFonts w:ascii="Arial" w:hAnsi="Arial" w:cs="Arial"/>
          <w:b/>
          <w:color w:val="595959"/>
          <w:sz w:val="22"/>
          <w:szCs w:val="22"/>
        </w:rPr>
        <w:t xml:space="preserve">Data Quality - </w:t>
      </w:r>
      <w:r w:rsidRPr="00674393">
        <w:rPr>
          <w:rFonts w:ascii="Arial" w:hAnsi="Arial" w:cs="Arial"/>
          <w:color w:val="595959"/>
          <w:sz w:val="22"/>
          <w:szCs w:val="22"/>
        </w:rPr>
        <w:t>All staff are personally responsible</w:t>
      </w:r>
      <w:r w:rsidRPr="00674393">
        <w:rPr>
          <w:rFonts w:ascii="Arial" w:hAnsi="Arial" w:cs="Arial"/>
          <w:b/>
          <w:bCs/>
          <w:color w:val="595959"/>
          <w:sz w:val="22"/>
          <w:szCs w:val="22"/>
        </w:rPr>
        <w:t xml:space="preserve"> </w:t>
      </w:r>
      <w:r w:rsidRPr="00674393">
        <w:rPr>
          <w:rFonts w:ascii="Arial" w:hAnsi="Arial" w:cs="Arial"/>
          <w:color w:val="595959"/>
          <w:sz w:val="22"/>
          <w:szCs w:val="22"/>
        </w:rPr>
        <w:t xml:space="preserve">for the quality of data entered by themselves, or on their behalf, on GMCAs </w:t>
      </w:r>
      <w:proofErr w:type="spellStart"/>
      <w:r w:rsidRPr="00674393">
        <w:rPr>
          <w:rFonts w:ascii="Arial" w:hAnsi="Arial" w:cs="Arial"/>
          <w:color w:val="595959"/>
          <w:sz w:val="22"/>
          <w:szCs w:val="22"/>
        </w:rPr>
        <w:t>computerised</w:t>
      </w:r>
      <w:proofErr w:type="spellEnd"/>
      <w:r w:rsidRPr="00674393">
        <w:rPr>
          <w:rFonts w:ascii="Arial" w:hAnsi="Arial" w:cs="Arial"/>
          <w:color w:val="595959"/>
          <w:sz w:val="22"/>
          <w:szCs w:val="22"/>
        </w:rPr>
        <w:t xml:space="preserve"> systems or manual records (paper records) and must ensure that such data is entered accurately and, in a timely manner, to ensure high standards of data quality in accordance with Departmental protocols.</w:t>
      </w:r>
    </w:p>
    <w:p w14:paraId="12707581" w14:textId="77777777" w:rsidR="00DB1EBD" w:rsidRPr="00674393" w:rsidRDefault="00DB1EBD" w:rsidP="00DB1EBD">
      <w:pPr>
        <w:jc w:val="both"/>
        <w:rPr>
          <w:rFonts w:ascii="Arial" w:hAnsi="Arial" w:cs="Arial"/>
          <w:color w:val="595959"/>
          <w:sz w:val="22"/>
          <w:szCs w:val="22"/>
        </w:rPr>
      </w:pPr>
      <w:r w:rsidRPr="00674393">
        <w:rPr>
          <w:rFonts w:ascii="Arial" w:hAnsi="Arial" w:cs="Arial"/>
          <w:color w:val="595959"/>
          <w:sz w:val="22"/>
          <w:szCs w:val="22"/>
        </w:rPr>
        <w:t>  </w:t>
      </w:r>
    </w:p>
    <w:p w14:paraId="7F589F11" w14:textId="77777777" w:rsidR="00DB1EBD" w:rsidRPr="00674393" w:rsidRDefault="00DB1EBD" w:rsidP="00DB1EBD">
      <w:pPr>
        <w:jc w:val="both"/>
        <w:rPr>
          <w:rFonts w:ascii="Arial" w:hAnsi="Arial" w:cs="Arial"/>
          <w:color w:val="595959"/>
          <w:sz w:val="22"/>
          <w:szCs w:val="22"/>
        </w:rPr>
      </w:pPr>
      <w:r w:rsidRPr="00674393">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05DB3AC7" w14:textId="77777777" w:rsidR="00DB1EBD" w:rsidRPr="00674393" w:rsidRDefault="00DB1EBD" w:rsidP="00DB1EBD">
      <w:pPr>
        <w:tabs>
          <w:tab w:val="left" w:pos="1134"/>
        </w:tabs>
        <w:contextualSpacing/>
        <w:jc w:val="both"/>
        <w:rPr>
          <w:rFonts w:ascii="Arial" w:hAnsi="Arial" w:cs="Arial"/>
          <w:color w:val="595959"/>
          <w:sz w:val="22"/>
          <w:szCs w:val="22"/>
        </w:rPr>
      </w:pPr>
    </w:p>
    <w:p w14:paraId="466A917A" w14:textId="77777777" w:rsidR="00DB1EBD" w:rsidRPr="00674393" w:rsidRDefault="00DB1EBD" w:rsidP="00DB1EBD">
      <w:pPr>
        <w:tabs>
          <w:tab w:val="left" w:pos="1134"/>
        </w:tabs>
        <w:contextualSpacing/>
        <w:jc w:val="both"/>
        <w:rPr>
          <w:rFonts w:ascii="Arial" w:hAnsi="Arial" w:cs="Arial"/>
          <w:color w:val="595959"/>
          <w:sz w:val="22"/>
          <w:szCs w:val="22"/>
        </w:rPr>
      </w:pPr>
      <w:r w:rsidRPr="00674393">
        <w:rPr>
          <w:rFonts w:ascii="Arial" w:hAnsi="Arial" w:cs="Arial"/>
          <w:b/>
          <w:color w:val="595959"/>
          <w:sz w:val="22"/>
          <w:szCs w:val="22"/>
        </w:rPr>
        <w:t xml:space="preserve">Health and Safety - </w:t>
      </w:r>
      <w:r w:rsidRPr="00674393">
        <w:rPr>
          <w:rFonts w:ascii="Arial" w:hAnsi="Arial" w:cs="Arial"/>
          <w:color w:val="595959"/>
          <w:sz w:val="22"/>
          <w:szCs w:val="22"/>
        </w:rPr>
        <w:t xml:space="preserve">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w:t>
      </w:r>
      <w:proofErr w:type="gramStart"/>
      <w:r w:rsidRPr="00674393">
        <w:rPr>
          <w:rFonts w:ascii="Arial" w:hAnsi="Arial" w:cs="Arial"/>
          <w:color w:val="595959"/>
          <w:sz w:val="22"/>
          <w:szCs w:val="22"/>
        </w:rPr>
        <w:t>safety</w:t>
      </w:r>
      <w:proofErr w:type="gramEnd"/>
      <w:r w:rsidRPr="00674393">
        <w:rPr>
          <w:rFonts w:ascii="Arial" w:hAnsi="Arial" w:cs="Arial"/>
          <w:color w:val="595959"/>
          <w:sz w:val="22"/>
          <w:szCs w:val="22"/>
        </w:rPr>
        <w:t xml:space="preserve"> and welfare of those affected by the Service’s undertakings.</w:t>
      </w:r>
    </w:p>
    <w:p w14:paraId="015BBD1B" w14:textId="77777777" w:rsidR="00DB1EBD" w:rsidRPr="00674393" w:rsidRDefault="00DB1EBD" w:rsidP="00DB1EBD">
      <w:pPr>
        <w:tabs>
          <w:tab w:val="left" w:pos="1134"/>
        </w:tabs>
        <w:contextualSpacing/>
        <w:jc w:val="both"/>
        <w:rPr>
          <w:rFonts w:ascii="Arial" w:hAnsi="Arial" w:cs="Arial"/>
          <w:color w:val="595959"/>
          <w:sz w:val="22"/>
          <w:szCs w:val="22"/>
        </w:rPr>
      </w:pPr>
    </w:p>
    <w:p w14:paraId="377268BC" w14:textId="77777777" w:rsidR="00DB1EBD" w:rsidRPr="00674393" w:rsidRDefault="00DB1EBD" w:rsidP="00DB1EBD">
      <w:pPr>
        <w:tabs>
          <w:tab w:val="left" w:pos="1134"/>
        </w:tabs>
        <w:contextualSpacing/>
        <w:jc w:val="both"/>
        <w:rPr>
          <w:rFonts w:ascii="Arial" w:hAnsi="Arial" w:cs="Arial"/>
          <w:color w:val="595959"/>
          <w:sz w:val="22"/>
          <w:szCs w:val="22"/>
        </w:rPr>
      </w:pPr>
      <w:r w:rsidRPr="00674393">
        <w:rPr>
          <w:rFonts w:ascii="Arial" w:hAnsi="Arial" w:cs="Arial"/>
          <w:b/>
          <w:color w:val="595959"/>
          <w:sz w:val="22"/>
          <w:szCs w:val="22"/>
        </w:rPr>
        <w:t xml:space="preserve">Service Policies - </w:t>
      </w:r>
      <w:r w:rsidRPr="00674393">
        <w:rPr>
          <w:rFonts w:ascii="Arial" w:hAnsi="Arial" w:cs="Arial"/>
          <w:color w:val="595959"/>
          <w:sz w:val="22"/>
          <w:szCs w:val="22"/>
        </w:rPr>
        <w:t>All GMCA employees must observe and adhere to the provisions outlined in these policies.</w:t>
      </w:r>
    </w:p>
    <w:p w14:paraId="3B28C96B" w14:textId="77777777" w:rsidR="00DB1EBD" w:rsidRPr="00674393" w:rsidRDefault="00DB1EBD" w:rsidP="00DB1EBD">
      <w:pPr>
        <w:contextualSpacing/>
        <w:jc w:val="both"/>
        <w:rPr>
          <w:rFonts w:ascii="Arial" w:hAnsi="Arial" w:cs="Arial"/>
          <w:color w:val="595959"/>
          <w:sz w:val="22"/>
          <w:szCs w:val="22"/>
        </w:rPr>
      </w:pPr>
    </w:p>
    <w:p w14:paraId="26C3DA00" w14:textId="77777777" w:rsidR="00DB1EBD" w:rsidRPr="00674393" w:rsidRDefault="00DB1EBD" w:rsidP="00DB1EBD">
      <w:pPr>
        <w:pStyle w:val="Body"/>
        <w:ind w:right="261"/>
        <w:rPr>
          <w:rFonts w:eastAsia="Calibri"/>
          <w:b/>
          <w:bCs/>
          <w:iCs/>
        </w:rPr>
      </w:pPr>
      <w:r w:rsidRPr="00674393">
        <w:rPr>
          <w:b/>
          <w:color w:val="595959"/>
        </w:rPr>
        <w:t xml:space="preserve">Equal Opportunities - </w:t>
      </w:r>
      <w:r w:rsidRPr="00674393">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p w14:paraId="44A42A77" w14:textId="77777777" w:rsidR="00DB1EBD" w:rsidRPr="00B70125" w:rsidRDefault="00DB1EBD" w:rsidP="00DB1EBD">
      <w:pPr>
        <w:pStyle w:val="Body"/>
        <w:ind w:right="261"/>
        <w:rPr>
          <w:rFonts w:eastAsia="Calibri"/>
          <w:b/>
          <w:bCs/>
          <w:iCs/>
        </w:rPr>
      </w:pPr>
    </w:p>
    <w:sectPr w:rsidR="00DB1EBD" w:rsidRPr="00B70125"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DFAF" w14:textId="77777777" w:rsidR="001549E4" w:rsidRDefault="001549E4">
      <w:r>
        <w:separator/>
      </w:r>
    </w:p>
  </w:endnote>
  <w:endnote w:type="continuationSeparator" w:id="0">
    <w:p w14:paraId="72DF2639" w14:textId="77777777" w:rsidR="001549E4" w:rsidRDefault="0015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670BBE5D" w14:textId="5F04D230" w:rsidR="00E4166D" w:rsidRDefault="00D524F5" w:rsidP="00E4166D">
        <w:pPr>
          <w:pStyle w:val="Footer"/>
          <w:jc w:val="center"/>
        </w:pPr>
        <w:r>
          <w:fldChar w:fldCharType="begin"/>
        </w:r>
        <w:r w:rsidR="00945CAF">
          <w:instrText xml:space="preserve"> PAGE   \* MERGEFORMAT </w:instrText>
        </w:r>
        <w:r>
          <w:fldChar w:fldCharType="separate"/>
        </w:r>
        <w:r w:rsidR="00167CE1">
          <w:rPr>
            <w:noProof/>
          </w:rPr>
          <w:t>2</w:t>
        </w:r>
        <w:r>
          <w:rPr>
            <w:noProof/>
          </w:rPr>
          <w:fldChar w:fldCharType="end"/>
        </w:r>
      </w:p>
    </w:sdtContent>
  </w:sdt>
  <w:p w14:paraId="4892EAD3" w14:textId="77777777" w:rsidR="00E4166D" w:rsidRDefault="00E4166D"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ADFD" w14:textId="77777777" w:rsidR="001549E4" w:rsidRDefault="001549E4">
      <w:r>
        <w:separator/>
      </w:r>
    </w:p>
  </w:footnote>
  <w:footnote w:type="continuationSeparator" w:id="0">
    <w:p w14:paraId="4859F7D7" w14:textId="77777777" w:rsidR="001549E4" w:rsidRDefault="00154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EC64" w14:textId="77777777" w:rsidR="00E4166D" w:rsidRDefault="00945CAF"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6FDA"/>
    <w:multiLevelType w:val="hybridMultilevel"/>
    <w:tmpl w:val="97E6F420"/>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1"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DD1ACD"/>
    <w:multiLevelType w:val="hybridMultilevel"/>
    <w:tmpl w:val="FFFAE606"/>
    <w:lvl w:ilvl="0" w:tplc="4E9E6BF4">
      <w:numFmt w:val="bullet"/>
      <w:lvlText w:val="•"/>
      <w:lvlJc w:val="left"/>
      <w:pPr>
        <w:ind w:left="720" w:hanging="360"/>
      </w:pPr>
      <w:rPr>
        <w:rFonts w:asciiTheme="minorHAnsi" w:eastAsia="Arial Unicode MS"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890746"/>
    <w:multiLevelType w:val="hybridMultilevel"/>
    <w:tmpl w:val="9B629096"/>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12"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5585B8D"/>
    <w:multiLevelType w:val="hybridMultilevel"/>
    <w:tmpl w:val="F16ED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2C3F94"/>
    <w:multiLevelType w:val="hybridMultilevel"/>
    <w:tmpl w:val="B3D6CA72"/>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16" w15:restartNumberingAfterBreak="0">
    <w:nsid w:val="70E24E1D"/>
    <w:multiLevelType w:val="hybridMultilevel"/>
    <w:tmpl w:val="E5626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num w:numId="1" w16cid:durableId="588317069">
    <w:abstractNumId w:val="2"/>
  </w:num>
  <w:num w:numId="2" w16cid:durableId="484010889">
    <w:abstractNumId w:val="3"/>
  </w:num>
  <w:num w:numId="3" w16cid:durableId="436759276">
    <w:abstractNumId w:val="1"/>
  </w:num>
  <w:num w:numId="4" w16cid:durableId="1053425724">
    <w:abstractNumId w:val="3"/>
  </w:num>
  <w:num w:numId="5" w16cid:durableId="308097669">
    <w:abstractNumId w:val="13"/>
  </w:num>
  <w:num w:numId="6" w16cid:durableId="1079642174">
    <w:abstractNumId w:val="17"/>
  </w:num>
  <w:num w:numId="7" w16cid:durableId="1713188516">
    <w:abstractNumId w:val="10"/>
  </w:num>
  <w:num w:numId="8" w16cid:durableId="628364775">
    <w:abstractNumId w:val="4"/>
  </w:num>
  <w:num w:numId="9" w16cid:durableId="303854624">
    <w:abstractNumId w:val="7"/>
  </w:num>
  <w:num w:numId="10" w16cid:durableId="912085031">
    <w:abstractNumId w:val="8"/>
  </w:num>
  <w:num w:numId="11" w16cid:durableId="1973632484">
    <w:abstractNumId w:val="9"/>
  </w:num>
  <w:num w:numId="12" w16cid:durableId="15117962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1759818">
    <w:abstractNumId w:val="5"/>
  </w:num>
  <w:num w:numId="14" w16cid:durableId="773785787">
    <w:abstractNumId w:val="11"/>
  </w:num>
  <w:num w:numId="15" w16cid:durableId="133376118">
    <w:abstractNumId w:val="12"/>
  </w:num>
  <w:num w:numId="16" w16cid:durableId="1823235953">
    <w:abstractNumId w:val="15"/>
  </w:num>
  <w:num w:numId="17" w16cid:durableId="410200732">
    <w:abstractNumId w:val="0"/>
  </w:num>
  <w:num w:numId="18" w16cid:durableId="142936919">
    <w:abstractNumId w:val="6"/>
  </w:num>
  <w:num w:numId="19" w16cid:durableId="1191721325">
    <w:abstractNumId w:val="16"/>
  </w:num>
  <w:num w:numId="20" w16cid:durableId="16962309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03DFB"/>
    <w:rsid w:val="00010248"/>
    <w:rsid w:val="00051E08"/>
    <w:rsid w:val="00053F00"/>
    <w:rsid w:val="00057C2E"/>
    <w:rsid w:val="00067DB9"/>
    <w:rsid w:val="0008246E"/>
    <w:rsid w:val="00090154"/>
    <w:rsid w:val="00096FBC"/>
    <w:rsid w:val="000A5644"/>
    <w:rsid w:val="000B3A4F"/>
    <w:rsid w:val="000B5B95"/>
    <w:rsid w:val="000B78A9"/>
    <w:rsid w:val="000C04D7"/>
    <w:rsid w:val="000F3673"/>
    <w:rsid w:val="000F4F2D"/>
    <w:rsid w:val="00113EC4"/>
    <w:rsid w:val="00133F17"/>
    <w:rsid w:val="00140286"/>
    <w:rsid w:val="00141700"/>
    <w:rsid w:val="00150DE8"/>
    <w:rsid w:val="001549E4"/>
    <w:rsid w:val="00166295"/>
    <w:rsid w:val="00167CE1"/>
    <w:rsid w:val="001773AA"/>
    <w:rsid w:val="00183D7D"/>
    <w:rsid w:val="001B32BA"/>
    <w:rsid w:val="001B7244"/>
    <w:rsid w:val="001C23E1"/>
    <w:rsid w:val="001C7DB1"/>
    <w:rsid w:val="001D13CF"/>
    <w:rsid w:val="001F2E68"/>
    <w:rsid w:val="00203B18"/>
    <w:rsid w:val="00212EEC"/>
    <w:rsid w:val="002146D6"/>
    <w:rsid w:val="00227B22"/>
    <w:rsid w:val="002309B1"/>
    <w:rsid w:val="00247F34"/>
    <w:rsid w:val="002553D0"/>
    <w:rsid w:val="00257BE1"/>
    <w:rsid w:val="00270280"/>
    <w:rsid w:val="002809CC"/>
    <w:rsid w:val="00287276"/>
    <w:rsid w:val="002910CB"/>
    <w:rsid w:val="00293533"/>
    <w:rsid w:val="002A14A8"/>
    <w:rsid w:val="002A41C8"/>
    <w:rsid w:val="002B32EC"/>
    <w:rsid w:val="00315637"/>
    <w:rsid w:val="00373031"/>
    <w:rsid w:val="00375448"/>
    <w:rsid w:val="003A5ED5"/>
    <w:rsid w:val="00403153"/>
    <w:rsid w:val="00422D4E"/>
    <w:rsid w:val="004258D2"/>
    <w:rsid w:val="004320AF"/>
    <w:rsid w:val="00441105"/>
    <w:rsid w:val="00452032"/>
    <w:rsid w:val="0046716A"/>
    <w:rsid w:val="00485760"/>
    <w:rsid w:val="004C42ED"/>
    <w:rsid w:val="004C6356"/>
    <w:rsid w:val="004E0ED8"/>
    <w:rsid w:val="004E4207"/>
    <w:rsid w:val="004F1B44"/>
    <w:rsid w:val="004F62A4"/>
    <w:rsid w:val="005021FF"/>
    <w:rsid w:val="00502FA2"/>
    <w:rsid w:val="0051145E"/>
    <w:rsid w:val="00544712"/>
    <w:rsid w:val="00555ACA"/>
    <w:rsid w:val="0055672D"/>
    <w:rsid w:val="00557E8E"/>
    <w:rsid w:val="005621C0"/>
    <w:rsid w:val="00562626"/>
    <w:rsid w:val="005B414E"/>
    <w:rsid w:val="005D13F0"/>
    <w:rsid w:val="005E50A2"/>
    <w:rsid w:val="005F14E7"/>
    <w:rsid w:val="00600A7D"/>
    <w:rsid w:val="00627B09"/>
    <w:rsid w:val="006303BC"/>
    <w:rsid w:val="006355B2"/>
    <w:rsid w:val="00671141"/>
    <w:rsid w:val="00695D4E"/>
    <w:rsid w:val="006B6B53"/>
    <w:rsid w:val="006B7D11"/>
    <w:rsid w:val="006C7FA1"/>
    <w:rsid w:val="006D4797"/>
    <w:rsid w:val="00700226"/>
    <w:rsid w:val="00704441"/>
    <w:rsid w:val="007107F2"/>
    <w:rsid w:val="00715587"/>
    <w:rsid w:val="0072353A"/>
    <w:rsid w:val="007362DB"/>
    <w:rsid w:val="007467DA"/>
    <w:rsid w:val="00756017"/>
    <w:rsid w:val="00787672"/>
    <w:rsid w:val="007A2EEB"/>
    <w:rsid w:val="007A41F4"/>
    <w:rsid w:val="007C0E7B"/>
    <w:rsid w:val="00820FBB"/>
    <w:rsid w:val="00827048"/>
    <w:rsid w:val="008346A1"/>
    <w:rsid w:val="008551C4"/>
    <w:rsid w:val="00855701"/>
    <w:rsid w:val="008674DC"/>
    <w:rsid w:val="00884C7D"/>
    <w:rsid w:val="0088517E"/>
    <w:rsid w:val="00887367"/>
    <w:rsid w:val="008A3EA7"/>
    <w:rsid w:val="008B0AC2"/>
    <w:rsid w:val="008B0BDA"/>
    <w:rsid w:val="008B4F04"/>
    <w:rsid w:val="008C345D"/>
    <w:rsid w:val="008C71EE"/>
    <w:rsid w:val="008C7C01"/>
    <w:rsid w:val="008C7DD7"/>
    <w:rsid w:val="008D0BC9"/>
    <w:rsid w:val="008F58C6"/>
    <w:rsid w:val="0091338A"/>
    <w:rsid w:val="009330D4"/>
    <w:rsid w:val="00941574"/>
    <w:rsid w:val="00945CAF"/>
    <w:rsid w:val="00946B02"/>
    <w:rsid w:val="00951A3A"/>
    <w:rsid w:val="00957DC0"/>
    <w:rsid w:val="0097049C"/>
    <w:rsid w:val="009705E1"/>
    <w:rsid w:val="00974CD7"/>
    <w:rsid w:val="009A10B8"/>
    <w:rsid w:val="009B3D37"/>
    <w:rsid w:val="009D55AE"/>
    <w:rsid w:val="009D6BCF"/>
    <w:rsid w:val="00A209D0"/>
    <w:rsid w:val="00A248E8"/>
    <w:rsid w:val="00A301A9"/>
    <w:rsid w:val="00A5029B"/>
    <w:rsid w:val="00A52412"/>
    <w:rsid w:val="00A6609A"/>
    <w:rsid w:val="00A75C24"/>
    <w:rsid w:val="00A86650"/>
    <w:rsid w:val="00AC25CE"/>
    <w:rsid w:val="00AF6982"/>
    <w:rsid w:val="00AF77C2"/>
    <w:rsid w:val="00B04004"/>
    <w:rsid w:val="00B2152F"/>
    <w:rsid w:val="00B25931"/>
    <w:rsid w:val="00B27F20"/>
    <w:rsid w:val="00B31FEE"/>
    <w:rsid w:val="00B43EF8"/>
    <w:rsid w:val="00B631AD"/>
    <w:rsid w:val="00B70125"/>
    <w:rsid w:val="00B71E26"/>
    <w:rsid w:val="00B771CC"/>
    <w:rsid w:val="00B8522B"/>
    <w:rsid w:val="00BA1D57"/>
    <w:rsid w:val="00BB734A"/>
    <w:rsid w:val="00BD15DA"/>
    <w:rsid w:val="00BD4D71"/>
    <w:rsid w:val="00BD4F24"/>
    <w:rsid w:val="00BE4293"/>
    <w:rsid w:val="00BF37A1"/>
    <w:rsid w:val="00BF6447"/>
    <w:rsid w:val="00C07151"/>
    <w:rsid w:val="00C442CF"/>
    <w:rsid w:val="00C51E82"/>
    <w:rsid w:val="00C96964"/>
    <w:rsid w:val="00CA3507"/>
    <w:rsid w:val="00CA6C6E"/>
    <w:rsid w:val="00CD0F75"/>
    <w:rsid w:val="00CE224F"/>
    <w:rsid w:val="00CE7B63"/>
    <w:rsid w:val="00D043B0"/>
    <w:rsid w:val="00D1036E"/>
    <w:rsid w:val="00D12895"/>
    <w:rsid w:val="00D22F93"/>
    <w:rsid w:val="00D3105A"/>
    <w:rsid w:val="00D50C31"/>
    <w:rsid w:val="00D524F5"/>
    <w:rsid w:val="00D6744D"/>
    <w:rsid w:val="00D70774"/>
    <w:rsid w:val="00D75581"/>
    <w:rsid w:val="00D902C3"/>
    <w:rsid w:val="00D95EF8"/>
    <w:rsid w:val="00DB1EBD"/>
    <w:rsid w:val="00DB2196"/>
    <w:rsid w:val="00DB316D"/>
    <w:rsid w:val="00DB526D"/>
    <w:rsid w:val="00DC051D"/>
    <w:rsid w:val="00DC457C"/>
    <w:rsid w:val="00DD24E1"/>
    <w:rsid w:val="00DD4A7C"/>
    <w:rsid w:val="00DE21DF"/>
    <w:rsid w:val="00DE567E"/>
    <w:rsid w:val="00DF11F0"/>
    <w:rsid w:val="00DF2A90"/>
    <w:rsid w:val="00DF452B"/>
    <w:rsid w:val="00E1046E"/>
    <w:rsid w:val="00E15D6A"/>
    <w:rsid w:val="00E17384"/>
    <w:rsid w:val="00E17DB7"/>
    <w:rsid w:val="00E221C6"/>
    <w:rsid w:val="00E26D59"/>
    <w:rsid w:val="00E379ED"/>
    <w:rsid w:val="00E4166D"/>
    <w:rsid w:val="00E50E37"/>
    <w:rsid w:val="00E5273A"/>
    <w:rsid w:val="00E57B6F"/>
    <w:rsid w:val="00E675AB"/>
    <w:rsid w:val="00E70FA4"/>
    <w:rsid w:val="00E72FA0"/>
    <w:rsid w:val="00E751E0"/>
    <w:rsid w:val="00E84C7F"/>
    <w:rsid w:val="00EA156E"/>
    <w:rsid w:val="00EA23F1"/>
    <w:rsid w:val="00EB6622"/>
    <w:rsid w:val="00EE0B9E"/>
    <w:rsid w:val="00EE1744"/>
    <w:rsid w:val="00EF0D8E"/>
    <w:rsid w:val="00F1001C"/>
    <w:rsid w:val="00F43F0E"/>
    <w:rsid w:val="00F604F3"/>
    <w:rsid w:val="00F60D8A"/>
    <w:rsid w:val="00F773CF"/>
    <w:rsid w:val="00F77DB9"/>
    <w:rsid w:val="00F84436"/>
    <w:rsid w:val="00F951F1"/>
    <w:rsid w:val="00FA2D8C"/>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30BD"/>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F604F3"/>
    <w:rPr>
      <w:sz w:val="16"/>
      <w:szCs w:val="16"/>
    </w:rPr>
  </w:style>
  <w:style w:type="paragraph" w:styleId="CommentText">
    <w:name w:val="annotation text"/>
    <w:basedOn w:val="Normal"/>
    <w:link w:val="CommentTextChar"/>
    <w:uiPriority w:val="99"/>
    <w:semiHidden/>
    <w:unhideWhenUsed/>
    <w:rsid w:val="00F604F3"/>
    <w:rPr>
      <w:sz w:val="20"/>
      <w:szCs w:val="20"/>
    </w:rPr>
  </w:style>
  <w:style w:type="character" w:customStyle="1" w:styleId="CommentTextChar">
    <w:name w:val="Comment Text Char"/>
    <w:basedOn w:val="DefaultParagraphFont"/>
    <w:link w:val="CommentText"/>
    <w:uiPriority w:val="99"/>
    <w:semiHidden/>
    <w:rsid w:val="00F604F3"/>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F604F3"/>
    <w:rPr>
      <w:b/>
      <w:bCs/>
    </w:rPr>
  </w:style>
  <w:style w:type="character" w:customStyle="1" w:styleId="CommentSubjectChar">
    <w:name w:val="Comment Subject Char"/>
    <w:basedOn w:val="CommentTextChar"/>
    <w:link w:val="CommentSubject"/>
    <w:uiPriority w:val="99"/>
    <w:semiHidden/>
    <w:rsid w:val="00F604F3"/>
    <w:rPr>
      <w:rFonts w:ascii="Times New Roman" w:eastAsia="Arial Unicode MS" w:hAnsi="Times New Roman" w:cs="Times New Roman"/>
      <w:b/>
      <w:bCs/>
      <w:sz w:val="20"/>
      <w:szCs w:val="20"/>
      <w:bdr w:val="nil"/>
      <w:lang w:val="en-US"/>
    </w:rPr>
  </w:style>
  <w:style w:type="paragraph" w:styleId="BodyText">
    <w:name w:val="Body Text"/>
    <w:basedOn w:val="Normal"/>
    <w:link w:val="BodyTextChar"/>
    <w:uiPriority w:val="99"/>
    <w:semiHidden/>
    <w:unhideWhenUsed/>
    <w:rsid w:val="00DB1EBD"/>
    <w:pPr>
      <w:spacing w:after="120"/>
    </w:pPr>
  </w:style>
  <w:style w:type="character" w:customStyle="1" w:styleId="BodyTextChar">
    <w:name w:val="Body Text Char"/>
    <w:basedOn w:val="DefaultParagraphFont"/>
    <w:link w:val="BodyText"/>
    <w:uiPriority w:val="99"/>
    <w:semiHidden/>
    <w:rsid w:val="00DB1EBD"/>
    <w:rPr>
      <w:rFonts w:ascii="Times New Roman" w:eastAsia="Arial Unicode MS" w:hAnsi="Times New Roman" w:cs="Times New Roman"/>
      <w:sz w:val="24"/>
      <w:szCs w:val="24"/>
      <w:bdr w:val="nil"/>
      <w:lang w:val="en-US"/>
    </w:rPr>
  </w:style>
  <w:style w:type="paragraph" w:styleId="BodyTextIndent3">
    <w:name w:val="Body Text Indent 3"/>
    <w:basedOn w:val="Normal"/>
    <w:link w:val="BodyTextIndent3Char"/>
    <w:uiPriority w:val="99"/>
    <w:semiHidden/>
    <w:unhideWhenUsed/>
    <w:rsid w:val="00DB1EB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B1EBD"/>
    <w:rPr>
      <w:rFonts w:ascii="Times New Roman" w:eastAsia="Arial Unicode MS" w:hAnsi="Times New Roman" w:cs="Times New Roman"/>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270DF-8D30-4CA1-9ED8-D42D2D7660CB}">
  <ds:schemaRefs>
    <ds:schemaRef ds:uri="http://schemas.openxmlformats.org/officeDocument/2006/bibliography"/>
  </ds:schemaRefs>
</ds:datastoreItem>
</file>

<file path=customXml/itemProps2.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E7E348-7AC6-4560-A1EE-CD0739AD584A}">
  <ds:schemaRefs>
    <ds:schemaRef ds:uri="2d5f03b8-567e-422e-9659-d7f275e19b87"/>
    <ds:schemaRef ds:uri="http://purl.org/dc/elements/1.1/"/>
    <ds:schemaRef ds:uri="http://www.w3.org/XML/1998/namespace"/>
    <ds:schemaRef ds:uri="82087396-89ab-4b3e-889a-65b579ca4ef3"/>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72A49EE-D581-4A51-BE11-54B19B1D6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Westcott, Jamie</cp:lastModifiedBy>
  <cp:revision>2</cp:revision>
  <cp:lastPrinted>2018-09-13T21:20:00Z</cp:lastPrinted>
  <dcterms:created xsi:type="dcterms:W3CDTF">2024-04-15T15:57:00Z</dcterms:created>
  <dcterms:modified xsi:type="dcterms:W3CDTF">2024-04-15T15:57:00Z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