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4C" w:rsidRDefault="00A7214C" w:rsidP="00CC6398">
      <w:pPr>
        <w:pStyle w:val="Heading1"/>
      </w:pPr>
      <w:r>
        <w:t>How to make the most of your application</w:t>
      </w:r>
      <w:bookmarkStart w:id="0" w:name="_GoBack"/>
      <w:bookmarkEnd w:id="0"/>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lastRenderedPageBreak/>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w:t>
      </w:r>
      <w:r w:rsidRPr="00EE1F96">
        <w:lastRenderedPageBreak/>
        <w:t xml:space="preserve">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lastRenderedPageBreak/>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AB527F" w:rsidRDefault="00AB527F" w:rsidP="000A27B7">
      <w:r>
        <w:t xml:space="preserve">We guarantee that all disabled applicants who meet the essential criteria for a post will be invited </w:t>
      </w:r>
      <w:proofErr w:type="gramStart"/>
      <w:r>
        <w:t>to  interview</w:t>
      </w:r>
      <w:proofErr w:type="gramEnd"/>
      <w:r>
        <w:t>.</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324D7"/>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Vinden, Lydia</cp:lastModifiedBy>
  <cp:revision>2</cp:revision>
  <dcterms:created xsi:type="dcterms:W3CDTF">2019-10-18T14:01:00Z</dcterms:created>
  <dcterms:modified xsi:type="dcterms:W3CDTF">2019-10-18T14:01:00Z</dcterms:modified>
</cp:coreProperties>
</file>