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D6" w:rsidRPr="005F127D" w:rsidRDefault="005F127D" w:rsidP="004510D6">
      <w:pPr>
        <w:spacing w:before="120" w:after="120" w:line="240" w:lineRule="auto"/>
        <w:jc w:val="center"/>
        <w:rPr>
          <w:rFonts w:ascii="Arial" w:eastAsia="Times New Roman" w:hAnsi="Arial" w:cs="Times New Roman"/>
          <w:b/>
          <w:noProof/>
          <w:sz w:val="20"/>
          <w:szCs w:val="20"/>
          <w:lang w:eastAsia="en-GB"/>
        </w:rPr>
      </w:pPr>
      <w:r>
        <w:rPr>
          <w:rFonts w:cs="Arial"/>
          <w:noProof/>
          <w:sz w:val="24"/>
          <w:lang w:eastAsia="en-GB"/>
        </w:rPr>
        <w:drawing>
          <wp:inline distT="0" distB="0" distL="0" distR="0">
            <wp:extent cx="7867650" cy="523875"/>
            <wp:effectExtent l="19050" t="0" r="0" b="0"/>
            <wp:docPr id="2"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5" cstate="print"/>
                    <a:srcRect/>
                    <a:stretch>
                      <a:fillRect/>
                    </a:stretch>
                  </pic:blipFill>
                  <pic:spPr bwMode="auto">
                    <a:xfrm>
                      <a:off x="0" y="0"/>
                      <a:ext cx="7867650" cy="523875"/>
                    </a:xfrm>
                    <a:prstGeom prst="rect">
                      <a:avLst/>
                    </a:prstGeom>
                    <a:noFill/>
                    <a:ln w="9525">
                      <a:noFill/>
                      <a:miter lim="800000"/>
                      <a:headEnd/>
                      <a:tailEnd/>
                    </a:ln>
                  </pic:spPr>
                </pic:pic>
              </a:graphicData>
            </a:graphic>
          </wp:inline>
        </w:drawing>
      </w:r>
    </w:p>
    <w:p w:rsidR="00227F4D" w:rsidRPr="00227F4D" w:rsidRDefault="00227F4D" w:rsidP="00227F4D">
      <w:pPr>
        <w:spacing w:before="120" w:after="120" w:line="240" w:lineRule="auto"/>
        <w:jc w:val="both"/>
        <w:rPr>
          <w:rFonts w:ascii="Arial" w:eastAsia="Times New Roman" w:hAnsi="Arial" w:cs="Times New Roman"/>
          <w:sz w:val="20"/>
          <w:szCs w:val="20"/>
        </w:rPr>
      </w:pPr>
    </w:p>
    <w:p w:rsidR="00227F4D" w:rsidRPr="00227F4D" w:rsidRDefault="00227F4D" w:rsidP="000423ED">
      <w:pPr>
        <w:keepNext/>
        <w:spacing w:before="120" w:after="120" w:line="240" w:lineRule="auto"/>
        <w:outlineLvl w:val="0"/>
        <w:rPr>
          <w:rFonts w:ascii="Arial" w:eastAsia="Times New Roman" w:hAnsi="Arial" w:cs="Times New Roman"/>
          <w:sz w:val="20"/>
          <w:szCs w:val="20"/>
        </w:rPr>
      </w:pPr>
      <w:r w:rsidRPr="00227F4D">
        <w:rPr>
          <w:rFonts w:ascii="Arial" w:eastAsia="Times New Roman" w:hAnsi="Arial" w:cs="Times New Roman"/>
          <w:b/>
          <w:sz w:val="28"/>
          <w:szCs w:val="20"/>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gridCol w:w="91"/>
        <w:gridCol w:w="11044"/>
      </w:tblGrid>
      <w:tr w:rsidR="00227F4D" w:rsidRPr="00227F4D" w:rsidTr="000423ED">
        <w:tc>
          <w:tcPr>
            <w:tcW w:w="1223" w:type="pct"/>
            <w:tcBorders>
              <w:bottom w:val="nil"/>
              <w:right w:val="nil"/>
            </w:tcBorders>
          </w:tcPr>
          <w:p w:rsidR="00227F4D" w:rsidRPr="00227F4D" w:rsidRDefault="00227F4D" w:rsidP="00227F4D">
            <w:pPr>
              <w:spacing w:before="120" w:after="120" w:line="240" w:lineRule="auto"/>
              <w:jc w:val="both"/>
              <w:rPr>
                <w:rFonts w:ascii="Arial" w:eastAsia="Times New Roman" w:hAnsi="Arial" w:cs="Times New Roman"/>
                <w:b/>
                <w:sz w:val="24"/>
                <w:szCs w:val="20"/>
              </w:rPr>
            </w:pPr>
            <w:r w:rsidRPr="00227F4D">
              <w:rPr>
                <w:rFonts w:ascii="Arial" w:eastAsia="Times New Roman" w:hAnsi="Arial" w:cs="Times New Roman"/>
                <w:b/>
                <w:sz w:val="24"/>
                <w:szCs w:val="20"/>
              </w:rPr>
              <w:t>SCHOOL:</w:t>
            </w:r>
          </w:p>
        </w:tc>
        <w:tc>
          <w:tcPr>
            <w:tcW w:w="3777" w:type="pct"/>
            <w:gridSpan w:val="2"/>
            <w:tcBorders>
              <w:left w:val="nil"/>
              <w:bottom w:val="single" w:sz="4" w:space="0" w:color="auto"/>
            </w:tcBorders>
          </w:tcPr>
          <w:p w:rsidR="00227F4D" w:rsidRPr="00227F4D" w:rsidRDefault="006824BB" w:rsidP="00227F4D">
            <w:pPr>
              <w:spacing w:before="120" w:after="120" w:line="240" w:lineRule="auto"/>
              <w:jc w:val="both"/>
              <w:rPr>
                <w:rFonts w:ascii="Arial" w:eastAsia="Times New Roman" w:hAnsi="Arial" w:cs="Times New Roman"/>
                <w:sz w:val="20"/>
                <w:szCs w:val="20"/>
              </w:rPr>
            </w:pPr>
            <w:r>
              <w:rPr>
                <w:rFonts w:ascii="Arial" w:eastAsia="Times New Roman" w:hAnsi="Arial" w:cs="Times New Roman"/>
                <w:sz w:val="20"/>
                <w:szCs w:val="20"/>
              </w:rPr>
              <w:t>St Mark</w:t>
            </w:r>
            <w:r w:rsidR="001E7C1A">
              <w:rPr>
                <w:rFonts w:ascii="Arial" w:eastAsia="Times New Roman" w:hAnsi="Arial" w:cs="Times New Roman"/>
                <w:sz w:val="20"/>
                <w:szCs w:val="20"/>
              </w:rPr>
              <w:t xml:space="preserve">’s </w:t>
            </w:r>
            <w:r w:rsidR="00227F4D" w:rsidRPr="00227F4D">
              <w:rPr>
                <w:rFonts w:ascii="Arial" w:eastAsia="Times New Roman" w:hAnsi="Arial" w:cs="Times New Roman"/>
                <w:sz w:val="20"/>
                <w:szCs w:val="20"/>
              </w:rPr>
              <w:t>RC Primary School, Swinton</w:t>
            </w:r>
          </w:p>
        </w:tc>
      </w:tr>
      <w:tr w:rsidR="00227F4D" w:rsidRPr="00227F4D" w:rsidTr="000423ED">
        <w:trPr>
          <w:trHeight w:hRule="exact" w:val="240"/>
        </w:trPr>
        <w:tc>
          <w:tcPr>
            <w:tcW w:w="1223" w:type="pct"/>
            <w:tcBorders>
              <w:left w:val="nil"/>
              <w:bottom w:val="nil"/>
              <w:right w:val="nil"/>
            </w:tcBorders>
          </w:tcPr>
          <w:p w:rsidR="00227F4D" w:rsidRPr="00227F4D" w:rsidRDefault="00227F4D" w:rsidP="00227F4D">
            <w:pPr>
              <w:spacing w:before="120" w:after="120" w:line="240" w:lineRule="auto"/>
              <w:jc w:val="both"/>
              <w:rPr>
                <w:rFonts w:ascii="Arial" w:eastAsia="Times New Roman" w:hAnsi="Arial" w:cs="Times New Roman"/>
                <w:b/>
                <w:sz w:val="28"/>
                <w:szCs w:val="20"/>
              </w:rPr>
            </w:pPr>
          </w:p>
        </w:tc>
        <w:tc>
          <w:tcPr>
            <w:tcW w:w="3777" w:type="pct"/>
            <w:gridSpan w:val="2"/>
            <w:tcBorders>
              <w:top w:val="nil"/>
              <w:left w:val="nil"/>
              <w:bottom w:val="nil"/>
              <w:right w:val="nil"/>
            </w:tcBorders>
          </w:tcPr>
          <w:p w:rsidR="00227F4D" w:rsidRPr="00227F4D" w:rsidRDefault="00227F4D" w:rsidP="00227F4D">
            <w:pPr>
              <w:spacing w:before="120" w:after="120" w:line="240" w:lineRule="auto"/>
              <w:jc w:val="both"/>
              <w:rPr>
                <w:rFonts w:ascii="Arial" w:eastAsia="Times New Roman" w:hAnsi="Arial" w:cs="Times New Roman"/>
                <w:sz w:val="20"/>
                <w:szCs w:val="20"/>
              </w:rPr>
            </w:pPr>
          </w:p>
        </w:tc>
      </w:tr>
      <w:tr w:rsidR="00227F4D" w:rsidRPr="00227F4D" w:rsidTr="000423ED">
        <w:tc>
          <w:tcPr>
            <w:tcW w:w="1223" w:type="pct"/>
            <w:tcBorders>
              <w:bottom w:val="nil"/>
              <w:right w:val="nil"/>
            </w:tcBorders>
          </w:tcPr>
          <w:p w:rsidR="00227F4D" w:rsidRPr="00227F4D" w:rsidRDefault="00227F4D" w:rsidP="00227F4D">
            <w:pPr>
              <w:spacing w:before="120" w:after="120" w:line="240" w:lineRule="auto"/>
              <w:jc w:val="both"/>
              <w:rPr>
                <w:rFonts w:ascii="Arial" w:eastAsia="Times New Roman" w:hAnsi="Arial" w:cs="Times New Roman"/>
                <w:b/>
                <w:sz w:val="24"/>
                <w:szCs w:val="20"/>
              </w:rPr>
            </w:pPr>
            <w:r w:rsidRPr="00227F4D">
              <w:rPr>
                <w:rFonts w:ascii="Arial" w:eastAsia="Times New Roman" w:hAnsi="Arial" w:cs="Times New Roman"/>
                <w:b/>
                <w:sz w:val="24"/>
                <w:szCs w:val="20"/>
              </w:rPr>
              <w:t>JOB DETAILS:</w:t>
            </w:r>
          </w:p>
        </w:tc>
        <w:tc>
          <w:tcPr>
            <w:tcW w:w="3777" w:type="pct"/>
            <w:gridSpan w:val="2"/>
            <w:tcBorders>
              <w:left w:val="nil"/>
              <w:bottom w:val="nil"/>
            </w:tcBorders>
          </w:tcPr>
          <w:p w:rsidR="00227F4D" w:rsidRPr="00227F4D" w:rsidRDefault="00227F4D" w:rsidP="00227F4D">
            <w:pPr>
              <w:spacing w:before="120" w:after="120" w:line="240" w:lineRule="auto"/>
              <w:jc w:val="both"/>
              <w:rPr>
                <w:rFonts w:ascii="Arial" w:eastAsia="Times New Roman" w:hAnsi="Arial" w:cs="Times New Roman"/>
                <w:sz w:val="20"/>
                <w:szCs w:val="20"/>
              </w:rPr>
            </w:pPr>
          </w:p>
        </w:tc>
      </w:tr>
      <w:tr w:rsidR="00227F4D" w:rsidRPr="00227F4D" w:rsidTr="000423ED">
        <w:tc>
          <w:tcPr>
            <w:tcW w:w="1223" w:type="pct"/>
            <w:tcBorders>
              <w:top w:val="nil"/>
              <w:bottom w:val="nil"/>
              <w:right w:val="nil"/>
            </w:tcBorders>
          </w:tcPr>
          <w:p w:rsidR="00227F4D" w:rsidRPr="00227F4D" w:rsidRDefault="00227F4D" w:rsidP="00227F4D">
            <w:pPr>
              <w:spacing w:before="120" w:after="120" w:line="240" w:lineRule="auto"/>
              <w:jc w:val="both"/>
              <w:rPr>
                <w:rFonts w:ascii="Arial" w:eastAsia="Times New Roman" w:hAnsi="Arial" w:cs="Times New Roman"/>
                <w:b/>
                <w:sz w:val="24"/>
                <w:szCs w:val="20"/>
              </w:rPr>
            </w:pPr>
            <w:r w:rsidRPr="00227F4D">
              <w:rPr>
                <w:rFonts w:ascii="Arial" w:eastAsia="Times New Roman" w:hAnsi="Arial" w:cs="Times New Roman"/>
                <w:b/>
                <w:sz w:val="24"/>
                <w:szCs w:val="20"/>
              </w:rPr>
              <w:t>Job Title:</w:t>
            </w:r>
          </w:p>
        </w:tc>
        <w:tc>
          <w:tcPr>
            <w:tcW w:w="3777" w:type="pct"/>
            <w:gridSpan w:val="2"/>
            <w:tcBorders>
              <w:top w:val="nil"/>
              <w:left w:val="nil"/>
              <w:bottom w:val="nil"/>
            </w:tcBorders>
          </w:tcPr>
          <w:p w:rsidR="00227F4D" w:rsidRPr="00227F4D" w:rsidRDefault="005F127D" w:rsidP="005F127D">
            <w:pPr>
              <w:spacing w:before="120" w:after="120" w:line="240" w:lineRule="auto"/>
              <w:jc w:val="both"/>
              <w:rPr>
                <w:rFonts w:ascii="Arial" w:eastAsia="Times New Roman" w:hAnsi="Arial" w:cs="Times New Roman"/>
                <w:sz w:val="20"/>
                <w:szCs w:val="20"/>
              </w:rPr>
            </w:pPr>
            <w:r>
              <w:rPr>
                <w:rFonts w:ascii="Arial" w:eastAsia="Times New Roman" w:hAnsi="Arial" w:cs="Times New Roman"/>
                <w:sz w:val="20"/>
                <w:szCs w:val="20"/>
              </w:rPr>
              <w:t>Cleaner</w:t>
            </w:r>
          </w:p>
        </w:tc>
      </w:tr>
      <w:tr w:rsidR="00227F4D" w:rsidRPr="00227F4D" w:rsidTr="000423ED">
        <w:tc>
          <w:tcPr>
            <w:tcW w:w="1223" w:type="pct"/>
            <w:tcBorders>
              <w:top w:val="nil"/>
              <w:bottom w:val="nil"/>
              <w:right w:val="nil"/>
            </w:tcBorders>
          </w:tcPr>
          <w:p w:rsidR="00227F4D" w:rsidRPr="00227F4D" w:rsidRDefault="00227F4D" w:rsidP="00227F4D">
            <w:pPr>
              <w:spacing w:before="120" w:after="120" w:line="240" w:lineRule="auto"/>
              <w:jc w:val="both"/>
              <w:rPr>
                <w:rFonts w:ascii="Arial" w:eastAsia="Times New Roman" w:hAnsi="Arial" w:cs="Times New Roman"/>
                <w:b/>
                <w:sz w:val="24"/>
                <w:szCs w:val="20"/>
              </w:rPr>
            </w:pPr>
            <w:r w:rsidRPr="00227F4D">
              <w:rPr>
                <w:rFonts w:ascii="Arial" w:eastAsia="Times New Roman" w:hAnsi="Arial" w:cs="Times New Roman"/>
                <w:b/>
                <w:sz w:val="24"/>
                <w:szCs w:val="20"/>
              </w:rPr>
              <w:t>Grade:</w:t>
            </w:r>
          </w:p>
        </w:tc>
        <w:tc>
          <w:tcPr>
            <w:tcW w:w="3777" w:type="pct"/>
            <w:gridSpan w:val="2"/>
            <w:tcBorders>
              <w:top w:val="nil"/>
              <w:left w:val="nil"/>
              <w:bottom w:val="nil"/>
            </w:tcBorders>
          </w:tcPr>
          <w:p w:rsidR="00227F4D" w:rsidRPr="005F127D" w:rsidRDefault="007C2B31" w:rsidP="002D5CD3">
            <w:pPr>
              <w:spacing w:before="120" w:after="120" w:line="240" w:lineRule="auto"/>
              <w:jc w:val="both"/>
              <w:rPr>
                <w:rFonts w:ascii="Arial" w:eastAsia="Times New Roman" w:hAnsi="Arial" w:cs="Arial"/>
                <w:sz w:val="20"/>
                <w:szCs w:val="20"/>
              </w:rPr>
            </w:pPr>
            <w:r>
              <w:rPr>
                <w:rFonts w:ascii="Arial" w:hAnsi="Arial" w:cs="Arial"/>
                <w:sz w:val="20"/>
                <w:szCs w:val="20"/>
              </w:rPr>
              <w:t xml:space="preserve">Grade 1A, Scp </w:t>
            </w:r>
            <w:bookmarkStart w:id="0" w:name="_GoBack"/>
            <w:bookmarkEnd w:id="0"/>
            <w:r w:rsidR="006824BB">
              <w:rPr>
                <w:rFonts w:ascii="Arial" w:hAnsi="Arial" w:cs="Arial"/>
                <w:sz w:val="20"/>
                <w:szCs w:val="20"/>
              </w:rPr>
              <w:t>02</w:t>
            </w:r>
          </w:p>
        </w:tc>
      </w:tr>
      <w:tr w:rsidR="00227F4D" w:rsidRPr="00227F4D" w:rsidTr="000423ED">
        <w:tc>
          <w:tcPr>
            <w:tcW w:w="1223" w:type="pct"/>
            <w:tcBorders>
              <w:top w:val="nil"/>
              <w:bottom w:val="nil"/>
              <w:right w:val="nil"/>
            </w:tcBorders>
          </w:tcPr>
          <w:p w:rsidR="00227F4D" w:rsidRPr="00227F4D" w:rsidRDefault="00227F4D" w:rsidP="00227F4D">
            <w:pPr>
              <w:spacing w:before="120" w:after="120" w:line="240" w:lineRule="auto"/>
              <w:jc w:val="both"/>
              <w:rPr>
                <w:rFonts w:ascii="Arial" w:eastAsia="Times New Roman" w:hAnsi="Arial" w:cs="Times New Roman"/>
                <w:b/>
                <w:sz w:val="24"/>
                <w:szCs w:val="20"/>
              </w:rPr>
            </w:pPr>
            <w:r w:rsidRPr="00227F4D">
              <w:rPr>
                <w:rFonts w:ascii="Arial" w:eastAsia="Times New Roman" w:hAnsi="Arial" w:cs="Times New Roman"/>
                <w:b/>
                <w:sz w:val="24"/>
                <w:szCs w:val="20"/>
              </w:rPr>
              <w:t>Directly responsible to:</w:t>
            </w:r>
          </w:p>
        </w:tc>
        <w:tc>
          <w:tcPr>
            <w:tcW w:w="3777" w:type="pct"/>
            <w:gridSpan w:val="2"/>
            <w:tcBorders>
              <w:top w:val="nil"/>
              <w:left w:val="nil"/>
              <w:bottom w:val="nil"/>
            </w:tcBorders>
          </w:tcPr>
          <w:p w:rsidR="00227F4D" w:rsidRPr="00227F4D" w:rsidRDefault="00227F4D" w:rsidP="00227F4D">
            <w:pPr>
              <w:spacing w:before="120" w:after="120" w:line="240" w:lineRule="auto"/>
              <w:jc w:val="both"/>
              <w:rPr>
                <w:rFonts w:ascii="Arial" w:eastAsia="Times New Roman" w:hAnsi="Arial" w:cs="Times New Roman"/>
                <w:sz w:val="20"/>
                <w:szCs w:val="20"/>
              </w:rPr>
            </w:pPr>
            <w:r w:rsidRPr="00227F4D">
              <w:rPr>
                <w:rFonts w:ascii="Arial" w:eastAsia="Times New Roman" w:hAnsi="Arial" w:cs="Times New Roman"/>
                <w:sz w:val="20"/>
                <w:szCs w:val="20"/>
              </w:rPr>
              <w:t>Headteacher</w:t>
            </w:r>
          </w:p>
        </w:tc>
      </w:tr>
      <w:tr w:rsidR="00227F4D" w:rsidRPr="00227F4D" w:rsidTr="000423ED">
        <w:trPr>
          <w:trHeight w:hRule="exact" w:val="240"/>
        </w:trPr>
        <w:tc>
          <w:tcPr>
            <w:tcW w:w="1254" w:type="pct"/>
            <w:gridSpan w:val="2"/>
            <w:tcBorders>
              <w:left w:val="nil"/>
              <w:bottom w:val="nil"/>
              <w:right w:val="nil"/>
            </w:tcBorders>
          </w:tcPr>
          <w:p w:rsidR="00227F4D" w:rsidRPr="00227F4D" w:rsidRDefault="00227F4D" w:rsidP="00227F4D">
            <w:pPr>
              <w:spacing w:before="120" w:after="120" w:line="240" w:lineRule="auto"/>
              <w:jc w:val="both"/>
              <w:rPr>
                <w:rFonts w:ascii="Arial" w:eastAsia="Times New Roman" w:hAnsi="Arial" w:cs="Times New Roman"/>
                <w:b/>
                <w:sz w:val="28"/>
                <w:szCs w:val="20"/>
              </w:rPr>
            </w:pPr>
          </w:p>
        </w:tc>
        <w:tc>
          <w:tcPr>
            <w:tcW w:w="3746" w:type="pct"/>
            <w:tcBorders>
              <w:left w:val="nil"/>
              <w:bottom w:val="nil"/>
              <w:right w:val="nil"/>
            </w:tcBorders>
          </w:tcPr>
          <w:p w:rsidR="00227F4D" w:rsidRPr="00227F4D" w:rsidRDefault="00227F4D" w:rsidP="00227F4D">
            <w:pPr>
              <w:spacing w:before="120" w:after="120" w:line="240" w:lineRule="auto"/>
              <w:jc w:val="both"/>
              <w:rPr>
                <w:rFonts w:ascii="Arial" w:eastAsia="Times New Roman" w:hAnsi="Arial" w:cs="Times New Roman"/>
                <w:sz w:val="20"/>
                <w:szCs w:val="20"/>
              </w:rPr>
            </w:pPr>
          </w:p>
        </w:tc>
      </w:tr>
      <w:tr w:rsidR="00227F4D" w:rsidRPr="00227F4D" w:rsidTr="000423ED">
        <w:trPr>
          <w:cantSplit/>
        </w:trPr>
        <w:tc>
          <w:tcPr>
            <w:tcW w:w="5000" w:type="pct"/>
            <w:gridSpan w:val="3"/>
            <w:tcBorders>
              <w:bottom w:val="nil"/>
            </w:tcBorders>
          </w:tcPr>
          <w:p w:rsidR="00227F4D" w:rsidRDefault="00227F4D" w:rsidP="00227F4D">
            <w:pPr>
              <w:spacing w:before="120" w:after="120" w:line="240" w:lineRule="auto"/>
              <w:jc w:val="both"/>
              <w:rPr>
                <w:rFonts w:ascii="Arial" w:eastAsia="Times New Roman" w:hAnsi="Arial" w:cs="Times New Roman"/>
                <w:b/>
                <w:sz w:val="24"/>
                <w:szCs w:val="20"/>
              </w:rPr>
            </w:pPr>
            <w:r w:rsidRPr="00227F4D">
              <w:rPr>
                <w:rFonts w:ascii="Arial" w:eastAsia="Times New Roman" w:hAnsi="Arial" w:cs="Times New Roman"/>
                <w:b/>
                <w:sz w:val="24"/>
                <w:szCs w:val="20"/>
              </w:rPr>
              <w:lastRenderedPageBreak/>
              <w:t>Main Duties and Responsibilities/Accountabilities:</w:t>
            </w:r>
          </w:p>
          <w:p w:rsidR="005F127D" w:rsidRPr="005F127D" w:rsidRDefault="005F127D" w:rsidP="005F127D">
            <w:pPr>
              <w:spacing w:after="0"/>
              <w:jc w:val="both"/>
              <w:rPr>
                <w:rFonts w:ascii="Arial" w:hAnsi="Arial" w:cs="Arial"/>
                <w:sz w:val="20"/>
                <w:szCs w:val="20"/>
              </w:rPr>
            </w:pPr>
            <w:r w:rsidRPr="005F127D">
              <w:rPr>
                <w:rFonts w:ascii="Arial" w:hAnsi="Arial" w:cs="Arial"/>
                <w:sz w:val="20"/>
                <w:szCs w:val="20"/>
              </w:rPr>
              <w:t xml:space="preserve">1.       The cleaning of designated areas, toilets and associated facilities against an agreed cleaning specification.        </w:t>
            </w: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ab/>
            </w:r>
          </w:p>
          <w:p w:rsidR="005F127D" w:rsidRPr="005F127D" w:rsidRDefault="005F127D" w:rsidP="005F127D">
            <w:pPr>
              <w:spacing w:after="0"/>
              <w:ind w:left="720" w:hanging="720"/>
              <w:jc w:val="both"/>
              <w:rPr>
                <w:rFonts w:ascii="Arial" w:hAnsi="Arial" w:cs="Arial"/>
                <w:sz w:val="20"/>
                <w:szCs w:val="20"/>
              </w:rPr>
            </w:pPr>
            <w:r>
              <w:rPr>
                <w:rFonts w:ascii="Arial" w:hAnsi="Arial" w:cs="Arial"/>
                <w:sz w:val="20"/>
                <w:szCs w:val="20"/>
              </w:rPr>
              <w:t xml:space="preserve">2.       </w:t>
            </w:r>
            <w:r w:rsidRPr="005F127D">
              <w:rPr>
                <w:rFonts w:ascii="Arial" w:hAnsi="Arial" w:cs="Arial"/>
                <w:sz w:val="20"/>
                <w:szCs w:val="20"/>
              </w:rPr>
              <w:t xml:space="preserve">Report to the </w:t>
            </w:r>
            <w:r>
              <w:rPr>
                <w:rFonts w:ascii="Arial" w:hAnsi="Arial" w:cs="Arial"/>
                <w:sz w:val="20"/>
                <w:szCs w:val="20"/>
              </w:rPr>
              <w:t xml:space="preserve">Site </w:t>
            </w:r>
            <w:r w:rsidRPr="005F127D">
              <w:rPr>
                <w:rFonts w:ascii="Arial" w:hAnsi="Arial" w:cs="Arial"/>
                <w:sz w:val="20"/>
                <w:szCs w:val="20"/>
              </w:rPr>
              <w:t>Manager</w:t>
            </w:r>
            <w:r>
              <w:rPr>
                <w:rFonts w:ascii="Arial" w:hAnsi="Arial" w:cs="Arial"/>
                <w:sz w:val="20"/>
                <w:szCs w:val="20"/>
              </w:rPr>
              <w:t>/Headteacher</w:t>
            </w:r>
            <w:r w:rsidRPr="005F127D">
              <w:rPr>
                <w:rFonts w:ascii="Arial" w:hAnsi="Arial" w:cs="Arial"/>
                <w:sz w:val="20"/>
                <w:szCs w:val="20"/>
              </w:rPr>
              <w:t xml:space="preserve"> matters which require attention e.g. bulb out, toilet blocked, etc.</w:t>
            </w:r>
          </w:p>
          <w:p w:rsidR="005F127D" w:rsidRPr="005F127D" w:rsidRDefault="005F127D" w:rsidP="005F127D">
            <w:pPr>
              <w:spacing w:after="0"/>
              <w:ind w:left="720" w:hanging="720"/>
              <w:jc w:val="both"/>
              <w:rPr>
                <w:rFonts w:ascii="Arial" w:hAnsi="Arial" w:cs="Arial"/>
                <w:sz w:val="20"/>
                <w:szCs w:val="20"/>
              </w:rPr>
            </w:pPr>
          </w:p>
          <w:p w:rsidR="005F127D" w:rsidRPr="005F127D" w:rsidRDefault="005F127D" w:rsidP="005F127D">
            <w:pPr>
              <w:spacing w:after="0"/>
              <w:ind w:left="720" w:hanging="720"/>
              <w:jc w:val="both"/>
              <w:rPr>
                <w:rFonts w:ascii="Arial" w:hAnsi="Arial" w:cs="Arial"/>
                <w:sz w:val="20"/>
                <w:szCs w:val="20"/>
              </w:rPr>
            </w:pPr>
            <w:r>
              <w:rPr>
                <w:rFonts w:ascii="Arial" w:hAnsi="Arial" w:cs="Arial"/>
                <w:sz w:val="20"/>
                <w:szCs w:val="20"/>
              </w:rPr>
              <w:t xml:space="preserve">3.       </w:t>
            </w:r>
            <w:r w:rsidRPr="005F127D">
              <w:rPr>
                <w:rFonts w:ascii="Arial" w:hAnsi="Arial" w:cs="Arial"/>
                <w:sz w:val="20"/>
                <w:szCs w:val="20"/>
              </w:rPr>
              <w:t>Ensure lights are switched off, doors and windows secure.</w:t>
            </w:r>
          </w:p>
          <w:p w:rsidR="005F127D" w:rsidRPr="005F127D" w:rsidRDefault="005F127D" w:rsidP="005F127D">
            <w:pPr>
              <w:spacing w:after="0"/>
              <w:ind w:left="720" w:hanging="720"/>
              <w:jc w:val="both"/>
              <w:rPr>
                <w:rFonts w:ascii="Arial" w:hAnsi="Arial" w:cs="Arial"/>
                <w:sz w:val="20"/>
                <w:szCs w:val="20"/>
              </w:rPr>
            </w:pPr>
          </w:p>
          <w:p w:rsidR="005F127D" w:rsidRPr="005F127D" w:rsidRDefault="005F127D" w:rsidP="005F127D">
            <w:pPr>
              <w:spacing w:after="0"/>
              <w:ind w:left="720" w:hanging="720"/>
              <w:jc w:val="both"/>
              <w:rPr>
                <w:rFonts w:ascii="Arial" w:hAnsi="Arial" w:cs="Arial"/>
                <w:sz w:val="20"/>
                <w:szCs w:val="20"/>
              </w:rPr>
            </w:pPr>
            <w:r>
              <w:rPr>
                <w:rFonts w:ascii="Arial" w:hAnsi="Arial" w:cs="Arial"/>
                <w:sz w:val="20"/>
                <w:szCs w:val="20"/>
              </w:rPr>
              <w:t xml:space="preserve">4.       </w:t>
            </w:r>
            <w:r w:rsidRPr="005F127D">
              <w:rPr>
                <w:rFonts w:ascii="Arial" w:hAnsi="Arial" w:cs="Arial"/>
                <w:sz w:val="20"/>
                <w:szCs w:val="20"/>
              </w:rPr>
              <w:t>Opening/locking building and setting/unsetting alarms if required.</w:t>
            </w:r>
          </w:p>
          <w:p w:rsidR="005F127D" w:rsidRPr="005F127D" w:rsidRDefault="005F127D" w:rsidP="005F127D">
            <w:pPr>
              <w:spacing w:after="0"/>
              <w:ind w:left="720" w:hanging="720"/>
              <w:jc w:val="both"/>
              <w:rPr>
                <w:rFonts w:ascii="Arial" w:hAnsi="Arial" w:cs="Arial"/>
                <w:sz w:val="20"/>
                <w:szCs w:val="20"/>
              </w:rPr>
            </w:pP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 xml:space="preserve">5.      </w:t>
            </w:r>
            <w:r>
              <w:rPr>
                <w:rFonts w:ascii="Arial" w:hAnsi="Arial" w:cs="Arial"/>
                <w:sz w:val="20"/>
                <w:szCs w:val="20"/>
              </w:rPr>
              <w:t xml:space="preserve"> </w:t>
            </w:r>
            <w:r w:rsidRPr="005F127D">
              <w:rPr>
                <w:rFonts w:ascii="Arial" w:hAnsi="Arial" w:cs="Arial"/>
                <w:sz w:val="20"/>
                <w:szCs w:val="20"/>
              </w:rPr>
              <w:t xml:space="preserve">Keep cleaning equipment in a safe and clean condition and report any unsafe, faulty or broken electrical equipment to the </w:t>
            </w:r>
            <w:r>
              <w:rPr>
                <w:rFonts w:ascii="Arial" w:hAnsi="Arial" w:cs="Arial"/>
                <w:sz w:val="20"/>
                <w:szCs w:val="20"/>
              </w:rPr>
              <w:t>Site Manager</w:t>
            </w:r>
            <w:r w:rsidRPr="005F127D">
              <w:rPr>
                <w:rFonts w:ascii="Arial" w:hAnsi="Arial" w:cs="Arial"/>
                <w:sz w:val="20"/>
                <w:szCs w:val="20"/>
              </w:rPr>
              <w:t xml:space="preserve"> immediately.</w:t>
            </w:r>
          </w:p>
          <w:p w:rsidR="005F127D" w:rsidRPr="005F127D" w:rsidRDefault="005F127D" w:rsidP="005F127D">
            <w:pPr>
              <w:spacing w:after="0"/>
              <w:ind w:left="720" w:hanging="720"/>
              <w:jc w:val="both"/>
              <w:rPr>
                <w:rFonts w:ascii="Arial" w:hAnsi="Arial" w:cs="Arial"/>
                <w:sz w:val="20"/>
                <w:szCs w:val="20"/>
              </w:rPr>
            </w:pP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6.        Keep cleaning cupboard clean and tidy.</w:t>
            </w:r>
          </w:p>
          <w:p w:rsidR="005F127D" w:rsidRPr="005F127D" w:rsidRDefault="005F127D" w:rsidP="005F127D">
            <w:pPr>
              <w:spacing w:after="0"/>
              <w:ind w:left="720" w:hanging="720"/>
              <w:jc w:val="both"/>
              <w:rPr>
                <w:rFonts w:ascii="Arial" w:hAnsi="Arial" w:cs="Arial"/>
                <w:sz w:val="20"/>
                <w:szCs w:val="20"/>
              </w:rPr>
            </w:pP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7.        To use correct dilutions of cleaning chemicals to ensure efficient use.</w:t>
            </w: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 xml:space="preserve"> </w:t>
            </w: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8</w:t>
            </w:r>
            <w:r>
              <w:rPr>
                <w:rFonts w:ascii="Arial" w:hAnsi="Arial" w:cs="Arial"/>
                <w:sz w:val="20"/>
                <w:szCs w:val="20"/>
              </w:rPr>
              <w:t xml:space="preserve">.        </w:t>
            </w:r>
            <w:r w:rsidRPr="005F127D">
              <w:rPr>
                <w:rFonts w:ascii="Arial" w:hAnsi="Arial" w:cs="Arial"/>
                <w:sz w:val="20"/>
                <w:szCs w:val="20"/>
              </w:rPr>
              <w:t>Undertake any other such duties that are reasonably commensurate with the levels of this post.</w:t>
            </w:r>
          </w:p>
          <w:p w:rsidR="005F127D" w:rsidRPr="005F127D" w:rsidRDefault="005F127D" w:rsidP="005F127D">
            <w:pPr>
              <w:spacing w:after="0"/>
              <w:ind w:left="720" w:hanging="720"/>
              <w:jc w:val="both"/>
              <w:rPr>
                <w:rFonts w:ascii="Arial" w:hAnsi="Arial" w:cs="Arial"/>
                <w:sz w:val="20"/>
                <w:szCs w:val="20"/>
              </w:rPr>
            </w:pPr>
          </w:p>
          <w:p w:rsid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 xml:space="preserve">9.       </w:t>
            </w:r>
            <w:r>
              <w:rPr>
                <w:rFonts w:ascii="Arial" w:hAnsi="Arial" w:cs="Arial"/>
                <w:sz w:val="20"/>
                <w:szCs w:val="20"/>
              </w:rPr>
              <w:t xml:space="preserve"> </w:t>
            </w:r>
            <w:r w:rsidRPr="005F127D">
              <w:rPr>
                <w:rFonts w:ascii="Arial" w:hAnsi="Arial" w:cs="Arial"/>
                <w:sz w:val="20"/>
                <w:szCs w:val="20"/>
              </w:rPr>
              <w:t>Promote good relationships with customers and colleagues.</w:t>
            </w:r>
          </w:p>
          <w:p w:rsidR="005F127D" w:rsidRDefault="005F127D" w:rsidP="005F127D">
            <w:pPr>
              <w:spacing w:after="0"/>
              <w:ind w:left="720" w:hanging="720"/>
              <w:jc w:val="both"/>
              <w:rPr>
                <w:rFonts w:ascii="Arial" w:hAnsi="Arial" w:cs="Arial"/>
                <w:sz w:val="20"/>
                <w:szCs w:val="20"/>
              </w:rPr>
            </w:pP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 xml:space="preserve">10. </w:t>
            </w:r>
            <w:r>
              <w:rPr>
                <w:rFonts w:ascii="Arial" w:hAnsi="Arial" w:cs="Arial"/>
                <w:sz w:val="20"/>
                <w:szCs w:val="20"/>
              </w:rPr>
              <w:t xml:space="preserve">    </w:t>
            </w:r>
            <w:r w:rsidRPr="005F127D">
              <w:rPr>
                <w:rFonts w:ascii="Arial" w:hAnsi="Arial" w:cs="Arial"/>
                <w:sz w:val="20"/>
                <w:szCs w:val="20"/>
              </w:rPr>
              <w:t>The postholder must carry out their duties with full regard to the Cit</w:t>
            </w:r>
            <w:r>
              <w:rPr>
                <w:rFonts w:ascii="Arial" w:hAnsi="Arial" w:cs="Arial"/>
                <w:sz w:val="20"/>
                <w:szCs w:val="20"/>
              </w:rPr>
              <w:t xml:space="preserve">y Council’s Equal </w:t>
            </w:r>
            <w:r w:rsidRPr="005F127D">
              <w:rPr>
                <w:rFonts w:ascii="Arial" w:hAnsi="Arial" w:cs="Arial"/>
                <w:sz w:val="20"/>
                <w:szCs w:val="20"/>
              </w:rPr>
              <w:t>Opportunities, Health and Safety and Community Strategy policies.</w:t>
            </w:r>
            <w:r>
              <w:rPr>
                <w:rFonts w:ascii="Arial" w:hAnsi="Arial" w:cs="Arial"/>
                <w:sz w:val="20"/>
                <w:szCs w:val="20"/>
              </w:rPr>
              <w:br/>
            </w:r>
          </w:p>
          <w:p w:rsidR="005F127D" w:rsidRPr="005F127D" w:rsidRDefault="005F127D" w:rsidP="005F127D">
            <w:pPr>
              <w:spacing w:after="0"/>
              <w:ind w:left="720" w:hanging="720"/>
              <w:jc w:val="both"/>
              <w:rPr>
                <w:rFonts w:ascii="Arial" w:hAnsi="Arial" w:cs="Arial"/>
                <w:sz w:val="20"/>
                <w:szCs w:val="20"/>
              </w:rPr>
            </w:pPr>
            <w:r w:rsidRPr="005F127D">
              <w:rPr>
                <w:rFonts w:ascii="Arial" w:hAnsi="Arial" w:cs="Arial"/>
                <w:sz w:val="20"/>
                <w:szCs w:val="20"/>
              </w:rPr>
              <w:t>1</w:t>
            </w:r>
            <w:r>
              <w:rPr>
                <w:rFonts w:ascii="Arial" w:hAnsi="Arial" w:cs="Arial"/>
                <w:sz w:val="20"/>
                <w:szCs w:val="20"/>
              </w:rPr>
              <w:t xml:space="preserve">1.      </w:t>
            </w:r>
            <w:r w:rsidRPr="005F127D">
              <w:rPr>
                <w:rFonts w:ascii="Arial" w:hAnsi="Arial" w:cs="Arial"/>
                <w:sz w:val="20"/>
                <w:szCs w:val="20"/>
              </w:rPr>
              <w:t>Contribute and demonstrate a commitment to the Cit</w:t>
            </w:r>
            <w:r>
              <w:rPr>
                <w:rFonts w:ascii="Arial" w:hAnsi="Arial" w:cs="Arial"/>
                <w:sz w:val="20"/>
                <w:szCs w:val="20"/>
              </w:rPr>
              <w:t xml:space="preserve">y Council’s Crime and Disorder </w:t>
            </w:r>
            <w:r w:rsidRPr="005F127D">
              <w:rPr>
                <w:rFonts w:ascii="Arial" w:hAnsi="Arial" w:cs="Arial"/>
                <w:sz w:val="20"/>
                <w:szCs w:val="20"/>
              </w:rPr>
              <w:t>Reduction Strategy.</w:t>
            </w:r>
          </w:p>
          <w:p w:rsidR="005F127D" w:rsidRPr="00227F4D" w:rsidRDefault="005F127D" w:rsidP="00227F4D">
            <w:pPr>
              <w:spacing w:before="120" w:after="120" w:line="240" w:lineRule="auto"/>
              <w:jc w:val="both"/>
              <w:rPr>
                <w:rFonts w:ascii="Arial" w:eastAsia="Times New Roman" w:hAnsi="Arial" w:cs="Times New Roman"/>
                <w:sz w:val="24"/>
                <w:szCs w:val="20"/>
              </w:rPr>
            </w:pPr>
          </w:p>
        </w:tc>
      </w:tr>
      <w:tr w:rsidR="00227F4D" w:rsidRPr="00227F4D" w:rsidTr="000423ED">
        <w:trPr>
          <w:cantSplit/>
        </w:trPr>
        <w:tc>
          <w:tcPr>
            <w:tcW w:w="5000" w:type="pct"/>
            <w:gridSpan w:val="3"/>
            <w:tcBorders>
              <w:top w:val="nil"/>
              <w:bottom w:val="nil"/>
            </w:tcBorders>
          </w:tcPr>
          <w:p w:rsidR="00227F4D" w:rsidRPr="00227F4D" w:rsidRDefault="00227F4D" w:rsidP="00227F4D">
            <w:pPr>
              <w:spacing w:before="120" w:after="120" w:line="240" w:lineRule="auto"/>
              <w:jc w:val="both"/>
              <w:rPr>
                <w:rFonts w:ascii="Arial" w:eastAsia="Times New Roman" w:hAnsi="Arial" w:cs="Times New Roman"/>
                <w:sz w:val="24"/>
                <w:szCs w:val="20"/>
              </w:rPr>
            </w:pPr>
            <w:r w:rsidRPr="00227F4D">
              <w:rPr>
                <w:rFonts w:ascii="Arial" w:eastAsia="Times New Roman" w:hAnsi="Arial" w:cs="Times New Roman"/>
                <w:b/>
                <w:sz w:val="24"/>
                <w:szCs w:val="20"/>
              </w:rPr>
              <w:t>Review Arrangements:</w:t>
            </w:r>
          </w:p>
        </w:tc>
      </w:tr>
      <w:tr w:rsidR="00227F4D" w:rsidRPr="00227F4D" w:rsidTr="000423ED">
        <w:trPr>
          <w:cantSplit/>
        </w:trPr>
        <w:tc>
          <w:tcPr>
            <w:tcW w:w="5000" w:type="pct"/>
            <w:gridSpan w:val="3"/>
            <w:tcBorders>
              <w:top w:val="nil"/>
            </w:tcBorders>
          </w:tcPr>
          <w:p w:rsidR="00227F4D" w:rsidRPr="00227F4D" w:rsidRDefault="00227F4D" w:rsidP="000423ED">
            <w:pPr>
              <w:spacing w:before="120" w:after="120" w:line="240" w:lineRule="auto"/>
              <w:ind w:right="720"/>
              <w:jc w:val="both"/>
              <w:rPr>
                <w:rFonts w:ascii="Arial" w:eastAsia="Times New Roman" w:hAnsi="Arial" w:cs="Times New Roman"/>
                <w:sz w:val="20"/>
                <w:szCs w:val="20"/>
              </w:rPr>
            </w:pPr>
            <w:r w:rsidRPr="00227F4D">
              <w:rPr>
                <w:rFonts w:ascii="Arial" w:eastAsia="Times New Roman" w:hAnsi="Arial" w:cs="Times New Roman"/>
                <w:sz w:val="20"/>
                <w:szCs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w:t>
            </w:r>
            <w:r w:rsidR="00B31AC5">
              <w:rPr>
                <w:rFonts w:ascii="Arial" w:eastAsia="Times New Roman" w:hAnsi="Arial" w:cs="Times New Roman"/>
                <w:sz w:val="20"/>
                <w:szCs w:val="20"/>
              </w:rPr>
              <w:t xml:space="preserve"> </w:t>
            </w:r>
            <w:r w:rsidRPr="00227F4D">
              <w:rPr>
                <w:rFonts w:ascii="Arial" w:eastAsia="Times New Roman" w:hAnsi="Arial" w:cs="Times New Roman"/>
                <w:sz w:val="20"/>
                <w:szCs w:val="20"/>
              </w:rPr>
              <w:t>holder at the appropriate time.</w:t>
            </w:r>
          </w:p>
        </w:tc>
      </w:tr>
    </w:tbl>
    <w:p w:rsidR="00227F4D" w:rsidRPr="00227F4D" w:rsidRDefault="00227F4D" w:rsidP="00227F4D">
      <w:pPr>
        <w:spacing w:before="120" w:after="120" w:line="240" w:lineRule="auto"/>
        <w:jc w:val="both"/>
        <w:rPr>
          <w:rFonts w:ascii="Arial" w:eastAsia="Times New Roman" w:hAnsi="Arial" w:cs="Times New Roman"/>
          <w:sz w:val="20"/>
          <w:szCs w:val="20"/>
        </w:rPr>
      </w:pPr>
    </w:p>
    <w:tbl>
      <w:tblPr>
        <w:tblW w:w="0" w:type="auto"/>
        <w:tblLayout w:type="fixed"/>
        <w:tblLook w:val="0000"/>
      </w:tblPr>
      <w:tblGrid>
        <w:gridCol w:w="4518"/>
        <w:gridCol w:w="5446"/>
      </w:tblGrid>
      <w:tr w:rsidR="00227F4D" w:rsidRPr="00227F4D" w:rsidTr="001E7C1A">
        <w:tc>
          <w:tcPr>
            <w:tcW w:w="4518" w:type="dxa"/>
            <w:vAlign w:val="bottom"/>
          </w:tcPr>
          <w:p w:rsidR="00227F4D" w:rsidRPr="00227F4D" w:rsidRDefault="00227F4D" w:rsidP="00227F4D">
            <w:pPr>
              <w:spacing w:before="120" w:after="120" w:line="240" w:lineRule="auto"/>
              <w:jc w:val="both"/>
              <w:rPr>
                <w:rFonts w:ascii="Arial" w:eastAsia="Times New Roman" w:hAnsi="Arial" w:cs="Times New Roman"/>
                <w:b/>
                <w:sz w:val="20"/>
                <w:szCs w:val="20"/>
              </w:rPr>
            </w:pPr>
            <w:r w:rsidRPr="00227F4D">
              <w:rPr>
                <w:rFonts w:ascii="Arial" w:eastAsia="Times New Roman" w:hAnsi="Arial" w:cs="Times New Roman"/>
                <w:b/>
                <w:sz w:val="20"/>
                <w:szCs w:val="20"/>
              </w:rPr>
              <w:t>Date Job Description prepared/revised:</w:t>
            </w:r>
          </w:p>
        </w:tc>
        <w:tc>
          <w:tcPr>
            <w:tcW w:w="5446" w:type="dxa"/>
            <w:tcBorders>
              <w:bottom w:val="single" w:sz="4" w:space="0" w:color="auto"/>
            </w:tcBorders>
          </w:tcPr>
          <w:p w:rsidR="00227F4D" w:rsidRPr="00227F4D" w:rsidRDefault="006824BB" w:rsidP="005F127D">
            <w:pPr>
              <w:spacing w:before="120" w:after="120" w:line="240" w:lineRule="auto"/>
              <w:jc w:val="both"/>
              <w:rPr>
                <w:rFonts w:ascii="Arial" w:eastAsia="Times New Roman" w:hAnsi="Arial" w:cs="Times New Roman"/>
                <w:sz w:val="20"/>
                <w:szCs w:val="20"/>
              </w:rPr>
            </w:pPr>
            <w:r>
              <w:rPr>
                <w:rFonts w:ascii="Arial" w:eastAsia="Times New Roman" w:hAnsi="Arial" w:cs="Times New Roman"/>
                <w:sz w:val="20"/>
                <w:szCs w:val="20"/>
              </w:rPr>
              <w:t>November</w:t>
            </w:r>
            <w:r w:rsidR="00177F91">
              <w:rPr>
                <w:rFonts w:ascii="Arial" w:eastAsia="Times New Roman" w:hAnsi="Arial" w:cs="Times New Roman"/>
                <w:sz w:val="20"/>
                <w:szCs w:val="20"/>
              </w:rPr>
              <w:t xml:space="preserve"> 2019</w:t>
            </w:r>
          </w:p>
        </w:tc>
      </w:tr>
      <w:tr w:rsidR="00227F4D" w:rsidRPr="00227F4D" w:rsidTr="001E7C1A">
        <w:tc>
          <w:tcPr>
            <w:tcW w:w="4518" w:type="dxa"/>
            <w:vAlign w:val="bottom"/>
          </w:tcPr>
          <w:p w:rsidR="00227F4D" w:rsidRPr="00227F4D" w:rsidRDefault="00227F4D" w:rsidP="00227F4D">
            <w:pPr>
              <w:spacing w:before="120" w:after="120" w:line="240" w:lineRule="auto"/>
              <w:jc w:val="both"/>
              <w:rPr>
                <w:rFonts w:ascii="Arial" w:eastAsia="Times New Roman" w:hAnsi="Arial" w:cs="Times New Roman"/>
                <w:b/>
                <w:sz w:val="20"/>
                <w:szCs w:val="20"/>
              </w:rPr>
            </w:pPr>
            <w:r w:rsidRPr="00227F4D">
              <w:rPr>
                <w:rFonts w:ascii="Arial" w:eastAsia="Times New Roman" w:hAnsi="Arial" w:cs="Times New Roman"/>
                <w:b/>
                <w:sz w:val="20"/>
                <w:szCs w:val="20"/>
              </w:rPr>
              <w:t>Prepared by:</w:t>
            </w:r>
          </w:p>
        </w:tc>
        <w:tc>
          <w:tcPr>
            <w:tcW w:w="5446" w:type="dxa"/>
            <w:tcBorders>
              <w:top w:val="single" w:sz="4" w:space="0" w:color="auto"/>
              <w:bottom w:val="single" w:sz="4" w:space="0" w:color="auto"/>
            </w:tcBorders>
          </w:tcPr>
          <w:p w:rsidR="00227F4D" w:rsidRPr="00227F4D" w:rsidRDefault="006824BB" w:rsidP="00227F4D">
            <w:pPr>
              <w:spacing w:before="120" w:after="120" w:line="240" w:lineRule="auto"/>
              <w:jc w:val="both"/>
              <w:rPr>
                <w:rFonts w:ascii="Arial" w:eastAsia="Times New Roman" w:hAnsi="Arial" w:cs="Times New Roman"/>
                <w:sz w:val="20"/>
                <w:szCs w:val="20"/>
              </w:rPr>
            </w:pPr>
            <w:r>
              <w:rPr>
                <w:rFonts w:ascii="Arial" w:eastAsia="Times New Roman" w:hAnsi="Arial" w:cs="Times New Roman"/>
                <w:sz w:val="20"/>
                <w:szCs w:val="20"/>
              </w:rPr>
              <w:t>P. Garner</w:t>
            </w:r>
            <w:r w:rsidR="00227F4D" w:rsidRPr="00227F4D">
              <w:rPr>
                <w:rFonts w:ascii="Arial" w:eastAsia="Times New Roman" w:hAnsi="Arial" w:cs="Times New Roman"/>
                <w:sz w:val="20"/>
                <w:szCs w:val="20"/>
              </w:rPr>
              <w:t>, Headteacher</w:t>
            </w:r>
          </w:p>
        </w:tc>
      </w:tr>
    </w:tbl>
    <w:p w:rsidR="005F127D" w:rsidRDefault="005F127D" w:rsidP="005F127D">
      <w:pPr>
        <w:ind w:left="-142" w:right="255"/>
        <w:rPr>
          <w:noProof/>
        </w:rPr>
      </w:pPr>
      <w:r>
        <w:rPr>
          <w:b/>
          <w:noProof/>
          <w:sz w:val="40"/>
          <w:lang w:eastAsia="en-GB"/>
        </w:rPr>
        <w:lastRenderedPageBreak/>
        <w:drawing>
          <wp:inline distT="0" distB="0" distL="0" distR="0">
            <wp:extent cx="9629775" cy="514350"/>
            <wp:effectExtent l="19050" t="0" r="9525" b="0"/>
            <wp:docPr id="4" name="Picture 4"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_header"/>
                    <pic:cNvPicPr>
                      <a:picLocks noChangeAspect="1" noChangeArrowheads="1"/>
                    </pic:cNvPicPr>
                  </pic:nvPicPr>
                  <pic:blipFill>
                    <a:blip r:embed="rId6"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5F127D" w:rsidTr="008830E7">
        <w:tc>
          <w:tcPr>
            <w:tcW w:w="4518" w:type="dxa"/>
            <w:shd w:val="pct10" w:color="auto" w:fill="auto"/>
          </w:tcPr>
          <w:p w:rsidR="005F127D" w:rsidRDefault="005F127D" w:rsidP="008830E7">
            <w:pPr>
              <w:rPr>
                <w:b/>
              </w:rPr>
            </w:pPr>
            <w:r>
              <w:rPr>
                <w:b/>
              </w:rPr>
              <w:t>Job title</w:t>
            </w:r>
          </w:p>
        </w:tc>
        <w:tc>
          <w:tcPr>
            <w:tcW w:w="2430" w:type="dxa"/>
            <w:shd w:val="pct10" w:color="auto" w:fill="auto"/>
          </w:tcPr>
          <w:p w:rsidR="005F127D" w:rsidRDefault="005F127D" w:rsidP="008830E7">
            <w:pPr>
              <w:rPr>
                <w:b/>
              </w:rPr>
            </w:pPr>
            <w:r>
              <w:rPr>
                <w:b/>
              </w:rPr>
              <w:t>Grade</w:t>
            </w:r>
          </w:p>
        </w:tc>
        <w:tc>
          <w:tcPr>
            <w:tcW w:w="4320" w:type="dxa"/>
            <w:shd w:val="pct10" w:color="auto" w:fill="auto"/>
          </w:tcPr>
          <w:p w:rsidR="005F127D" w:rsidRDefault="005F127D" w:rsidP="008830E7">
            <w:pPr>
              <w:rPr>
                <w:b/>
              </w:rPr>
            </w:pPr>
            <w:r>
              <w:rPr>
                <w:b/>
              </w:rPr>
              <w:t>Directorate</w:t>
            </w:r>
          </w:p>
        </w:tc>
        <w:tc>
          <w:tcPr>
            <w:tcW w:w="3892" w:type="dxa"/>
            <w:shd w:val="pct10" w:color="auto" w:fill="auto"/>
          </w:tcPr>
          <w:p w:rsidR="005F127D" w:rsidRDefault="005F127D" w:rsidP="008830E7">
            <w:pPr>
              <w:rPr>
                <w:b/>
              </w:rPr>
            </w:pPr>
            <w:r>
              <w:rPr>
                <w:b/>
              </w:rPr>
              <w:t>Location</w:t>
            </w:r>
          </w:p>
        </w:tc>
      </w:tr>
      <w:tr w:rsidR="005F127D" w:rsidTr="008830E7">
        <w:trPr>
          <w:trHeight w:val="569"/>
        </w:trPr>
        <w:tc>
          <w:tcPr>
            <w:tcW w:w="4518" w:type="dxa"/>
            <w:vAlign w:val="center"/>
          </w:tcPr>
          <w:p w:rsidR="005F127D" w:rsidRDefault="005F127D" w:rsidP="008830E7">
            <w:pPr>
              <w:ind w:right="-327"/>
            </w:pPr>
            <w:r>
              <w:t>Cleaner</w:t>
            </w:r>
            <w:r w:rsidR="000404A9">
              <w:fldChar w:fldCharType="begin" w:fldLock="1"/>
            </w:r>
            <w:r w:rsidR="00177F91">
              <w:instrText xml:space="preserve"> FILLIN "Job Title" \* MERGEFORMAT </w:instrText>
            </w:r>
            <w:r w:rsidR="000404A9">
              <w:fldChar w:fldCharType="end"/>
            </w:r>
          </w:p>
        </w:tc>
        <w:tc>
          <w:tcPr>
            <w:tcW w:w="2430" w:type="dxa"/>
            <w:vAlign w:val="center"/>
          </w:tcPr>
          <w:p w:rsidR="005F127D" w:rsidRDefault="005F127D" w:rsidP="008830E7">
            <w:pPr>
              <w:ind w:right="-327"/>
            </w:pPr>
            <w:r>
              <w:t xml:space="preserve">1A – SCP </w:t>
            </w:r>
            <w:r w:rsidR="006824BB">
              <w:t>02</w:t>
            </w:r>
            <w:r w:rsidR="000404A9">
              <w:fldChar w:fldCharType="begin" w:fldLock="1"/>
            </w:r>
            <w:r w:rsidR="00177F91">
              <w:instrText xml:space="preserve"> FILLIN "Grade" \* MERGEFORMAT </w:instrText>
            </w:r>
            <w:r w:rsidR="000404A9">
              <w:fldChar w:fldCharType="end"/>
            </w:r>
          </w:p>
        </w:tc>
        <w:tc>
          <w:tcPr>
            <w:tcW w:w="4320" w:type="dxa"/>
            <w:vAlign w:val="center"/>
          </w:tcPr>
          <w:p w:rsidR="005F127D" w:rsidRDefault="005F127D" w:rsidP="008830E7"/>
          <w:p w:rsidR="005F127D" w:rsidRDefault="005F127D" w:rsidP="008830E7">
            <w:r>
              <w:t>Children Services</w:t>
            </w:r>
          </w:p>
          <w:p w:rsidR="005F127D" w:rsidRDefault="005F127D" w:rsidP="008830E7"/>
        </w:tc>
        <w:tc>
          <w:tcPr>
            <w:tcW w:w="3892" w:type="dxa"/>
            <w:vAlign w:val="center"/>
          </w:tcPr>
          <w:p w:rsidR="005F127D" w:rsidRDefault="006824BB" w:rsidP="008830E7">
            <w:pPr>
              <w:ind w:right="-327"/>
            </w:pPr>
            <w:r>
              <w:t>St. Mark</w:t>
            </w:r>
            <w:r w:rsidR="005F127D">
              <w:t>’s RC Primary School, Swinton</w:t>
            </w:r>
          </w:p>
        </w:tc>
      </w:tr>
    </w:tbl>
    <w:p w:rsidR="005F127D" w:rsidRDefault="005F127D" w:rsidP="005F127D">
      <w:pPr>
        <w:pStyle w:val="Caption"/>
      </w:pPr>
      <w:r>
        <w:t>Note to manager</w:t>
      </w:r>
    </w:p>
    <w:p w:rsidR="005F127D" w:rsidRDefault="005F127D" w:rsidP="005F127D">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5F127D" w:rsidRPr="005C5BA7" w:rsidRDefault="005F127D" w:rsidP="005F127D">
      <w:pPr>
        <w:pBdr>
          <w:top w:val="single" w:sz="6" w:space="7" w:color="auto"/>
          <w:left w:val="single" w:sz="6" w:space="5" w:color="auto"/>
          <w:bottom w:val="single" w:sz="6" w:space="10" w:color="auto"/>
          <w:right w:val="single" w:sz="6" w:space="14" w:color="auto"/>
        </w:pBdr>
        <w:shd w:val="pct10" w:color="auto" w:fill="auto"/>
        <w:ind w:right="249"/>
        <w:rPr>
          <w:b/>
        </w:rPr>
      </w:pPr>
      <w:r w:rsidRPr="005C5BA7">
        <w:rPr>
          <w:b/>
        </w:rPr>
        <w:t>Note to applicants</w:t>
      </w:r>
    </w:p>
    <w:p w:rsidR="005F127D" w:rsidRDefault="005F127D" w:rsidP="005F127D">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5F127D" w:rsidRDefault="005F127D" w:rsidP="005F127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791"/>
        <w:gridCol w:w="11619"/>
        <w:gridCol w:w="1732"/>
      </w:tblGrid>
      <w:tr w:rsidR="005F127D" w:rsidTr="008830E7">
        <w:trPr>
          <w:trHeight w:val="360"/>
          <w:tblHeader/>
        </w:trPr>
        <w:tc>
          <w:tcPr>
            <w:tcW w:w="1791" w:type="dxa"/>
            <w:tcBorders>
              <w:bottom w:val="single" w:sz="12" w:space="0" w:color="000000"/>
            </w:tcBorders>
            <w:shd w:val="pct10" w:color="auto" w:fill="auto"/>
            <w:vAlign w:val="center"/>
          </w:tcPr>
          <w:p w:rsidR="005F127D" w:rsidRDefault="005F127D" w:rsidP="008830E7">
            <w:pPr>
              <w:rPr>
                <w:b/>
              </w:rPr>
            </w:pPr>
            <w:r>
              <w:rPr>
                <w:b/>
              </w:rPr>
              <w:t>Essential criteria</w:t>
            </w:r>
          </w:p>
        </w:tc>
        <w:tc>
          <w:tcPr>
            <w:tcW w:w="11619" w:type="dxa"/>
            <w:tcBorders>
              <w:bottom w:val="single" w:sz="12" w:space="0" w:color="000000"/>
            </w:tcBorders>
            <w:shd w:val="pct10" w:color="auto" w:fill="auto"/>
            <w:vAlign w:val="center"/>
          </w:tcPr>
          <w:p w:rsidR="005F127D" w:rsidRDefault="005F127D" w:rsidP="008830E7">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5F127D" w:rsidRDefault="005F127D" w:rsidP="008830E7">
            <w:pPr>
              <w:rPr>
                <w:b/>
              </w:rPr>
            </w:pPr>
            <w:r>
              <w:rPr>
                <w:b/>
              </w:rPr>
              <w:t>* M.O.A.</w:t>
            </w:r>
          </w:p>
        </w:tc>
      </w:tr>
      <w:tr w:rsidR="005F127D" w:rsidTr="008830E7">
        <w:trPr>
          <w:trHeight w:val="360"/>
        </w:trPr>
        <w:tc>
          <w:tcPr>
            <w:tcW w:w="1791" w:type="dxa"/>
            <w:tcBorders>
              <w:top w:val="nil"/>
            </w:tcBorders>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tcBorders>
              <w:top w:val="nil"/>
            </w:tcBorders>
            <w:vAlign w:val="center"/>
          </w:tcPr>
          <w:p w:rsidR="005F127D" w:rsidRDefault="005F127D" w:rsidP="008830E7">
            <w:r>
              <w:t>To be able to sweep, vacuum, clean, buff, empty bins, polish and dust.  Includes toilets and associated facilities and fixtures, using where appropriate the necessary powered equipment.</w:t>
            </w:r>
          </w:p>
        </w:tc>
        <w:tc>
          <w:tcPr>
            <w:tcW w:w="1732" w:type="dxa"/>
            <w:tcBorders>
              <w:top w:val="nil"/>
            </w:tcBorders>
            <w:vAlign w:val="center"/>
          </w:tcPr>
          <w:p w:rsidR="005F127D" w:rsidRDefault="005F127D" w:rsidP="008830E7">
            <w:r>
              <w:t>A</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r>
              <w:t>Ability to work under own initiative without supervision.</w:t>
            </w:r>
          </w:p>
        </w:tc>
        <w:tc>
          <w:tcPr>
            <w:tcW w:w="1732" w:type="dxa"/>
            <w:vAlign w:val="center"/>
          </w:tcPr>
          <w:p w:rsidR="005F127D" w:rsidRDefault="005F127D" w:rsidP="008830E7">
            <w:r>
              <w:t>A</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r>
              <w:t>Basic numerical and literacy skills.</w:t>
            </w:r>
          </w:p>
        </w:tc>
        <w:tc>
          <w:tcPr>
            <w:tcW w:w="1732" w:type="dxa"/>
            <w:vAlign w:val="center"/>
          </w:tcPr>
          <w:p w:rsidR="005F127D" w:rsidRDefault="005F127D" w:rsidP="008830E7">
            <w:r>
              <w:t>A</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r>
              <w:t>Ability to understand verbal and written instructions.</w:t>
            </w:r>
          </w:p>
        </w:tc>
        <w:tc>
          <w:tcPr>
            <w:tcW w:w="1732" w:type="dxa"/>
            <w:vAlign w:val="center"/>
          </w:tcPr>
          <w:p w:rsidR="005F127D" w:rsidRDefault="005F127D" w:rsidP="008830E7">
            <w:r>
              <w:t>A &amp; I</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r>
              <w:t>Able to deal with problems in an appropriate manner.</w:t>
            </w:r>
          </w:p>
        </w:tc>
        <w:tc>
          <w:tcPr>
            <w:tcW w:w="1732" w:type="dxa"/>
            <w:vAlign w:val="center"/>
          </w:tcPr>
          <w:p w:rsidR="005F127D" w:rsidRDefault="005F127D" w:rsidP="008830E7">
            <w:r>
              <w:t>A &amp; I</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pPr>
              <w:jc w:val="both"/>
              <w:rPr>
                <w:rFonts w:cs="Arial"/>
              </w:rPr>
            </w:pPr>
            <w:r>
              <w:rPr>
                <w:rFonts w:cs="Arial"/>
              </w:rPr>
              <w:t>Ability to work on your own and as a member of a team.</w:t>
            </w:r>
          </w:p>
        </w:tc>
        <w:tc>
          <w:tcPr>
            <w:tcW w:w="1732" w:type="dxa"/>
            <w:vAlign w:val="center"/>
          </w:tcPr>
          <w:p w:rsidR="005F127D" w:rsidRDefault="005F127D" w:rsidP="008830E7">
            <w:r>
              <w:t>A &amp; I</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pPr>
              <w:jc w:val="both"/>
              <w:rPr>
                <w:rFonts w:cs="Arial"/>
              </w:rPr>
            </w:pPr>
            <w:r>
              <w:rPr>
                <w:rFonts w:cs="Arial"/>
              </w:rPr>
              <w:t>Aware of the importance of providing a quality service and satisfying customer needs.</w:t>
            </w:r>
          </w:p>
        </w:tc>
        <w:tc>
          <w:tcPr>
            <w:tcW w:w="1732" w:type="dxa"/>
            <w:vAlign w:val="center"/>
          </w:tcPr>
          <w:p w:rsidR="005F127D" w:rsidRDefault="005F127D" w:rsidP="008830E7">
            <w:r>
              <w:t>A &amp; I</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pPr>
              <w:jc w:val="both"/>
              <w:rPr>
                <w:rFonts w:cs="Arial"/>
              </w:rPr>
            </w:pPr>
            <w:r>
              <w:rPr>
                <w:rFonts w:cs="Arial"/>
              </w:rPr>
              <w:t>Aware of the importance of Hygiene in the work place.</w:t>
            </w:r>
          </w:p>
        </w:tc>
        <w:tc>
          <w:tcPr>
            <w:tcW w:w="1732" w:type="dxa"/>
            <w:vAlign w:val="center"/>
          </w:tcPr>
          <w:p w:rsidR="005F127D" w:rsidRDefault="005F127D" w:rsidP="008830E7">
            <w:r>
              <w:t>A &amp; I</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pPr>
              <w:jc w:val="both"/>
              <w:rPr>
                <w:rFonts w:cs="Arial"/>
              </w:rPr>
            </w:pPr>
            <w:r>
              <w:rPr>
                <w:rFonts w:cs="Arial"/>
              </w:rPr>
              <w:t>Knowledge of COSHH regulations and Health &amp; Safety in the workplace.</w:t>
            </w:r>
          </w:p>
        </w:tc>
        <w:tc>
          <w:tcPr>
            <w:tcW w:w="1732" w:type="dxa"/>
            <w:vAlign w:val="center"/>
          </w:tcPr>
          <w:p w:rsidR="005F127D" w:rsidRDefault="005F127D" w:rsidP="008830E7">
            <w:r>
              <w:t>A &amp; I</w:t>
            </w:r>
          </w:p>
        </w:tc>
      </w:tr>
      <w:tr w:rsidR="005F127D" w:rsidTr="008830E7">
        <w:trPr>
          <w:trHeight w:val="360"/>
        </w:trPr>
        <w:tc>
          <w:tcPr>
            <w:tcW w:w="1791" w:type="dxa"/>
            <w:vAlign w:val="center"/>
          </w:tcPr>
          <w:p w:rsidR="005F127D" w:rsidRDefault="005F127D" w:rsidP="005F127D">
            <w:pPr>
              <w:numPr>
                <w:ilvl w:val="0"/>
                <w:numId w:val="3"/>
              </w:numPr>
              <w:tabs>
                <w:tab w:val="clear" w:pos="961"/>
                <w:tab w:val="num" w:pos="720"/>
              </w:tabs>
              <w:spacing w:before="60" w:after="60" w:line="240" w:lineRule="auto"/>
              <w:ind w:left="720"/>
            </w:pPr>
          </w:p>
        </w:tc>
        <w:tc>
          <w:tcPr>
            <w:tcW w:w="11619" w:type="dxa"/>
            <w:vAlign w:val="center"/>
          </w:tcPr>
          <w:p w:rsidR="005F127D" w:rsidRDefault="005F127D" w:rsidP="008830E7">
            <w:pPr>
              <w:jc w:val="both"/>
              <w:rPr>
                <w:rFonts w:cs="Arial"/>
              </w:rPr>
            </w:pPr>
            <w:r>
              <w:rPr>
                <w:rFonts w:cs="Arial"/>
              </w:rPr>
              <w:t>Aware of dangers of mixing chemicals and cleaning products.</w:t>
            </w:r>
          </w:p>
        </w:tc>
        <w:tc>
          <w:tcPr>
            <w:tcW w:w="1732" w:type="dxa"/>
            <w:vAlign w:val="center"/>
          </w:tcPr>
          <w:p w:rsidR="005F127D" w:rsidRDefault="005F127D" w:rsidP="008830E7">
            <w:r>
              <w:t>A &amp; I</w:t>
            </w:r>
          </w:p>
        </w:tc>
      </w:tr>
    </w:tbl>
    <w:p w:rsidR="005F127D" w:rsidRDefault="005F127D" w:rsidP="005F127D"/>
    <w:tbl>
      <w:tblPr>
        <w:tblW w:w="15194"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843"/>
        <w:gridCol w:w="11619"/>
        <w:gridCol w:w="1732"/>
      </w:tblGrid>
      <w:tr w:rsidR="005F127D" w:rsidTr="005F127D">
        <w:trPr>
          <w:trHeight w:val="360"/>
        </w:trPr>
        <w:tc>
          <w:tcPr>
            <w:tcW w:w="1843" w:type="dxa"/>
            <w:tcBorders>
              <w:bottom w:val="nil"/>
            </w:tcBorders>
            <w:shd w:val="pct10" w:color="auto" w:fill="auto"/>
            <w:vAlign w:val="center"/>
          </w:tcPr>
          <w:p w:rsidR="005F127D" w:rsidRDefault="005F127D" w:rsidP="008830E7">
            <w:pPr>
              <w:pStyle w:val="Heading1"/>
              <w:rPr>
                <w:sz w:val="20"/>
              </w:rPr>
            </w:pPr>
            <w:r>
              <w:rPr>
                <w:sz w:val="20"/>
              </w:rPr>
              <w:t>Desirable criteria</w:t>
            </w:r>
          </w:p>
        </w:tc>
        <w:tc>
          <w:tcPr>
            <w:tcW w:w="11619" w:type="dxa"/>
            <w:tcBorders>
              <w:bottom w:val="nil"/>
            </w:tcBorders>
            <w:shd w:val="pct10" w:color="auto" w:fill="auto"/>
            <w:vAlign w:val="center"/>
          </w:tcPr>
          <w:p w:rsidR="005F127D" w:rsidRDefault="005F127D" w:rsidP="008830E7">
            <w:pPr>
              <w:rPr>
                <w:b/>
              </w:rPr>
            </w:pPr>
            <w:r>
              <w:rPr>
                <w:b/>
              </w:rPr>
              <w:t>Necessary requirements – skills, knowledge, experience etc.</w:t>
            </w:r>
          </w:p>
        </w:tc>
        <w:tc>
          <w:tcPr>
            <w:tcW w:w="1732" w:type="dxa"/>
            <w:tcBorders>
              <w:bottom w:val="nil"/>
            </w:tcBorders>
            <w:shd w:val="pct10" w:color="auto" w:fill="auto"/>
            <w:vAlign w:val="center"/>
          </w:tcPr>
          <w:p w:rsidR="005F127D" w:rsidRDefault="005F127D" w:rsidP="008830E7">
            <w:pPr>
              <w:rPr>
                <w:b/>
              </w:rPr>
            </w:pPr>
            <w:r>
              <w:rPr>
                <w:b/>
              </w:rPr>
              <w:t>* M.O.A.</w:t>
            </w:r>
          </w:p>
        </w:tc>
      </w:tr>
      <w:tr w:rsidR="005F127D" w:rsidTr="005F127D">
        <w:trPr>
          <w:trHeight w:val="360"/>
        </w:trPr>
        <w:tc>
          <w:tcPr>
            <w:tcW w:w="1843" w:type="dxa"/>
            <w:tcBorders>
              <w:top w:val="single" w:sz="12" w:space="0" w:color="000000"/>
              <w:bottom w:val="single" w:sz="12" w:space="0" w:color="000000"/>
            </w:tcBorders>
            <w:vAlign w:val="center"/>
          </w:tcPr>
          <w:p w:rsidR="005F127D" w:rsidRDefault="005F127D" w:rsidP="005F127D">
            <w:pPr>
              <w:numPr>
                <w:ilvl w:val="0"/>
                <w:numId w:val="4"/>
              </w:numPr>
              <w:spacing w:before="60" w:after="60" w:line="240" w:lineRule="auto"/>
            </w:pPr>
          </w:p>
        </w:tc>
        <w:tc>
          <w:tcPr>
            <w:tcW w:w="11619" w:type="dxa"/>
            <w:tcBorders>
              <w:top w:val="single" w:sz="12" w:space="0" w:color="000000"/>
              <w:bottom w:val="single" w:sz="12" w:space="0" w:color="000000"/>
            </w:tcBorders>
            <w:vAlign w:val="center"/>
          </w:tcPr>
          <w:p w:rsidR="005F127D" w:rsidRDefault="005F127D" w:rsidP="008830E7">
            <w:r>
              <w:t xml:space="preserve">Cleaning NVQ </w:t>
            </w:r>
          </w:p>
        </w:tc>
        <w:tc>
          <w:tcPr>
            <w:tcW w:w="1732" w:type="dxa"/>
            <w:tcBorders>
              <w:top w:val="single" w:sz="12" w:space="0" w:color="000000"/>
              <w:bottom w:val="single" w:sz="12" w:space="0" w:color="000000"/>
            </w:tcBorders>
            <w:vAlign w:val="center"/>
          </w:tcPr>
          <w:p w:rsidR="005F127D" w:rsidRDefault="005F127D" w:rsidP="008830E7">
            <w:r>
              <w:t>A &amp; C</w:t>
            </w:r>
          </w:p>
        </w:tc>
      </w:tr>
      <w:tr w:rsidR="005F127D" w:rsidTr="005F127D">
        <w:trPr>
          <w:trHeight w:val="360"/>
        </w:trPr>
        <w:tc>
          <w:tcPr>
            <w:tcW w:w="1843" w:type="dxa"/>
            <w:tcBorders>
              <w:top w:val="single" w:sz="12" w:space="0" w:color="000000"/>
              <w:bottom w:val="single" w:sz="12" w:space="0" w:color="000000"/>
            </w:tcBorders>
            <w:vAlign w:val="center"/>
          </w:tcPr>
          <w:p w:rsidR="005F127D" w:rsidRDefault="005F127D" w:rsidP="008830E7">
            <w:pPr>
              <w:numPr>
                <w:ilvl w:val="0"/>
                <w:numId w:val="4"/>
              </w:numPr>
              <w:spacing w:before="60" w:after="60" w:line="240" w:lineRule="auto"/>
            </w:pPr>
          </w:p>
        </w:tc>
        <w:tc>
          <w:tcPr>
            <w:tcW w:w="11619" w:type="dxa"/>
            <w:tcBorders>
              <w:top w:val="single" w:sz="12" w:space="0" w:color="000000"/>
              <w:bottom w:val="single" w:sz="12" w:space="0" w:color="000000"/>
            </w:tcBorders>
            <w:vAlign w:val="center"/>
          </w:tcPr>
          <w:p w:rsidR="005F127D" w:rsidRDefault="005F127D" w:rsidP="008830E7">
            <w:r>
              <w:t>DBS Disclosure</w:t>
            </w:r>
          </w:p>
        </w:tc>
        <w:tc>
          <w:tcPr>
            <w:tcW w:w="1732" w:type="dxa"/>
            <w:tcBorders>
              <w:top w:val="single" w:sz="12" w:space="0" w:color="000000"/>
              <w:bottom w:val="single" w:sz="12" w:space="0" w:color="000000"/>
            </w:tcBorders>
            <w:vAlign w:val="center"/>
          </w:tcPr>
          <w:p w:rsidR="005F127D" w:rsidRDefault="005F127D" w:rsidP="008830E7">
            <w:r>
              <w:t>A &amp; C</w:t>
            </w:r>
          </w:p>
        </w:tc>
      </w:tr>
    </w:tbl>
    <w:p w:rsidR="005F127D" w:rsidRDefault="005F127D" w:rsidP="005F127D">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5F127D" w:rsidTr="008830E7">
        <w:tc>
          <w:tcPr>
            <w:tcW w:w="4698" w:type="dxa"/>
            <w:shd w:val="pct10" w:color="auto" w:fill="auto"/>
          </w:tcPr>
          <w:p w:rsidR="005F127D" w:rsidRDefault="005F127D" w:rsidP="008830E7">
            <w:pPr>
              <w:rPr>
                <w:b/>
              </w:rPr>
            </w:pPr>
            <w:r>
              <w:rPr>
                <w:b/>
              </w:rPr>
              <w:t>Completed by</w:t>
            </w:r>
          </w:p>
        </w:tc>
        <w:tc>
          <w:tcPr>
            <w:tcW w:w="2569" w:type="dxa"/>
            <w:shd w:val="pct10" w:color="auto" w:fill="auto"/>
          </w:tcPr>
          <w:p w:rsidR="005F127D" w:rsidRDefault="005F127D" w:rsidP="008830E7">
            <w:pPr>
              <w:rPr>
                <w:b/>
              </w:rPr>
            </w:pPr>
            <w:r>
              <w:rPr>
                <w:b/>
              </w:rPr>
              <w:t>Date</w:t>
            </w:r>
          </w:p>
        </w:tc>
        <w:tc>
          <w:tcPr>
            <w:tcW w:w="5138" w:type="dxa"/>
            <w:shd w:val="pct10" w:color="auto" w:fill="auto"/>
          </w:tcPr>
          <w:p w:rsidR="005F127D" w:rsidRDefault="005F127D" w:rsidP="008830E7">
            <w:pPr>
              <w:rPr>
                <w:b/>
              </w:rPr>
            </w:pPr>
            <w:r>
              <w:rPr>
                <w:b/>
              </w:rPr>
              <w:t>Approved by</w:t>
            </w:r>
          </w:p>
        </w:tc>
        <w:tc>
          <w:tcPr>
            <w:tcW w:w="2755" w:type="dxa"/>
            <w:shd w:val="pct10" w:color="auto" w:fill="auto"/>
          </w:tcPr>
          <w:p w:rsidR="005F127D" w:rsidRDefault="005F127D" w:rsidP="008830E7">
            <w:pPr>
              <w:rPr>
                <w:b/>
              </w:rPr>
            </w:pPr>
            <w:r>
              <w:rPr>
                <w:b/>
              </w:rPr>
              <w:t>Date</w:t>
            </w:r>
          </w:p>
        </w:tc>
      </w:tr>
      <w:tr w:rsidR="005F127D" w:rsidTr="008830E7">
        <w:tc>
          <w:tcPr>
            <w:tcW w:w="4698" w:type="dxa"/>
          </w:tcPr>
          <w:p w:rsidR="005F127D" w:rsidRDefault="00C91F4C" w:rsidP="00C91F4C">
            <w:pPr>
              <w:rPr>
                <w:b/>
              </w:rPr>
            </w:pPr>
            <w:r>
              <w:rPr>
                <w:b/>
              </w:rPr>
              <w:t>C Greenwood</w:t>
            </w:r>
          </w:p>
        </w:tc>
        <w:tc>
          <w:tcPr>
            <w:tcW w:w="2569" w:type="dxa"/>
          </w:tcPr>
          <w:p w:rsidR="005F127D" w:rsidRDefault="00C91F4C" w:rsidP="008830E7">
            <w:pPr>
              <w:rPr>
                <w:b/>
              </w:rPr>
            </w:pPr>
            <w:r>
              <w:rPr>
                <w:b/>
              </w:rPr>
              <w:t>November 2019</w:t>
            </w:r>
          </w:p>
        </w:tc>
        <w:tc>
          <w:tcPr>
            <w:tcW w:w="5138" w:type="dxa"/>
          </w:tcPr>
          <w:p w:rsidR="005F127D" w:rsidRDefault="00C91F4C" w:rsidP="008830E7">
            <w:pPr>
              <w:rPr>
                <w:b/>
              </w:rPr>
            </w:pPr>
            <w:r>
              <w:rPr>
                <w:b/>
              </w:rPr>
              <w:t>P Garner</w:t>
            </w:r>
          </w:p>
        </w:tc>
        <w:tc>
          <w:tcPr>
            <w:tcW w:w="2755" w:type="dxa"/>
          </w:tcPr>
          <w:p w:rsidR="005F127D" w:rsidRDefault="00C91F4C" w:rsidP="008830E7">
            <w:pPr>
              <w:rPr>
                <w:b/>
              </w:rPr>
            </w:pPr>
            <w:r>
              <w:rPr>
                <w:b/>
              </w:rPr>
              <w:t>11/11/19</w:t>
            </w:r>
          </w:p>
        </w:tc>
      </w:tr>
    </w:tbl>
    <w:p w:rsidR="005F127D" w:rsidRDefault="005F127D" w:rsidP="005F127D">
      <w:pPr>
        <w:rPr>
          <w:b/>
        </w:rPr>
      </w:pPr>
    </w:p>
    <w:p w:rsidR="005F127D" w:rsidRDefault="005F127D" w:rsidP="005F127D">
      <w:pPr>
        <w:rPr>
          <w:b/>
        </w:rPr>
      </w:pPr>
      <w:r>
        <w:rPr>
          <w:b/>
        </w:rPr>
        <w:t>Method of assessment (* M.O.A.)</w:t>
      </w:r>
    </w:p>
    <w:p w:rsidR="005F127D" w:rsidRDefault="005F127D" w:rsidP="005F127D">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sectPr w:rsidR="005F127D" w:rsidSect="00C2688E">
      <w:pgSz w:w="16838" w:h="11906" w:orient="landscape"/>
      <w:pgMar w:top="873" w:right="1440" w:bottom="873" w:left="87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C5"/>
    <w:multiLevelType w:val="hybridMultilevel"/>
    <w:tmpl w:val="10249A82"/>
    <w:lvl w:ilvl="0" w:tplc="FFFFFFFF">
      <w:start w:val="1"/>
      <w:numFmt w:val="decimal"/>
      <w:lvlText w:val="%1."/>
      <w:lvlJc w:val="left"/>
      <w:pPr>
        <w:tabs>
          <w:tab w:val="num" w:pos="961"/>
        </w:tabs>
        <w:ind w:left="96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DE808B8"/>
    <w:multiLevelType w:val="singleLevel"/>
    <w:tmpl w:val="0409000F"/>
    <w:lvl w:ilvl="0">
      <w:start w:val="1"/>
      <w:numFmt w:val="decimal"/>
      <w:lvlText w:val="%1."/>
      <w:lvlJc w:val="left"/>
      <w:pPr>
        <w:tabs>
          <w:tab w:val="num" w:pos="360"/>
        </w:tabs>
        <w:ind w:left="360" w:hanging="360"/>
      </w:pPr>
    </w:lvl>
  </w:abstractNum>
  <w:abstractNum w:abstractNumId="2">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7F4D"/>
    <w:rsid w:val="000404A9"/>
    <w:rsid w:val="000423ED"/>
    <w:rsid w:val="000866E4"/>
    <w:rsid w:val="000D1621"/>
    <w:rsid w:val="00163183"/>
    <w:rsid w:val="00177F91"/>
    <w:rsid w:val="001E7C1A"/>
    <w:rsid w:val="00227F4D"/>
    <w:rsid w:val="002D5CD3"/>
    <w:rsid w:val="004044FA"/>
    <w:rsid w:val="004510D6"/>
    <w:rsid w:val="004A35DD"/>
    <w:rsid w:val="005476CC"/>
    <w:rsid w:val="00577638"/>
    <w:rsid w:val="005E2531"/>
    <w:rsid w:val="005F127D"/>
    <w:rsid w:val="00656C61"/>
    <w:rsid w:val="006824BB"/>
    <w:rsid w:val="00790902"/>
    <w:rsid w:val="007A2737"/>
    <w:rsid w:val="007A2A32"/>
    <w:rsid w:val="007C2B31"/>
    <w:rsid w:val="00A8000F"/>
    <w:rsid w:val="00AF0ADF"/>
    <w:rsid w:val="00B31AC5"/>
    <w:rsid w:val="00C2688E"/>
    <w:rsid w:val="00C91F4C"/>
    <w:rsid w:val="00E91D48"/>
    <w:rsid w:val="00F330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FA"/>
  </w:style>
  <w:style w:type="paragraph" w:styleId="Heading1">
    <w:name w:val="heading 1"/>
    <w:basedOn w:val="Normal"/>
    <w:next w:val="Normal"/>
    <w:link w:val="Heading1Char"/>
    <w:qFormat/>
    <w:rsid w:val="005F127D"/>
    <w:pPr>
      <w:keepNext/>
      <w:spacing w:before="60" w:after="6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D6"/>
    <w:rPr>
      <w:rFonts w:ascii="Tahoma" w:hAnsi="Tahoma" w:cs="Tahoma"/>
      <w:sz w:val="16"/>
      <w:szCs w:val="16"/>
    </w:rPr>
  </w:style>
  <w:style w:type="character" w:customStyle="1" w:styleId="Heading1Char">
    <w:name w:val="Heading 1 Char"/>
    <w:basedOn w:val="DefaultParagraphFont"/>
    <w:link w:val="Heading1"/>
    <w:rsid w:val="005F127D"/>
    <w:rPr>
      <w:rFonts w:ascii="Arial" w:eastAsia="Times New Roman" w:hAnsi="Arial" w:cs="Times New Roman"/>
      <w:b/>
      <w:sz w:val="24"/>
      <w:szCs w:val="20"/>
    </w:rPr>
  </w:style>
  <w:style w:type="paragraph" w:styleId="Caption">
    <w:name w:val="caption"/>
    <w:basedOn w:val="Normal"/>
    <w:next w:val="Normal"/>
    <w:qFormat/>
    <w:rsid w:val="005F127D"/>
    <w:pPr>
      <w:spacing w:before="60" w:after="60" w:line="240" w:lineRule="auto"/>
    </w:pPr>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Raynor</dc:creator>
  <cp:lastModifiedBy>greenwood.c</cp:lastModifiedBy>
  <cp:revision>2</cp:revision>
  <dcterms:created xsi:type="dcterms:W3CDTF">2019-11-11T09:46:00Z</dcterms:created>
  <dcterms:modified xsi:type="dcterms:W3CDTF">2019-11-11T09:46:00Z</dcterms:modified>
</cp:coreProperties>
</file>