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C25D4E" w:rsidRDefault="00C25D4E"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C25D4E" w:rsidRDefault="00C25D4E"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0BB44ED9"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5719DB" w:rsidRPr="005719DB" w14:paraId="48933474" w14:textId="77777777" w:rsidTr="00243DBF">
        <w:trPr>
          <w:trHeight w:val="506"/>
        </w:trPr>
        <w:tc>
          <w:tcPr>
            <w:tcW w:w="2638" w:type="dxa"/>
          </w:tcPr>
          <w:p w14:paraId="24F5D64F" w14:textId="77777777" w:rsidR="00243DBF" w:rsidRPr="005719DB" w:rsidRDefault="00243DBF" w:rsidP="00243DBF">
            <w:pPr>
              <w:spacing w:after="0"/>
              <w:rPr>
                <w:rFonts w:ascii="Arial" w:hAnsi="Arial" w:cs="Arial"/>
                <w:b/>
              </w:rPr>
            </w:pPr>
            <w:r w:rsidRPr="005719DB">
              <w:rPr>
                <w:rFonts w:ascii="Arial" w:hAnsi="Arial" w:cs="Arial"/>
                <w:b/>
              </w:rPr>
              <w:t>Department</w:t>
            </w:r>
          </w:p>
        </w:tc>
        <w:tc>
          <w:tcPr>
            <w:tcW w:w="6990" w:type="dxa"/>
          </w:tcPr>
          <w:p w14:paraId="062B5CC9" w14:textId="5D23B28C" w:rsidR="00243DBF" w:rsidRPr="005719DB" w:rsidRDefault="00F51162" w:rsidP="00243DBF">
            <w:pPr>
              <w:spacing w:after="0"/>
              <w:rPr>
                <w:rFonts w:ascii="Arial" w:hAnsi="Arial" w:cs="Arial"/>
                <w:b/>
              </w:rPr>
            </w:pPr>
            <w:r w:rsidRPr="005719DB">
              <w:rPr>
                <w:rFonts w:ascii="Arial" w:hAnsi="Arial" w:cs="Arial"/>
                <w:b/>
              </w:rPr>
              <w:t>Children’s</w:t>
            </w:r>
            <w:r w:rsidR="00A60479" w:rsidRPr="005719DB">
              <w:rPr>
                <w:rFonts w:ascii="Arial" w:hAnsi="Arial" w:cs="Arial"/>
                <w:b/>
              </w:rPr>
              <w:t xml:space="preserve"> Services</w:t>
            </w:r>
          </w:p>
        </w:tc>
      </w:tr>
      <w:tr w:rsidR="005719DB" w:rsidRPr="005719DB" w14:paraId="069BB0EA" w14:textId="77777777" w:rsidTr="00243DBF">
        <w:trPr>
          <w:trHeight w:val="506"/>
        </w:trPr>
        <w:tc>
          <w:tcPr>
            <w:tcW w:w="2638" w:type="dxa"/>
          </w:tcPr>
          <w:p w14:paraId="52503123" w14:textId="77777777" w:rsidR="00243DBF" w:rsidRPr="005719DB" w:rsidRDefault="00243DBF" w:rsidP="00243DBF">
            <w:pPr>
              <w:spacing w:after="0"/>
              <w:rPr>
                <w:rFonts w:ascii="Arial" w:hAnsi="Arial" w:cs="Arial"/>
                <w:b/>
              </w:rPr>
            </w:pPr>
            <w:r w:rsidRPr="005719DB">
              <w:rPr>
                <w:rFonts w:ascii="Arial" w:hAnsi="Arial" w:cs="Arial"/>
                <w:b/>
              </w:rPr>
              <w:t>Job Title</w:t>
            </w:r>
          </w:p>
        </w:tc>
        <w:tc>
          <w:tcPr>
            <w:tcW w:w="6990" w:type="dxa"/>
          </w:tcPr>
          <w:p w14:paraId="6979F43D" w14:textId="161F5921" w:rsidR="00243DBF" w:rsidRPr="005719DB" w:rsidRDefault="008548E3" w:rsidP="00243DBF">
            <w:pPr>
              <w:spacing w:after="0"/>
              <w:rPr>
                <w:rFonts w:ascii="Arial" w:hAnsi="Arial" w:cs="Arial"/>
              </w:rPr>
            </w:pPr>
            <w:r w:rsidRPr="005719DB">
              <w:rPr>
                <w:rFonts w:ascii="Arial" w:hAnsi="Arial" w:cs="Arial"/>
              </w:rPr>
              <w:t xml:space="preserve">Deputy </w:t>
            </w:r>
            <w:r w:rsidR="00110FEF" w:rsidRPr="005719DB">
              <w:rPr>
                <w:rFonts w:ascii="Arial" w:hAnsi="Arial" w:cs="Arial"/>
              </w:rPr>
              <w:t>Head of SEND</w:t>
            </w:r>
            <w:r w:rsidRPr="005719DB">
              <w:rPr>
                <w:rFonts w:ascii="Arial" w:hAnsi="Arial" w:cs="Arial"/>
              </w:rPr>
              <w:t xml:space="preserve"> </w:t>
            </w:r>
          </w:p>
        </w:tc>
      </w:tr>
      <w:tr w:rsidR="005719DB" w:rsidRPr="005719DB" w14:paraId="2419BDF4" w14:textId="77777777" w:rsidTr="00243DBF">
        <w:trPr>
          <w:trHeight w:val="506"/>
        </w:trPr>
        <w:tc>
          <w:tcPr>
            <w:tcW w:w="2638" w:type="dxa"/>
          </w:tcPr>
          <w:p w14:paraId="1DDEB1F0" w14:textId="77777777" w:rsidR="00243DBF" w:rsidRPr="005719DB" w:rsidRDefault="00243DBF" w:rsidP="00243DBF">
            <w:pPr>
              <w:spacing w:after="0"/>
              <w:rPr>
                <w:rFonts w:ascii="Arial" w:hAnsi="Arial" w:cs="Arial"/>
                <w:b/>
              </w:rPr>
            </w:pPr>
            <w:r w:rsidRPr="005719DB">
              <w:rPr>
                <w:rFonts w:ascii="Arial" w:hAnsi="Arial" w:cs="Arial"/>
                <w:b/>
              </w:rPr>
              <w:t>Grade</w:t>
            </w:r>
          </w:p>
        </w:tc>
        <w:tc>
          <w:tcPr>
            <w:tcW w:w="6990" w:type="dxa"/>
          </w:tcPr>
          <w:p w14:paraId="035D0F1F" w14:textId="3C765B03" w:rsidR="00243DBF" w:rsidRPr="005719DB" w:rsidRDefault="00F51162" w:rsidP="00243DBF">
            <w:pPr>
              <w:spacing w:after="0"/>
              <w:rPr>
                <w:rFonts w:ascii="Arial" w:hAnsi="Arial" w:cs="Arial"/>
              </w:rPr>
            </w:pPr>
            <w:r w:rsidRPr="005719DB">
              <w:rPr>
                <w:rFonts w:ascii="Arial" w:hAnsi="Arial" w:cs="Arial"/>
              </w:rPr>
              <w:t xml:space="preserve">Grade K </w:t>
            </w:r>
          </w:p>
        </w:tc>
      </w:tr>
      <w:tr w:rsidR="005719DB" w:rsidRPr="005719DB" w14:paraId="1BC738FC" w14:textId="77777777" w:rsidTr="00243DBF">
        <w:trPr>
          <w:trHeight w:val="506"/>
        </w:trPr>
        <w:tc>
          <w:tcPr>
            <w:tcW w:w="2638" w:type="dxa"/>
          </w:tcPr>
          <w:p w14:paraId="0A98FB22" w14:textId="77777777" w:rsidR="00243DBF" w:rsidRPr="005719DB" w:rsidRDefault="00243DBF" w:rsidP="00243DBF">
            <w:pPr>
              <w:spacing w:after="0"/>
              <w:rPr>
                <w:rFonts w:ascii="Arial" w:hAnsi="Arial" w:cs="Arial"/>
                <w:b/>
              </w:rPr>
            </w:pPr>
            <w:r w:rsidRPr="005719DB">
              <w:rPr>
                <w:rFonts w:ascii="Arial" w:hAnsi="Arial" w:cs="Arial"/>
                <w:b/>
              </w:rPr>
              <w:t>Primary Purpose of Job</w:t>
            </w:r>
          </w:p>
        </w:tc>
        <w:tc>
          <w:tcPr>
            <w:tcW w:w="6990" w:type="dxa"/>
          </w:tcPr>
          <w:p w14:paraId="2A87C4AD" w14:textId="7D98936E" w:rsidR="00F51162" w:rsidRPr="005719DB" w:rsidRDefault="00F51162" w:rsidP="0067143A">
            <w:pPr>
              <w:pStyle w:val="ListParagraph"/>
              <w:numPr>
                <w:ilvl w:val="0"/>
                <w:numId w:val="2"/>
              </w:numPr>
              <w:spacing w:line="240" w:lineRule="auto"/>
              <w:ind w:left="369"/>
              <w:rPr>
                <w:rFonts w:cs="Arial"/>
                <w:bCs/>
                <w:lang w:val="en-US" w:eastAsia="en-GB"/>
              </w:rPr>
            </w:pPr>
            <w:r w:rsidRPr="005719DB">
              <w:rPr>
                <w:rFonts w:cs="Arial"/>
                <w:bCs/>
                <w:lang w:val="en-US" w:eastAsia="en-GB"/>
              </w:rPr>
              <w:t xml:space="preserve">To support the </w:t>
            </w:r>
            <w:r w:rsidR="00110FEF" w:rsidRPr="005719DB">
              <w:rPr>
                <w:rFonts w:cs="Arial"/>
                <w:bCs/>
                <w:lang w:val="en-US" w:eastAsia="en-GB"/>
              </w:rPr>
              <w:t xml:space="preserve">Head of SEND </w:t>
            </w:r>
            <w:r w:rsidRPr="005719DB">
              <w:rPr>
                <w:rFonts w:cs="Arial"/>
                <w:bCs/>
                <w:lang w:val="en-US" w:eastAsia="en-GB"/>
              </w:rPr>
              <w:t xml:space="preserve">in the overall management and leadership of </w:t>
            </w:r>
            <w:r w:rsidR="00110FEF" w:rsidRPr="005719DB">
              <w:rPr>
                <w:rFonts w:cs="Arial"/>
                <w:bCs/>
                <w:lang w:val="en-US" w:eastAsia="en-GB"/>
              </w:rPr>
              <w:t xml:space="preserve">SEND across the Local Area. </w:t>
            </w:r>
          </w:p>
          <w:p w14:paraId="615CE6AF" w14:textId="4A789FB7" w:rsidR="00110FEF" w:rsidRPr="005719DB" w:rsidRDefault="00110FEF" w:rsidP="0067143A">
            <w:pPr>
              <w:pStyle w:val="ListParagraph"/>
              <w:numPr>
                <w:ilvl w:val="0"/>
                <w:numId w:val="2"/>
              </w:numPr>
              <w:spacing w:line="240" w:lineRule="auto"/>
              <w:ind w:left="369"/>
              <w:rPr>
                <w:rFonts w:cs="Arial"/>
                <w:bCs/>
                <w:lang w:val="en-US" w:eastAsia="en-GB"/>
              </w:rPr>
            </w:pPr>
            <w:r w:rsidRPr="005719DB">
              <w:rPr>
                <w:rFonts w:cs="Arial"/>
                <w:bCs/>
                <w:lang w:val="en-US" w:eastAsia="en-GB"/>
              </w:rPr>
              <w:t>To lead on project work and SEND multiagency workstreams aligned with the SEND Strategy.</w:t>
            </w:r>
          </w:p>
          <w:p w14:paraId="1093FE9C" w14:textId="1D1B48C9" w:rsidR="005331EA" w:rsidRPr="005719DB" w:rsidRDefault="005331EA" w:rsidP="0043780A">
            <w:pPr>
              <w:pStyle w:val="ListParagraph"/>
              <w:numPr>
                <w:ilvl w:val="0"/>
                <w:numId w:val="2"/>
              </w:numPr>
              <w:shd w:val="clear" w:color="auto" w:fill="FFFFFF"/>
              <w:spacing w:line="240" w:lineRule="auto"/>
              <w:ind w:left="369"/>
              <w:rPr>
                <w:rFonts w:cs="Arial"/>
                <w:bCs/>
                <w:lang w:val="en-US" w:eastAsia="en-GB"/>
              </w:rPr>
            </w:pPr>
            <w:r w:rsidRPr="005719DB">
              <w:t xml:space="preserve">To </w:t>
            </w:r>
            <w:r w:rsidR="00430C09" w:rsidRPr="005719DB">
              <w:t xml:space="preserve">lead the </w:t>
            </w:r>
            <w:r w:rsidRPr="005719DB">
              <w:t>interface with managers / HOS in Health and Children’s/Adult’s Social Care, acting as the management link across the local area and promoting the multi-agency approach to SEND</w:t>
            </w:r>
          </w:p>
          <w:p w14:paraId="5D6BBFA2" w14:textId="79EED308" w:rsidR="00F51162" w:rsidRPr="005719DB" w:rsidRDefault="00F51162" w:rsidP="0067143A">
            <w:pPr>
              <w:pStyle w:val="ListParagraph"/>
              <w:numPr>
                <w:ilvl w:val="0"/>
                <w:numId w:val="2"/>
              </w:numPr>
              <w:spacing w:line="240" w:lineRule="auto"/>
              <w:ind w:left="369"/>
              <w:rPr>
                <w:rFonts w:cs="Arial"/>
                <w:bCs/>
                <w:lang w:val="en-US" w:eastAsia="en-GB"/>
              </w:rPr>
            </w:pPr>
            <w:r w:rsidRPr="005719DB">
              <w:rPr>
                <w:rFonts w:cs="Arial"/>
                <w:bCs/>
                <w:lang w:val="en-US" w:eastAsia="en-GB"/>
              </w:rPr>
              <w:t xml:space="preserve">To be responsible for the </w:t>
            </w:r>
            <w:r w:rsidR="005719DB" w:rsidRPr="005719DB">
              <w:rPr>
                <w:rFonts w:cs="Arial"/>
                <w:bCs/>
                <w:lang w:val="en-US" w:eastAsia="en-GB"/>
              </w:rPr>
              <w:t>multi-agency</w:t>
            </w:r>
            <w:r w:rsidR="005331EA" w:rsidRPr="005719DB">
              <w:rPr>
                <w:rFonts w:cs="Arial"/>
                <w:bCs/>
                <w:lang w:val="en-US" w:eastAsia="en-GB"/>
              </w:rPr>
              <w:t xml:space="preserve"> </w:t>
            </w:r>
            <w:r w:rsidRPr="005719DB">
              <w:rPr>
                <w:rFonts w:cs="Arial"/>
                <w:bCs/>
                <w:lang w:val="en-US" w:eastAsia="en-GB"/>
              </w:rPr>
              <w:t xml:space="preserve">Quality Assurance of </w:t>
            </w:r>
            <w:r w:rsidR="00110FEF" w:rsidRPr="005719DB">
              <w:rPr>
                <w:rFonts w:cs="Arial"/>
                <w:bCs/>
                <w:lang w:val="en-US" w:eastAsia="en-GB"/>
              </w:rPr>
              <w:t xml:space="preserve">Education, </w:t>
            </w:r>
            <w:proofErr w:type="gramStart"/>
            <w:r w:rsidR="00110FEF" w:rsidRPr="005719DB">
              <w:rPr>
                <w:rFonts w:cs="Arial"/>
                <w:bCs/>
                <w:lang w:val="en-US" w:eastAsia="en-GB"/>
              </w:rPr>
              <w:t>Health</w:t>
            </w:r>
            <w:proofErr w:type="gramEnd"/>
            <w:r w:rsidR="00110FEF" w:rsidRPr="005719DB">
              <w:rPr>
                <w:rFonts w:cs="Arial"/>
                <w:bCs/>
                <w:lang w:val="en-US" w:eastAsia="en-GB"/>
              </w:rPr>
              <w:t xml:space="preserve"> and Care Plans</w:t>
            </w:r>
            <w:r w:rsidR="005331EA" w:rsidRPr="005719DB">
              <w:rPr>
                <w:rFonts w:cs="Arial"/>
                <w:bCs/>
                <w:lang w:val="en-US" w:eastAsia="en-GB"/>
              </w:rPr>
              <w:t>, holding partners to account and driving improvement</w:t>
            </w:r>
            <w:r w:rsidR="00110FEF" w:rsidRPr="005719DB">
              <w:rPr>
                <w:rFonts w:cs="Arial"/>
                <w:bCs/>
                <w:lang w:val="en-US" w:eastAsia="en-GB"/>
              </w:rPr>
              <w:t xml:space="preserve">. </w:t>
            </w:r>
          </w:p>
          <w:p w14:paraId="206E8B5E" w14:textId="20D3245B" w:rsidR="0066493E" w:rsidRPr="005719DB" w:rsidRDefault="0066493E" w:rsidP="0067143A">
            <w:pPr>
              <w:pStyle w:val="ListParagraph"/>
              <w:numPr>
                <w:ilvl w:val="0"/>
                <w:numId w:val="2"/>
              </w:numPr>
              <w:spacing w:line="240" w:lineRule="auto"/>
              <w:ind w:left="369"/>
              <w:rPr>
                <w:rFonts w:cs="Arial"/>
                <w:bCs/>
                <w:lang w:val="en-US" w:eastAsia="en-GB"/>
              </w:rPr>
            </w:pPr>
            <w:r w:rsidRPr="005719DB">
              <w:rPr>
                <w:rFonts w:cs="Arial"/>
                <w:bCs/>
                <w:lang w:val="en-US" w:eastAsia="en-GB"/>
              </w:rPr>
              <w:t>To be responsible for the line management and supervision of the administrators in the SEND Assessment Service.</w:t>
            </w:r>
          </w:p>
          <w:p w14:paraId="6C0D5B22" w14:textId="72B9C873" w:rsidR="006E73BF" w:rsidRPr="005719DB" w:rsidRDefault="006E73BF" w:rsidP="0067143A">
            <w:pPr>
              <w:pStyle w:val="ListParagraph"/>
              <w:numPr>
                <w:ilvl w:val="0"/>
                <w:numId w:val="2"/>
              </w:numPr>
              <w:spacing w:line="240" w:lineRule="auto"/>
              <w:ind w:left="369"/>
              <w:rPr>
                <w:rFonts w:cs="Arial"/>
                <w:bCs/>
                <w:lang w:val="en-US" w:eastAsia="en-GB"/>
              </w:rPr>
            </w:pPr>
            <w:r w:rsidRPr="005719DB">
              <w:rPr>
                <w:rFonts w:cs="Arial"/>
                <w:bCs/>
                <w:lang w:val="en-US" w:eastAsia="en-GB"/>
              </w:rPr>
              <w:t>To be take a lead on Post 16 SEND provision and ensuring a smooth transition into adulthood for those with an EHCP.</w:t>
            </w:r>
          </w:p>
          <w:p w14:paraId="5C4BD272" w14:textId="1D495173" w:rsidR="006E73BF" w:rsidRPr="005719DB" w:rsidRDefault="006E73BF" w:rsidP="0067143A">
            <w:pPr>
              <w:pStyle w:val="ListParagraph"/>
              <w:numPr>
                <w:ilvl w:val="0"/>
                <w:numId w:val="2"/>
              </w:numPr>
              <w:spacing w:line="240" w:lineRule="auto"/>
              <w:ind w:left="369"/>
              <w:rPr>
                <w:rFonts w:cs="Arial"/>
                <w:bCs/>
                <w:lang w:val="en-US" w:eastAsia="en-GB"/>
              </w:rPr>
            </w:pPr>
            <w:r w:rsidRPr="005719DB">
              <w:rPr>
                <w:rFonts w:cs="Arial"/>
                <w:bCs/>
                <w:lang w:val="en-US" w:eastAsia="en-GB"/>
              </w:rPr>
              <w:t>To support in the strategic implementation of the Belonging in Bolton Inclusion Strategy across the local area.</w:t>
            </w:r>
          </w:p>
          <w:p w14:paraId="644D08F3" w14:textId="2D0D67CC" w:rsidR="00F51162" w:rsidRPr="005719DB" w:rsidRDefault="00F51162" w:rsidP="0067143A">
            <w:pPr>
              <w:pStyle w:val="ListParagraph"/>
              <w:numPr>
                <w:ilvl w:val="0"/>
                <w:numId w:val="2"/>
              </w:numPr>
              <w:spacing w:line="240" w:lineRule="auto"/>
              <w:ind w:left="369"/>
              <w:rPr>
                <w:rFonts w:cs="Arial"/>
                <w:b/>
                <w:bCs/>
                <w:lang w:val="en-US" w:eastAsia="en-GB"/>
              </w:rPr>
            </w:pPr>
            <w:r w:rsidRPr="005719DB">
              <w:rPr>
                <w:rFonts w:cs="Arial"/>
                <w:bCs/>
                <w:lang w:val="en-US" w:eastAsia="en-GB"/>
              </w:rPr>
              <w:t>To deputise for the</w:t>
            </w:r>
            <w:r w:rsidR="00110FEF" w:rsidRPr="005719DB">
              <w:rPr>
                <w:rFonts w:cs="Arial"/>
                <w:bCs/>
                <w:lang w:val="en-US" w:eastAsia="en-GB"/>
              </w:rPr>
              <w:t xml:space="preserve"> </w:t>
            </w:r>
            <w:r w:rsidRPr="005719DB">
              <w:rPr>
                <w:rFonts w:cs="Arial"/>
                <w:bCs/>
                <w:lang w:val="en-US" w:eastAsia="en-GB"/>
              </w:rPr>
              <w:t xml:space="preserve">Head </w:t>
            </w:r>
            <w:r w:rsidR="00110FEF" w:rsidRPr="005719DB">
              <w:rPr>
                <w:rFonts w:cs="Arial"/>
                <w:bCs/>
                <w:lang w:val="en-US" w:eastAsia="en-GB"/>
              </w:rPr>
              <w:t xml:space="preserve">of SEND </w:t>
            </w:r>
            <w:r w:rsidRPr="005719DB">
              <w:rPr>
                <w:rFonts w:cs="Arial"/>
                <w:bCs/>
                <w:lang w:val="en-US" w:eastAsia="en-GB"/>
              </w:rPr>
              <w:t>as appropriate at strategic meetings.</w:t>
            </w:r>
          </w:p>
          <w:p w14:paraId="29E6F163" w14:textId="77777777" w:rsidR="00243DBF" w:rsidRPr="005719DB" w:rsidRDefault="00243DBF" w:rsidP="00243DBF">
            <w:pPr>
              <w:spacing w:after="0"/>
              <w:rPr>
                <w:rFonts w:ascii="Arial" w:hAnsi="Arial" w:cs="Arial"/>
              </w:rPr>
            </w:pPr>
          </w:p>
        </w:tc>
      </w:tr>
      <w:tr w:rsidR="005719DB" w:rsidRPr="005719DB" w14:paraId="7628ED0E" w14:textId="77777777" w:rsidTr="002745AF">
        <w:trPr>
          <w:trHeight w:val="506"/>
        </w:trPr>
        <w:tc>
          <w:tcPr>
            <w:tcW w:w="2638" w:type="dxa"/>
          </w:tcPr>
          <w:p w14:paraId="28D24832" w14:textId="77777777" w:rsidR="00243DBF" w:rsidRPr="005719DB" w:rsidRDefault="00243DBF" w:rsidP="002745AF">
            <w:pPr>
              <w:spacing w:after="0"/>
              <w:rPr>
                <w:rFonts w:ascii="Arial" w:hAnsi="Arial" w:cs="Arial"/>
                <w:b/>
              </w:rPr>
            </w:pPr>
            <w:r w:rsidRPr="005719DB">
              <w:rPr>
                <w:rFonts w:ascii="Arial" w:hAnsi="Arial" w:cs="Arial"/>
                <w:b/>
              </w:rPr>
              <w:t>Reporting To</w:t>
            </w:r>
          </w:p>
        </w:tc>
        <w:tc>
          <w:tcPr>
            <w:tcW w:w="6990" w:type="dxa"/>
          </w:tcPr>
          <w:p w14:paraId="26286149" w14:textId="2CD35F58" w:rsidR="00243DBF" w:rsidRPr="005719DB" w:rsidRDefault="00110FEF" w:rsidP="00243DBF">
            <w:pPr>
              <w:spacing w:after="0"/>
              <w:rPr>
                <w:rFonts w:ascii="Arial" w:hAnsi="Arial" w:cs="Arial"/>
              </w:rPr>
            </w:pPr>
            <w:r w:rsidRPr="005719DB">
              <w:rPr>
                <w:rFonts w:ascii="Arial" w:hAnsi="Arial" w:cs="Arial"/>
              </w:rPr>
              <w:t>Head of SEND</w:t>
            </w:r>
          </w:p>
        </w:tc>
      </w:tr>
      <w:tr w:rsidR="005719DB" w:rsidRPr="005719DB" w14:paraId="7E63A8F5" w14:textId="77777777" w:rsidTr="00243DBF">
        <w:trPr>
          <w:trHeight w:val="506"/>
        </w:trPr>
        <w:tc>
          <w:tcPr>
            <w:tcW w:w="2638" w:type="dxa"/>
          </w:tcPr>
          <w:p w14:paraId="0DEF291A" w14:textId="06FC8355" w:rsidR="00243DBF" w:rsidRPr="005719DB" w:rsidRDefault="00557C6D" w:rsidP="00243DBF">
            <w:pPr>
              <w:spacing w:after="0"/>
              <w:rPr>
                <w:rFonts w:ascii="Arial" w:hAnsi="Arial" w:cs="Arial"/>
                <w:b/>
              </w:rPr>
            </w:pPr>
            <w:r w:rsidRPr="005719DB">
              <w:rPr>
                <w:rFonts w:ascii="Arial" w:hAnsi="Arial" w:cs="Arial"/>
                <w:b/>
              </w:rPr>
              <w:t>Direct Staffing Reports</w:t>
            </w:r>
          </w:p>
        </w:tc>
        <w:tc>
          <w:tcPr>
            <w:tcW w:w="6990" w:type="dxa"/>
          </w:tcPr>
          <w:p w14:paraId="2B087455" w14:textId="18CF3A46" w:rsidR="00243DBF" w:rsidRPr="005719DB" w:rsidRDefault="0066493E" w:rsidP="00243DBF">
            <w:pPr>
              <w:spacing w:after="0"/>
              <w:rPr>
                <w:rFonts w:ascii="Arial" w:hAnsi="Arial" w:cs="Arial"/>
              </w:rPr>
            </w:pPr>
            <w:r w:rsidRPr="005719DB">
              <w:rPr>
                <w:rFonts w:ascii="Arial" w:hAnsi="Arial" w:cs="Arial"/>
              </w:rPr>
              <w:t>Administrat</w:t>
            </w:r>
            <w:r w:rsidR="005719DB" w:rsidRPr="005719DB">
              <w:rPr>
                <w:rFonts w:ascii="Arial" w:hAnsi="Arial" w:cs="Arial"/>
              </w:rPr>
              <w:t>ion staff</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Look w:val="04A0" w:firstRow="1" w:lastRow="0" w:firstColumn="1" w:lastColumn="0" w:noHBand="0" w:noVBand="1"/>
      </w:tblPr>
      <w:tblGrid>
        <w:gridCol w:w="567"/>
        <w:gridCol w:w="9061"/>
      </w:tblGrid>
      <w:tr w:rsidR="005719DB" w:rsidRPr="005719DB" w14:paraId="755FB812" w14:textId="77777777" w:rsidTr="00945FA0">
        <w:trPr>
          <w:trHeight w:val="506"/>
        </w:trPr>
        <w:tc>
          <w:tcPr>
            <w:tcW w:w="567" w:type="dxa"/>
          </w:tcPr>
          <w:p w14:paraId="7648B238" w14:textId="77777777" w:rsidR="00243DBF" w:rsidRPr="005719DB" w:rsidRDefault="00243DBF" w:rsidP="0067143A">
            <w:pPr>
              <w:spacing w:before="120" w:after="0" w:line="264" w:lineRule="auto"/>
              <w:rPr>
                <w:rFonts w:ascii="Arial" w:hAnsi="Arial" w:cs="Arial"/>
                <w:b/>
              </w:rPr>
            </w:pPr>
            <w:r w:rsidRPr="005719DB">
              <w:rPr>
                <w:rFonts w:ascii="Arial" w:hAnsi="Arial" w:cs="Arial"/>
                <w:b/>
              </w:rPr>
              <w:t>1</w:t>
            </w:r>
          </w:p>
        </w:tc>
        <w:tc>
          <w:tcPr>
            <w:tcW w:w="9061" w:type="dxa"/>
          </w:tcPr>
          <w:p w14:paraId="5DEA021B" w14:textId="17204824" w:rsidR="00243DBF" w:rsidRPr="005719DB" w:rsidRDefault="00F51162" w:rsidP="0067143A">
            <w:pPr>
              <w:spacing w:before="120" w:after="0" w:line="264" w:lineRule="auto"/>
              <w:jc w:val="both"/>
              <w:rPr>
                <w:rFonts w:ascii="Arial" w:hAnsi="Arial" w:cs="Arial"/>
                <w:b/>
              </w:rPr>
            </w:pPr>
            <w:r w:rsidRPr="005719DB">
              <w:rPr>
                <w:rFonts w:ascii="Arial" w:hAnsi="Arial" w:cs="Arial"/>
              </w:rPr>
              <w:t xml:space="preserve">To play a lead role in </w:t>
            </w:r>
            <w:r w:rsidR="00110FEF" w:rsidRPr="005719DB">
              <w:rPr>
                <w:rFonts w:ascii="Arial" w:hAnsi="Arial" w:cs="Arial"/>
              </w:rPr>
              <w:t xml:space="preserve">improving outcomes for and </w:t>
            </w:r>
            <w:r w:rsidRPr="005719DB">
              <w:rPr>
                <w:rFonts w:ascii="Arial" w:hAnsi="Arial" w:cs="Arial"/>
              </w:rPr>
              <w:t xml:space="preserve">raising </w:t>
            </w:r>
            <w:r w:rsidR="00110FEF" w:rsidRPr="005719DB">
              <w:rPr>
                <w:rFonts w:ascii="Arial" w:hAnsi="Arial" w:cs="Arial"/>
              </w:rPr>
              <w:t>the achievement</w:t>
            </w:r>
            <w:r w:rsidRPr="005719DB">
              <w:rPr>
                <w:rFonts w:ascii="Arial" w:hAnsi="Arial" w:cs="Arial"/>
              </w:rPr>
              <w:t xml:space="preserve"> of children </w:t>
            </w:r>
            <w:r w:rsidR="00110FEF" w:rsidRPr="005719DB">
              <w:rPr>
                <w:rFonts w:ascii="Arial" w:hAnsi="Arial" w:cs="Arial"/>
              </w:rPr>
              <w:t>and young people with SEND, de</w:t>
            </w:r>
            <w:r w:rsidRPr="005719DB">
              <w:rPr>
                <w:rFonts w:ascii="Arial" w:eastAsia="Times New Roman" w:hAnsi="Arial" w:cs="Arial"/>
                <w:bCs/>
                <w:lang w:val="en-US" w:eastAsia="en-GB"/>
              </w:rPr>
              <w:t xml:space="preserve">putising for the </w:t>
            </w:r>
            <w:r w:rsidR="00110FEF" w:rsidRPr="005719DB">
              <w:rPr>
                <w:rFonts w:ascii="Arial" w:eastAsia="Times New Roman" w:hAnsi="Arial" w:cs="Arial"/>
                <w:bCs/>
                <w:lang w:val="en-US" w:eastAsia="en-GB"/>
              </w:rPr>
              <w:t xml:space="preserve">Head of SEND </w:t>
            </w:r>
            <w:r w:rsidRPr="005719DB">
              <w:rPr>
                <w:rFonts w:ascii="Arial" w:eastAsia="Times New Roman" w:hAnsi="Arial" w:cs="Arial"/>
                <w:bCs/>
                <w:lang w:val="en-US" w:eastAsia="en-GB"/>
              </w:rPr>
              <w:t>as appropriate at strategic meetings.</w:t>
            </w:r>
          </w:p>
        </w:tc>
      </w:tr>
      <w:tr w:rsidR="005719DB" w:rsidRPr="005719DB" w14:paraId="66C52C04" w14:textId="77777777" w:rsidTr="00945FA0">
        <w:trPr>
          <w:trHeight w:val="506"/>
        </w:trPr>
        <w:tc>
          <w:tcPr>
            <w:tcW w:w="567" w:type="dxa"/>
          </w:tcPr>
          <w:p w14:paraId="74258AD0" w14:textId="0AB374A2" w:rsidR="00243DBF" w:rsidRPr="005719DB" w:rsidRDefault="00243DBF" w:rsidP="0067143A">
            <w:pPr>
              <w:spacing w:before="120" w:after="0" w:line="264" w:lineRule="auto"/>
              <w:rPr>
                <w:rFonts w:ascii="Arial" w:hAnsi="Arial" w:cs="Arial"/>
                <w:b/>
              </w:rPr>
            </w:pPr>
            <w:r w:rsidRPr="005719DB">
              <w:rPr>
                <w:rFonts w:ascii="Arial" w:hAnsi="Arial" w:cs="Arial"/>
                <w:b/>
              </w:rPr>
              <w:t>2</w:t>
            </w:r>
            <w:r w:rsidR="00F51162" w:rsidRPr="005719DB">
              <w:rPr>
                <w:rFonts w:ascii="Arial" w:hAnsi="Arial" w:cs="Arial"/>
                <w:b/>
              </w:rPr>
              <w:t xml:space="preserve"> </w:t>
            </w:r>
          </w:p>
        </w:tc>
        <w:tc>
          <w:tcPr>
            <w:tcW w:w="9061" w:type="dxa"/>
          </w:tcPr>
          <w:p w14:paraId="5F4B4C90" w14:textId="4AD6AF34" w:rsidR="00243DBF" w:rsidRPr="005719DB" w:rsidRDefault="00F51162" w:rsidP="0067143A">
            <w:pPr>
              <w:spacing w:before="120" w:after="0" w:line="264" w:lineRule="auto"/>
              <w:jc w:val="both"/>
              <w:rPr>
                <w:rFonts w:ascii="Arial" w:eastAsia="Times New Roman" w:hAnsi="Arial" w:cs="Arial"/>
                <w:bCs/>
                <w:lang w:val="en-US" w:eastAsia="en-GB"/>
              </w:rPr>
            </w:pPr>
            <w:r w:rsidRPr="005719DB">
              <w:rPr>
                <w:rFonts w:ascii="Arial" w:hAnsi="Arial" w:cs="Arial"/>
              </w:rPr>
              <w:t xml:space="preserve">To lead </w:t>
            </w:r>
            <w:r w:rsidR="00110FEF" w:rsidRPr="005719DB">
              <w:rPr>
                <w:rFonts w:ascii="Arial" w:hAnsi="Arial" w:cs="Arial"/>
              </w:rPr>
              <w:t xml:space="preserve">on </w:t>
            </w:r>
            <w:r w:rsidR="00110FEF" w:rsidRPr="005719DB">
              <w:rPr>
                <w:rFonts w:ascii="Arial" w:eastAsia="Times New Roman" w:hAnsi="Arial" w:cs="Arial"/>
                <w:bCs/>
                <w:lang w:val="en-US" w:eastAsia="en-GB"/>
              </w:rPr>
              <w:t>key pieces of multi-agency project work, aligned to the SEND Strategy across the local area.</w:t>
            </w:r>
          </w:p>
        </w:tc>
      </w:tr>
      <w:tr w:rsidR="005719DB" w:rsidRPr="005719DB" w14:paraId="4CD78203" w14:textId="77777777" w:rsidTr="00945FA0">
        <w:trPr>
          <w:trHeight w:val="506"/>
        </w:trPr>
        <w:tc>
          <w:tcPr>
            <w:tcW w:w="567" w:type="dxa"/>
          </w:tcPr>
          <w:p w14:paraId="35369163" w14:textId="77777777" w:rsidR="00243DBF" w:rsidRPr="005719DB" w:rsidRDefault="00243DBF" w:rsidP="0067143A">
            <w:pPr>
              <w:spacing w:before="120" w:after="0" w:line="264" w:lineRule="auto"/>
              <w:rPr>
                <w:rFonts w:ascii="Arial" w:hAnsi="Arial" w:cs="Arial"/>
                <w:b/>
              </w:rPr>
            </w:pPr>
            <w:r w:rsidRPr="005719DB">
              <w:rPr>
                <w:rFonts w:ascii="Arial" w:hAnsi="Arial" w:cs="Arial"/>
                <w:b/>
              </w:rPr>
              <w:t>3</w:t>
            </w:r>
          </w:p>
        </w:tc>
        <w:tc>
          <w:tcPr>
            <w:tcW w:w="9061" w:type="dxa"/>
          </w:tcPr>
          <w:p w14:paraId="09744714" w14:textId="108B2DB4" w:rsidR="00243DBF" w:rsidRPr="005719DB" w:rsidRDefault="0001336D" w:rsidP="0067143A">
            <w:pPr>
              <w:spacing w:before="120" w:after="0" w:line="264" w:lineRule="auto"/>
              <w:jc w:val="both"/>
              <w:rPr>
                <w:rFonts w:ascii="Arial" w:hAnsi="Arial" w:cs="Arial"/>
              </w:rPr>
            </w:pPr>
            <w:r w:rsidRPr="005719DB">
              <w:rPr>
                <w:rFonts w:ascii="Arial" w:hAnsi="Arial" w:cs="Arial"/>
              </w:rPr>
              <w:t>To support schools</w:t>
            </w:r>
            <w:r w:rsidR="00945FA0" w:rsidRPr="005719DB">
              <w:rPr>
                <w:rFonts w:ascii="Arial" w:hAnsi="Arial" w:cs="Arial"/>
              </w:rPr>
              <w:t>/settings</w:t>
            </w:r>
            <w:r w:rsidR="00110FEF" w:rsidRPr="005719DB">
              <w:rPr>
                <w:rFonts w:ascii="Arial" w:hAnsi="Arial" w:cs="Arial"/>
              </w:rPr>
              <w:t>, education, health and social care staff to</w:t>
            </w:r>
            <w:r w:rsidRPr="005719DB">
              <w:rPr>
                <w:rFonts w:ascii="Arial" w:hAnsi="Arial" w:cs="Arial"/>
              </w:rPr>
              <w:t xml:space="preserve"> maintain high aspirations for children </w:t>
            </w:r>
            <w:r w:rsidR="00110FEF" w:rsidRPr="005719DB">
              <w:rPr>
                <w:rFonts w:ascii="Arial" w:hAnsi="Arial" w:cs="Arial"/>
              </w:rPr>
              <w:t>and young people with SEND</w:t>
            </w:r>
            <w:r w:rsidR="005F2DB4" w:rsidRPr="005719DB">
              <w:rPr>
                <w:rFonts w:ascii="Arial" w:hAnsi="Arial" w:cs="Arial"/>
              </w:rPr>
              <w:t xml:space="preserve">. </w:t>
            </w:r>
          </w:p>
        </w:tc>
      </w:tr>
      <w:tr w:rsidR="005719DB" w:rsidRPr="005719DB" w14:paraId="0BA0BC8D" w14:textId="77777777" w:rsidTr="00945FA0">
        <w:trPr>
          <w:trHeight w:val="506"/>
        </w:trPr>
        <w:tc>
          <w:tcPr>
            <w:tcW w:w="567" w:type="dxa"/>
          </w:tcPr>
          <w:p w14:paraId="418961C6" w14:textId="306E190F" w:rsidR="005331EA" w:rsidRPr="005719DB" w:rsidRDefault="005331EA" w:rsidP="0067143A">
            <w:pPr>
              <w:spacing w:before="120" w:after="0" w:line="264" w:lineRule="auto"/>
              <w:rPr>
                <w:rFonts w:ascii="Arial" w:hAnsi="Arial" w:cs="Arial"/>
                <w:b/>
              </w:rPr>
            </w:pPr>
            <w:r w:rsidRPr="005719DB">
              <w:rPr>
                <w:rFonts w:ascii="Arial" w:hAnsi="Arial" w:cs="Arial"/>
                <w:b/>
              </w:rPr>
              <w:t>4</w:t>
            </w:r>
          </w:p>
        </w:tc>
        <w:tc>
          <w:tcPr>
            <w:tcW w:w="9061" w:type="dxa"/>
          </w:tcPr>
          <w:p w14:paraId="4E78CEC2" w14:textId="77E0DD90" w:rsidR="005331EA" w:rsidRPr="005719DB" w:rsidRDefault="005331EA" w:rsidP="0067143A">
            <w:pPr>
              <w:spacing w:before="120" w:after="0" w:line="264" w:lineRule="auto"/>
              <w:jc w:val="both"/>
              <w:rPr>
                <w:rFonts w:ascii="Arial" w:hAnsi="Arial" w:cs="Arial"/>
              </w:rPr>
            </w:pPr>
            <w:r w:rsidRPr="005719DB">
              <w:rPr>
                <w:rFonts w:ascii="Arial" w:hAnsi="Arial" w:cs="Arial"/>
              </w:rPr>
              <w:t>To act as a key management conduit across Education, Health and Social Care,</w:t>
            </w:r>
            <w:r w:rsidR="00430C09" w:rsidRPr="005719DB">
              <w:rPr>
                <w:rFonts w:ascii="Arial" w:hAnsi="Arial" w:cs="Arial"/>
              </w:rPr>
              <w:t xml:space="preserve"> leading</w:t>
            </w:r>
            <w:r w:rsidRPr="005719DB">
              <w:rPr>
                <w:rFonts w:ascii="Arial" w:hAnsi="Arial" w:cs="Arial"/>
              </w:rPr>
              <w:t xml:space="preserve"> the</w:t>
            </w:r>
            <w:r w:rsidR="00D93F7A" w:rsidRPr="005719DB">
              <w:rPr>
                <w:rFonts w:ascii="Arial" w:hAnsi="Arial" w:cs="Arial"/>
              </w:rPr>
              <w:t xml:space="preserve"> interface</w:t>
            </w:r>
            <w:r w:rsidRPr="005719DB">
              <w:rPr>
                <w:rFonts w:ascii="Arial" w:hAnsi="Arial" w:cs="Arial"/>
              </w:rPr>
              <w:t xml:space="preserve"> between managers and Heads of Servic</w:t>
            </w:r>
            <w:r w:rsidR="00D93F7A" w:rsidRPr="005719DB">
              <w:rPr>
                <w:rFonts w:ascii="Arial" w:hAnsi="Arial" w:cs="Arial"/>
              </w:rPr>
              <w:t>e in order to ensure effective multi-agency working across the local area.</w:t>
            </w:r>
          </w:p>
        </w:tc>
      </w:tr>
      <w:tr w:rsidR="005719DB" w:rsidRPr="005719DB" w14:paraId="7836FBDE" w14:textId="77777777" w:rsidTr="00945FA0">
        <w:trPr>
          <w:trHeight w:val="506"/>
        </w:trPr>
        <w:tc>
          <w:tcPr>
            <w:tcW w:w="567" w:type="dxa"/>
          </w:tcPr>
          <w:p w14:paraId="02A38C54" w14:textId="77777777" w:rsidR="00243DBF" w:rsidRPr="005719DB" w:rsidRDefault="00243DBF" w:rsidP="0067143A">
            <w:pPr>
              <w:spacing w:before="120" w:after="0" w:line="264" w:lineRule="auto"/>
              <w:rPr>
                <w:rFonts w:ascii="Arial" w:hAnsi="Arial" w:cs="Arial"/>
                <w:b/>
              </w:rPr>
            </w:pPr>
            <w:r w:rsidRPr="005719DB">
              <w:rPr>
                <w:rFonts w:ascii="Arial" w:hAnsi="Arial" w:cs="Arial"/>
                <w:b/>
              </w:rPr>
              <w:t>4</w:t>
            </w:r>
          </w:p>
        </w:tc>
        <w:tc>
          <w:tcPr>
            <w:tcW w:w="9061" w:type="dxa"/>
          </w:tcPr>
          <w:p w14:paraId="574B20D2" w14:textId="152A5CFA" w:rsidR="00243DBF" w:rsidRPr="005719DB" w:rsidRDefault="00F51162" w:rsidP="0067143A">
            <w:pPr>
              <w:spacing w:before="120" w:after="0" w:line="264" w:lineRule="auto"/>
              <w:jc w:val="both"/>
              <w:rPr>
                <w:rFonts w:ascii="Arial" w:hAnsi="Arial" w:cs="Arial"/>
              </w:rPr>
            </w:pPr>
            <w:r w:rsidRPr="005719DB">
              <w:rPr>
                <w:rFonts w:ascii="Arial" w:hAnsi="Arial" w:cs="Arial"/>
              </w:rPr>
              <w:t>Work on a multi-agency basis to ensure that</w:t>
            </w:r>
            <w:r w:rsidR="00110FEF" w:rsidRPr="005719DB">
              <w:rPr>
                <w:rFonts w:ascii="Arial" w:hAnsi="Arial" w:cs="Arial"/>
              </w:rPr>
              <w:t xml:space="preserve"> the needs of children and young people with SEND are met and that </w:t>
            </w:r>
            <w:r w:rsidR="00AB5CB2" w:rsidRPr="005719DB">
              <w:rPr>
                <w:rFonts w:ascii="Arial" w:hAnsi="Arial" w:cs="Arial"/>
              </w:rPr>
              <w:t>good</w:t>
            </w:r>
            <w:r w:rsidRPr="005719DB">
              <w:rPr>
                <w:rFonts w:ascii="Arial" w:hAnsi="Arial" w:cs="Arial"/>
              </w:rPr>
              <w:t xml:space="preserve"> attainment, positive behaviour</w:t>
            </w:r>
            <w:r w:rsidR="00110FEF" w:rsidRPr="005719DB">
              <w:rPr>
                <w:rFonts w:ascii="Arial" w:hAnsi="Arial" w:cs="Arial"/>
              </w:rPr>
              <w:t xml:space="preserve"> and</w:t>
            </w:r>
            <w:r w:rsidRPr="005719DB">
              <w:rPr>
                <w:rFonts w:ascii="Arial" w:hAnsi="Arial" w:cs="Arial"/>
              </w:rPr>
              <w:t xml:space="preserve"> good attendance</w:t>
            </w:r>
            <w:r w:rsidR="00110FEF" w:rsidRPr="005719DB">
              <w:rPr>
                <w:rFonts w:ascii="Arial" w:hAnsi="Arial" w:cs="Arial"/>
              </w:rPr>
              <w:t xml:space="preserve"> are </w:t>
            </w:r>
            <w:r w:rsidR="005719DB" w:rsidRPr="005719DB">
              <w:rPr>
                <w:rFonts w:ascii="Arial" w:hAnsi="Arial" w:cs="Arial"/>
              </w:rPr>
              <w:t>promoted,</w:t>
            </w:r>
            <w:r w:rsidR="00110FEF" w:rsidRPr="005719DB">
              <w:rPr>
                <w:rFonts w:ascii="Arial" w:hAnsi="Arial" w:cs="Arial"/>
              </w:rPr>
              <w:t xml:space="preserve"> and </w:t>
            </w:r>
            <w:r w:rsidRPr="005719DB">
              <w:rPr>
                <w:rFonts w:ascii="Arial" w:hAnsi="Arial" w:cs="Arial"/>
              </w:rPr>
              <w:t>exclusions</w:t>
            </w:r>
            <w:r w:rsidR="00110FEF" w:rsidRPr="005719DB">
              <w:rPr>
                <w:rFonts w:ascii="Arial" w:hAnsi="Arial" w:cs="Arial"/>
              </w:rPr>
              <w:t xml:space="preserve"> reduced</w:t>
            </w:r>
            <w:r w:rsidR="002745AF" w:rsidRPr="005719DB">
              <w:rPr>
                <w:rFonts w:ascii="Arial" w:hAnsi="Arial" w:cs="Arial"/>
              </w:rPr>
              <w:t>.</w:t>
            </w:r>
          </w:p>
        </w:tc>
      </w:tr>
      <w:tr w:rsidR="005719DB" w:rsidRPr="005719DB" w14:paraId="0D0B149A" w14:textId="77777777" w:rsidTr="00945FA0">
        <w:trPr>
          <w:trHeight w:val="506"/>
        </w:trPr>
        <w:tc>
          <w:tcPr>
            <w:tcW w:w="567" w:type="dxa"/>
          </w:tcPr>
          <w:p w14:paraId="0B8992D0" w14:textId="2F67ACB5" w:rsidR="00243DBF" w:rsidRPr="005719DB" w:rsidRDefault="000C29FD" w:rsidP="0067143A">
            <w:pPr>
              <w:spacing w:before="120" w:after="0" w:line="264" w:lineRule="auto"/>
              <w:rPr>
                <w:rFonts w:ascii="Arial" w:hAnsi="Arial" w:cs="Arial"/>
                <w:b/>
              </w:rPr>
            </w:pPr>
            <w:r w:rsidRPr="005719DB">
              <w:rPr>
                <w:rFonts w:ascii="Arial" w:hAnsi="Arial" w:cs="Arial"/>
                <w:b/>
              </w:rPr>
              <w:lastRenderedPageBreak/>
              <w:t>5</w:t>
            </w:r>
          </w:p>
        </w:tc>
        <w:tc>
          <w:tcPr>
            <w:tcW w:w="9061" w:type="dxa"/>
          </w:tcPr>
          <w:p w14:paraId="37D1F75A" w14:textId="6EBC43D1" w:rsidR="00243DBF" w:rsidRPr="005719DB" w:rsidRDefault="0001336D" w:rsidP="0067143A">
            <w:pPr>
              <w:spacing w:before="120" w:after="0" w:line="264" w:lineRule="auto"/>
              <w:rPr>
                <w:rFonts w:ascii="Arial" w:hAnsi="Arial" w:cs="Arial"/>
              </w:rPr>
            </w:pPr>
            <w:r w:rsidRPr="005719DB">
              <w:rPr>
                <w:rFonts w:ascii="Arial" w:hAnsi="Arial" w:cs="Arial"/>
              </w:rPr>
              <w:t xml:space="preserve">To </w:t>
            </w:r>
            <w:r w:rsidR="000C29FD" w:rsidRPr="005719DB">
              <w:rPr>
                <w:rFonts w:ascii="Arial" w:hAnsi="Arial" w:cs="Arial"/>
              </w:rPr>
              <w:t xml:space="preserve">lead and </w:t>
            </w:r>
            <w:r w:rsidRPr="005719DB">
              <w:rPr>
                <w:rFonts w:ascii="Arial" w:hAnsi="Arial" w:cs="Arial"/>
              </w:rPr>
              <w:t xml:space="preserve">manage the </w:t>
            </w:r>
            <w:r w:rsidR="000C29FD" w:rsidRPr="005719DB">
              <w:rPr>
                <w:rFonts w:ascii="Arial" w:hAnsi="Arial" w:cs="Arial"/>
              </w:rPr>
              <w:t xml:space="preserve">education and multi-agency EHCP </w:t>
            </w:r>
            <w:r w:rsidRPr="005719DB">
              <w:rPr>
                <w:rFonts w:ascii="Arial" w:hAnsi="Arial" w:cs="Arial"/>
              </w:rPr>
              <w:t>Quality</w:t>
            </w:r>
            <w:r w:rsidR="000C29FD" w:rsidRPr="005719DB">
              <w:rPr>
                <w:rFonts w:ascii="Arial" w:hAnsi="Arial" w:cs="Arial"/>
              </w:rPr>
              <w:t xml:space="preserve"> </w:t>
            </w:r>
            <w:r w:rsidRPr="005719DB">
              <w:rPr>
                <w:rFonts w:ascii="Arial" w:hAnsi="Arial" w:cs="Arial"/>
              </w:rPr>
              <w:t xml:space="preserve">Assurance process and provide reports to strategic meetings such as </w:t>
            </w:r>
            <w:r w:rsidR="000C29FD" w:rsidRPr="005719DB">
              <w:rPr>
                <w:rFonts w:ascii="Arial" w:hAnsi="Arial" w:cs="Arial"/>
              </w:rPr>
              <w:t>the SEND Steering Group and Schools SEN Panel.</w:t>
            </w:r>
          </w:p>
        </w:tc>
      </w:tr>
      <w:tr w:rsidR="005719DB" w:rsidRPr="005719DB" w14:paraId="2CFB1E69" w14:textId="77777777" w:rsidTr="00945FA0">
        <w:trPr>
          <w:trHeight w:val="506"/>
        </w:trPr>
        <w:tc>
          <w:tcPr>
            <w:tcW w:w="567" w:type="dxa"/>
          </w:tcPr>
          <w:p w14:paraId="7E6C335E" w14:textId="38CA5F70" w:rsidR="00945FA0" w:rsidRPr="005719DB" w:rsidRDefault="00945FA0" w:rsidP="0067143A">
            <w:pPr>
              <w:spacing w:before="120" w:after="0" w:line="264" w:lineRule="auto"/>
              <w:rPr>
                <w:rFonts w:ascii="Arial" w:hAnsi="Arial" w:cs="Arial"/>
                <w:b/>
              </w:rPr>
            </w:pPr>
            <w:r w:rsidRPr="005719DB">
              <w:rPr>
                <w:rFonts w:ascii="Arial" w:hAnsi="Arial" w:cs="Arial"/>
                <w:b/>
              </w:rPr>
              <w:t>6</w:t>
            </w:r>
          </w:p>
        </w:tc>
        <w:tc>
          <w:tcPr>
            <w:tcW w:w="9061" w:type="dxa"/>
          </w:tcPr>
          <w:p w14:paraId="17FBABD1" w14:textId="57F33009" w:rsidR="00945FA0" w:rsidRPr="005719DB" w:rsidRDefault="00945FA0" w:rsidP="0067143A">
            <w:pPr>
              <w:spacing w:before="120" w:after="0" w:line="264" w:lineRule="auto"/>
              <w:rPr>
                <w:rFonts w:ascii="Arial" w:hAnsi="Arial" w:cs="Arial"/>
              </w:rPr>
            </w:pPr>
            <w:r w:rsidRPr="005719DB">
              <w:rPr>
                <w:rFonts w:ascii="Arial" w:hAnsi="Arial" w:cs="Arial"/>
              </w:rPr>
              <w:t>To take the lead on post 16 SEN, including ensuring sufficiency of local p</w:t>
            </w:r>
            <w:r w:rsidR="00AB5CB2" w:rsidRPr="005719DB">
              <w:rPr>
                <w:rFonts w:ascii="Arial" w:hAnsi="Arial" w:cs="Arial"/>
              </w:rPr>
              <w:t>rovision</w:t>
            </w:r>
            <w:r w:rsidRPr="005719DB">
              <w:rPr>
                <w:rFonts w:ascii="Arial" w:hAnsi="Arial" w:cs="Arial"/>
              </w:rPr>
              <w:t xml:space="preserve"> and leading on a </w:t>
            </w:r>
            <w:r w:rsidR="00AB5CB2" w:rsidRPr="005719DB">
              <w:rPr>
                <w:rFonts w:ascii="Arial" w:hAnsi="Arial" w:cs="Arial"/>
              </w:rPr>
              <w:t>multi-agency</w:t>
            </w:r>
            <w:r w:rsidRPr="005719DB">
              <w:rPr>
                <w:rFonts w:ascii="Arial" w:hAnsi="Arial" w:cs="Arial"/>
              </w:rPr>
              <w:t xml:space="preserve"> approach to ensuring that young people with SEND make a successful transition to adulthood. </w:t>
            </w:r>
          </w:p>
        </w:tc>
      </w:tr>
      <w:tr w:rsidR="005719DB" w:rsidRPr="005719DB" w14:paraId="4E76C451" w14:textId="77777777" w:rsidTr="00945FA0">
        <w:trPr>
          <w:trHeight w:val="506"/>
        </w:trPr>
        <w:tc>
          <w:tcPr>
            <w:tcW w:w="567" w:type="dxa"/>
          </w:tcPr>
          <w:p w14:paraId="244F3941" w14:textId="3D564858" w:rsidR="007F76FA" w:rsidRPr="005719DB" w:rsidRDefault="007F76FA" w:rsidP="0067143A">
            <w:pPr>
              <w:spacing w:before="120" w:after="0" w:line="264" w:lineRule="auto"/>
              <w:rPr>
                <w:rFonts w:ascii="Arial" w:hAnsi="Arial" w:cs="Arial"/>
                <w:b/>
              </w:rPr>
            </w:pPr>
            <w:r w:rsidRPr="005719DB">
              <w:rPr>
                <w:rFonts w:ascii="Arial" w:hAnsi="Arial" w:cs="Arial"/>
                <w:b/>
              </w:rPr>
              <w:t>7</w:t>
            </w:r>
          </w:p>
        </w:tc>
        <w:tc>
          <w:tcPr>
            <w:tcW w:w="9061" w:type="dxa"/>
          </w:tcPr>
          <w:p w14:paraId="0E542E09" w14:textId="1E8BDBDA" w:rsidR="007F76FA" w:rsidRPr="005719DB" w:rsidRDefault="007F76FA" w:rsidP="0067143A">
            <w:pPr>
              <w:spacing w:before="120" w:after="0" w:line="264" w:lineRule="auto"/>
              <w:rPr>
                <w:rFonts w:ascii="Arial" w:hAnsi="Arial" w:cs="Arial"/>
              </w:rPr>
            </w:pPr>
            <w:r w:rsidRPr="005719DB">
              <w:rPr>
                <w:rFonts w:ascii="Arial" w:hAnsi="Arial" w:cs="Arial"/>
              </w:rPr>
              <w:t xml:space="preserve">To oversee the work of, supervise and line manage the SENDAS administration team. This will include ensuring that all work is GDPR </w:t>
            </w:r>
            <w:r w:rsidR="005719DB" w:rsidRPr="005719DB">
              <w:rPr>
                <w:rFonts w:ascii="Arial" w:hAnsi="Arial" w:cs="Arial"/>
              </w:rPr>
              <w:t>compliant,</w:t>
            </w:r>
            <w:r w:rsidR="00B76290" w:rsidRPr="005719DB">
              <w:rPr>
                <w:rFonts w:ascii="Arial" w:hAnsi="Arial" w:cs="Arial"/>
              </w:rPr>
              <w:t xml:space="preserve"> and</w:t>
            </w:r>
            <w:r w:rsidRPr="005719DB">
              <w:rPr>
                <w:rFonts w:ascii="Arial" w:hAnsi="Arial" w:cs="Arial"/>
              </w:rPr>
              <w:t xml:space="preserve"> that systems and processes are effective and efficient</w:t>
            </w:r>
            <w:r w:rsidR="00B76290" w:rsidRPr="005719DB">
              <w:rPr>
                <w:rFonts w:ascii="Arial" w:hAnsi="Arial" w:cs="Arial"/>
              </w:rPr>
              <w:t>.</w:t>
            </w:r>
            <w:r w:rsidRPr="005719DB">
              <w:rPr>
                <w:rFonts w:ascii="Arial" w:hAnsi="Arial" w:cs="Arial"/>
              </w:rPr>
              <w:t xml:space="preserve"> </w:t>
            </w:r>
          </w:p>
        </w:tc>
      </w:tr>
      <w:tr w:rsidR="005719DB" w:rsidRPr="005719DB" w14:paraId="2AB68441" w14:textId="77777777" w:rsidTr="00945FA0">
        <w:trPr>
          <w:trHeight w:val="506"/>
        </w:trPr>
        <w:tc>
          <w:tcPr>
            <w:tcW w:w="567" w:type="dxa"/>
          </w:tcPr>
          <w:p w14:paraId="45C3436B" w14:textId="7FC51497" w:rsidR="00243DBF" w:rsidRPr="005719DB" w:rsidRDefault="00B76290" w:rsidP="0067143A">
            <w:pPr>
              <w:spacing w:before="120" w:after="0" w:line="264" w:lineRule="auto"/>
              <w:rPr>
                <w:rFonts w:ascii="Arial" w:hAnsi="Arial" w:cs="Arial"/>
                <w:b/>
              </w:rPr>
            </w:pPr>
            <w:r w:rsidRPr="005719DB">
              <w:rPr>
                <w:rFonts w:ascii="Arial" w:hAnsi="Arial" w:cs="Arial"/>
                <w:b/>
              </w:rPr>
              <w:t>8</w:t>
            </w:r>
          </w:p>
        </w:tc>
        <w:tc>
          <w:tcPr>
            <w:tcW w:w="9061" w:type="dxa"/>
          </w:tcPr>
          <w:p w14:paraId="6EFE3EA7" w14:textId="235B2AF6" w:rsidR="00243DBF" w:rsidRPr="005719DB" w:rsidRDefault="0001336D" w:rsidP="0067143A">
            <w:pPr>
              <w:spacing w:before="120" w:after="0" w:line="264" w:lineRule="auto"/>
              <w:jc w:val="both"/>
              <w:rPr>
                <w:rFonts w:ascii="Arial" w:hAnsi="Arial" w:cs="Arial"/>
              </w:rPr>
            </w:pPr>
            <w:r w:rsidRPr="005719DB">
              <w:rPr>
                <w:rFonts w:ascii="Arial" w:hAnsi="Arial" w:cs="Arial"/>
              </w:rPr>
              <w:t xml:space="preserve">To work with colleagues and schools to </w:t>
            </w:r>
            <w:r w:rsidR="000C29FD" w:rsidRPr="005719DB">
              <w:rPr>
                <w:rFonts w:ascii="Arial" w:hAnsi="Arial" w:cs="Arial"/>
              </w:rPr>
              <w:t xml:space="preserve">promote inclusive practice in schools and to </w:t>
            </w:r>
            <w:r w:rsidRPr="005719DB">
              <w:rPr>
                <w:rFonts w:ascii="Arial" w:hAnsi="Arial" w:cs="Arial"/>
              </w:rPr>
              <w:t xml:space="preserve">prevent the exclusion of children </w:t>
            </w:r>
            <w:r w:rsidR="000C29FD" w:rsidRPr="005719DB">
              <w:rPr>
                <w:rFonts w:ascii="Arial" w:hAnsi="Arial" w:cs="Arial"/>
              </w:rPr>
              <w:t>with SEND</w:t>
            </w:r>
            <w:r w:rsidRPr="005719DB">
              <w:rPr>
                <w:rFonts w:ascii="Arial" w:hAnsi="Arial" w:cs="Arial"/>
              </w:rPr>
              <w:t xml:space="preserve">. To ensure complex issues are reported to the </w:t>
            </w:r>
            <w:r w:rsidR="000C29FD" w:rsidRPr="005719DB">
              <w:rPr>
                <w:rFonts w:ascii="Arial" w:hAnsi="Arial" w:cs="Arial"/>
              </w:rPr>
              <w:t xml:space="preserve">Head of SEND </w:t>
            </w:r>
            <w:r w:rsidRPr="005719DB">
              <w:rPr>
                <w:rFonts w:ascii="Arial" w:hAnsi="Arial" w:cs="Arial"/>
              </w:rPr>
              <w:t xml:space="preserve">but take responsibility for finding appropriate solutions, liaising with relevant parties and following issues through to conclusion to ensure </w:t>
            </w:r>
            <w:r w:rsidR="000C29FD" w:rsidRPr="005719DB">
              <w:rPr>
                <w:rFonts w:ascii="Arial" w:hAnsi="Arial" w:cs="Arial"/>
              </w:rPr>
              <w:t xml:space="preserve">that the needs of children with SEND are met. </w:t>
            </w:r>
            <w:r w:rsidRPr="005719DB">
              <w:rPr>
                <w:rFonts w:ascii="Arial" w:hAnsi="Arial" w:cs="Arial"/>
              </w:rPr>
              <w:t xml:space="preserve">  </w:t>
            </w:r>
          </w:p>
        </w:tc>
      </w:tr>
      <w:tr w:rsidR="005719DB" w:rsidRPr="005719DB" w14:paraId="3FF80571" w14:textId="77777777" w:rsidTr="00945FA0">
        <w:trPr>
          <w:trHeight w:val="506"/>
        </w:trPr>
        <w:tc>
          <w:tcPr>
            <w:tcW w:w="567" w:type="dxa"/>
          </w:tcPr>
          <w:p w14:paraId="3A407AE1" w14:textId="7BDD9F6C" w:rsidR="00945FA0" w:rsidRPr="005719DB" w:rsidRDefault="00B76290" w:rsidP="0067143A">
            <w:pPr>
              <w:spacing w:before="120" w:after="0" w:line="264" w:lineRule="auto"/>
              <w:rPr>
                <w:rFonts w:ascii="Arial" w:hAnsi="Arial" w:cs="Arial"/>
                <w:b/>
              </w:rPr>
            </w:pPr>
            <w:r w:rsidRPr="005719DB">
              <w:rPr>
                <w:rFonts w:ascii="Arial" w:hAnsi="Arial" w:cs="Arial"/>
                <w:b/>
              </w:rPr>
              <w:t>9</w:t>
            </w:r>
          </w:p>
        </w:tc>
        <w:tc>
          <w:tcPr>
            <w:tcW w:w="9061" w:type="dxa"/>
          </w:tcPr>
          <w:p w14:paraId="56B6DAE2" w14:textId="074473C7" w:rsidR="00945FA0" w:rsidRPr="005719DB" w:rsidRDefault="00945FA0" w:rsidP="0067143A">
            <w:pPr>
              <w:spacing w:before="120" w:after="0" w:line="264" w:lineRule="auto"/>
              <w:jc w:val="both"/>
              <w:rPr>
                <w:rFonts w:ascii="Arial" w:hAnsi="Arial" w:cs="Arial"/>
              </w:rPr>
            </w:pPr>
            <w:r w:rsidRPr="005719DB">
              <w:rPr>
                <w:rFonts w:ascii="Arial" w:hAnsi="Arial" w:cs="Arial"/>
              </w:rPr>
              <w:t xml:space="preserve">To attend a range of multi-agency meetings as the SEND representative </w:t>
            </w:r>
            <w:r w:rsidR="005719DB" w:rsidRPr="005719DB">
              <w:rPr>
                <w:rFonts w:ascii="Arial" w:hAnsi="Arial" w:cs="Arial"/>
              </w:rPr>
              <w:t>e.g.</w:t>
            </w:r>
            <w:r w:rsidRPr="005719DB">
              <w:rPr>
                <w:rFonts w:ascii="Arial" w:hAnsi="Arial" w:cs="Arial"/>
              </w:rPr>
              <w:t xml:space="preserve"> the Virtual School Executive, Bolton Safeguarding Children’s Board, </w:t>
            </w:r>
            <w:proofErr w:type="spellStart"/>
            <w:r w:rsidRPr="005719DB">
              <w:rPr>
                <w:rFonts w:ascii="Arial" w:hAnsi="Arial" w:cs="Arial"/>
              </w:rPr>
              <w:t>PfA</w:t>
            </w:r>
            <w:proofErr w:type="spellEnd"/>
            <w:r w:rsidRPr="005719DB">
              <w:rPr>
                <w:rFonts w:ascii="Arial" w:hAnsi="Arial" w:cs="Arial"/>
              </w:rPr>
              <w:t xml:space="preserve"> Forum etc.</w:t>
            </w:r>
          </w:p>
        </w:tc>
      </w:tr>
      <w:tr w:rsidR="005719DB" w:rsidRPr="005719DB" w14:paraId="134CC5AA" w14:textId="77777777" w:rsidTr="00945FA0">
        <w:trPr>
          <w:trHeight w:val="506"/>
        </w:trPr>
        <w:tc>
          <w:tcPr>
            <w:tcW w:w="567" w:type="dxa"/>
          </w:tcPr>
          <w:p w14:paraId="004E2642" w14:textId="750987C1" w:rsidR="00945FA0" w:rsidRPr="005719DB" w:rsidRDefault="00B76290" w:rsidP="0067143A">
            <w:pPr>
              <w:spacing w:before="120" w:after="0" w:line="264" w:lineRule="auto"/>
              <w:rPr>
                <w:rFonts w:ascii="Arial" w:hAnsi="Arial" w:cs="Arial"/>
                <w:b/>
              </w:rPr>
            </w:pPr>
            <w:r w:rsidRPr="005719DB">
              <w:rPr>
                <w:rFonts w:ascii="Arial" w:hAnsi="Arial" w:cs="Arial"/>
                <w:b/>
              </w:rPr>
              <w:t>10</w:t>
            </w:r>
          </w:p>
        </w:tc>
        <w:tc>
          <w:tcPr>
            <w:tcW w:w="9061" w:type="dxa"/>
          </w:tcPr>
          <w:p w14:paraId="511E526B" w14:textId="2E8EE638" w:rsidR="00945FA0" w:rsidRPr="005719DB" w:rsidRDefault="00945FA0" w:rsidP="0067143A">
            <w:pPr>
              <w:spacing w:before="120" w:after="0" w:line="264" w:lineRule="auto"/>
              <w:jc w:val="both"/>
              <w:rPr>
                <w:rFonts w:ascii="Arial" w:hAnsi="Arial" w:cs="Arial"/>
              </w:rPr>
            </w:pPr>
            <w:r w:rsidRPr="005719DB">
              <w:rPr>
                <w:rFonts w:ascii="Arial" w:hAnsi="Arial" w:cs="Arial"/>
              </w:rPr>
              <w:t>To lead and manage the effective running of the primary SENCO clusters and act as the LA representative for the secondary SENCO Hub.</w:t>
            </w:r>
          </w:p>
        </w:tc>
      </w:tr>
      <w:tr w:rsidR="005719DB" w:rsidRPr="005719DB" w14:paraId="5E512CA3" w14:textId="77777777" w:rsidTr="00945FA0">
        <w:trPr>
          <w:trHeight w:val="506"/>
        </w:trPr>
        <w:tc>
          <w:tcPr>
            <w:tcW w:w="567" w:type="dxa"/>
          </w:tcPr>
          <w:p w14:paraId="36FC878F" w14:textId="54881DF4" w:rsidR="00243DBF" w:rsidRPr="005719DB" w:rsidRDefault="00AB5CB2" w:rsidP="0067143A">
            <w:pPr>
              <w:spacing w:before="120" w:after="0" w:line="264" w:lineRule="auto"/>
              <w:rPr>
                <w:rFonts w:ascii="Arial" w:hAnsi="Arial" w:cs="Arial"/>
                <w:b/>
              </w:rPr>
            </w:pPr>
            <w:r w:rsidRPr="005719DB">
              <w:rPr>
                <w:rFonts w:ascii="Arial" w:hAnsi="Arial" w:cs="Arial"/>
                <w:b/>
              </w:rPr>
              <w:t>1</w:t>
            </w:r>
            <w:r w:rsidR="00B76290" w:rsidRPr="005719DB">
              <w:rPr>
                <w:rFonts w:ascii="Arial" w:hAnsi="Arial" w:cs="Arial"/>
                <w:b/>
              </w:rPr>
              <w:t>1</w:t>
            </w:r>
          </w:p>
        </w:tc>
        <w:tc>
          <w:tcPr>
            <w:tcW w:w="9061" w:type="dxa"/>
          </w:tcPr>
          <w:p w14:paraId="10E9398A" w14:textId="07B44E4C" w:rsidR="00243DBF" w:rsidRPr="005719DB" w:rsidRDefault="0001336D" w:rsidP="0067143A">
            <w:pPr>
              <w:spacing w:before="120" w:after="0" w:line="264" w:lineRule="auto"/>
              <w:jc w:val="both"/>
              <w:rPr>
                <w:rFonts w:ascii="Arial" w:hAnsi="Arial" w:cs="Arial"/>
              </w:rPr>
            </w:pPr>
            <w:r w:rsidRPr="005719DB">
              <w:rPr>
                <w:rFonts w:ascii="Arial" w:hAnsi="Arial" w:cs="Arial"/>
              </w:rPr>
              <w:t xml:space="preserve">To undertake any other duties as required by the Head of Service that are commensurate with the grade of the post. </w:t>
            </w:r>
          </w:p>
        </w:tc>
      </w:tr>
    </w:tbl>
    <w:p w14:paraId="047EF242" w14:textId="6A74E401" w:rsidR="002745AF" w:rsidRDefault="002745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72"/>
        <w:gridCol w:w="5066"/>
      </w:tblGrid>
      <w:tr w:rsidR="00243DBF" w:rsidRPr="0018028D" w14:paraId="2131F19F" w14:textId="77777777" w:rsidTr="00243DBF">
        <w:tc>
          <w:tcPr>
            <w:tcW w:w="4572" w:type="dxa"/>
          </w:tcPr>
          <w:p w14:paraId="33C0B4F9" w14:textId="2B2C7B2C"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r w:rsidR="0001336D">
              <w:rPr>
                <w:rFonts w:ascii="Arial" w:hAnsi="Arial" w:cs="Arial"/>
                <w:b/>
              </w:rPr>
              <w:t xml:space="preserve"> </w:t>
            </w:r>
          </w:p>
        </w:tc>
        <w:tc>
          <w:tcPr>
            <w:tcW w:w="5066" w:type="dxa"/>
          </w:tcPr>
          <w:p w14:paraId="02EB8AA1" w14:textId="7E070A22" w:rsidR="00243DBF" w:rsidRPr="0018028D" w:rsidRDefault="00B76290" w:rsidP="00243DBF">
            <w:pPr>
              <w:spacing w:after="0"/>
              <w:rPr>
                <w:rFonts w:ascii="Arial" w:hAnsi="Arial" w:cs="Arial"/>
                <w:b/>
              </w:rPr>
            </w:pPr>
            <w:r>
              <w:rPr>
                <w:rFonts w:ascii="Arial" w:hAnsi="Arial" w:cs="Arial"/>
                <w:b/>
              </w:rPr>
              <w:t>03/02</w:t>
            </w:r>
            <w:r w:rsidR="000C29FD">
              <w:rPr>
                <w:rFonts w:ascii="Arial" w:hAnsi="Arial" w:cs="Arial"/>
                <w:b/>
              </w:rPr>
              <w:t>/</w:t>
            </w:r>
            <w:r w:rsidR="002745AF">
              <w:rPr>
                <w:rFonts w:ascii="Arial" w:hAnsi="Arial" w:cs="Arial"/>
                <w:b/>
              </w:rPr>
              <w:t>202</w:t>
            </w:r>
            <w:r>
              <w:rPr>
                <w:rFonts w:ascii="Arial" w:hAnsi="Arial" w:cs="Arial"/>
                <w:b/>
              </w:rPr>
              <w:t>2</w:t>
            </w:r>
          </w:p>
        </w:tc>
      </w:tr>
      <w:tr w:rsidR="00243DBF" w:rsidRPr="0018028D" w14:paraId="170D4DF7" w14:textId="77777777" w:rsidTr="00243DBF">
        <w:tc>
          <w:tcPr>
            <w:tcW w:w="4572" w:type="dxa"/>
          </w:tcPr>
          <w:p w14:paraId="0E258B65" w14:textId="77777777" w:rsidR="0086490C"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p w14:paraId="140F1DE9" w14:textId="647E1E59" w:rsidR="002745AF" w:rsidRPr="0018028D" w:rsidRDefault="002745AF" w:rsidP="00243DBF">
            <w:pPr>
              <w:spacing w:after="0"/>
              <w:rPr>
                <w:rFonts w:ascii="Arial" w:hAnsi="Arial" w:cs="Arial"/>
                <w:b/>
              </w:rPr>
            </w:pPr>
          </w:p>
        </w:tc>
        <w:tc>
          <w:tcPr>
            <w:tcW w:w="5066" w:type="dxa"/>
          </w:tcPr>
          <w:p w14:paraId="22FB2027" w14:textId="6D8EA1D0" w:rsidR="00243DBF" w:rsidRPr="0018028D" w:rsidRDefault="000C29FD" w:rsidP="00243DBF">
            <w:pPr>
              <w:spacing w:after="0"/>
              <w:rPr>
                <w:rFonts w:ascii="Arial" w:hAnsi="Arial" w:cs="Arial"/>
                <w:b/>
              </w:rPr>
            </w:pPr>
            <w:r>
              <w:rPr>
                <w:rFonts w:ascii="Arial" w:hAnsi="Arial" w:cs="Arial"/>
                <w:b/>
              </w:rPr>
              <w:t>Sue Cornwell</w:t>
            </w:r>
          </w:p>
        </w:tc>
      </w:tr>
    </w:tbl>
    <w:p w14:paraId="101CD195" w14:textId="108C9927" w:rsidR="0067143A" w:rsidRDefault="0067143A"/>
    <w:p w14:paraId="7CDC1E18" w14:textId="77777777" w:rsidR="0067143A" w:rsidRDefault="0067143A">
      <w:pPr>
        <w:spacing w:after="160" w:line="259" w:lineRule="auto"/>
      </w:pPr>
      <w:r>
        <w:br w:type="page"/>
      </w:r>
    </w:p>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700590D7" w:rsidR="004C4E03" w:rsidRDefault="004C4E03" w:rsidP="004C4E03">
      <w:r>
        <w:rPr>
          <w:rFonts w:cs="Arial"/>
          <w:b/>
          <w:noProof/>
          <w:lang w:eastAsia="en-GB"/>
        </w:rPr>
        <w:drawing>
          <wp:inline distT="0" distB="0" distL="0" distR="0" wp14:anchorId="1DD6FDFB" wp14:editId="5BDA44BF">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567"/>
        <w:gridCol w:w="1101"/>
        <w:gridCol w:w="5278"/>
        <w:gridCol w:w="3119"/>
      </w:tblGrid>
      <w:tr w:rsidR="004C4E03" w:rsidRPr="0066265F" w14:paraId="6D63C6C1" w14:textId="77777777" w:rsidTr="00DF1E85">
        <w:tc>
          <w:tcPr>
            <w:tcW w:w="1668" w:type="dxa"/>
            <w:gridSpan w:val="2"/>
          </w:tcPr>
          <w:p w14:paraId="359EE1ED" w14:textId="77777777" w:rsidR="004C4E03" w:rsidRPr="0066265F" w:rsidRDefault="004C4E03" w:rsidP="00C25D4E">
            <w:pPr>
              <w:spacing w:before="60" w:after="60"/>
              <w:rPr>
                <w:rFonts w:ascii="Arial" w:hAnsi="Arial" w:cs="Arial"/>
                <w:b/>
              </w:rPr>
            </w:pPr>
            <w:r w:rsidRPr="0066265F">
              <w:rPr>
                <w:rFonts w:ascii="Arial" w:hAnsi="Arial" w:cs="Arial"/>
                <w:b/>
              </w:rPr>
              <w:t>Department</w:t>
            </w:r>
          </w:p>
        </w:tc>
        <w:tc>
          <w:tcPr>
            <w:tcW w:w="8397" w:type="dxa"/>
            <w:gridSpan w:val="2"/>
          </w:tcPr>
          <w:p w14:paraId="2B4E140B" w14:textId="41A20D51" w:rsidR="004C4E03" w:rsidRPr="0066265F" w:rsidRDefault="0001336D" w:rsidP="00C25D4E">
            <w:pPr>
              <w:spacing w:before="60" w:after="60"/>
              <w:rPr>
                <w:rFonts w:ascii="Arial" w:hAnsi="Arial" w:cs="Arial"/>
                <w:b/>
                <w:caps/>
              </w:rPr>
            </w:pPr>
            <w:r>
              <w:rPr>
                <w:rFonts w:ascii="Arial" w:hAnsi="Arial" w:cs="Arial"/>
                <w:b/>
              </w:rPr>
              <w:t>Department of People (Children’s)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C25D4E">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3115977E" w:rsidR="004C4E03" w:rsidRPr="0066265F" w:rsidRDefault="0001336D" w:rsidP="00C25D4E">
            <w:pPr>
              <w:spacing w:before="60" w:after="60"/>
              <w:rPr>
                <w:rFonts w:ascii="Arial" w:hAnsi="Arial" w:cs="Arial"/>
                <w:b/>
                <w:caps/>
              </w:rPr>
            </w:pPr>
            <w:r>
              <w:rPr>
                <w:rFonts w:ascii="Arial" w:hAnsi="Arial" w:cs="Arial"/>
              </w:rPr>
              <w:t xml:space="preserve">Deputy </w:t>
            </w:r>
            <w:r w:rsidR="000C29FD">
              <w:rPr>
                <w:rFonts w:ascii="Arial" w:hAnsi="Arial" w:cs="Arial"/>
              </w:rPr>
              <w:t>Head of SEND</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C25D4E">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946"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C25D4E">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119"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C25D4E">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shd w:val="clear" w:color="auto" w:fill="D9D9D9"/>
          </w:tcPr>
          <w:p w14:paraId="5CF85386" w14:textId="77777777" w:rsidR="00DF1E85" w:rsidRPr="0066265F" w:rsidRDefault="00DF1E85" w:rsidP="00C25D4E">
            <w:pPr>
              <w:spacing w:before="60" w:after="60"/>
              <w:rPr>
                <w:rFonts w:ascii="Arial" w:hAnsi="Arial" w:cs="Arial"/>
                <w:b/>
              </w:rPr>
            </w:pPr>
            <w:r w:rsidRPr="0066265F">
              <w:rPr>
                <w:rFonts w:ascii="Arial" w:hAnsi="Arial" w:cs="Arial"/>
                <w:b/>
              </w:rPr>
              <w:t>1.</w:t>
            </w:r>
          </w:p>
        </w:tc>
        <w:tc>
          <w:tcPr>
            <w:tcW w:w="9498" w:type="dxa"/>
            <w:gridSpan w:val="3"/>
            <w:tcBorders>
              <w:top w:val="nil"/>
              <w:left w:val="nil"/>
              <w:bottom w:val="single" w:sz="4" w:space="0" w:color="auto"/>
            </w:tcBorders>
            <w:shd w:val="clear" w:color="auto" w:fill="D9D9D9"/>
          </w:tcPr>
          <w:p w14:paraId="3DA92F4B" w14:textId="77777777" w:rsidR="00DF1E85" w:rsidRPr="0066265F" w:rsidRDefault="00DF1E85" w:rsidP="00C25D4E">
            <w:pPr>
              <w:spacing w:before="60" w:after="60"/>
              <w:rPr>
                <w:rFonts w:ascii="Arial" w:hAnsi="Arial" w:cs="Arial"/>
              </w:rPr>
            </w:pPr>
            <w:r w:rsidRPr="0066265F">
              <w:rPr>
                <w:rFonts w:ascii="Arial" w:hAnsi="Arial" w:cs="Arial"/>
                <w:b/>
              </w:rPr>
              <w:t>Skills and Knowledge</w:t>
            </w:r>
          </w:p>
        </w:tc>
      </w:tr>
      <w:tr w:rsidR="0001336D" w:rsidRPr="0066265F" w14:paraId="7DA6BB8B"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D610768" w14:textId="6C7BF58C" w:rsidR="0001336D" w:rsidRPr="005719DB" w:rsidRDefault="0001336D" w:rsidP="0067143A">
            <w:pPr>
              <w:spacing w:before="120" w:after="0"/>
              <w:rPr>
                <w:rFonts w:ascii="Arial" w:hAnsi="Arial" w:cs="Arial"/>
              </w:rPr>
            </w:pPr>
            <w:r w:rsidRPr="005719DB">
              <w:rPr>
                <w:rFonts w:ascii="Arial" w:hAnsi="Arial" w:cs="Arial"/>
              </w:rPr>
              <w:t xml:space="preserve">1. </w:t>
            </w:r>
          </w:p>
        </w:tc>
        <w:tc>
          <w:tcPr>
            <w:tcW w:w="6379" w:type="dxa"/>
            <w:gridSpan w:val="2"/>
            <w:tcBorders>
              <w:top w:val="single" w:sz="4" w:space="0" w:color="auto"/>
              <w:left w:val="nil"/>
              <w:bottom w:val="single" w:sz="4" w:space="0" w:color="auto"/>
            </w:tcBorders>
          </w:tcPr>
          <w:p w14:paraId="7E65F1ED" w14:textId="757562ED" w:rsidR="0001336D" w:rsidRPr="005719DB" w:rsidRDefault="0001336D" w:rsidP="0067143A">
            <w:pPr>
              <w:spacing w:before="120" w:after="0"/>
              <w:ind w:right="175"/>
              <w:rPr>
                <w:rFonts w:ascii="Arial" w:hAnsi="Arial" w:cs="Arial"/>
              </w:rPr>
            </w:pPr>
            <w:r w:rsidRPr="005719DB">
              <w:rPr>
                <w:rFonts w:ascii="Arial" w:hAnsi="Arial" w:cs="Arial"/>
              </w:rPr>
              <w:t>A clear understanding of leadership strategie</w:t>
            </w:r>
            <w:r w:rsidR="005F2DB4" w:rsidRPr="005719DB">
              <w:rPr>
                <w:rFonts w:ascii="Arial" w:hAnsi="Arial" w:cs="Arial"/>
              </w:rPr>
              <w:t xml:space="preserve">s, offering effective and appropriate challenge </w:t>
            </w:r>
            <w:r w:rsidR="000C29FD" w:rsidRPr="005719DB">
              <w:rPr>
                <w:rFonts w:ascii="Arial" w:hAnsi="Arial" w:cs="Arial"/>
              </w:rPr>
              <w:t>to ensure the inclusion of children and young people with SEND.</w:t>
            </w:r>
          </w:p>
        </w:tc>
        <w:tc>
          <w:tcPr>
            <w:tcW w:w="3119" w:type="dxa"/>
            <w:tcBorders>
              <w:top w:val="single" w:sz="4" w:space="0" w:color="auto"/>
              <w:bottom w:val="single" w:sz="4" w:space="0" w:color="auto"/>
            </w:tcBorders>
          </w:tcPr>
          <w:p w14:paraId="27FF0670" w14:textId="45816F25" w:rsidR="0001336D" w:rsidRPr="005719DB" w:rsidRDefault="0001336D" w:rsidP="0067143A">
            <w:pPr>
              <w:spacing w:before="120" w:after="0"/>
              <w:rPr>
                <w:rFonts w:ascii="Arial" w:hAnsi="Arial" w:cs="Arial"/>
              </w:rPr>
            </w:pPr>
            <w:r w:rsidRPr="005719DB">
              <w:rPr>
                <w:rFonts w:ascii="Arial" w:hAnsi="Arial" w:cs="Arial"/>
              </w:rPr>
              <w:t>Interview</w:t>
            </w:r>
          </w:p>
        </w:tc>
      </w:tr>
      <w:tr w:rsidR="0001336D" w:rsidRPr="0066265F" w14:paraId="40CA1B97"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D2764CE" w14:textId="18092C06" w:rsidR="0001336D" w:rsidRPr="005719DB" w:rsidRDefault="00AB5CB2" w:rsidP="0067143A">
            <w:pPr>
              <w:spacing w:before="120" w:after="0"/>
              <w:rPr>
                <w:rFonts w:ascii="Arial" w:hAnsi="Arial" w:cs="Arial"/>
              </w:rPr>
            </w:pPr>
            <w:r w:rsidRPr="005719DB">
              <w:rPr>
                <w:rFonts w:ascii="Arial" w:hAnsi="Arial" w:cs="Arial"/>
              </w:rPr>
              <w:t>2</w:t>
            </w:r>
            <w:r w:rsidR="0001336D" w:rsidRPr="005719DB">
              <w:rPr>
                <w:rFonts w:ascii="Arial" w:hAnsi="Arial" w:cs="Arial"/>
              </w:rPr>
              <w:t>.</w:t>
            </w:r>
          </w:p>
        </w:tc>
        <w:tc>
          <w:tcPr>
            <w:tcW w:w="6379" w:type="dxa"/>
            <w:gridSpan w:val="2"/>
            <w:tcBorders>
              <w:top w:val="single" w:sz="4" w:space="0" w:color="auto"/>
              <w:left w:val="nil"/>
              <w:bottom w:val="single" w:sz="4" w:space="0" w:color="auto"/>
            </w:tcBorders>
          </w:tcPr>
          <w:p w14:paraId="3B52E244" w14:textId="382D59CD" w:rsidR="0001336D" w:rsidRPr="005719DB" w:rsidRDefault="0001336D" w:rsidP="0067143A">
            <w:pPr>
              <w:spacing w:before="120" w:after="0"/>
              <w:ind w:right="175"/>
              <w:rPr>
                <w:rFonts w:ascii="Arial" w:hAnsi="Arial" w:cs="Arial"/>
              </w:rPr>
            </w:pPr>
            <w:r w:rsidRPr="005719DB">
              <w:rPr>
                <w:rFonts w:ascii="Arial" w:hAnsi="Arial" w:cs="Arial"/>
              </w:rPr>
              <w:t>A clear understanding of the local &amp; national agenda for the delivery of high-quality educational provision.</w:t>
            </w:r>
          </w:p>
        </w:tc>
        <w:tc>
          <w:tcPr>
            <w:tcW w:w="3119" w:type="dxa"/>
            <w:tcBorders>
              <w:top w:val="single" w:sz="4" w:space="0" w:color="auto"/>
              <w:bottom w:val="single" w:sz="4" w:space="0" w:color="auto"/>
            </w:tcBorders>
          </w:tcPr>
          <w:p w14:paraId="75BF23B7" w14:textId="1191AEB1" w:rsidR="0001336D" w:rsidRPr="005719DB" w:rsidRDefault="005F2DB4" w:rsidP="0067143A">
            <w:pPr>
              <w:spacing w:before="120" w:after="0"/>
              <w:rPr>
                <w:rFonts w:ascii="Arial" w:hAnsi="Arial" w:cs="Arial"/>
              </w:rPr>
            </w:pPr>
            <w:r w:rsidRPr="005719DB">
              <w:rPr>
                <w:rFonts w:ascii="Arial" w:hAnsi="Arial" w:cs="Arial"/>
              </w:rPr>
              <w:t>Interview</w:t>
            </w:r>
          </w:p>
        </w:tc>
      </w:tr>
      <w:tr w:rsidR="0001336D" w:rsidRPr="0066265F" w14:paraId="46884DFF"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491504A" w14:textId="70C2C472" w:rsidR="0001336D" w:rsidRPr="005719DB" w:rsidRDefault="00AB5CB2" w:rsidP="0067143A">
            <w:pPr>
              <w:spacing w:before="120" w:after="0"/>
              <w:rPr>
                <w:rFonts w:ascii="Arial" w:hAnsi="Arial" w:cs="Arial"/>
              </w:rPr>
            </w:pPr>
            <w:r w:rsidRPr="005719DB">
              <w:rPr>
                <w:rFonts w:ascii="Arial" w:hAnsi="Arial" w:cs="Arial"/>
              </w:rPr>
              <w:t>3</w:t>
            </w:r>
            <w:r w:rsidR="0001336D" w:rsidRPr="005719DB">
              <w:rPr>
                <w:rFonts w:ascii="Arial" w:hAnsi="Arial" w:cs="Arial"/>
              </w:rPr>
              <w:t>.</w:t>
            </w:r>
          </w:p>
        </w:tc>
        <w:tc>
          <w:tcPr>
            <w:tcW w:w="6379" w:type="dxa"/>
            <w:gridSpan w:val="2"/>
            <w:tcBorders>
              <w:top w:val="nil"/>
              <w:left w:val="nil"/>
              <w:bottom w:val="single" w:sz="4" w:space="0" w:color="auto"/>
            </w:tcBorders>
          </w:tcPr>
          <w:p w14:paraId="75C1F7F4" w14:textId="18087C56" w:rsidR="0001336D" w:rsidRPr="005719DB" w:rsidRDefault="0001336D" w:rsidP="0067143A">
            <w:pPr>
              <w:spacing w:before="120" w:after="0"/>
              <w:ind w:right="175"/>
              <w:rPr>
                <w:rFonts w:ascii="Arial" w:hAnsi="Arial" w:cs="Arial"/>
              </w:rPr>
            </w:pPr>
            <w:r w:rsidRPr="005719DB">
              <w:rPr>
                <w:rFonts w:ascii="Arial" w:hAnsi="Arial" w:cs="Arial"/>
              </w:rPr>
              <w:t xml:space="preserve">A clear understanding of </w:t>
            </w:r>
            <w:r w:rsidR="000C29FD" w:rsidRPr="005719DB">
              <w:rPr>
                <w:rFonts w:ascii="Arial" w:hAnsi="Arial" w:cs="Arial"/>
              </w:rPr>
              <w:t>SEND legislation.</w:t>
            </w:r>
          </w:p>
        </w:tc>
        <w:tc>
          <w:tcPr>
            <w:tcW w:w="3119" w:type="dxa"/>
            <w:tcBorders>
              <w:top w:val="nil"/>
              <w:bottom w:val="single" w:sz="4" w:space="0" w:color="auto"/>
            </w:tcBorders>
          </w:tcPr>
          <w:p w14:paraId="2D523A03" w14:textId="5184EF24" w:rsidR="0001336D" w:rsidRPr="005719DB" w:rsidRDefault="005F2DB4" w:rsidP="0067143A">
            <w:pPr>
              <w:spacing w:before="120" w:after="0"/>
              <w:rPr>
                <w:rFonts w:ascii="Arial" w:hAnsi="Arial" w:cs="Arial"/>
              </w:rPr>
            </w:pPr>
            <w:r w:rsidRPr="005719DB">
              <w:rPr>
                <w:rFonts w:ascii="Arial" w:hAnsi="Arial" w:cs="Arial"/>
              </w:rPr>
              <w:t xml:space="preserve">Assessment / </w:t>
            </w:r>
            <w:r w:rsidR="0067143A" w:rsidRPr="005719DB">
              <w:rPr>
                <w:rFonts w:ascii="Arial" w:hAnsi="Arial" w:cs="Arial"/>
              </w:rPr>
              <w:t>I</w:t>
            </w:r>
            <w:r w:rsidRPr="005719DB">
              <w:rPr>
                <w:rFonts w:ascii="Arial" w:hAnsi="Arial" w:cs="Arial"/>
              </w:rPr>
              <w:t xml:space="preserve">nterview </w:t>
            </w:r>
          </w:p>
        </w:tc>
      </w:tr>
      <w:tr w:rsidR="0001336D" w:rsidRPr="0066265F" w14:paraId="5EA04F7B"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7624FF5C" w14:textId="7C360F97" w:rsidR="0001336D" w:rsidRPr="005719DB" w:rsidRDefault="00AB5CB2" w:rsidP="0067143A">
            <w:pPr>
              <w:spacing w:before="120" w:after="0"/>
              <w:rPr>
                <w:rFonts w:ascii="Arial" w:hAnsi="Arial" w:cs="Arial"/>
              </w:rPr>
            </w:pPr>
            <w:r w:rsidRPr="005719DB">
              <w:rPr>
                <w:rFonts w:ascii="Arial" w:hAnsi="Arial" w:cs="Arial"/>
              </w:rPr>
              <w:t>4</w:t>
            </w:r>
            <w:r w:rsidR="0001336D" w:rsidRPr="005719DB">
              <w:rPr>
                <w:rFonts w:ascii="Arial" w:hAnsi="Arial" w:cs="Arial"/>
              </w:rPr>
              <w:t>.</w:t>
            </w:r>
          </w:p>
        </w:tc>
        <w:tc>
          <w:tcPr>
            <w:tcW w:w="6379" w:type="dxa"/>
            <w:gridSpan w:val="2"/>
            <w:tcBorders>
              <w:top w:val="nil"/>
              <w:left w:val="nil"/>
              <w:bottom w:val="single" w:sz="4" w:space="0" w:color="auto"/>
            </w:tcBorders>
          </w:tcPr>
          <w:p w14:paraId="04655075" w14:textId="7A2DE6AC" w:rsidR="0001336D" w:rsidRPr="005719DB" w:rsidRDefault="00086D02" w:rsidP="0067143A">
            <w:pPr>
              <w:spacing w:before="120" w:after="0"/>
              <w:ind w:right="175"/>
              <w:rPr>
                <w:rFonts w:ascii="Arial" w:hAnsi="Arial" w:cs="Arial"/>
              </w:rPr>
            </w:pPr>
            <w:r w:rsidRPr="005719DB">
              <w:rPr>
                <w:rFonts w:ascii="Arial" w:hAnsi="Arial" w:cs="Arial"/>
                <w:szCs w:val="24"/>
              </w:rPr>
              <w:t xml:space="preserve">To be responsible for reading, writing reports and quality assuring </w:t>
            </w:r>
            <w:r w:rsidR="000C29FD" w:rsidRPr="005719DB">
              <w:rPr>
                <w:rFonts w:ascii="Arial" w:hAnsi="Arial" w:cs="Arial"/>
                <w:szCs w:val="24"/>
              </w:rPr>
              <w:t>EHCPs</w:t>
            </w:r>
            <w:r w:rsidRPr="005719DB">
              <w:rPr>
                <w:rFonts w:ascii="Arial" w:hAnsi="Arial" w:cs="Arial"/>
                <w:szCs w:val="24"/>
              </w:rPr>
              <w:t>. The post holder will be able to communicate effectively with a range of service users and professionals, including elected members and head teachers.</w:t>
            </w:r>
          </w:p>
        </w:tc>
        <w:tc>
          <w:tcPr>
            <w:tcW w:w="3119" w:type="dxa"/>
            <w:tcBorders>
              <w:top w:val="nil"/>
              <w:bottom w:val="single" w:sz="4" w:space="0" w:color="auto"/>
            </w:tcBorders>
          </w:tcPr>
          <w:p w14:paraId="3DCC3880" w14:textId="1EF0BDDD" w:rsidR="0001336D" w:rsidRPr="005719DB" w:rsidRDefault="0001336D" w:rsidP="0067143A">
            <w:pPr>
              <w:spacing w:before="120" w:after="0"/>
              <w:rPr>
                <w:rFonts w:ascii="Arial" w:hAnsi="Arial" w:cs="Arial"/>
              </w:rPr>
            </w:pPr>
            <w:r w:rsidRPr="005719DB">
              <w:rPr>
                <w:rFonts w:ascii="Arial" w:hAnsi="Arial" w:cs="Arial"/>
              </w:rPr>
              <w:t xml:space="preserve">Application / Interview </w:t>
            </w:r>
          </w:p>
        </w:tc>
      </w:tr>
      <w:tr w:rsidR="00B76290" w:rsidRPr="0066265F" w14:paraId="6895E0BB"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32C77490" w14:textId="3C4700F8" w:rsidR="00B76290" w:rsidRPr="005719DB" w:rsidRDefault="00B76290" w:rsidP="0067143A">
            <w:pPr>
              <w:spacing w:before="120" w:after="0"/>
              <w:rPr>
                <w:rFonts w:ascii="Arial" w:hAnsi="Arial" w:cs="Arial"/>
              </w:rPr>
            </w:pPr>
            <w:r w:rsidRPr="005719DB">
              <w:rPr>
                <w:rFonts w:ascii="Arial" w:hAnsi="Arial" w:cs="Arial"/>
              </w:rPr>
              <w:t xml:space="preserve">5.  </w:t>
            </w:r>
          </w:p>
        </w:tc>
        <w:tc>
          <w:tcPr>
            <w:tcW w:w="6379" w:type="dxa"/>
            <w:gridSpan w:val="2"/>
            <w:tcBorders>
              <w:top w:val="nil"/>
              <w:left w:val="nil"/>
              <w:bottom w:val="single" w:sz="4" w:space="0" w:color="auto"/>
            </w:tcBorders>
          </w:tcPr>
          <w:p w14:paraId="28CF7694" w14:textId="52AFAC95" w:rsidR="00B76290" w:rsidRPr="005719DB" w:rsidRDefault="00B76290" w:rsidP="0067143A">
            <w:pPr>
              <w:spacing w:before="120" w:after="0"/>
              <w:ind w:right="175"/>
              <w:rPr>
                <w:rFonts w:ascii="Arial" w:hAnsi="Arial" w:cs="Arial"/>
                <w:szCs w:val="24"/>
              </w:rPr>
            </w:pPr>
            <w:r w:rsidRPr="005719DB">
              <w:rPr>
                <w:rFonts w:ascii="Arial" w:hAnsi="Arial" w:cs="Arial"/>
                <w:szCs w:val="24"/>
              </w:rPr>
              <w:t>A sound understanding of the Education, Health and Care Needs Assessment process</w:t>
            </w:r>
          </w:p>
        </w:tc>
        <w:tc>
          <w:tcPr>
            <w:tcW w:w="3119" w:type="dxa"/>
            <w:tcBorders>
              <w:top w:val="nil"/>
              <w:bottom w:val="single" w:sz="4" w:space="0" w:color="auto"/>
            </w:tcBorders>
          </w:tcPr>
          <w:p w14:paraId="3A04E36F" w14:textId="682DD700" w:rsidR="00B76290" w:rsidRPr="005719DB" w:rsidRDefault="00B76290" w:rsidP="0067143A">
            <w:pPr>
              <w:spacing w:before="120" w:after="0"/>
              <w:rPr>
                <w:rFonts w:ascii="Arial" w:hAnsi="Arial" w:cs="Arial"/>
              </w:rPr>
            </w:pPr>
            <w:r w:rsidRPr="005719DB">
              <w:rPr>
                <w:rFonts w:ascii="Arial" w:hAnsi="Arial" w:cs="Arial"/>
              </w:rPr>
              <w:t>Assessment/Interview</w:t>
            </w:r>
          </w:p>
        </w:tc>
      </w:tr>
      <w:tr w:rsidR="00B76290" w:rsidRPr="0066265F" w14:paraId="6317920D"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0669FCBE" w14:textId="478B7C27" w:rsidR="00B76290" w:rsidRPr="005719DB" w:rsidRDefault="00B76290" w:rsidP="0067143A">
            <w:pPr>
              <w:spacing w:before="120" w:after="0"/>
              <w:rPr>
                <w:rFonts w:ascii="Arial" w:hAnsi="Arial" w:cs="Arial"/>
              </w:rPr>
            </w:pPr>
            <w:r w:rsidRPr="005719DB">
              <w:rPr>
                <w:rFonts w:ascii="Arial" w:hAnsi="Arial" w:cs="Arial"/>
              </w:rPr>
              <w:t>6.</w:t>
            </w:r>
          </w:p>
        </w:tc>
        <w:tc>
          <w:tcPr>
            <w:tcW w:w="6379" w:type="dxa"/>
            <w:gridSpan w:val="2"/>
            <w:tcBorders>
              <w:top w:val="nil"/>
              <w:left w:val="nil"/>
              <w:bottom w:val="single" w:sz="4" w:space="0" w:color="auto"/>
            </w:tcBorders>
          </w:tcPr>
          <w:p w14:paraId="2B11C71D" w14:textId="69A6A8CE" w:rsidR="00B76290" w:rsidRPr="005719DB" w:rsidRDefault="00B76290" w:rsidP="0067143A">
            <w:pPr>
              <w:spacing w:before="120" w:after="0"/>
              <w:ind w:right="175"/>
              <w:rPr>
                <w:rFonts w:ascii="Arial" w:hAnsi="Arial" w:cs="Arial"/>
                <w:szCs w:val="24"/>
              </w:rPr>
            </w:pPr>
            <w:r w:rsidRPr="005719DB">
              <w:rPr>
                <w:rFonts w:ascii="Arial" w:hAnsi="Arial" w:cs="Arial"/>
                <w:szCs w:val="24"/>
              </w:rPr>
              <w:t>Experience of supervision and line management</w:t>
            </w:r>
          </w:p>
        </w:tc>
        <w:tc>
          <w:tcPr>
            <w:tcW w:w="3119" w:type="dxa"/>
            <w:tcBorders>
              <w:top w:val="nil"/>
              <w:bottom w:val="single" w:sz="4" w:space="0" w:color="auto"/>
            </w:tcBorders>
          </w:tcPr>
          <w:p w14:paraId="64105EF4" w14:textId="30A5B874" w:rsidR="00B76290" w:rsidRPr="005719DB" w:rsidRDefault="00B76290" w:rsidP="0067143A">
            <w:pPr>
              <w:spacing w:before="120" w:after="0"/>
              <w:rPr>
                <w:rFonts w:ascii="Arial" w:hAnsi="Arial" w:cs="Arial"/>
              </w:rPr>
            </w:pPr>
            <w:r w:rsidRPr="005719DB">
              <w:rPr>
                <w:rFonts w:ascii="Arial" w:hAnsi="Arial" w:cs="Arial"/>
              </w:rPr>
              <w:t>Application/Interview</w:t>
            </w:r>
          </w:p>
        </w:tc>
      </w:tr>
      <w:tr w:rsidR="0001336D" w:rsidRPr="0066265F" w14:paraId="7308ACB3"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715F860" w14:textId="41F437BD" w:rsidR="0001336D" w:rsidRPr="005719DB" w:rsidRDefault="00B76290" w:rsidP="0067143A">
            <w:pPr>
              <w:spacing w:before="120" w:after="0"/>
              <w:rPr>
                <w:rFonts w:ascii="Arial" w:hAnsi="Arial" w:cs="Arial"/>
              </w:rPr>
            </w:pPr>
            <w:r w:rsidRPr="005719DB">
              <w:rPr>
                <w:rFonts w:ascii="Arial" w:hAnsi="Arial" w:cs="Arial"/>
              </w:rPr>
              <w:t>7</w:t>
            </w:r>
            <w:r w:rsidR="0001336D" w:rsidRPr="005719DB">
              <w:rPr>
                <w:rFonts w:ascii="Arial" w:hAnsi="Arial" w:cs="Arial"/>
              </w:rPr>
              <w:t>.</w:t>
            </w:r>
          </w:p>
        </w:tc>
        <w:tc>
          <w:tcPr>
            <w:tcW w:w="6379" w:type="dxa"/>
            <w:gridSpan w:val="2"/>
            <w:tcBorders>
              <w:top w:val="nil"/>
              <w:left w:val="nil"/>
              <w:bottom w:val="single" w:sz="4" w:space="0" w:color="auto"/>
            </w:tcBorders>
          </w:tcPr>
          <w:p w14:paraId="30E65AC9" w14:textId="6760E044" w:rsidR="0001336D" w:rsidRPr="005719DB" w:rsidRDefault="0001336D" w:rsidP="0067143A">
            <w:pPr>
              <w:spacing w:before="120" w:after="0"/>
              <w:ind w:right="175"/>
              <w:rPr>
                <w:rFonts w:ascii="Arial" w:hAnsi="Arial" w:cs="Arial"/>
              </w:rPr>
            </w:pPr>
            <w:r w:rsidRPr="005719DB">
              <w:rPr>
                <w:rFonts w:ascii="Arial" w:hAnsi="Arial" w:cs="Arial"/>
              </w:rPr>
              <w:t>Ability to analyse and evaluate quantitative and qualitative data and report findings clearly and succinctly.</w:t>
            </w:r>
          </w:p>
        </w:tc>
        <w:tc>
          <w:tcPr>
            <w:tcW w:w="3119" w:type="dxa"/>
            <w:tcBorders>
              <w:top w:val="nil"/>
              <w:bottom w:val="single" w:sz="4" w:space="0" w:color="auto"/>
            </w:tcBorders>
          </w:tcPr>
          <w:p w14:paraId="103597AE" w14:textId="0A888C30" w:rsidR="0001336D" w:rsidRPr="005719DB" w:rsidRDefault="0001336D" w:rsidP="0067143A">
            <w:pPr>
              <w:spacing w:before="120" w:after="0"/>
              <w:rPr>
                <w:rFonts w:ascii="Arial" w:hAnsi="Arial" w:cs="Arial"/>
              </w:rPr>
            </w:pPr>
            <w:r w:rsidRPr="005719DB">
              <w:rPr>
                <w:rFonts w:ascii="Arial" w:hAnsi="Arial" w:cs="Arial"/>
              </w:rPr>
              <w:t>Application / Interview / Assessment</w:t>
            </w:r>
          </w:p>
        </w:tc>
      </w:tr>
      <w:tr w:rsidR="0001336D" w:rsidRPr="0066265F" w14:paraId="4E103485"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ED63B9A" w14:textId="34BAA261" w:rsidR="0001336D" w:rsidRPr="005719DB" w:rsidRDefault="00B76290" w:rsidP="0067143A">
            <w:pPr>
              <w:spacing w:before="120" w:after="0"/>
              <w:rPr>
                <w:rFonts w:ascii="Arial" w:hAnsi="Arial" w:cs="Arial"/>
              </w:rPr>
            </w:pPr>
            <w:r w:rsidRPr="005719DB">
              <w:rPr>
                <w:rFonts w:ascii="Arial" w:hAnsi="Arial" w:cs="Arial"/>
              </w:rPr>
              <w:t>8</w:t>
            </w:r>
            <w:r w:rsidR="0001336D" w:rsidRPr="005719DB">
              <w:rPr>
                <w:rFonts w:ascii="Arial" w:hAnsi="Arial" w:cs="Arial"/>
              </w:rPr>
              <w:t>.</w:t>
            </w:r>
          </w:p>
        </w:tc>
        <w:tc>
          <w:tcPr>
            <w:tcW w:w="6379" w:type="dxa"/>
            <w:gridSpan w:val="2"/>
            <w:tcBorders>
              <w:top w:val="nil"/>
              <w:left w:val="nil"/>
              <w:bottom w:val="single" w:sz="4" w:space="0" w:color="auto"/>
            </w:tcBorders>
          </w:tcPr>
          <w:p w14:paraId="6BB93E10" w14:textId="3AE56F62" w:rsidR="0001336D" w:rsidRPr="005719DB" w:rsidRDefault="0001336D" w:rsidP="0067143A">
            <w:pPr>
              <w:spacing w:before="120" w:after="0"/>
              <w:ind w:right="175"/>
              <w:rPr>
                <w:rFonts w:ascii="Arial" w:hAnsi="Arial" w:cs="Arial"/>
              </w:rPr>
            </w:pPr>
            <w:r w:rsidRPr="005719DB">
              <w:rPr>
                <w:rFonts w:ascii="Arial" w:hAnsi="Arial" w:cs="Arial"/>
              </w:rPr>
              <w:t>Well organised, self-motivated &amp; show integrity and a high level of professionalism.</w:t>
            </w:r>
          </w:p>
        </w:tc>
        <w:tc>
          <w:tcPr>
            <w:tcW w:w="3119" w:type="dxa"/>
            <w:tcBorders>
              <w:top w:val="nil"/>
              <w:bottom w:val="single" w:sz="4" w:space="0" w:color="auto"/>
            </w:tcBorders>
          </w:tcPr>
          <w:p w14:paraId="3C8ED1B7" w14:textId="0EEEE609" w:rsidR="0001336D" w:rsidRPr="005719DB" w:rsidRDefault="0001336D" w:rsidP="0067143A">
            <w:pPr>
              <w:spacing w:before="120" w:after="0"/>
              <w:rPr>
                <w:rFonts w:ascii="Arial" w:hAnsi="Arial" w:cs="Arial"/>
              </w:rPr>
            </w:pPr>
            <w:r w:rsidRPr="005719DB">
              <w:rPr>
                <w:rFonts w:ascii="Arial" w:hAnsi="Arial" w:cs="Arial"/>
              </w:rPr>
              <w:t>Application / Interview</w:t>
            </w:r>
          </w:p>
        </w:tc>
      </w:tr>
      <w:tr w:rsidR="00AB5CB2" w:rsidRPr="0066265F" w14:paraId="2F0C2703"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89AA899" w14:textId="11064EE4" w:rsidR="00AB5CB2" w:rsidRPr="005719DB" w:rsidRDefault="00B76290" w:rsidP="0067143A">
            <w:pPr>
              <w:spacing w:before="120" w:after="0"/>
              <w:rPr>
                <w:rFonts w:ascii="Arial" w:hAnsi="Arial" w:cs="Arial"/>
              </w:rPr>
            </w:pPr>
            <w:r w:rsidRPr="005719DB">
              <w:rPr>
                <w:rFonts w:ascii="Arial" w:hAnsi="Arial" w:cs="Arial"/>
              </w:rPr>
              <w:t>9</w:t>
            </w:r>
            <w:r w:rsidR="00AB5CB2" w:rsidRPr="005719DB">
              <w:rPr>
                <w:rFonts w:ascii="Arial" w:hAnsi="Arial" w:cs="Arial"/>
              </w:rPr>
              <w:t xml:space="preserve">.        </w:t>
            </w:r>
          </w:p>
        </w:tc>
        <w:tc>
          <w:tcPr>
            <w:tcW w:w="6379" w:type="dxa"/>
            <w:gridSpan w:val="2"/>
            <w:tcBorders>
              <w:top w:val="nil"/>
              <w:left w:val="nil"/>
              <w:bottom w:val="single" w:sz="4" w:space="0" w:color="auto"/>
            </w:tcBorders>
          </w:tcPr>
          <w:p w14:paraId="7042CB13" w14:textId="1158BB01" w:rsidR="00AB5CB2" w:rsidRPr="005719DB" w:rsidRDefault="00AB5CB2" w:rsidP="0067143A">
            <w:pPr>
              <w:spacing w:before="120" w:after="0"/>
              <w:ind w:right="175"/>
              <w:rPr>
                <w:rFonts w:ascii="Arial" w:hAnsi="Arial" w:cs="Arial"/>
              </w:rPr>
            </w:pPr>
            <w:r w:rsidRPr="005719DB">
              <w:rPr>
                <w:rFonts w:ascii="Arial" w:hAnsi="Arial" w:cs="Arial"/>
              </w:rPr>
              <w:t>A proven track record of both engaging with, and leading, multi-agency working</w:t>
            </w:r>
          </w:p>
        </w:tc>
        <w:tc>
          <w:tcPr>
            <w:tcW w:w="3119" w:type="dxa"/>
            <w:tcBorders>
              <w:top w:val="nil"/>
              <w:bottom w:val="single" w:sz="4" w:space="0" w:color="auto"/>
            </w:tcBorders>
          </w:tcPr>
          <w:p w14:paraId="4D757B68" w14:textId="77DB20F3" w:rsidR="00AB5CB2" w:rsidRPr="005719DB" w:rsidRDefault="00AB5CB2" w:rsidP="0067143A">
            <w:pPr>
              <w:spacing w:before="120" w:after="0"/>
              <w:rPr>
                <w:rFonts w:ascii="Arial" w:hAnsi="Arial" w:cs="Arial"/>
              </w:rPr>
            </w:pPr>
            <w:r w:rsidRPr="005719DB">
              <w:rPr>
                <w:rFonts w:ascii="Arial" w:hAnsi="Arial" w:cs="Arial"/>
              </w:rPr>
              <w:t>Interview</w:t>
            </w:r>
          </w:p>
        </w:tc>
      </w:tr>
      <w:tr w:rsidR="0001336D" w:rsidRPr="0066265F" w14:paraId="3F8E1E34"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3B51BF3" w14:textId="5D04EE3F" w:rsidR="0001336D" w:rsidRPr="0066265F" w:rsidRDefault="00B76290" w:rsidP="0067143A">
            <w:pPr>
              <w:spacing w:before="120" w:after="0"/>
              <w:rPr>
                <w:rFonts w:ascii="Arial" w:hAnsi="Arial" w:cs="Arial"/>
              </w:rPr>
            </w:pPr>
            <w:r>
              <w:rPr>
                <w:rFonts w:ascii="Arial" w:hAnsi="Arial" w:cs="Arial"/>
              </w:rPr>
              <w:t>10</w:t>
            </w:r>
            <w:r w:rsidR="0001336D">
              <w:rPr>
                <w:rFonts w:ascii="Arial" w:hAnsi="Arial" w:cs="Arial"/>
              </w:rPr>
              <w:t>.</w:t>
            </w:r>
          </w:p>
        </w:tc>
        <w:tc>
          <w:tcPr>
            <w:tcW w:w="6379" w:type="dxa"/>
            <w:gridSpan w:val="2"/>
            <w:tcBorders>
              <w:top w:val="nil"/>
              <w:left w:val="nil"/>
              <w:bottom w:val="single" w:sz="4" w:space="0" w:color="auto"/>
            </w:tcBorders>
          </w:tcPr>
          <w:p w14:paraId="25FE04E2" w14:textId="7926DB69" w:rsidR="0001336D" w:rsidRDefault="0001336D" w:rsidP="0067143A">
            <w:pPr>
              <w:spacing w:before="120" w:after="0"/>
              <w:ind w:right="175"/>
              <w:rPr>
                <w:rFonts w:ascii="Arial" w:hAnsi="Arial" w:cs="Arial"/>
              </w:rPr>
            </w:pPr>
            <w:r>
              <w:rPr>
                <w:rFonts w:ascii="Arial" w:hAnsi="Arial" w:cs="Arial"/>
              </w:rPr>
              <w:t>Confident user of IT as a work tool, including the ability to produce presentations and spreadsheets.</w:t>
            </w:r>
          </w:p>
        </w:tc>
        <w:tc>
          <w:tcPr>
            <w:tcW w:w="3119" w:type="dxa"/>
            <w:tcBorders>
              <w:top w:val="nil"/>
              <w:bottom w:val="single" w:sz="4" w:space="0" w:color="auto"/>
            </w:tcBorders>
          </w:tcPr>
          <w:p w14:paraId="1D0E1025" w14:textId="48AD1F6F" w:rsidR="0001336D" w:rsidRDefault="0067143A" w:rsidP="0067143A">
            <w:pPr>
              <w:spacing w:before="120" w:after="0"/>
              <w:rPr>
                <w:rFonts w:ascii="Arial" w:hAnsi="Arial" w:cs="Arial"/>
              </w:rPr>
            </w:pPr>
            <w:r>
              <w:rPr>
                <w:rFonts w:ascii="Arial" w:hAnsi="Arial" w:cs="Arial"/>
              </w:rPr>
              <w:t>A</w:t>
            </w:r>
            <w:r w:rsidR="005F2DB4">
              <w:rPr>
                <w:rFonts w:ascii="Arial" w:hAnsi="Arial" w:cs="Arial"/>
              </w:rPr>
              <w:t xml:space="preserve">ssessment / </w:t>
            </w:r>
            <w:r>
              <w:rPr>
                <w:rFonts w:ascii="Arial" w:hAnsi="Arial" w:cs="Arial"/>
              </w:rPr>
              <w:t>I</w:t>
            </w:r>
            <w:r w:rsidR="005F2DB4">
              <w:rPr>
                <w:rFonts w:ascii="Arial" w:hAnsi="Arial" w:cs="Arial"/>
              </w:rPr>
              <w:t xml:space="preserve">nterview </w:t>
            </w:r>
          </w:p>
        </w:tc>
      </w:tr>
      <w:tr w:rsidR="0001336D" w:rsidRPr="0066265F" w14:paraId="52579F2A"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E5AA8D4" w14:textId="38E6EE81" w:rsidR="0001336D" w:rsidRPr="0066265F" w:rsidRDefault="00B76290" w:rsidP="0067143A">
            <w:pPr>
              <w:spacing w:before="120" w:after="0"/>
              <w:rPr>
                <w:rFonts w:ascii="Arial" w:hAnsi="Arial" w:cs="Arial"/>
              </w:rPr>
            </w:pPr>
            <w:r>
              <w:rPr>
                <w:rFonts w:ascii="Arial" w:hAnsi="Arial" w:cs="Arial"/>
              </w:rPr>
              <w:t>11</w:t>
            </w:r>
            <w:r w:rsidR="0001336D">
              <w:rPr>
                <w:rFonts w:ascii="Arial" w:hAnsi="Arial" w:cs="Arial"/>
              </w:rPr>
              <w:t>.</w:t>
            </w:r>
          </w:p>
        </w:tc>
        <w:tc>
          <w:tcPr>
            <w:tcW w:w="6379" w:type="dxa"/>
            <w:gridSpan w:val="2"/>
            <w:tcBorders>
              <w:top w:val="nil"/>
              <w:left w:val="nil"/>
              <w:bottom w:val="single" w:sz="4" w:space="0" w:color="auto"/>
            </w:tcBorders>
          </w:tcPr>
          <w:p w14:paraId="070BA97B" w14:textId="6B95333C" w:rsidR="0001336D" w:rsidRDefault="0001336D" w:rsidP="0067143A">
            <w:pPr>
              <w:spacing w:before="120" w:after="0"/>
              <w:ind w:right="175"/>
              <w:rPr>
                <w:rFonts w:ascii="Arial" w:hAnsi="Arial" w:cs="Arial"/>
              </w:rPr>
            </w:pPr>
            <w:r>
              <w:rPr>
                <w:rFonts w:ascii="Arial" w:hAnsi="Arial" w:cs="Arial"/>
              </w:rPr>
              <w:t>Good interpersonal skills including the ability to work effectively / collaboratively with a range of people &amp; agencies.</w:t>
            </w:r>
          </w:p>
        </w:tc>
        <w:tc>
          <w:tcPr>
            <w:tcW w:w="3119" w:type="dxa"/>
            <w:tcBorders>
              <w:top w:val="nil"/>
              <w:bottom w:val="single" w:sz="4" w:space="0" w:color="auto"/>
            </w:tcBorders>
          </w:tcPr>
          <w:p w14:paraId="65719B17" w14:textId="1FC6B6E7" w:rsidR="0001336D" w:rsidRDefault="0001336D" w:rsidP="0067143A">
            <w:pPr>
              <w:spacing w:before="120" w:after="0"/>
              <w:rPr>
                <w:rFonts w:ascii="Arial" w:hAnsi="Arial" w:cs="Arial"/>
              </w:rPr>
            </w:pPr>
            <w:r>
              <w:rPr>
                <w:rFonts w:ascii="Arial" w:hAnsi="Arial" w:cs="Arial"/>
              </w:rPr>
              <w:t>Interview</w:t>
            </w:r>
          </w:p>
        </w:tc>
      </w:tr>
      <w:tr w:rsidR="00DF1E85" w:rsidRPr="0066265F" w14:paraId="7019E219" w14:textId="77777777" w:rsidTr="00671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C42DB53" w14:textId="7968A26C" w:rsidR="00DF1E85" w:rsidRPr="0066265F" w:rsidRDefault="00DF1E85" w:rsidP="0067143A">
            <w:pPr>
              <w:spacing w:before="120" w:after="0"/>
              <w:rPr>
                <w:rFonts w:ascii="Arial" w:hAnsi="Arial" w:cs="Arial"/>
              </w:rPr>
            </w:pPr>
            <w:r w:rsidRPr="0066265F">
              <w:rPr>
                <w:rFonts w:ascii="Arial" w:hAnsi="Arial" w:cs="Arial"/>
              </w:rPr>
              <w:t>1</w:t>
            </w:r>
            <w:r w:rsidR="00B76290">
              <w:rPr>
                <w:rFonts w:ascii="Arial" w:hAnsi="Arial" w:cs="Arial"/>
              </w:rPr>
              <w:t>2</w:t>
            </w:r>
            <w:r w:rsidRPr="0066265F">
              <w:rPr>
                <w:rFonts w:ascii="Arial" w:hAnsi="Arial" w:cs="Arial"/>
              </w:rPr>
              <w:t>.</w:t>
            </w:r>
          </w:p>
        </w:tc>
        <w:tc>
          <w:tcPr>
            <w:tcW w:w="6379" w:type="dxa"/>
            <w:gridSpan w:val="2"/>
            <w:tcBorders>
              <w:top w:val="nil"/>
              <w:left w:val="nil"/>
              <w:bottom w:val="single" w:sz="4" w:space="0" w:color="auto"/>
            </w:tcBorders>
          </w:tcPr>
          <w:p w14:paraId="4BE4BDB8" w14:textId="77777777" w:rsidR="00DF1E85" w:rsidRPr="0066265F" w:rsidRDefault="00DF1E85" w:rsidP="0067143A">
            <w:pPr>
              <w:spacing w:before="120" w:after="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119" w:type="dxa"/>
            <w:tcBorders>
              <w:top w:val="nil"/>
              <w:bottom w:val="single" w:sz="4" w:space="0" w:color="auto"/>
            </w:tcBorders>
          </w:tcPr>
          <w:p w14:paraId="214F0906" w14:textId="77777777" w:rsidR="00DF1E85" w:rsidRPr="0066265F" w:rsidRDefault="00DF1E85" w:rsidP="0067143A">
            <w:pPr>
              <w:spacing w:before="120" w:after="0"/>
              <w:rPr>
                <w:rFonts w:ascii="Arial" w:hAnsi="Arial" w:cs="Arial"/>
              </w:rPr>
            </w:pPr>
            <w:r w:rsidRPr="0066265F">
              <w:rPr>
                <w:rFonts w:ascii="Arial" w:hAnsi="Arial" w:cs="Arial"/>
              </w:rPr>
              <w:t>Interview</w:t>
            </w:r>
          </w:p>
        </w:tc>
      </w:tr>
    </w:tbl>
    <w:p w14:paraId="31AA3567" w14:textId="4839D92A" w:rsidR="00243DBF" w:rsidRDefault="00243DBF"/>
    <w:p w14:paraId="6E4CF899" w14:textId="77777777" w:rsidR="0067143A" w:rsidRDefault="0067143A"/>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379"/>
        <w:gridCol w:w="3119"/>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C25D4E">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01336D" w:rsidRPr="0066265F" w14:paraId="3F4BD0A6" w14:textId="77777777" w:rsidTr="0067143A">
        <w:trPr>
          <w:cantSplit/>
        </w:trPr>
        <w:tc>
          <w:tcPr>
            <w:tcW w:w="562" w:type="dxa"/>
            <w:tcBorders>
              <w:top w:val="single" w:sz="4" w:space="0" w:color="auto"/>
              <w:bottom w:val="single" w:sz="4" w:space="0" w:color="auto"/>
              <w:right w:val="nil"/>
            </w:tcBorders>
          </w:tcPr>
          <w:p w14:paraId="22584DD3" w14:textId="77777777" w:rsidR="0001336D" w:rsidRPr="0066265F" w:rsidRDefault="0001336D" w:rsidP="0001336D">
            <w:pPr>
              <w:spacing w:before="120" w:after="120"/>
              <w:rPr>
                <w:rFonts w:ascii="Arial" w:hAnsi="Arial" w:cs="Arial"/>
              </w:rPr>
            </w:pPr>
            <w:r w:rsidRPr="0066265F">
              <w:rPr>
                <w:rFonts w:ascii="Arial" w:hAnsi="Arial" w:cs="Arial"/>
              </w:rPr>
              <w:t>1.</w:t>
            </w:r>
          </w:p>
        </w:tc>
        <w:tc>
          <w:tcPr>
            <w:tcW w:w="6379" w:type="dxa"/>
            <w:tcBorders>
              <w:top w:val="single" w:sz="4" w:space="0" w:color="auto"/>
              <w:left w:val="nil"/>
              <w:bottom w:val="single" w:sz="4" w:space="0" w:color="auto"/>
            </w:tcBorders>
          </w:tcPr>
          <w:p w14:paraId="30AE5372" w14:textId="0FE43F2E" w:rsidR="0001336D" w:rsidRPr="0066265F" w:rsidRDefault="00EA3FD3" w:rsidP="0001336D">
            <w:pPr>
              <w:spacing w:before="120" w:after="120"/>
              <w:rPr>
                <w:rFonts w:ascii="Arial" w:hAnsi="Arial" w:cs="Arial"/>
              </w:rPr>
            </w:pPr>
            <w:r>
              <w:rPr>
                <w:rFonts w:ascii="Arial" w:hAnsi="Arial" w:cs="Arial"/>
              </w:rPr>
              <w:t xml:space="preserve">Educated to </w:t>
            </w:r>
            <w:r w:rsidR="000C29FD">
              <w:rPr>
                <w:rFonts w:ascii="Arial" w:hAnsi="Arial" w:cs="Arial"/>
              </w:rPr>
              <w:t xml:space="preserve">at least </w:t>
            </w:r>
            <w:r>
              <w:rPr>
                <w:rFonts w:ascii="Arial" w:hAnsi="Arial" w:cs="Arial"/>
              </w:rPr>
              <w:t xml:space="preserve">degree standard </w:t>
            </w:r>
          </w:p>
        </w:tc>
        <w:tc>
          <w:tcPr>
            <w:tcW w:w="3119" w:type="dxa"/>
            <w:tcBorders>
              <w:top w:val="single" w:sz="4" w:space="0" w:color="auto"/>
              <w:bottom w:val="single" w:sz="4" w:space="0" w:color="auto"/>
            </w:tcBorders>
          </w:tcPr>
          <w:p w14:paraId="2AC4144E" w14:textId="62DC7BB9" w:rsidR="0001336D" w:rsidRPr="0066265F" w:rsidRDefault="0001336D" w:rsidP="0001336D">
            <w:pPr>
              <w:spacing w:before="120" w:after="120"/>
              <w:rPr>
                <w:rFonts w:ascii="Arial" w:hAnsi="Arial" w:cs="Arial"/>
              </w:rPr>
            </w:pPr>
            <w:r>
              <w:rPr>
                <w:rFonts w:ascii="Arial" w:hAnsi="Arial" w:cs="Arial"/>
              </w:rPr>
              <w:t xml:space="preserve">Application </w:t>
            </w:r>
            <w:r w:rsidR="0067143A">
              <w:rPr>
                <w:rFonts w:ascii="Arial" w:hAnsi="Arial" w:cs="Arial"/>
              </w:rPr>
              <w:t>/ Proof of Qualification</w:t>
            </w:r>
          </w:p>
        </w:tc>
      </w:tr>
      <w:tr w:rsidR="0001336D" w:rsidRPr="0066265F" w14:paraId="3C077FB0" w14:textId="77777777" w:rsidTr="0067143A">
        <w:trPr>
          <w:cantSplit/>
        </w:trPr>
        <w:tc>
          <w:tcPr>
            <w:tcW w:w="562" w:type="dxa"/>
            <w:tcBorders>
              <w:top w:val="single" w:sz="4" w:space="0" w:color="auto"/>
              <w:bottom w:val="single" w:sz="4" w:space="0" w:color="auto"/>
              <w:right w:val="nil"/>
            </w:tcBorders>
          </w:tcPr>
          <w:p w14:paraId="5A9041C0" w14:textId="77777777" w:rsidR="0001336D" w:rsidRPr="0066265F" w:rsidRDefault="0001336D" w:rsidP="0001336D">
            <w:pPr>
              <w:spacing w:before="120" w:after="120"/>
              <w:rPr>
                <w:rFonts w:ascii="Arial" w:hAnsi="Arial" w:cs="Arial"/>
              </w:rPr>
            </w:pPr>
            <w:r w:rsidRPr="0066265F">
              <w:rPr>
                <w:rFonts w:ascii="Arial" w:hAnsi="Arial" w:cs="Arial"/>
              </w:rPr>
              <w:t>2.</w:t>
            </w:r>
          </w:p>
        </w:tc>
        <w:tc>
          <w:tcPr>
            <w:tcW w:w="6379" w:type="dxa"/>
            <w:tcBorders>
              <w:top w:val="single" w:sz="4" w:space="0" w:color="auto"/>
              <w:left w:val="nil"/>
              <w:bottom w:val="single" w:sz="4" w:space="0" w:color="auto"/>
            </w:tcBorders>
          </w:tcPr>
          <w:p w14:paraId="6B374D98" w14:textId="5529F813" w:rsidR="0001336D" w:rsidRPr="0066265F" w:rsidRDefault="000C29FD" w:rsidP="0001336D">
            <w:pPr>
              <w:spacing w:before="120" w:after="120"/>
              <w:rPr>
                <w:rFonts w:ascii="Arial" w:hAnsi="Arial" w:cs="Arial"/>
              </w:rPr>
            </w:pPr>
            <w:r>
              <w:rPr>
                <w:rFonts w:ascii="Arial" w:hAnsi="Arial" w:cs="Arial"/>
              </w:rPr>
              <w:t>Experience of working in the area of SEND for at least 5 years.</w:t>
            </w:r>
          </w:p>
        </w:tc>
        <w:tc>
          <w:tcPr>
            <w:tcW w:w="3119" w:type="dxa"/>
            <w:tcBorders>
              <w:top w:val="single" w:sz="4" w:space="0" w:color="auto"/>
              <w:bottom w:val="single" w:sz="4" w:space="0" w:color="auto"/>
            </w:tcBorders>
          </w:tcPr>
          <w:p w14:paraId="43A8C12C" w14:textId="3E34627B" w:rsidR="0001336D" w:rsidRPr="0066265F" w:rsidRDefault="0001336D" w:rsidP="0001336D">
            <w:pPr>
              <w:spacing w:before="120" w:after="120"/>
              <w:rPr>
                <w:rFonts w:ascii="Arial" w:hAnsi="Arial" w:cs="Arial"/>
              </w:rPr>
            </w:pPr>
            <w:r>
              <w:rPr>
                <w:rFonts w:ascii="Arial" w:hAnsi="Arial" w:cs="Arial"/>
              </w:rPr>
              <w:t>Application</w:t>
            </w:r>
            <w:r w:rsidR="0067143A">
              <w:rPr>
                <w:rFonts w:ascii="Arial" w:hAnsi="Arial" w:cs="Arial"/>
              </w:rPr>
              <w:t xml:space="preserve"> / Proof of Status</w:t>
            </w:r>
          </w:p>
        </w:tc>
      </w:tr>
      <w:tr w:rsidR="0001336D" w:rsidRPr="0066265F" w14:paraId="5E8A4916" w14:textId="77777777" w:rsidTr="0067143A">
        <w:trPr>
          <w:cantSplit/>
        </w:trPr>
        <w:tc>
          <w:tcPr>
            <w:tcW w:w="562" w:type="dxa"/>
            <w:tcBorders>
              <w:top w:val="single" w:sz="4" w:space="0" w:color="auto"/>
              <w:bottom w:val="single" w:sz="4" w:space="0" w:color="auto"/>
              <w:right w:val="nil"/>
            </w:tcBorders>
          </w:tcPr>
          <w:p w14:paraId="5E9B416C" w14:textId="0A6960ED" w:rsidR="0001336D" w:rsidRPr="0066265F" w:rsidRDefault="0001336D" w:rsidP="0001336D">
            <w:pPr>
              <w:spacing w:before="120" w:after="120"/>
              <w:rPr>
                <w:rFonts w:ascii="Arial" w:hAnsi="Arial" w:cs="Arial"/>
              </w:rPr>
            </w:pPr>
            <w:r>
              <w:rPr>
                <w:rFonts w:ascii="Arial" w:hAnsi="Arial" w:cs="Arial"/>
              </w:rPr>
              <w:t>3.</w:t>
            </w:r>
          </w:p>
        </w:tc>
        <w:tc>
          <w:tcPr>
            <w:tcW w:w="6379" w:type="dxa"/>
            <w:tcBorders>
              <w:top w:val="single" w:sz="4" w:space="0" w:color="auto"/>
              <w:left w:val="nil"/>
              <w:bottom w:val="single" w:sz="4" w:space="0" w:color="auto"/>
            </w:tcBorders>
          </w:tcPr>
          <w:p w14:paraId="0529A481" w14:textId="6AE3FEB2" w:rsidR="0001336D" w:rsidRPr="0066265F" w:rsidRDefault="0001336D" w:rsidP="0001336D">
            <w:pPr>
              <w:spacing w:before="120" w:after="120"/>
              <w:rPr>
                <w:rFonts w:ascii="Arial" w:hAnsi="Arial" w:cs="Arial"/>
              </w:rPr>
            </w:pPr>
            <w:r>
              <w:rPr>
                <w:rFonts w:ascii="Arial" w:hAnsi="Arial" w:cs="Arial"/>
              </w:rPr>
              <w:t>Evidence of Continuing Professional Development (CPD).</w:t>
            </w:r>
          </w:p>
        </w:tc>
        <w:tc>
          <w:tcPr>
            <w:tcW w:w="3119" w:type="dxa"/>
            <w:tcBorders>
              <w:top w:val="single" w:sz="4" w:space="0" w:color="auto"/>
              <w:bottom w:val="single" w:sz="4" w:space="0" w:color="auto"/>
            </w:tcBorders>
          </w:tcPr>
          <w:p w14:paraId="29989B4B" w14:textId="47AEDFC2" w:rsidR="0001336D" w:rsidRPr="0066265F" w:rsidRDefault="0001336D" w:rsidP="0001336D">
            <w:pPr>
              <w:spacing w:before="120" w:after="120"/>
              <w:rPr>
                <w:rFonts w:ascii="Arial" w:hAnsi="Arial" w:cs="Arial"/>
              </w:rPr>
            </w:pPr>
            <w:r>
              <w:rPr>
                <w:rFonts w:ascii="Arial" w:hAnsi="Arial" w:cs="Arial"/>
              </w:rPr>
              <w:t>Application / Interview</w:t>
            </w:r>
          </w:p>
        </w:tc>
      </w:tr>
      <w:tr w:rsidR="0001336D" w:rsidRPr="0066265F" w14:paraId="52E7707D" w14:textId="77777777" w:rsidTr="0067143A">
        <w:trPr>
          <w:cantSplit/>
        </w:trPr>
        <w:tc>
          <w:tcPr>
            <w:tcW w:w="562" w:type="dxa"/>
            <w:tcBorders>
              <w:top w:val="single" w:sz="4" w:space="0" w:color="auto"/>
              <w:bottom w:val="single" w:sz="4" w:space="0" w:color="auto"/>
              <w:right w:val="nil"/>
            </w:tcBorders>
          </w:tcPr>
          <w:p w14:paraId="5704AC99" w14:textId="3B2E226E" w:rsidR="0001336D" w:rsidRPr="0066265F" w:rsidRDefault="0001336D" w:rsidP="0001336D">
            <w:pPr>
              <w:spacing w:before="120" w:after="120"/>
              <w:rPr>
                <w:rFonts w:ascii="Arial" w:hAnsi="Arial" w:cs="Arial"/>
              </w:rPr>
            </w:pPr>
            <w:r>
              <w:rPr>
                <w:rFonts w:ascii="Arial" w:hAnsi="Arial" w:cs="Arial"/>
              </w:rPr>
              <w:t>4.</w:t>
            </w:r>
          </w:p>
        </w:tc>
        <w:tc>
          <w:tcPr>
            <w:tcW w:w="6379" w:type="dxa"/>
            <w:tcBorders>
              <w:top w:val="single" w:sz="4" w:space="0" w:color="auto"/>
              <w:left w:val="nil"/>
              <w:bottom w:val="single" w:sz="4" w:space="0" w:color="auto"/>
            </w:tcBorders>
          </w:tcPr>
          <w:p w14:paraId="695E4E82" w14:textId="1ADCBC2B" w:rsidR="0001336D" w:rsidRPr="0066265F" w:rsidRDefault="000C29FD" w:rsidP="0001336D">
            <w:pPr>
              <w:spacing w:before="120" w:after="120"/>
              <w:rPr>
                <w:rFonts w:ascii="Arial" w:hAnsi="Arial" w:cs="Arial"/>
              </w:rPr>
            </w:pPr>
            <w:r>
              <w:rPr>
                <w:rFonts w:ascii="Arial" w:hAnsi="Arial" w:cs="Arial"/>
              </w:rPr>
              <w:t>Management or l</w:t>
            </w:r>
            <w:r w:rsidR="0001336D">
              <w:rPr>
                <w:rFonts w:ascii="Arial" w:hAnsi="Arial" w:cs="Arial"/>
              </w:rPr>
              <w:t>eadership experience in a school or L</w:t>
            </w:r>
            <w:r w:rsidR="002745AF">
              <w:rPr>
                <w:rFonts w:ascii="Arial" w:hAnsi="Arial" w:cs="Arial"/>
              </w:rPr>
              <w:t xml:space="preserve">ocal </w:t>
            </w:r>
            <w:r w:rsidR="0001336D">
              <w:rPr>
                <w:rFonts w:ascii="Arial" w:hAnsi="Arial" w:cs="Arial"/>
              </w:rPr>
              <w:t>A</w:t>
            </w:r>
            <w:r w:rsidR="002745AF">
              <w:rPr>
                <w:rFonts w:ascii="Arial" w:hAnsi="Arial" w:cs="Arial"/>
              </w:rPr>
              <w:t>uthority</w:t>
            </w:r>
            <w:r w:rsidR="0001336D">
              <w:rPr>
                <w:rFonts w:ascii="Arial" w:hAnsi="Arial" w:cs="Arial"/>
              </w:rPr>
              <w:t>.</w:t>
            </w:r>
          </w:p>
        </w:tc>
        <w:tc>
          <w:tcPr>
            <w:tcW w:w="3119" w:type="dxa"/>
            <w:tcBorders>
              <w:top w:val="single" w:sz="4" w:space="0" w:color="auto"/>
              <w:bottom w:val="single" w:sz="4" w:space="0" w:color="auto"/>
            </w:tcBorders>
          </w:tcPr>
          <w:p w14:paraId="61F6C4C4" w14:textId="78FDA90E" w:rsidR="0001336D" w:rsidRPr="0066265F" w:rsidRDefault="0001336D" w:rsidP="0001336D">
            <w:pPr>
              <w:spacing w:before="120" w:after="120"/>
              <w:rPr>
                <w:rFonts w:ascii="Arial" w:hAnsi="Arial" w:cs="Arial"/>
              </w:rPr>
            </w:pPr>
            <w:r>
              <w:rPr>
                <w:rFonts w:ascii="Arial" w:hAnsi="Arial" w:cs="Arial"/>
              </w:rPr>
              <w:t>Application / 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C25D4E">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01336D" w:rsidRPr="0066265F" w14:paraId="4A5D4D0A" w14:textId="77777777" w:rsidTr="0067143A">
        <w:trPr>
          <w:cantSplit/>
        </w:trPr>
        <w:tc>
          <w:tcPr>
            <w:tcW w:w="562" w:type="dxa"/>
            <w:tcBorders>
              <w:top w:val="single" w:sz="4" w:space="0" w:color="auto"/>
              <w:bottom w:val="single" w:sz="4" w:space="0" w:color="auto"/>
              <w:right w:val="nil"/>
            </w:tcBorders>
          </w:tcPr>
          <w:p w14:paraId="40F9F3DF" w14:textId="77777777" w:rsidR="0001336D" w:rsidRPr="0066265F" w:rsidRDefault="0001336D" w:rsidP="0001336D">
            <w:pPr>
              <w:spacing w:before="120" w:after="120"/>
              <w:rPr>
                <w:rFonts w:ascii="Arial" w:hAnsi="Arial" w:cs="Arial"/>
              </w:rPr>
            </w:pPr>
            <w:r w:rsidRPr="0066265F">
              <w:rPr>
                <w:rFonts w:ascii="Arial" w:hAnsi="Arial" w:cs="Arial"/>
              </w:rPr>
              <w:t>1.</w:t>
            </w:r>
          </w:p>
        </w:tc>
        <w:tc>
          <w:tcPr>
            <w:tcW w:w="6379" w:type="dxa"/>
            <w:tcBorders>
              <w:top w:val="single" w:sz="4" w:space="0" w:color="auto"/>
              <w:left w:val="nil"/>
              <w:bottom w:val="single" w:sz="4" w:space="0" w:color="auto"/>
            </w:tcBorders>
          </w:tcPr>
          <w:p w14:paraId="500D8BDA" w14:textId="44C0CCCE" w:rsidR="0001336D" w:rsidRPr="0066265F" w:rsidRDefault="0001336D" w:rsidP="0001336D">
            <w:pPr>
              <w:spacing w:before="120" w:after="120"/>
              <w:rPr>
                <w:rFonts w:ascii="Arial" w:hAnsi="Arial" w:cs="Arial"/>
              </w:rPr>
            </w:pPr>
            <w:r>
              <w:rPr>
                <w:rFonts w:ascii="Arial" w:hAnsi="Arial" w:cs="Arial"/>
              </w:rPr>
              <w:t>The nature and demands of the post-holder’s time are not always predictable and there will be an expectation that work will be required outside normal hours from time to time.</w:t>
            </w:r>
          </w:p>
        </w:tc>
        <w:tc>
          <w:tcPr>
            <w:tcW w:w="3119" w:type="dxa"/>
            <w:tcBorders>
              <w:top w:val="single" w:sz="4" w:space="0" w:color="auto"/>
              <w:bottom w:val="single" w:sz="4" w:space="0" w:color="auto"/>
            </w:tcBorders>
          </w:tcPr>
          <w:p w14:paraId="32BAFBDE" w14:textId="337DCB03" w:rsidR="0001336D" w:rsidRPr="0066265F" w:rsidRDefault="0001336D" w:rsidP="0001336D">
            <w:pPr>
              <w:spacing w:before="120" w:after="120"/>
              <w:rPr>
                <w:rFonts w:ascii="Arial" w:hAnsi="Arial" w:cs="Arial"/>
              </w:rPr>
            </w:pPr>
            <w:r>
              <w:rPr>
                <w:rFonts w:ascii="Arial" w:hAnsi="Arial" w:cs="Arial"/>
              </w:rPr>
              <w:t>Application / Interview</w:t>
            </w:r>
          </w:p>
        </w:tc>
      </w:tr>
      <w:tr w:rsidR="00DF1E85" w:rsidRPr="0066265F" w14:paraId="5F0BB067" w14:textId="77777777" w:rsidTr="0067143A">
        <w:trPr>
          <w:cantSplit/>
        </w:trPr>
        <w:tc>
          <w:tcPr>
            <w:tcW w:w="562" w:type="dxa"/>
            <w:tcBorders>
              <w:top w:val="single" w:sz="4" w:space="0" w:color="auto"/>
              <w:bottom w:val="single" w:sz="4" w:space="0" w:color="auto"/>
              <w:right w:val="nil"/>
            </w:tcBorders>
          </w:tcPr>
          <w:p w14:paraId="786146DB" w14:textId="77777777" w:rsidR="00DF1E85" w:rsidRPr="0066265F" w:rsidRDefault="00DF1E85" w:rsidP="00C25D4E">
            <w:pPr>
              <w:spacing w:before="120" w:after="120"/>
              <w:rPr>
                <w:rFonts w:ascii="Arial" w:hAnsi="Arial" w:cs="Arial"/>
              </w:rPr>
            </w:pPr>
            <w:r w:rsidRPr="0066265F">
              <w:rPr>
                <w:rFonts w:ascii="Arial" w:hAnsi="Arial" w:cs="Arial"/>
              </w:rPr>
              <w:t>2.</w:t>
            </w:r>
          </w:p>
        </w:tc>
        <w:tc>
          <w:tcPr>
            <w:tcW w:w="6379" w:type="dxa"/>
            <w:tcBorders>
              <w:top w:val="single" w:sz="4" w:space="0" w:color="auto"/>
              <w:left w:val="nil"/>
              <w:bottom w:val="single" w:sz="4" w:space="0" w:color="auto"/>
            </w:tcBorders>
          </w:tcPr>
          <w:p w14:paraId="46E831AD" w14:textId="44558937" w:rsidR="00DF1E85" w:rsidRPr="0066265F" w:rsidRDefault="0001336D" w:rsidP="00C25D4E">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119" w:type="dxa"/>
            <w:tcBorders>
              <w:top w:val="single" w:sz="4" w:space="0" w:color="auto"/>
              <w:bottom w:val="single" w:sz="4" w:space="0" w:color="auto"/>
            </w:tcBorders>
          </w:tcPr>
          <w:p w14:paraId="1CF7E301" w14:textId="77777777" w:rsidR="0001336D" w:rsidRPr="0066265F" w:rsidRDefault="0001336D" w:rsidP="0001336D">
            <w:pPr>
              <w:spacing w:before="120" w:after="120"/>
              <w:rPr>
                <w:rFonts w:ascii="Arial" w:hAnsi="Arial" w:cs="Arial"/>
              </w:rPr>
            </w:pPr>
            <w:r w:rsidRPr="0066265F">
              <w:rPr>
                <w:rFonts w:ascii="Arial" w:hAnsi="Arial" w:cs="Arial"/>
              </w:rPr>
              <w:t>Application Form</w:t>
            </w:r>
          </w:p>
          <w:p w14:paraId="54C685E6" w14:textId="6CCC5D6D" w:rsidR="00DF1E85" w:rsidRPr="0066265F" w:rsidRDefault="0001336D" w:rsidP="0001336D">
            <w:pPr>
              <w:spacing w:before="120" w:after="120"/>
              <w:rPr>
                <w:rFonts w:ascii="Arial" w:hAnsi="Arial" w:cs="Arial"/>
              </w:rPr>
            </w:pPr>
            <w:r w:rsidRPr="0066265F">
              <w:rPr>
                <w:rFonts w:ascii="Arial" w:hAnsi="Arial" w:cs="Arial"/>
              </w:rPr>
              <w:t>Interview</w:t>
            </w:r>
          </w:p>
        </w:tc>
      </w:tr>
      <w:tr w:rsidR="00DF1E85" w:rsidRPr="0066265F" w14:paraId="434248D8" w14:textId="77777777" w:rsidTr="0067143A">
        <w:trPr>
          <w:cantSplit/>
        </w:trPr>
        <w:tc>
          <w:tcPr>
            <w:tcW w:w="562" w:type="dxa"/>
            <w:tcBorders>
              <w:top w:val="single" w:sz="4" w:space="0" w:color="auto"/>
              <w:bottom w:val="single" w:sz="4" w:space="0" w:color="auto"/>
              <w:right w:val="nil"/>
            </w:tcBorders>
          </w:tcPr>
          <w:p w14:paraId="70F4FB4F" w14:textId="23008293" w:rsidR="00DF1E85" w:rsidRPr="0066265F" w:rsidRDefault="0001336D" w:rsidP="00C25D4E">
            <w:pPr>
              <w:spacing w:before="120" w:after="120"/>
              <w:rPr>
                <w:rFonts w:ascii="Arial" w:hAnsi="Arial" w:cs="Arial"/>
              </w:rPr>
            </w:pPr>
            <w:r>
              <w:rPr>
                <w:rFonts w:ascii="Arial" w:hAnsi="Arial" w:cs="Arial"/>
              </w:rPr>
              <w:t xml:space="preserve">3. </w:t>
            </w:r>
          </w:p>
        </w:tc>
        <w:tc>
          <w:tcPr>
            <w:tcW w:w="6379" w:type="dxa"/>
            <w:tcBorders>
              <w:top w:val="single" w:sz="4" w:space="0" w:color="auto"/>
              <w:left w:val="nil"/>
              <w:bottom w:val="single" w:sz="4" w:space="0" w:color="auto"/>
            </w:tcBorders>
          </w:tcPr>
          <w:p w14:paraId="73DDF50A" w14:textId="1721426E" w:rsidR="00DF1E85" w:rsidRPr="0066265F" w:rsidRDefault="00DF1E85" w:rsidP="00C25D4E">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119" w:type="dxa"/>
            <w:tcBorders>
              <w:top w:val="single" w:sz="4" w:space="0" w:color="auto"/>
              <w:bottom w:val="single" w:sz="4" w:space="0" w:color="auto"/>
            </w:tcBorders>
          </w:tcPr>
          <w:p w14:paraId="39B08099" w14:textId="71FE3C77" w:rsidR="00DF1E85" w:rsidRPr="0066265F" w:rsidRDefault="002745AF" w:rsidP="00C25D4E">
            <w:pPr>
              <w:spacing w:before="120" w:after="120"/>
              <w:rPr>
                <w:rFonts w:ascii="Arial" w:hAnsi="Arial" w:cs="Arial"/>
              </w:rPr>
            </w:pPr>
            <w:r>
              <w:rPr>
                <w:rFonts w:ascii="Arial" w:hAnsi="Arial" w:cs="Arial"/>
              </w:rPr>
              <w:t>Satisfactory DBS Disclosure</w:t>
            </w:r>
          </w:p>
        </w:tc>
      </w:tr>
    </w:tbl>
    <w:p w14:paraId="3166C89B" w14:textId="659DFFE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C25D4E">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C25D4E">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C25D4E">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C25D4E">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C25D4E">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C25D4E">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602DDA4E" w:rsidR="00DF1E85" w:rsidRPr="0066265F" w:rsidRDefault="000C29FD" w:rsidP="00C25D4E">
            <w:pPr>
              <w:spacing w:before="120" w:after="120"/>
              <w:rPr>
                <w:rFonts w:ascii="Arial" w:hAnsi="Arial" w:cs="Arial"/>
              </w:rPr>
            </w:pPr>
            <w:r>
              <w:rPr>
                <w:rFonts w:ascii="Arial" w:hAnsi="Arial" w:cs="Arial"/>
              </w:rPr>
              <w:t>Experience of working in a Local Authority context.</w:t>
            </w:r>
          </w:p>
        </w:tc>
        <w:tc>
          <w:tcPr>
            <w:tcW w:w="3573" w:type="dxa"/>
            <w:tcBorders>
              <w:top w:val="single" w:sz="4" w:space="0" w:color="auto"/>
              <w:left w:val="single" w:sz="4" w:space="0" w:color="auto"/>
              <w:bottom w:val="single" w:sz="4" w:space="0" w:color="auto"/>
            </w:tcBorders>
          </w:tcPr>
          <w:p w14:paraId="11AF1653" w14:textId="3706ED11" w:rsidR="00DF1E85" w:rsidRPr="0066265F" w:rsidRDefault="0067143A" w:rsidP="00C25D4E">
            <w:pPr>
              <w:spacing w:before="120" w:after="120"/>
              <w:rPr>
                <w:rFonts w:ascii="Arial" w:hAnsi="Arial" w:cs="Arial"/>
              </w:rPr>
            </w:pPr>
            <w:r>
              <w:rPr>
                <w:rFonts w:ascii="Arial" w:hAnsi="Arial" w:cs="Arial"/>
              </w:rPr>
              <w:t>Assessment / Interview</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C25D4E">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C25D4E">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5B52551F" w:rsidR="00DF1E85" w:rsidRPr="0066265F" w:rsidRDefault="000C29FD" w:rsidP="00C25D4E">
            <w:pPr>
              <w:spacing w:before="120" w:after="120"/>
              <w:rPr>
                <w:rFonts w:ascii="Arial" w:hAnsi="Arial" w:cs="Arial"/>
              </w:rPr>
            </w:pPr>
            <w:r>
              <w:rPr>
                <w:rFonts w:ascii="Arial" w:hAnsi="Arial" w:cs="Arial"/>
              </w:rPr>
              <w:t>Recognised SEND q</w:t>
            </w:r>
            <w:r w:rsidR="0001336D">
              <w:rPr>
                <w:rFonts w:ascii="Arial" w:hAnsi="Arial" w:cs="Arial"/>
              </w:rPr>
              <w:t>ualifications</w:t>
            </w:r>
          </w:p>
        </w:tc>
        <w:tc>
          <w:tcPr>
            <w:tcW w:w="3573" w:type="dxa"/>
            <w:tcBorders>
              <w:top w:val="single" w:sz="4" w:space="0" w:color="auto"/>
              <w:left w:val="single" w:sz="4" w:space="0" w:color="auto"/>
              <w:bottom w:val="single" w:sz="4" w:space="0" w:color="auto"/>
            </w:tcBorders>
          </w:tcPr>
          <w:p w14:paraId="0DAD5708" w14:textId="1879DAB6" w:rsidR="00DF1E85" w:rsidRPr="0066265F" w:rsidRDefault="0067143A" w:rsidP="00C25D4E">
            <w:pPr>
              <w:spacing w:before="120" w:after="120"/>
              <w:rPr>
                <w:rFonts w:ascii="Arial" w:hAnsi="Arial" w:cs="Arial"/>
              </w:rPr>
            </w:pPr>
            <w:r>
              <w:rPr>
                <w:rFonts w:ascii="Arial" w:hAnsi="Arial" w:cs="Arial"/>
              </w:rPr>
              <w:t>Interview / Proof of qualification</w:t>
            </w: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C25D4E">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5387B20C" w:rsidR="00DF1E85" w:rsidRPr="0066265F" w:rsidRDefault="000C29FD" w:rsidP="00C25D4E">
            <w:pPr>
              <w:spacing w:before="120" w:after="120"/>
              <w:rPr>
                <w:rFonts w:ascii="Arial" w:hAnsi="Arial" w:cs="Arial"/>
              </w:rPr>
            </w:pPr>
            <w:r>
              <w:rPr>
                <w:rFonts w:ascii="Arial" w:hAnsi="Arial" w:cs="Arial"/>
              </w:rPr>
              <w:t>Experience of Post 16 SEND work</w:t>
            </w:r>
            <w:r w:rsidR="0001336D">
              <w:rPr>
                <w:rFonts w:ascii="Arial" w:hAnsi="Arial" w:cs="Arial"/>
              </w:rPr>
              <w:t xml:space="preserve"> </w:t>
            </w:r>
          </w:p>
        </w:tc>
        <w:tc>
          <w:tcPr>
            <w:tcW w:w="3573" w:type="dxa"/>
            <w:tcBorders>
              <w:top w:val="single" w:sz="4" w:space="0" w:color="auto"/>
              <w:left w:val="single" w:sz="4" w:space="0" w:color="auto"/>
              <w:bottom w:val="single" w:sz="4" w:space="0" w:color="auto"/>
            </w:tcBorders>
          </w:tcPr>
          <w:p w14:paraId="167C9C3B" w14:textId="709C4B70" w:rsidR="00DF1E85" w:rsidRPr="0066265F" w:rsidRDefault="0067143A" w:rsidP="00C25D4E">
            <w:pPr>
              <w:spacing w:before="120" w:after="120"/>
              <w:rPr>
                <w:rFonts w:ascii="Arial" w:hAnsi="Arial" w:cs="Arial"/>
              </w:rPr>
            </w:pPr>
            <w:r>
              <w:rPr>
                <w:rFonts w:ascii="Arial" w:hAnsi="Arial" w:cs="Arial"/>
              </w:rPr>
              <w:t>Application</w:t>
            </w:r>
          </w:p>
        </w:tc>
      </w:tr>
    </w:tbl>
    <w:p w14:paraId="36050A40" w14:textId="77777777" w:rsidR="0067143A" w:rsidRDefault="0067143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5BD07381"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01336D">
              <w:rPr>
                <w:rFonts w:ascii="Arial" w:hAnsi="Arial" w:cs="Arial"/>
                <w:b/>
              </w:rPr>
              <w:t xml:space="preserve"> </w:t>
            </w:r>
          </w:p>
        </w:tc>
        <w:tc>
          <w:tcPr>
            <w:tcW w:w="3816" w:type="dxa"/>
          </w:tcPr>
          <w:p w14:paraId="75AC6725" w14:textId="5FC9B4B2" w:rsidR="00016EFF" w:rsidRDefault="00B76290">
            <w:pPr>
              <w:rPr>
                <w:rFonts w:ascii="Arial" w:hAnsi="Arial" w:cs="Arial"/>
                <w:b/>
              </w:rPr>
            </w:pPr>
            <w:r>
              <w:rPr>
                <w:rFonts w:ascii="Arial" w:hAnsi="Arial" w:cs="Arial"/>
                <w:b/>
              </w:rPr>
              <w:t>03</w:t>
            </w:r>
            <w:r w:rsidR="0067143A">
              <w:rPr>
                <w:rFonts w:ascii="Arial" w:hAnsi="Arial" w:cs="Arial"/>
                <w:b/>
              </w:rPr>
              <w:t>/</w:t>
            </w:r>
            <w:r>
              <w:rPr>
                <w:rFonts w:ascii="Arial" w:hAnsi="Arial" w:cs="Arial"/>
                <w:b/>
              </w:rPr>
              <w:t>02/</w:t>
            </w:r>
            <w:r w:rsidR="0067143A">
              <w:rPr>
                <w:rFonts w:ascii="Arial" w:hAnsi="Arial" w:cs="Arial"/>
                <w:b/>
              </w:rPr>
              <w:t>2021</w:t>
            </w:r>
          </w:p>
        </w:tc>
      </w:tr>
      <w:tr w:rsidR="00016EFF" w14:paraId="76BBD354" w14:textId="77777777" w:rsidTr="00016EFF">
        <w:tc>
          <w:tcPr>
            <w:tcW w:w="5812" w:type="dxa"/>
          </w:tcPr>
          <w:p w14:paraId="3317B5DD" w14:textId="2FB407C9" w:rsidR="00016EFF" w:rsidRDefault="00016EFF">
            <w:pPr>
              <w:rPr>
                <w:rFonts w:ascii="Arial" w:hAnsi="Arial" w:cs="Arial"/>
                <w:b/>
              </w:rPr>
            </w:pPr>
            <w:r w:rsidRPr="00DF1E85">
              <w:rPr>
                <w:rFonts w:ascii="Arial" w:hAnsi="Arial" w:cs="Arial"/>
                <w:b/>
              </w:rPr>
              <w:t>Person Specification prepared by</w:t>
            </w:r>
            <w:r w:rsidR="0001336D">
              <w:rPr>
                <w:rFonts w:ascii="Arial" w:hAnsi="Arial" w:cs="Arial"/>
                <w:b/>
              </w:rPr>
              <w:t xml:space="preserve"> </w:t>
            </w:r>
          </w:p>
        </w:tc>
        <w:tc>
          <w:tcPr>
            <w:tcW w:w="3816" w:type="dxa"/>
          </w:tcPr>
          <w:p w14:paraId="2FA8B887" w14:textId="150D56F6" w:rsidR="00016EFF" w:rsidRDefault="000C29FD">
            <w:pPr>
              <w:rPr>
                <w:rFonts w:ascii="Arial" w:hAnsi="Arial" w:cs="Arial"/>
                <w:b/>
              </w:rPr>
            </w:pPr>
            <w:r>
              <w:rPr>
                <w:rFonts w:ascii="Arial" w:hAnsi="Arial" w:cs="Arial"/>
                <w:b/>
              </w:rPr>
              <w:t>Sue Cornwell</w:t>
            </w:r>
          </w:p>
        </w:tc>
      </w:tr>
    </w:tbl>
    <w:p w14:paraId="762A7D68" w14:textId="77777777" w:rsidR="00016EFF" w:rsidRDefault="00016EFF" w:rsidP="00016EFF">
      <w:pPr>
        <w:spacing w:after="0" w:line="240" w:lineRule="auto"/>
        <w:rPr>
          <w:rFonts w:ascii="Arial" w:hAnsi="Arial" w:cs="Arial"/>
          <w:b/>
        </w:rPr>
      </w:pPr>
    </w:p>
    <w:p w14:paraId="5B04CB1A" w14:textId="77777777" w:rsidR="0067143A" w:rsidRDefault="0067143A">
      <w:pPr>
        <w:spacing w:after="160" w:line="259" w:lineRule="auto"/>
        <w:rPr>
          <w:rFonts w:ascii="Arial" w:hAnsi="Arial" w:cs="Arial"/>
          <w:b/>
        </w:rPr>
      </w:pPr>
      <w:r>
        <w:rPr>
          <w:rFonts w:ascii="Arial" w:hAnsi="Arial" w:cs="Arial"/>
          <w:b/>
        </w:rPr>
        <w:br w:type="page"/>
      </w:r>
    </w:p>
    <w:p w14:paraId="0ABFF434" w14:textId="700A6D02"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F67D609"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r w:rsidR="00C25D4E" w:rsidRPr="00C0162C">
        <w:rPr>
          <w:rFonts w:ascii="Arial" w:hAnsi="Arial" w:cs="Arial"/>
          <w:lang w:val="en-US"/>
        </w:rPr>
        <w:t>unauthori</w:t>
      </w:r>
      <w:r w:rsidR="00C25D4E">
        <w:rPr>
          <w:rFonts w:ascii="Arial" w:hAnsi="Arial" w:cs="Arial"/>
          <w:lang w:val="en-US"/>
        </w:rPr>
        <w:t>s</w:t>
      </w:r>
      <w:r w:rsidR="00C25D4E" w:rsidRPr="00C0162C">
        <w:rPr>
          <w:rFonts w:ascii="Arial" w:hAnsi="Arial" w:cs="Arial"/>
          <w:lang w:val="en-US"/>
        </w:rPr>
        <w:t>ed</w:t>
      </w:r>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C25D4E" w:rsidRDefault="00C25D4E" w:rsidP="00FC3378">
      <w:pPr>
        <w:spacing w:after="0" w:line="240" w:lineRule="auto"/>
      </w:pPr>
      <w:r>
        <w:separator/>
      </w:r>
    </w:p>
  </w:endnote>
  <w:endnote w:type="continuationSeparator" w:id="0">
    <w:p w14:paraId="4E64D99D" w14:textId="77777777" w:rsidR="00C25D4E" w:rsidRDefault="00C25D4E"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C25D4E" w:rsidRDefault="00C25D4E"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C25D4E" w:rsidRPr="00FC3378" w:rsidRDefault="00C25D4E"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C25D4E" w:rsidRDefault="00C25D4E" w:rsidP="00FC3378">
      <w:pPr>
        <w:spacing w:after="0" w:line="240" w:lineRule="auto"/>
      </w:pPr>
      <w:r>
        <w:separator/>
      </w:r>
    </w:p>
  </w:footnote>
  <w:footnote w:type="continuationSeparator" w:id="0">
    <w:p w14:paraId="097BCB11" w14:textId="77777777" w:rsidR="00C25D4E" w:rsidRDefault="00C25D4E"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8667B"/>
    <w:multiLevelType w:val="hybridMultilevel"/>
    <w:tmpl w:val="AFDCF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F530E7"/>
    <w:multiLevelType w:val="hybridMultilevel"/>
    <w:tmpl w:val="C89ED5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7C275B2"/>
    <w:multiLevelType w:val="hybridMultilevel"/>
    <w:tmpl w:val="0B0C40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336D"/>
    <w:rsid w:val="00016EFF"/>
    <w:rsid w:val="00086D02"/>
    <w:rsid w:val="000C29FD"/>
    <w:rsid w:val="00110FEF"/>
    <w:rsid w:val="00162C95"/>
    <w:rsid w:val="00243BEC"/>
    <w:rsid w:val="00243DBF"/>
    <w:rsid w:val="002745AF"/>
    <w:rsid w:val="0034390A"/>
    <w:rsid w:val="003A5365"/>
    <w:rsid w:val="00430C09"/>
    <w:rsid w:val="00463379"/>
    <w:rsid w:val="004C4E03"/>
    <w:rsid w:val="005331EA"/>
    <w:rsid w:val="00557C6D"/>
    <w:rsid w:val="005719DB"/>
    <w:rsid w:val="005F2DB4"/>
    <w:rsid w:val="0066493E"/>
    <w:rsid w:val="0067143A"/>
    <w:rsid w:val="006D2F07"/>
    <w:rsid w:val="006E73BF"/>
    <w:rsid w:val="007F76FA"/>
    <w:rsid w:val="00807452"/>
    <w:rsid w:val="008548E3"/>
    <w:rsid w:val="00861CEF"/>
    <w:rsid w:val="0086490C"/>
    <w:rsid w:val="008650DD"/>
    <w:rsid w:val="00945FA0"/>
    <w:rsid w:val="00975A97"/>
    <w:rsid w:val="009E0BD0"/>
    <w:rsid w:val="00A60479"/>
    <w:rsid w:val="00AB5CB2"/>
    <w:rsid w:val="00AC73E2"/>
    <w:rsid w:val="00B76290"/>
    <w:rsid w:val="00BF2863"/>
    <w:rsid w:val="00C25D4E"/>
    <w:rsid w:val="00C47349"/>
    <w:rsid w:val="00C70FFC"/>
    <w:rsid w:val="00D53100"/>
    <w:rsid w:val="00D818E6"/>
    <w:rsid w:val="00D93F7A"/>
    <w:rsid w:val="00DF1E85"/>
    <w:rsid w:val="00EA3FD3"/>
    <w:rsid w:val="00EF40E8"/>
    <w:rsid w:val="00F51162"/>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CommentReference">
    <w:name w:val="annotation reference"/>
    <w:basedOn w:val="DefaultParagraphFont"/>
    <w:uiPriority w:val="99"/>
    <w:semiHidden/>
    <w:unhideWhenUsed/>
    <w:rsid w:val="002745AF"/>
    <w:rPr>
      <w:sz w:val="16"/>
      <w:szCs w:val="16"/>
    </w:rPr>
  </w:style>
  <w:style w:type="paragraph" w:styleId="CommentText">
    <w:name w:val="annotation text"/>
    <w:basedOn w:val="Normal"/>
    <w:link w:val="CommentTextChar"/>
    <w:uiPriority w:val="99"/>
    <w:semiHidden/>
    <w:unhideWhenUsed/>
    <w:rsid w:val="002745AF"/>
    <w:pPr>
      <w:spacing w:line="240" w:lineRule="auto"/>
    </w:pPr>
    <w:rPr>
      <w:sz w:val="20"/>
      <w:szCs w:val="20"/>
    </w:rPr>
  </w:style>
  <w:style w:type="character" w:customStyle="1" w:styleId="CommentTextChar">
    <w:name w:val="Comment Text Char"/>
    <w:basedOn w:val="DefaultParagraphFont"/>
    <w:link w:val="CommentText"/>
    <w:uiPriority w:val="99"/>
    <w:semiHidden/>
    <w:rsid w:val="002745AF"/>
    <w:rPr>
      <w:sz w:val="20"/>
      <w:szCs w:val="20"/>
    </w:rPr>
  </w:style>
  <w:style w:type="paragraph" w:styleId="CommentSubject">
    <w:name w:val="annotation subject"/>
    <w:basedOn w:val="CommentText"/>
    <w:next w:val="CommentText"/>
    <w:link w:val="CommentSubjectChar"/>
    <w:uiPriority w:val="99"/>
    <w:semiHidden/>
    <w:unhideWhenUsed/>
    <w:rsid w:val="002745AF"/>
    <w:rPr>
      <w:b/>
      <w:bCs/>
    </w:rPr>
  </w:style>
  <w:style w:type="character" w:customStyle="1" w:styleId="CommentSubjectChar">
    <w:name w:val="Comment Subject Char"/>
    <w:basedOn w:val="CommentTextChar"/>
    <w:link w:val="CommentSubject"/>
    <w:uiPriority w:val="99"/>
    <w:semiHidden/>
    <w:rsid w:val="002745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6033">
      <w:bodyDiv w:val="1"/>
      <w:marLeft w:val="0"/>
      <w:marRight w:val="0"/>
      <w:marTop w:val="0"/>
      <w:marBottom w:val="0"/>
      <w:divBdr>
        <w:top w:val="none" w:sz="0" w:space="0" w:color="auto"/>
        <w:left w:val="none" w:sz="0" w:space="0" w:color="auto"/>
        <w:bottom w:val="none" w:sz="0" w:space="0" w:color="auto"/>
        <w:right w:val="none" w:sz="0" w:space="0" w:color="auto"/>
      </w:divBdr>
    </w:div>
    <w:div w:id="77993563">
      <w:bodyDiv w:val="1"/>
      <w:marLeft w:val="0"/>
      <w:marRight w:val="0"/>
      <w:marTop w:val="0"/>
      <w:marBottom w:val="0"/>
      <w:divBdr>
        <w:top w:val="none" w:sz="0" w:space="0" w:color="auto"/>
        <w:left w:val="none" w:sz="0" w:space="0" w:color="auto"/>
        <w:bottom w:val="none" w:sz="0" w:space="0" w:color="auto"/>
        <w:right w:val="none" w:sz="0" w:space="0" w:color="auto"/>
      </w:divBdr>
    </w:div>
    <w:div w:id="129177294">
      <w:bodyDiv w:val="1"/>
      <w:marLeft w:val="0"/>
      <w:marRight w:val="0"/>
      <w:marTop w:val="0"/>
      <w:marBottom w:val="0"/>
      <w:divBdr>
        <w:top w:val="none" w:sz="0" w:space="0" w:color="auto"/>
        <w:left w:val="none" w:sz="0" w:space="0" w:color="auto"/>
        <w:bottom w:val="none" w:sz="0" w:space="0" w:color="auto"/>
        <w:right w:val="none" w:sz="0" w:space="0" w:color="auto"/>
      </w:divBdr>
    </w:div>
    <w:div w:id="230430664">
      <w:bodyDiv w:val="1"/>
      <w:marLeft w:val="0"/>
      <w:marRight w:val="0"/>
      <w:marTop w:val="0"/>
      <w:marBottom w:val="0"/>
      <w:divBdr>
        <w:top w:val="none" w:sz="0" w:space="0" w:color="auto"/>
        <w:left w:val="none" w:sz="0" w:space="0" w:color="auto"/>
        <w:bottom w:val="none" w:sz="0" w:space="0" w:color="auto"/>
        <w:right w:val="none" w:sz="0" w:space="0" w:color="auto"/>
      </w:divBdr>
    </w:div>
    <w:div w:id="271014859">
      <w:bodyDiv w:val="1"/>
      <w:marLeft w:val="0"/>
      <w:marRight w:val="0"/>
      <w:marTop w:val="0"/>
      <w:marBottom w:val="0"/>
      <w:divBdr>
        <w:top w:val="none" w:sz="0" w:space="0" w:color="auto"/>
        <w:left w:val="none" w:sz="0" w:space="0" w:color="auto"/>
        <w:bottom w:val="none" w:sz="0" w:space="0" w:color="auto"/>
        <w:right w:val="none" w:sz="0" w:space="0" w:color="auto"/>
      </w:divBdr>
    </w:div>
    <w:div w:id="429349055">
      <w:bodyDiv w:val="1"/>
      <w:marLeft w:val="0"/>
      <w:marRight w:val="0"/>
      <w:marTop w:val="0"/>
      <w:marBottom w:val="0"/>
      <w:divBdr>
        <w:top w:val="none" w:sz="0" w:space="0" w:color="auto"/>
        <w:left w:val="none" w:sz="0" w:space="0" w:color="auto"/>
        <w:bottom w:val="none" w:sz="0" w:space="0" w:color="auto"/>
        <w:right w:val="none" w:sz="0" w:space="0" w:color="auto"/>
      </w:divBdr>
    </w:div>
    <w:div w:id="463932773">
      <w:bodyDiv w:val="1"/>
      <w:marLeft w:val="0"/>
      <w:marRight w:val="0"/>
      <w:marTop w:val="0"/>
      <w:marBottom w:val="0"/>
      <w:divBdr>
        <w:top w:val="none" w:sz="0" w:space="0" w:color="auto"/>
        <w:left w:val="none" w:sz="0" w:space="0" w:color="auto"/>
        <w:bottom w:val="none" w:sz="0" w:space="0" w:color="auto"/>
        <w:right w:val="none" w:sz="0" w:space="0" w:color="auto"/>
      </w:divBdr>
    </w:div>
    <w:div w:id="601686238">
      <w:bodyDiv w:val="1"/>
      <w:marLeft w:val="0"/>
      <w:marRight w:val="0"/>
      <w:marTop w:val="0"/>
      <w:marBottom w:val="0"/>
      <w:divBdr>
        <w:top w:val="none" w:sz="0" w:space="0" w:color="auto"/>
        <w:left w:val="none" w:sz="0" w:space="0" w:color="auto"/>
        <w:bottom w:val="none" w:sz="0" w:space="0" w:color="auto"/>
        <w:right w:val="none" w:sz="0" w:space="0" w:color="auto"/>
      </w:divBdr>
    </w:div>
    <w:div w:id="677731945">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028919311">
      <w:bodyDiv w:val="1"/>
      <w:marLeft w:val="0"/>
      <w:marRight w:val="0"/>
      <w:marTop w:val="0"/>
      <w:marBottom w:val="0"/>
      <w:divBdr>
        <w:top w:val="none" w:sz="0" w:space="0" w:color="auto"/>
        <w:left w:val="none" w:sz="0" w:space="0" w:color="auto"/>
        <w:bottom w:val="none" w:sz="0" w:space="0" w:color="auto"/>
        <w:right w:val="none" w:sz="0" w:space="0" w:color="auto"/>
      </w:divBdr>
    </w:div>
    <w:div w:id="1139768114">
      <w:bodyDiv w:val="1"/>
      <w:marLeft w:val="0"/>
      <w:marRight w:val="0"/>
      <w:marTop w:val="0"/>
      <w:marBottom w:val="0"/>
      <w:divBdr>
        <w:top w:val="none" w:sz="0" w:space="0" w:color="auto"/>
        <w:left w:val="none" w:sz="0" w:space="0" w:color="auto"/>
        <w:bottom w:val="none" w:sz="0" w:space="0" w:color="auto"/>
        <w:right w:val="none" w:sz="0" w:space="0" w:color="auto"/>
      </w:divBdr>
    </w:div>
    <w:div w:id="1310206582">
      <w:bodyDiv w:val="1"/>
      <w:marLeft w:val="0"/>
      <w:marRight w:val="0"/>
      <w:marTop w:val="0"/>
      <w:marBottom w:val="0"/>
      <w:divBdr>
        <w:top w:val="none" w:sz="0" w:space="0" w:color="auto"/>
        <w:left w:val="none" w:sz="0" w:space="0" w:color="auto"/>
        <w:bottom w:val="none" w:sz="0" w:space="0" w:color="auto"/>
        <w:right w:val="none" w:sz="0" w:space="0" w:color="auto"/>
      </w:divBdr>
    </w:div>
    <w:div w:id="1535802556">
      <w:bodyDiv w:val="1"/>
      <w:marLeft w:val="0"/>
      <w:marRight w:val="0"/>
      <w:marTop w:val="0"/>
      <w:marBottom w:val="0"/>
      <w:divBdr>
        <w:top w:val="none" w:sz="0" w:space="0" w:color="auto"/>
        <w:left w:val="none" w:sz="0" w:space="0" w:color="auto"/>
        <w:bottom w:val="none" w:sz="0" w:space="0" w:color="auto"/>
        <w:right w:val="none" w:sz="0" w:space="0" w:color="auto"/>
      </w:divBdr>
    </w:div>
    <w:div w:id="1939412817">
      <w:bodyDiv w:val="1"/>
      <w:marLeft w:val="0"/>
      <w:marRight w:val="0"/>
      <w:marTop w:val="0"/>
      <w:marBottom w:val="0"/>
      <w:divBdr>
        <w:top w:val="none" w:sz="0" w:space="0" w:color="auto"/>
        <w:left w:val="none" w:sz="0" w:space="0" w:color="auto"/>
        <w:bottom w:val="none" w:sz="0" w:space="0" w:color="auto"/>
        <w:right w:val="none" w:sz="0" w:space="0" w:color="auto"/>
      </w:divBdr>
    </w:div>
    <w:div w:id="1946419969">
      <w:bodyDiv w:val="1"/>
      <w:marLeft w:val="0"/>
      <w:marRight w:val="0"/>
      <w:marTop w:val="0"/>
      <w:marBottom w:val="0"/>
      <w:divBdr>
        <w:top w:val="none" w:sz="0" w:space="0" w:color="auto"/>
        <w:left w:val="none" w:sz="0" w:space="0" w:color="auto"/>
        <w:bottom w:val="none" w:sz="0" w:space="0" w:color="auto"/>
        <w:right w:val="none" w:sz="0" w:space="0" w:color="auto"/>
      </w:divBdr>
    </w:div>
    <w:div w:id="1973975545">
      <w:bodyDiv w:val="1"/>
      <w:marLeft w:val="0"/>
      <w:marRight w:val="0"/>
      <w:marTop w:val="0"/>
      <w:marBottom w:val="0"/>
      <w:divBdr>
        <w:top w:val="none" w:sz="0" w:space="0" w:color="auto"/>
        <w:left w:val="none" w:sz="0" w:space="0" w:color="auto"/>
        <w:bottom w:val="none" w:sz="0" w:space="0" w:color="auto"/>
        <w:right w:val="none" w:sz="0" w:space="0" w:color="auto"/>
      </w:divBdr>
    </w:div>
    <w:div w:id="2007781481">
      <w:bodyDiv w:val="1"/>
      <w:marLeft w:val="0"/>
      <w:marRight w:val="0"/>
      <w:marTop w:val="0"/>
      <w:marBottom w:val="0"/>
      <w:divBdr>
        <w:top w:val="none" w:sz="0" w:space="0" w:color="auto"/>
        <w:left w:val="none" w:sz="0" w:space="0" w:color="auto"/>
        <w:bottom w:val="none" w:sz="0" w:space="0" w:color="auto"/>
        <w:right w:val="none" w:sz="0" w:space="0" w:color="auto"/>
      </w:divBdr>
    </w:div>
    <w:div w:id="20592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B425D2D9-7E73-4F57-A40B-9983AC575145}">
  <ds:schemaRefs>
    <ds:schemaRef ds:uri="37a2e29f-7d85-476c-b4be-d639690a421f"/>
    <ds:schemaRef ds:uri="http://purl.org/dc/terms/"/>
    <ds:schemaRef ds:uri="http://schemas.openxmlformats.org/package/2006/metadata/core-properties"/>
    <ds:schemaRef ds:uri="39047337-3571-4092-8e5e-b1f7860c1a6b"/>
    <ds:schemaRef ds:uri="http://schemas.microsoft.com/office/2006/documentManagement/types"/>
    <ds:schemaRef ds:uri="http://schemas.microsoft.com/office/infopath/2007/PartnerControls"/>
    <ds:schemaRef ds:uri="http://purl.org/dc/elements/1.1/"/>
    <ds:schemaRef ds:uri="http://schemas.microsoft.com/office/2006/metadata/properties"/>
    <ds:schemaRef ds:uri="dc3f2f2f-5c2e-4c01-9d35-7b2c1c66ede4"/>
    <ds:schemaRef ds:uri="http://www.w3.org/XML/1998/namespace"/>
    <ds:schemaRef ds:uri="http://purl.org/dc/dcmitype/"/>
  </ds:schemaRefs>
</ds:datastoreItem>
</file>

<file path=customXml/itemProps3.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2022-04-26T08:14:00Z</dcterms:created>
  <dcterms:modified xsi:type="dcterms:W3CDTF">2022-04-26T08:14:00Z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