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5D" w:rsidRPr="0084375D" w:rsidRDefault="0084375D" w:rsidP="0084375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  <w:bookmarkStart w:id="0" w:name="_GoBack"/>
      <w:bookmarkEnd w:id="0"/>
      <w:r>
        <w:rPr>
          <w:rFonts w:ascii="Arial" w:hAnsi="Arial"/>
          <w:b/>
          <w:spacing w:val="-3"/>
          <w:u w:val="single"/>
        </w:rPr>
        <w:t>MIDDAY ASSISTANT- JOB DESCRIPTION</w:t>
      </w:r>
      <w:r>
        <w:rPr>
          <w:rFonts w:ascii="Arial" w:hAnsi="Arial"/>
          <w:spacing w:val="-3"/>
          <w:u w:val="single"/>
        </w:rPr>
        <w:fldChar w:fldCharType="begin"/>
      </w:r>
      <w:r>
        <w:rPr>
          <w:rFonts w:ascii="Arial" w:hAnsi="Arial"/>
          <w:spacing w:val="-3"/>
          <w:u w:val="single"/>
        </w:rPr>
        <w:instrText xml:space="preserve">PRIVATE </w:instrText>
      </w:r>
      <w:r>
        <w:rPr>
          <w:rFonts w:ascii="Arial" w:hAnsi="Arial"/>
          <w:spacing w:val="-3"/>
          <w:u w:val="single"/>
        </w:rPr>
        <w:fldChar w:fldCharType="end"/>
      </w:r>
    </w:p>
    <w:p w:rsidR="0084375D" w:rsidRDefault="0084375D" w:rsidP="0084375D">
      <w:pPr>
        <w:pStyle w:val="Heading1"/>
      </w:pPr>
      <w:r>
        <w:t>GRADE A</w:t>
      </w:r>
    </w:p>
    <w:p w:rsidR="0084375D" w:rsidRDefault="0084375D" w:rsidP="0084375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THE DUTIES REQUIRED OF THE MIDDAY ASSISTANT ARE ALLOCATED BY THE 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HEADTEACHER AND ARE AS FOLLOWS:-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1. To be responsible to the </w:t>
      </w:r>
      <w:proofErr w:type="spellStart"/>
      <w:r>
        <w:rPr>
          <w:rFonts w:ascii="Arial" w:hAnsi="Arial"/>
          <w:spacing w:val="-3"/>
        </w:rPr>
        <w:t>Headteacher</w:t>
      </w:r>
      <w:proofErr w:type="spellEnd"/>
      <w:r>
        <w:rPr>
          <w:rFonts w:ascii="Arial" w:hAnsi="Arial"/>
          <w:spacing w:val="-3"/>
        </w:rPr>
        <w:t xml:space="preserve"> for the supervision of children throughout the midday break (i.e., the interval between the close of the morning school and the recommencement of school in the afternoon).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To supervise and, where necessary, assist pupils eating their dinners and packed lunches.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3. To assist younger children with their hygiene. 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Control the behaviour of the pupils while eating and on the playground.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5. Supervision of all areas both inside and outside where pupils congregate during lunch time.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Ensure pupils do not enter areas prohibited at lunchtimes.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7. Supervise pupils in designated areas, other than the playground, during bad weather.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8. Ensure the Dining Halls are left in a tidy condition.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9. </w:t>
      </w:r>
      <w:proofErr w:type="gramStart"/>
      <w:r>
        <w:rPr>
          <w:rFonts w:ascii="Arial" w:hAnsi="Arial"/>
          <w:spacing w:val="-3"/>
        </w:rPr>
        <w:t>Be</w:t>
      </w:r>
      <w:proofErr w:type="gramEnd"/>
      <w:r>
        <w:rPr>
          <w:rFonts w:ascii="Arial" w:hAnsi="Arial"/>
          <w:spacing w:val="-3"/>
        </w:rPr>
        <w:t xml:space="preserve"> aware of emergency procedures e.g. fire drills and know what action to take.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10. Record all minor accidents and where, necessary, report to a designated First Aider.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11. Feedback lunch time issues to class teachers.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12. To positively promote and follow the school Behaviour Policy.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13. Report major concerns to the </w:t>
      </w:r>
      <w:proofErr w:type="spellStart"/>
      <w:r>
        <w:rPr>
          <w:rFonts w:ascii="Arial" w:hAnsi="Arial"/>
          <w:spacing w:val="-3"/>
        </w:rPr>
        <w:t>Headteacher</w:t>
      </w:r>
      <w:proofErr w:type="spellEnd"/>
      <w:r>
        <w:rPr>
          <w:rFonts w:ascii="Arial" w:hAnsi="Arial"/>
          <w:spacing w:val="-3"/>
        </w:rPr>
        <w:t>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14. Promote and support positive playground activities.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15. To assist in the organisation and development of school Play Leaders.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16. To work as a member of the lunchtime team and co-operate with all members of staff within        school.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17. To observe the school Confidentiality Policy.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18. To undertake relevant training.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19. To be aware of school </w:t>
      </w:r>
      <w:proofErr w:type="gramStart"/>
      <w:r>
        <w:rPr>
          <w:rFonts w:ascii="Arial" w:hAnsi="Arial"/>
          <w:spacing w:val="-3"/>
        </w:rPr>
        <w:t>Safeguarding</w:t>
      </w:r>
      <w:proofErr w:type="gramEnd"/>
      <w:r>
        <w:rPr>
          <w:rFonts w:ascii="Arial" w:hAnsi="Arial"/>
          <w:spacing w:val="-3"/>
        </w:rPr>
        <w:t xml:space="preserve"> procedures.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20. To be prepared to cover other age phases as required.</w:t>
      </w:r>
    </w:p>
    <w:p w:rsidR="0084375D" w:rsidRDefault="0084375D" w:rsidP="0084375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21. To undertake any duties appropriate to the role </w:t>
      </w:r>
      <w:proofErr w:type="gramStart"/>
      <w:r>
        <w:rPr>
          <w:rFonts w:ascii="Arial" w:hAnsi="Arial"/>
          <w:spacing w:val="-3"/>
        </w:rPr>
        <w:t xml:space="preserve">which may be reasonably requested by the </w:t>
      </w:r>
      <w:proofErr w:type="spellStart"/>
      <w:r>
        <w:rPr>
          <w:rFonts w:ascii="Arial" w:hAnsi="Arial"/>
          <w:spacing w:val="-3"/>
        </w:rPr>
        <w:t>Headteacher</w:t>
      </w:r>
      <w:proofErr w:type="spellEnd"/>
      <w:r>
        <w:rPr>
          <w:rFonts w:ascii="Arial" w:hAnsi="Arial"/>
          <w:spacing w:val="-3"/>
        </w:rPr>
        <w:t>.</w:t>
      </w:r>
      <w:proofErr w:type="gramEnd"/>
    </w:p>
    <w:p w:rsidR="0084375D" w:rsidRDefault="0084375D" w:rsidP="0084375D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4375D" w:rsidRDefault="0084375D" w:rsidP="0084375D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lastRenderedPageBreak/>
        <w:t>MIDDAY ASSISTANT-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84375D" w:rsidTr="0084375D">
        <w:tc>
          <w:tcPr>
            <w:tcW w:w="6771" w:type="dxa"/>
            <w:shd w:val="clear" w:color="auto" w:fill="BFBFBF" w:themeFill="background1" w:themeFillShade="BF"/>
          </w:tcPr>
          <w:p w:rsidR="0084375D" w:rsidRDefault="0084375D" w:rsidP="0084375D">
            <w:pPr>
              <w:pStyle w:val="Heading1"/>
              <w:outlineLvl w:val="0"/>
              <w:rPr>
                <w:lang w:val="en-GB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u w:val="single"/>
              </w:rPr>
            </w:pPr>
            <w:r w:rsidRPr="0084375D">
              <w:rPr>
                <w:rFonts w:ascii="Arial" w:hAnsi="Arial"/>
                <w:b/>
                <w:spacing w:val="-3"/>
                <w:u w:val="single"/>
              </w:rPr>
              <w:t>EXPERIENCE</w:t>
            </w:r>
          </w:p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u w:val="single"/>
              </w:rPr>
            </w:pPr>
          </w:p>
        </w:tc>
        <w:tc>
          <w:tcPr>
            <w:tcW w:w="2471" w:type="dxa"/>
            <w:shd w:val="clear" w:color="auto" w:fill="BFBFBF" w:themeFill="background1" w:themeFillShade="BF"/>
          </w:tcPr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b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u w:val="single"/>
              </w:rPr>
            </w:pPr>
            <w:r w:rsidRPr="0084375D">
              <w:rPr>
                <w:rFonts w:ascii="Arial" w:hAnsi="Arial"/>
                <w:b/>
                <w:spacing w:val="-3"/>
                <w:u w:val="single"/>
              </w:rPr>
              <w:t>CATEGORY</w:t>
            </w:r>
          </w:p>
        </w:tc>
      </w:tr>
      <w:tr w:rsidR="0084375D" w:rsidTr="0084375D">
        <w:tc>
          <w:tcPr>
            <w:tcW w:w="6771" w:type="dxa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Previous experience of being a Welfare Assistant in a Primary school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u w:val="single"/>
              </w:rPr>
            </w:pPr>
          </w:p>
        </w:tc>
        <w:tc>
          <w:tcPr>
            <w:tcW w:w="2471" w:type="dxa"/>
          </w:tcPr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  <w:r w:rsidRPr="0084375D">
              <w:rPr>
                <w:rFonts w:ascii="Arial" w:hAnsi="Arial" w:cs="Arial"/>
              </w:rPr>
              <w:t>D</w:t>
            </w:r>
          </w:p>
        </w:tc>
      </w:tr>
      <w:tr w:rsidR="0084375D" w:rsidTr="0084375D">
        <w:tc>
          <w:tcPr>
            <w:tcW w:w="6771" w:type="dxa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Previous experience of working with children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u w:val="single"/>
              </w:rPr>
            </w:pPr>
          </w:p>
        </w:tc>
        <w:tc>
          <w:tcPr>
            <w:tcW w:w="2471" w:type="dxa"/>
          </w:tcPr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6771" w:type="dxa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An appropriate first aid qualification or attending appropriate first aid training to gain the appropriate qualification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u w:val="single"/>
              </w:rPr>
            </w:pPr>
          </w:p>
        </w:tc>
        <w:tc>
          <w:tcPr>
            <w:tcW w:w="2471" w:type="dxa"/>
          </w:tcPr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  <w:r w:rsidRPr="0084375D">
              <w:rPr>
                <w:rFonts w:ascii="Arial" w:hAnsi="Arial" w:cs="Arial"/>
              </w:rPr>
              <w:t>D</w:t>
            </w:r>
          </w:p>
        </w:tc>
      </w:tr>
      <w:tr w:rsidR="0084375D" w:rsidTr="0084375D">
        <w:tc>
          <w:tcPr>
            <w:tcW w:w="6771" w:type="dxa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Experience of working within a team of people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u w:val="single"/>
              </w:rPr>
            </w:pPr>
          </w:p>
        </w:tc>
        <w:tc>
          <w:tcPr>
            <w:tcW w:w="2471" w:type="dxa"/>
          </w:tcPr>
          <w:p w:rsid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</w:rPr>
            </w:pP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u w:val="single"/>
              </w:rPr>
            </w:pPr>
            <w:r w:rsidRPr="0084375D">
              <w:rPr>
                <w:rFonts w:ascii="Arial" w:hAnsi="Arial" w:cs="Arial"/>
              </w:rPr>
              <w:t>D</w:t>
            </w:r>
          </w:p>
        </w:tc>
      </w:tr>
    </w:tbl>
    <w:p w:rsidR="0084375D" w:rsidRDefault="0084375D" w:rsidP="008437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2446"/>
      </w:tblGrid>
      <w:tr w:rsidR="0084375D" w:rsidTr="0084375D">
        <w:tc>
          <w:tcPr>
            <w:tcW w:w="7308" w:type="dxa"/>
            <w:shd w:val="clear" w:color="auto" w:fill="A6A6A6"/>
            <w:vAlign w:val="center"/>
          </w:tcPr>
          <w:p w:rsidR="0084375D" w:rsidRPr="0084375D" w:rsidRDefault="0084375D" w:rsidP="0084375D">
            <w:pPr>
              <w:pStyle w:val="Heading1"/>
              <w:rPr>
                <w:sz w:val="22"/>
                <w:szCs w:val="22"/>
                <w:lang w:val="en-GB"/>
              </w:rPr>
            </w:pPr>
          </w:p>
          <w:p w:rsidR="0084375D" w:rsidRPr="0084375D" w:rsidRDefault="0084375D" w:rsidP="0084375D">
            <w:pPr>
              <w:pStyle w:val="Heading1"/>
              <w:rPr>
                <w:sz w:val="22"/>
                <w:szCs w:val="22"/>
                <w:lang w:val="en-GB"/>
              </w:rPr>
            </w:pPr>
            <w:r w:rsidRPr="0084375D">
              <w:rPr>
                <w:sz w:val="22"/>
                <w:szCs w:val="22"/>
                <w:lang w:val="en-GB"/>
              </w:rPr>
              <w:t>PERSONAL QUALITIES</w:t>
            </w:r>
          </w:p>
          <w:p w:rsidR="0084375D" w:rsidRPr="0084375D" w:rsidRDefault="0084375D" w:rsidP="0084375D">
            <w:pPr>
              <w:pStyle w:val="Heading1"/>
              <w:rPr>
                <w:sz w:val="22"/>
                <w:szCs w:val="22"/>
                <w:lang w:val="en-GB"/>
              </w:rPr>
            </w:pPr>
          </w:p>
        </w:tc>
        <w:tc>
          <w:tcPr>
            <w:tcW w:w="2546" w:type="dxa"/>
            <w:shd w:val="clear" w:color="auto" w:fill="A6A6A6"/>
            <w:vAlign w:val="center"/>
          </w:tcPr>
          <w:p w:rsidR="0084375D" w:rsidRPr="0084375D" w:rsidRDefault="0084375D" w:rsidP="0084375D">
            <w:pPr>
              <w:pStyle w:val="Heading1"/>
              <w:rPr>
                <w:sz w:val="22"/>
                <w:szCs w:val="22"/>
                <w:lang w:val="en-GB"/>
              </w:rPr>
            </w:pPr>
            <w:r w:rsidRPr="0084375D">
              <w:rPr>
                <w:sz w:val="22"/>
                <w:szCs w:val="22"/>
                <w:lang w:val="en-GB"/>
              </w:rPr>
              <w:t>CATEGORY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 keen interest in working with children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 firm but fair manner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 tactful, patient approach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An awareness of the need for confidentiality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An awareness of the need to safeguard the welfare of children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An awareness of health and safety factors in the school environment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An ability to work as part of a team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  <w:tr w:rsidR="0084375D" w:rsidTr="0084375D">
        <w:tc>
          <w:tcPr>
            <w:tcW w:w="7308" w:type="dxa"/>
            <w:vAlign w:val="center"/>
          </w:tcPr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A willingness to undertake training as appropriate</w:t>
            </w:r>
            <w:r>
              <w:rPr>
                <w:rFonts w:ascii="Arial" w:hAnsi="Arial" w:cs="Arial"/>
              </w:rPr>
              <w:t>.</w:t>
            </w:r>
          </w:p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6" w:type="dxa"/>
            <w:vAlign w:val="center"/>
          </w:tcPr>
          <w:p w:rsidR="0084375D" w:rsidRPr="0084375D" w:rsidRDefault="0084375D" w:rsidP="0084375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75D">
              <w:rPr>
                <w:rFonts w:ascii="Arial" w:hAnsi="Arial" w:cs="Arial"/>
              </w:rPr>
              <w:t>E</w:t>
            </w:r>
          </w:p>
        </w:tc>
      </w:tr>
    </w:tbl>
    <w:p w:rsidR="0084375D" w:rsidRPr="009A637C" w:rsidRDefault="0084375D" w:rsidP="0084375D"/>
    <w:p w:rsidR="0084375D" w:rsidRDefault="0084375D" w:rsidP="0084375D">
      <w:pPr>
        <w:pStyle w:val="Heading6"/>
        <w:rPr>
          <w:rFonts w:ascii="Arial" w:hAnsi="Arial" w:cs="Arial"/>
        </w:rPr>
      </w:pPr>
    </w:p>
    <w:p w:rsidR="0084375D" w:rsidRDefault="0084375D" w:rsidP="0084375D">
      <w:pPr>
        <w:pStyle w:val="Heading6"/>
        <w:rPr>
          <w:rFonts w:ascii="Arial" w:hAnsi="Arial" w:cs="Arial"/>
        </w:rPr>
      </w:pPr>
    </w:p>
    <w:p w:rsidR="0084375D" w:rsidRPr="008F7E38" w:rsidRDefault="0084375D" w:rsidP="0084375D">
      <w:pPr>
        <w:pStyle w:val="Heading6"/>
        <w:rPr>
          <w:rFonts w:ascii="Arial" w:hAnsi="Arial" w:cs="Arial"/>
        </w:rPr>
      </w:pPr>
      <w:r w:rsidRPr="008F7E38">
        <w:rPr>
          <w:rFonts w:ascii="Arial" w:hAnsi="Arial" w:cs="Arial"/>
        </w:rPr>
        <w:lastRenderedPageBreak/>
        <w:t>For Information:</w:t>
      </w:r>
    </w:p>
    <w:p w:rsidR="0084375D" w:rsidRPr="008F7E38" w:rsidRDefault="0084375D" w:rsidP="0084375D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b/>
          <w:bCs/>
          <w:sz w:val="22"/>
          <w:u w:val="single"/>
        </w:rPr>
      </w:pPr>
      <w:r w:rsidRPr="008F7E38">
        <w:rPr>
          <w:rFonts w:ascii="Arial" w:hAnsi="Arial" w:cs="Arial"/>
          <w:b/>
          <w:bCs/>
          <w:sz w:val="22"/>
          <w:u w:val="single"/>
        </w:rPr>
        <w:t>Category</w:t>
      </w:r>
    </w:p>
    <w:p w:rsidR="0084375D" w:rsidRPr="008F7E38" w:rsidRDefault="0084375D" w:rsidP="0084375D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  <w:u w:val="single"/>
        </w:rPr>
      </w:pPr>
    </w:p>
    <w:p w:rsidR="0084375D" w:rsidRPr="008F7E38" w:rsidRDefault="0084375D" w:rsidP="0084375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</w:rPr>
      </w:pPr>
      <w:r w:rsidRPr="008F7E38">
        <w:rPr>
          <w:rFonts w:ascii="Arial" w:hAnsi="Arial" w:cs="Arial"/>
          <w:sz w:val="22"/>
        </w:rPr>
        <w:t>Essential Requirement without which the candidate would be unable to carry out the duties of the post.</w:t>
      </w:r>
    </w:p>
    <w:p w:rsidR="0084375D" w:rsidRPr="008F7E38" w:rsidRDefault="0084375D" w:rsidP="0084375D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</w:rPr>
      </w:pPr>
    </w:p>
    <w:p w:rsidR="0084375D" w:rsidRPr="008F7E38" w:rsidRDefault="0084375D" w:rsidP="0084375D">
      <w:pPr>
        <w:ind w:left="720" w:hanging="720"/>
        <w:jc w:val="both"/>
        <w:rPr>
          <w:rFonts w:ascii="Arial" w:hAnsi="Arial" w:cs="Arial"/>
          <w:b/>
        </w:rPr>
      </w:pPr>
      <w:r w:rsidRPr="008F7E38">
        <w:rPr>
          <w:rFonts w:ascii="Arial" w:hAnsi="Arial" w:cs="Arial"/>
        </w:rPr>
        <w:t>(D)</w:t>
      </w:r>
      <w:r w:rsidRPr="008F7E38">
        <w:rPr>
          <w:rFonts w:ascii="Arial" w:hAnsi="Arial" w:cs="Arial"/>
        </w:rPr>
        <w:tab/>
        <w:t>Desirable Features which would normally enable the successful candidate to perform the duties and tasks better and more efficiently than one who did not have the qualifications, training, experience, etc.</w:t>
      </w:r>
    </w:p>
    <w:p w:rsidR="0084375D" w:rsidRDefault="0084375D" w:rsidP="0084375D"/>
    <w:p w:rsidR="0084375D" w:rsidRDefault="0084375D" w:rsidP="0084375D">
      <w:pPr>
        <w:rPr>
          <w:rFonts w:ascii="Arial" w:hAnsi="Arial" w:cs="Arial"/>
          <w:b/>
          <w:bCs/>
        </w:rPr>
      </w:pPr>
    </w:p>
    <w:p w:rsidR="00B3501C" w:rsidRDefault="00B3501C"/>
    <w:sectPr w:rsidR="00B3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3" w:rsidRDefault="001B35B3" w:rsidP="0084375D">
      <w:pPr>
        <w:spacing w:after="0" w:line="240" w:lineRule="auto"/>
      </w:pPr>
      <w:r>
        <w:separator/>
      </w:r>
    </w:p>
  </w:endnote>
  <w:endnote w:type="continuationSeparator" w:id="0">
    <w:p w:rsidR="001B35B3" w:rsidRDefault="001B35B3" w:rsidP="0084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3" w:rsidRDefault="001B35B3" w:rsidP="0084375D">
      <w:pPr>
        <w:spacing w:after="0" w:line="240" w:lineRule="auto"/>
      </w:pPr>
      <w:r>
        <w:separator/>
      </w:r>
    </w:p>
  </w:footnote>
  <w:footnote w:type="continuationSeparator" w:id="0">
    <w:p w:rsidR="001B35B3" w:rsidRDefault="001B35B3" w:rsidP="0084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5D"/>
    <w:rsid w:val="001B35B3"/>
    <w:rsid w:val="001F74E2"/>
    <w:rsid w:val="0084375D"/>
    <w:rsid w:val="00B3501C"/>
    <w:rsid w:val="00E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4375D"/>
    <w:pPr>
      <w:keepNext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-3"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75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75D"/>
    <w:rPr>
      <w:rFonts w:ascii="Arial" w:eastAsia="Times New Roman" w:hAnsi="Arial" w:cs="Times New Roman"/>
      <w:b/>
      <w:bCs/>
      <w:spacing w:val="-3"/>
      <w:sz w:val="20"/>
      <w:szCs w:val="20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75D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84375D"/>
    <w:pPr>
      <w:tabs>
        <w:tab w:val="center" w:pos="4320"/>
        <w:tab w:val="right" w:pos="8640"/>
      </w:tabs>
      <w:spacing w:after="0" w:line="240" w:lineRule="auto"/>
    </w:pPr>
    <w:rPr>
      <w:rFonts w:ascii="Times New (W1)" w:eastAsia="Times New Roman" w:hAnsi="Times New (W1)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375D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4375D"/>
    <w:pPr>
      <w:keepNext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-3"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75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75D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75D"/>
    <w:rPr>
      <w:rFonts w:ascii="Arial" w:eastAsia="Times New Roman" w:hAnsi="Arial" w:cs="Times New Roman"/>
      <w:b/>
      <w:bCs/>
      <w:spacing w:val="-3"/>
      <w:sz w:val="20"/>
      <w:szCs w:val="20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7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75D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84375D"/>
    <w:pPr>
      <w:tabs>
        <w:tab w:val="center" w:pos="4320"/>
        <w:tab w:val="right" w:pos="8640"/>
      </w:tabs>
      <w:spacing w:after="0" w:line="240" w:lineRule="auto"/>
    </w:pPr>
    <w:rPr>
      <w:rFonts w:ascii="Times New (W1)" w:eastAsia="Times New Roman" w:hAnsi="Times New (W1)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375D"/>
    <w:rPr>
      <w:rFonts w:ascii="Times New (W1)" w:eastAsia="Times New Roman" w:hAnsi="Times New (W1)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5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4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Adams</dc:creator>
  <cp:lastModifiedBy>Sixsmith, Rachael</cp:lastModifiedBy>
  <cp:revision>2</cp:revision>
  <dcterms:created xsi:type="dcterms:W3CDTF">2019-01-11T17:05:00Z</dcterms:created>
  <dcterms:modified xsi:type="dcterms:W3CDTF">2019-01-11T17:05:00Z</dcterms:modified>
</cp:coreProperties>
</file>