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07" w:rsidRPr="00336B07" w:rsidRDefault="00957714" w:rsidP="00AB5F82">
      <w:pPr>
        <w:spacing w:line="240" w:lineRule="auto"/>
        <w:rPr>
          <w:rFonts w:ascii="Arial" w:eastAsia="Times New Roman" w:hAnsi="Arial" w:cs="Arial"/>
          <w:b/>
          <w:sz w:val="24"/>
          <w:szCs w:val="24"/>
        </w:rPr>
      </w:pPr>
      <w:r>
        <w:rPr>
          <w:rFonts w:ascii="Arial" w:hAnsi="Arial" w:cs="Arial"/>
          <w:noProof/>
          <w:sz w:val="24"/>
          <w:szCs w:val="24"/>
          <w:lang w:eastAsia="en-GB"/>
        </w:rPr>
        <w:drawing>
          <wp:anchor distT="0" distB="0" distL="114300" distR="114300" simplePos="0" relativeHeight="251709440" behindDoc="0" locked="0" layoutInCell="1" allowOverlap="1" wp14:anchorId="119DCB28" wp14:editId="6D8766AA">
            <wp:simplePos x="0" y="0"/>
            <wp:positionH relativeFrom="column">
              <wp:posOffset>7338382</wp:posOffset>
            </wp:positionH>
            <wp:positionV relativeFrom="paragraph">
              <wp:posOffset>-486657</wp:posOffset>
            </wp:positionV>
            <wp:extent cx="1496291" cy="1496291"/>
            <wp:effectExtent l="0" t="0" r="8890" b="8890"/>
            <wp:wrapNone/>
            <wp:docPr id="2" name="Picture 2" descr="C:\Users\3087144\AppData\Local\Microsoft\Windows\Temporary Internet Files\Content.Outlook\5QXXY3S4\TraffordLogoColour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7144\AppData\Local\Microsoft\Windows\Temporary Internet Files\Content.Outlook\5QXXY3S4\TraffordLogoColourOn-Squa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AD" w:rsidRPr="00604D5C">
        <w:rPr>
          <w:rFonts w:ascii="Arial" w:hAnsi="Arial" w:cs="Arial"/>
          <w:b/>
          <w:noProof/>
          <w:sz w:val="28"/>
          <w:szCs w:val="24"/>
          <w:u w:val="single"/>
          <w:lang w:eastAsia="en-GB"/>
        </w:rPr>
        <mc:AlternateContent>
          <mc:Choice Requires="wps">
            <w:drawing>
              <wp:anchor distT="0" distB="0" distL="114300" distR="114300" simplePos="0" relativeHeight="251673600" behindDoc="0" locked="0" layoutInCell="1" allowOverlap="1" wp14:anchorId="7E7A7D3E" wp14:editId="3C23AC88">
                <wp:simplePos x="0" y="0"/>
                <wp:positionH relativeFrom="column">
                  <wp:posOffset>-47625</wp:posOffset>
                </wp:positionH>
                <wp:positionV relativeFrom="paragraph">
                  <wp:posOffset>-249555</wp:posOffset>
                </wp:positionV>
                <wp:extent cx="7184390" cy="318770"/>
                <wp:effectExtent l="0" t="0" r="16510" b="24130"/>
                <wp:wrapTopAndBottom/>
                <wp:docPr id="5" name="Rectangle 5"/>
                <wp:cNvGraphicFramePr/>
                <a:graphic xmlns:a="http://schemas.openxmlformats.org/drawingml/2006/main">
                  <a:graphicData uri="http://schemas.microsoft.com/office/word/2010/wordprocessingShape">
                    <wps:wsp>
                      <wps:cNvSpPr/>
                      <wps:spPr>
                        <a:xfrm>
                          <a:off x="0" y="0"/>
                          <a:ext cx="7184390" cy="318770"/>
                        </a:xfrm>
                        <a:prstGeom prst="rect">
                          <a:avLst/>
                        </a:prstGeom>
                        <a:solidFill>
                          <a:srgbClr val="FF671D"/>
                        </a:solidFill>
                        <a:ln>
                          <a:solidFill>
                            <a:srgbClr val="FF67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5410A" w:rsidRDefault="00E41ABF" w:rsidP="00890145">
                            <w:pPr>
                              <w:rPr>
                                <w:rFonts w:ascii="Arial" w:hAnsi="Arial" w:cs="Arial"/>
                                <w:b/>
                                <w:sz w:val="28"/>
                              </w:rPr>
                            </w:pPr>
                            <w:r w:rsidRPr="00B96208">
                              <w:rPr>
                                <w:rFonts w:ascii="Arial" w:hAnsi="Arial" w:cs="Arial"/>
                                <w:b/>
                                <w:color w:val="FFFFFF" w:themeColor="background1"/>
                                <w:sz w:val="28"/>
                              </w:rPr>
                              <w:tab/>
                            </w:r>
                            <w:r w:rsidR="00336B07" w:rsidRPr="00552778">
                              <w:rPr>
                                <w:rFonts w:ascii="Arial" w:hAnsi="Arial" w:cs="Arial"/>
                                <w:b/>
                                <w:sz w:val="24"/>
                                <w:szCs w:val="24"/>
                              </w:rPr>
                              <w:t>Special Support Assistant TA 2</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C5410A">
                              <w:rPr>
                                <w:rFonts w:ascii="Arial" w:hAnsi="Arial" w:cs="Arial"/>
                                <w:b/>
                                <w:sz w:val="28"/>
                              </w:rPr>
                              <w:tab/>
                            </w:r>
                            <w:r w:rsidR="00C5410A">
                              <w:rPr>
                                <w:rFonts w:ascii="Arial" w:hAnsi="Arial" w:cs="Arial"/>
                                <w:b/>
                                <w:sz w:val="28"/>
                              </w:rPr>
                              <w:tab/>
                            </w:r>
                          </w:p>
                          <w:p w:rsidR="00890145" w:rsidRDefault="00890145" w:rsidP="0089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5pt;margin-top:-19.65pt;width:565.7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e/ngIAALkFAAAOAAAAZHJzL2Uyb0RvYy54bWysVN9PGzEMfp+0/yHK+7heaSlUXFEF6jQJ&#10;MQRMPKe5pBcpF2dJ2rvur5+T+wFjaA9ofUid2P5sf2f78qqtNTkI5xWYguYnE0qE4VAqsyvoj6fN&#10;l3NKfGCmZBqMKOhReHq1+vzpsrFLMYUKdCkcQRDjl40taBWCXWaZ55WomT8BKwwqJbiaBby6XVY6&#10;1iB6rbPpZHKWNeBK64AL7/H1plPSVcKXUvDwXUovAtEFxdxCOl06t/HMVpdsuXPMVor3abAPZFEz&#10;ZTDoCHXDAiN7p/6CqhV34EGGEw51BlIqLlINWE0+eVPNY8WsSLUgOd6ONPn/B8vvDveOqLKgc0oM&#10;q/ETPSBpzOy0IPNIT2P9Eq0e7b3rbx7FWGsrXR3/sQrSJkqPI6WiDYTj4yI/n51eIPMcdaf5+WKR&#10;OM9evK3z4auAmkShoA6jJybZ4dYHjIimg0kM5kGrcqO0The3215rRw4MP+9mc7bIb2LK6PKHmTYf&#10;80Sc6JpFCrqikxSOWkRAbR6ERO6wzGlKOXWtGBNinAsT8k5VsVJ0ec4n+BvSjH0ePVLSCTAiS6xv&#10;xO4BBssOZMDuqu3to6tITT86T/6VWOc8eqTIYMLoXCsD7j0AjVX1kTv7gaSOmshSaLctmkRxC+UR&#10;m8xBN33e8o3Cb33LfLhnDscN2wNXSPiOh9TQFBR6iZIK3K/33qM9TgFqKWlwfAvqf+6ZE5Tobwbn&#10;4yKfzeK8p8tsvpjixb3WbF9rzL6+BmyhHJeV5UmM9kEPonRQP+OmWceoqGKGY+yC8uCGy3Xo1gru&#10;Ki7W62SGM25ZuDWPlkfwSHDs5af2mTnbN3zAUbmDYdTZ8k3fd7bR08B6H0CqNBQvvPbU435IPdTv&#10;sriAXt+T1cvGXf0GAAD//wMAUEsDBBQABgAIAAAAIQAtJtkU3gAAAAoBAAAPAAAAZHJzL2Rvd25y&#10;ZXYueG1sTI/BTsMwDIbvSLxDZCQuaEu3ClhK0wlNQuXIxh4ga0xbrXFKk7Xl7fFOcLItf/r9Od/O&#10;rhMjDqH1pGG1TEAgVd62VGs4fr4tNiBCNGRN5wk1/GCAbXF7k5vM+on2OB5iLTiEQmY0NDH2mZSh&#10;atCZsPQ9Eu++/OBM5HGopR3MxOGuk+skeZLOtMQXGtPjrsHqfLg4Deo8vZffavOgPsoQd8cyHes9&#10;aX1/N7++gIg4xz8YrvqsDgU7nfyFbBCdhsXzI5NcU5WCuAKrdapAnLhLFMgil/9fKH4BAAD//wMA&#10;UEsBAi0AFAAGAAgAAAAhALaDOJL+AAAA4QEAABMAAAAAAAAAAAAAAAAAAAAAAFtDb250ZW50X1R5&#10;cGVzXS54bWxQSwECLQAUAAYACAAAACEAOP0h/9YAAACUAQAACwAAAAAAAAAAAAAAAAAvAQAAX3Jl&#10;bHMvLnJlbHNQSwECLQAUAAYACAAAACEAiggXv54CAAC5BQAADgAAAAAAAAAAAAAAAAAuAgAAZHJz&#10;L2Uyb0RvYy54bWxQSwECLQAUAAYACAAAACEALSbZFN4AAAAKAQAADwAAAAAAAAAAAAAAAAD4BAAA&#10;ZHJzL2Rvd25yZXYueG1sUEsFBgAAAAAEAAQA8wAAAAMGAAAAAA==&#10;" fillcolor="#ff671d" strokecolor="#ff671d" strokeweight="2pt">
                <v:textbox>
                  <w:txbxContent>
                    <w:p w:rsidR="00890145" w:rsidRPr="00C5410A" w:rsidRDefault="00E41ABF" w:rsidP="00890145">
                      <w:pPr>
                        <w:rPr>
                          <w:rFonts w:ascii="Arial" w:hAnsi="Arial" w:cs="Arial"/>
                          <w:b/>
                          <w:sz w:val="28"/>
                        </w:rPr>
                      </w:pPr>
                      <w:r w:rsidRPr="00B96208">
                        <w:rPr>
                          <w:rFonts w:ascii="Arial" w:hAnsi="Arial" w:cs="Arial"/>
                          <w:b/>
                          <w:color w:val="FFFFFF" w:themeColor="background1"/>
                          <w:sz w:val="28"/>
                        </w:rPr>
                        <w:tab/>
                      </w:r>
                      <w:r w:rsidR="00336B07" w:rsidRPr="00552778">
                        <w:rPr>
                          <w:rFonts w:ascii="Arial" w:hAnsi="Arial" w:cs="Arial"/>
                          <w:b/>
                          <w:sz w:val="24"/>
                          <w:szCs w:val="24"/>
                        </w:rPr>
                        <w:t>Special Support Assistant TA 2</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C5410A">
                        <w:rPr>
                          <w:rFonts w:ascii="Arial" w:hAnsi="Arial" w:cs="Arial"/>
                          <w:b/>
                          <w:sz w:val="28"/>
                        </w:rPr>
                        <w:tab/>
                      </w:r>
                      <w:r w:rsidR="00C5410A">
                        <w:rPr>
                          <w:rFonts w:ascii="Arial" w:hAnsi="Arial" w:cs="Arial"/>
                          <w:b/>
                          <w:sz w:val="28"/>
                        </w:rPr>
                        <w:tab/>
                      </w:r>
                    </w:p>
                    <w:p w:rsidR="00890145" w:rsidRDefault="00890145" w:rsidP="00890145">
                      <w:pPr>
                        <w:jc w:val="center"/>
                      </w:pPr>
                    </w:p>
                  </w:txbxContent>
                </v:textbox>
                <w10:wrap type="topAndBottom"/>
              </v:rect>
            </w:pict>
          </mc:Fallback>
        </mc:AlternateContent>
      </w:r>
      <w:r w:rsidR="00EA6B33" w:rsidRPr="00BC4C2F">
        <w:rPr>
          <w:rFonts w:ascii="Arial" w:hAnsi="Arial" w:cs="Arial"/>
          <w:b/>
          <w:sz w:val="24"/>
          <w:szCs w:val="24"/>
        </w:rPr>
        <w:t>Service:</w:t>
      </w:r>
      <w:r w:rsidR="00101497">
        <w:rPr>
          <w:rFonts w:ascii="Arial" w:hAnsi="Arial" w:cs="Arial"/>
          <w:sz w:val="24"/>
          <w:szCs w:val="24"/>
        </w:rPr>
        <w:t xml:space="preserve"> </w:t>
      </w:r>
      <w:r w:rsidR="00336B07">
        <w:rPr>
          <w:rFonts w:ascii="Arial" w:hAnsi="Arial" w:cs="Arial"/>
          <w:sz w:val="24"/>
          <w:szCs w:val="24"/>
        </w:rPr>
        <w:tab/>
      </w:r>
      <w:r w:rsidR="00336B07">
        <w:rPr>
          <w:rFonts w:ascii="Arial" w:hAnsi="Arial" w:cs="Arial"/>
          <w:sz w:val="24"/>
          <w:szCs w:val="24"/>
        </w:rPr>
        <w:tab/>
      </w:r>
      <w:r w:rsidR="00336B07">
        <w:rPr>
          <w:rFonts w:ascii="Arial" w:hAnsi="Arial" w:cs="Arial"/>
          <w:sz w:val="24"/>
          <w:szCs w:val="24"/>
        </w:rPr>
        <w:tab/>
      </w:r>
      <w:r w:rsidR="00336B07" w:rsidRPr="00336B07">
        <w:rPr>
          <w:rFonts w:ascii="Arial" w:eastAsia="Times New Roman" w:hAnsi="Arial" w:cs="Arial"/>
          <w:b/>
          <w:sz w:val="24"/>
          <w:szCs w:val="24"/>
        </w:rPr>
        <w:t>Sensory Impairment Support Service</w:t>
      </w:r>
    </w:p>
    <w:p w:rsidR="00890145" w:rsidRPr="00336B07" w:rsidRDefault="00890145" w:rsidP="00AB5F82">
      <w:pPr>
        <w:spacing w:line="240" w:lineRule="auto"/>
        <w:rPr>
          <w:rFonts w:ascii="Arial" w:hAnsi="Arial" w:cs="Arial"/>
          <w:b/>
          <w:sz w:val="24"/>
          <w:szCs w:val="24"/>
        </w:rPr>
      </w:pPr>
      <w:r w:rsidRPr="00336B07">
        <w:rPr>
          <w:rFonts w:ascii="Arial" w:hAnsi="Arial" w:cs="Arial"/>
          <w:b/>
          <w:sz w:val="24"/>
          <w:szCs w:val="24"/>
        </w:rPr>
        <w:t>Grade:</w:t>
      </w:r>
      <w:r w:rsidR="00C74304" w:rsidRPr="00336B07">
        <w:rPr>
          <w:rFonts w:ascii="Arial" w:hAnsi="Arial" w:cs="Arial"/>
          <w:b/>
          <w:sz w:val="24"/>
          <w:szCs w:val="24"/>
        </w:rPr>
        <w:t xml:space="preserve"> </w:t>
      </w:r>
      <w:r w:rsidR="00336B07" w:rsidRPr="00336B07">
        <w:rPr>
          <w:rFonts w:ascii="Arial" w:hAnsi="Arial" w:cs="Arial"/>
          <w:b/>
          <w:sz w:val="24"/>
          <w:szCs w:val="24"/>
        </w:rPr>
        <w:tab/>
      </w:r>
      <w:r w:rsidR="00336B07" w:rsidRPr="00336B07">
        <w:rPr>
          <w:rFonts w:ascii="Arial" w:hAnsi="Arial" w:cs="Arial"/>
          <w:b/>
          <w:sz w:val="24"/>
          <w:szCs w:val="24"/>
        </w:rPr>
        <w:tab/>
      </w:r>
      <w:r w:rsidR="00336B07" w:rsidRPr="00336B07">
        <w:rPr>
          <w:rFonts w:ascii="Arial" w:hAnsi="Arial" w:cs="Arial"/>
          <w:b/>
          <w:sz w:val="24"/>
          <w:szCs w:val="24"/>
        </w:rPr>
        <w:tab/>
        <w:t>Band 4</w:t>
      </w:r>
    </w:p>
    <w:p w:rsidR="00890145" w:rsidRDefault="00336B07" w:rsidP="00AB5F82">
      <w:pPr>
        <w:spacing w:after="0" w:line="240" w:lineRule="auto"/>
        <w:rPr>
          <w:rFonts w:ascii="Arial" w:hAnsi="Arial" w:cs="Arial"/>
          <w:b/>
          <w:sz w:val="24"/>
          <w:szCs w:val="24"/>
        </w:rPr>
      </w:pPr>
      <w:r w:rsidRPr="00336B07">
        <w:rPr>
          <w:rFonts w:ascii="Arial" w:hAnsi="Arial" w:cs="Arial"/>
          <w:b/>
          <w:sz w:val="24"/>
          <w:szCs w:val="24"/>
        </w:rPr>
        <w:t>R</w:t>
      </w:r>
      <w:r w:rsidR="00890145" w:rsidRPr="00336B07">
        <w:rPr>
          <w:rFonts w:ascii="Arial" w:hAnsi="Arial" w:cs="Arial"/>
          <w:b/>
          <w:sz w:val="24"/>
          <w:szCs w:val="24"/>
        </w:rPr>
        <w:t>eporting to:</w:t>
      </w:r>
      <w:r w:rsidR="00890145" w:rsidRPr="00336B07">
        <w:rPr>
          <w:rFonts w:ascii="Arial" w:hAnsi="Arial" w:cs="Arial"/>
          <w:b/>
          <w:sz w:val="24"/>
          <w:szCs w:val="24"/>
        </w:rPr>
        <w:tab/>
      </w:r>
      <w:r w:rsidRPr="00336B07">
        <w:rPr>
          <w:rFonts w:ascii="Arial" w:hAnsi="Arial" w:cs="Arial"/>
          <w:b/>
          <w:sz w:val="24"/>
          <w:szCs w:val="24"/>
        </w:rPr>
        <w:tab/>
        <w:t>Senior Teacher for Visually Impaired</w:t>
      </w:r>
    </w:p>
    <w:p w:rsidR="00AB5F82" w:rsidRPr="00336B07" w:rsidRDefault="00AB5F82" w:rsidP="00AB5F82">
      <w:pPr>
        <w:spacing w:after="0" w:line="240" w:lineRule="auto"/>
        <w:rPr>
          <w:rFonts w:ascii="Arial" w:hAnsi="Arial" w:cs="Arial"/>
          <w:b/>
          <w:sz w:val="24"/>
          <w:szCs w:val="24"/>
        </w:rPr>
      </w:pPr>
    </w:p>
    <w:p w:rsidR="00890145" w:rsidRPr="00336B07" w:rsidRDefault="00C74304" w:rsidP="00AB5F82">
      <w:pPr>
        <w:spacing w:after="0" w:line="240" w:lineRule="auto"/>
        <w:rPr>
          <w:rFonts w:ascii="Arial" w:hAnsi="Arial" w:cs="Arial"/>
          <w:b/>
          <w:sz w:val="24"/>
          <w:szCs w:val="24"/>
        </w:rPr>
      </w:pPr>
      <w:r w:rsidRPr="00336B07">
        <w:rPr>
          <w:rFonts w:ascii="Arial" w:hAnsi="Arial" w:cs="Arial"/>
          <w:b/>
          <w:sz w:val="24"/>
          <w:szCs w:val="24"/>
        </w:rPr>
        <w:t xml:space="preserve">Responsible for: </w:t>
      </w:r>
      <w:r w:rsidR="00336B07" w:rsidRPr="00336B07">
        <w:rPr>
          <w:rFonts w:ascii="Arial" w:hAnsi="Arial" w:cs="Arial"/>
          <w:b/>
          <w:sz w:val="24"/>
          <w:szCs w:val="24"/>
        </w:rPr>
        <w:tab/>
      </w:r>
      <w:r w:rsidR="00336B07" w:rsidRPr="00336B07">
        <w:rPr>
          <w:rFonts w:ascii="Arial" w:hAnsi="Arial" w:cs="Arial"/>
          <w:b/>
          <w:sz w:val="24"/>
          <w:szCs w:val="24"/>
        </w:rPr>
        <w:tab/>
        <w:t>No Direct Reports</w:t>
      </w:r>
    </w:p>
    <w:p w:rsidR="00890145" w:rsidRPr="007A0ECD" w:rsidRDefault="00A24A0F" w:rsidP="00890145">
      <w:pPr>
        <w:rPr>
          <w:u w:val="single"/>
        </w:rPr>
      </w:pPr>
      <w:r>
        <w:rPr>
          <w:noProof/>
          <w:u w:val="single"/>
          <w:lang w:eastAsia="en-GB"/>
        </w:rPr>
        <mc:AlternateContent>
          <mc:Choice Requires="wps">
            <w:drawing>
              <wp:anchor distT="0" distB="0" distL="114300" distR="114300" simplePos="0" relativeHeight="251708416" behindDoc="0" locked="0" layoutInCell="1" allowOverlap="1" wp14:anchorId="0939AB71" wp14:editId="0472C4FA">
                <wp:simplePos x="0" y="0"/>
                <wp:positionH relativeFrom="column">
                  <wp:posOffset>-33440</wp:posOffset>
                </wp:positionH>
                <wp:positionV relativeFrom="paragraph">
                  <wp:posOffset>44153</wp:posOffset>
                </wp:positionV>
                <wp:extent cx="4454525" cy="2952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0F" w:rsidRPr="00CC76F8" w:rsidRDefault="00A624D2" w:rsidP="00A24A0F">
                            <w:pPr>
                              <w:rPr>
                                <w:rFonts w:ascii="Arial" w:hAnsi="Arial" w:cs="Arial"/>
                                <w:b/>
                                <w:sz w:val="28"/>
                                <w:szCs w:val="24"/>
                              </w:rPr>
                            </w:pPr>
                            <w:r>
                              <w:rPr>
                                <w:rFonts w:ascii="Arial" w:hAnsi="Arial" w:cs="Arial"/>
                                <w:b/>
                                <w:sz w:val="28"/>
                                <w:szCs w:val="24"/>
                              </w:rPr>
                              <w:t>We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65pt;margin-top:3.5pt;width:350.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eCngIAAMAFAAAOAAAAZHJzL2Uyb0RvYy54bWysVEtv2zAMvg/YfxB0X514dh9BnSJokWFA&#10;0QZth54VWYoNyJJGKbGzXz9KfrTrih2K5aCIJvmR/ETy8qprFDkIcLXRBZ2fzCgRmpuy1ruC/nha&#10;fzmnxHmmS6aMFgU9Ckevlp8/XbZ2IVJTGVUKIAii3aK1Ba28t4skcbwSDXMnxgqNSmmgYR5F2CUl&#10;sBbRG5Wks9lp0hooLRgunMOvN72SLiO+lIL7eymd8EQVFHPz8YR4bsOZLC/ZYgfMVjUf0mAfyKJh&#10;tcagE9QN84zsof4Lqqk5GGekP+GmSYyUNRexBqxmPntTzWPFrIi1IDnOTjS5/wfL7w4bIHWJb0eJ&#10;Zg0+0QOSxvROCTIP9LTWLdDq0W5gkBxeQ62dhCb8YxWki5QeJ0pF5wnHj1mWZ3maU8JRl17k6Vke&#10;QJMXbwvOfxOmIeFSUMDokUl2uHW+Nx1NQjBnVF2ua6WiALvttQJyYPi82fzr+jQb0P8wU/pjnphl&#10;cE0CBX3R8eaPSgRApR+ERO6wzDSmHLtWTAkxzoX2815VsVL0eeYz/I1phj4PHpGSCBiQJdY3YQ8A&#10;o2UPMmL3BA32wVXEpp+cZ/9KrHeePGJko/3k3NTawHsACqsaIvf2I0k9NYEl3227oa/QMnzZmvKI&#10;vQamH0Jn+brGJ79lzm8Y4NThfOIm8fd4SGXagprhRkll4Nd734M9DgNqKWlxigvqfu4ZCErUd41j&#10;cjHPsjD2UcjysxQFeK3ZvtbofXNtsJNwFDC7eA32Xo1XCaZ5xoWzClFRxTTH2AXlHkbh2vfbBVcW&#10;F6tVNMNRt8zf6kfLA3jgObT0U/fMwA5973Fi7sw48Wzxpv172+CpzWrvjazjbLzwOrwAronYSsNK&#10;C3votRytXhbv8jcAAAD//wMAUEsDBBQABgAIAAAAIQDGsA0S3wAAAAcBAAAPAAAAZHJzL2Rvd25y&#10;ZXYueG1sTI/NTsMwEITvSLyDtUjcWqepEmjIpkL8HUA90FYIbm5sklB7HcVuG96e5QTH0YxmvimX&#10;o7PiaIbQeUKYTRMQhmqvO2oQtpvHyTWIEBVpZT0ZhG8TYFmdn5Wq0P5Er+a4jo3gEgqFQmhj7Asp&#10;Q90ap8LU94bY+/SDU5Hl0Eg9qBOXOyvTJMmlUx3xQqt6c9eaer8+OISX2tLX5uN9dp+u3h6e93b1&#10;NHYa8fJivL0BEc0Y/8Lwi8/oUDHTzh9IB2ERJtmckwhX/IjtfJGnIHYI2TwDWZXyP3/1AwAA//8D&#10;AFBLAQItABQABgAIAAAAIQC2gziS/gAAAOEBAAATAAAAAAAAAAAAAAAAAAAAAABbQ29udGVudF9U&#10;eXBlc10ueG1sUEsBAi0AFAAGAAgAAAAhADj9If/WAAAAlAEAAAsAAAAAAAAAAAAAAAAALwEAAF9y&#10;ZWxzLy5yZWxzUEsBAi0AFAAGAAgAAAAhAGiCp4KeAgAAwAUAAA4AAAAAAAAAAAAAAAAALgIAAGRy&#10;cy9lMm9Eb2MueG1sUEsBAi0AFAAGAAgAAAAhAMawDRLfAAAABwEAAA8AAAAAAAAAAAAAAAAA+AQA&#10;AGRycy9kb3ducmV2LnhtbFBLBQYAAAAABAAEAPMAAAAEBgAAAAA=&#10;" fillcolor="#413f64" strokecolor="#413f64" strokeweight="2pt">
                <v:textbox>
                  <w:txbxContent>
                    <w:p w:rsidR="00A24A0F" w:rsidRPr="00CC76F8" w:rsidRDefault="00A624D2" w:rsidP="00A24A0F">
                      <w:pPr>
                        <w:rPr>
                          <w:rFonts w:ascii="Arial" w:hAnsi="Arial" w:cs="Arial"/>
                          <w:b/>
                          <w:sz w:val="28"/>
                          <w:szCs w:val="24"/>
                        </w:rPr>
                      </w:pPr>
                      <w:r>
                        <w:rPr>
                          <w:rFonts w:ascii="Arial" w:hAnsi="Arial" w:cs="Arial"/>
                          <w:b/>
                          <w:sz w:val="28"/>
                          <w:szCs w:val="24"/>
                        </w:rPr>
                        <w:t>We Have</w:t>
                      </w:r>
                    </w:p>
                  </w:txbxContent>
                </v:textbox>
              </v:rect>
            </w:pict>
          </mc:Fallback>
        </mc:AlternateContent>
      </w:r>
      <w:r w:rsidR="00DC4FFD">
        <w:rPr>
          <w:noProof/>
          <w:u w:val="single"/>
          <w:lang w:eastAsia="en-GB"/>
        </w:rPr>
        <mc:AlternateContent>
          <mc:Choice Requires="wps">
            <w:drawing>
              <wp:anchor distT="0" distB="0" distL="114300" distR="114300" simplePos="0" relativeHeight="251676672" behindDoc="0" locked="0" layoutInCell="1" allowOverlap="1" wp14:anchorId="021B9529" wp14:editId="7735F64C">
                <wp:simplePos x="0" y="0"/>
                <wp:positionH relativeFrom="column">
                  <wp:posOffset>4539615</wp:posOffset>
                </wp:positionH>
                <wp:positionV relativeFrom="paragraph">
                  <wp:posOffset>43180</wp:posOffset>
                </wp:positionV>
                <wp:extent cx="4454525" cy="2952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357.45pt;margin-top:3.4pt;width:35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AqoAIAAMIFAAAOAAAAZHJzL2Uyb0RvYy54bWysVEtv2zAMvg/YfxB0X514dh9BnSJokWFA&#10;0QZth54VWYoNyKImKbGzXz9KfrTrih2K5eCIIvmR/ETy8qprFDkI62rQBZ2fzCgRmkNZ611Bfzyt&#10;v5xT4jzTJVOgRUGPwtGr5edPl61ZiBQqUKWwBEG0W7SmoJX3ZpEkjleiYe4EjNColGAb5lG0u6S0&#10;rEX0RiXpbHaatGBLY4EL5/D2plfSZcSXUnB/L6UTnqiCYm4+fm38bsM3WV6yxc4yU9V8SIN9IIuG&#10;1RqDTlA3zDOyt/VfUE3NLTiQ/oRDk4CUNRexBqxmPntTzWPFjIi1IDnOTDS5/wfL7w4bS+oS3w5f&#10;SrMG3+gBWWN6pwTBOySoNW6Bdo9mYwfJ4TFU20nbhH+sg3SR1ONEqug84XiZZXmWpzklHHXpRZ6e&#10;5QE0efE21vlvAhoSDgW1GD5yyQ63zvemo0kI5kDV5bpWKgp2t71WlhwYPnA2/7o+zQb0P8yU/pgn&#10;Zhlck0BBX3Q8+aMSAVDpByGRPSwzjSnHvhVTQoxzof28V1WsFH2e+Qx/Y5qh04NHpCQCBmSJ9U3Y&#10;A8Bo2YOM2D1Bg31wFbHtJ+fZvxLrnSePGBm0n5ybWoN9D0BhVUPk3n4kqacmsOS7bRc7Kw2W4WYL&#10;5RG7zUI/hs7wdY1Pfsuc3zCLc4cTirvE3+NHKmgLCsOJkgrsr/fugz2OA2opaXGOC+p+7pkVlKjv&#10;GgflYp5lYfCjkOVnKQr2tWb7WqP3zTVgJ81xaxkej8Heq/EoLTTPuHJWISqqmOYYu6Dc21G49v1+&#10;waXFxWoVzXDYDfO3+tHwAB54Di391D0za4a+9zgxdzDOPFu8af/eNnhqWO09yDrOxguvwwvgooit&#10;NCy1sIley9HqZfUufwMAAP//AwBQSwMEFAAGAAgAAAAhALro6PngAAAACQEAAA8AAABkcnMvZG93&#10;bnJldi54bWxMj81OwzAQhO9IvIO1SNyokzYECNlUiL9DUQ+0CMHNjZck1F5HsduGt8c9wXE0o5lv&#10;yvlojdjT4DvHCOkkAUFcO91xg/C2frq4BuGDYq2MY0L4IQ/z6vSkVIV2B36l/So0IpawLxRCG0Jf&#10;SOnrlqzyE9cTR+/LDVaFKIdG6kEdYrk1cpokubSq47jQqp7uW6q3q51FeKkNf68/P9KH6fL9cbE1&#10;y+ex04jnZ+PdLYhAY/gLwxE/okMVmTZux9oLg3CVZjcxipDHB0c/S/MMxAbhcjYDWZXy/4PqFwAA&#10;//8DAFBLAQItABQABgAIAAAAIQC2gziS/gAAAOEBAAATAAAAAAAAAAAAAAAAAAAAAABbQ29udGVu&#10;dF9UeXBlc10ueG1sUEsBAi0AFAAGAAgAAAAhADj9If/WAAAAlAEAAAsAAAAAAAAAAAAAAAAALwEA&#10;AF9yZWxzLy5yZWxzUEsBAi0AFAAGAAgAAAAhAEgI0CqgAgAAwgUAAA4AAAAAAAAAAAAAAAAALgIA&#10;AGRycy9lMm9Eb2MueG1sUEsBAi0AFAAGAAgAAAAhALro6PngAAAACQEAAA8AAAAAAAAAAAAAAAAA&#10;+gQAAGRycy9kb3ducmV2LnhtbFBLBQYAAAAABAAEAPMAAAAHBgAAAAA=&#10;" fillcolor="#413f64" strokecolor="#413f64" strokeweight="2pt">
                <v:textbo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v:textbox>
              </v:rect>
            </w:pict>
          </mc:Fallback>
        </mc:AlternateContent>
      </w:r>
    </w:p>
    <w:p w:rsidR="00890145" w:rsidRDefault="00AE60DD" w:rsidP="00890145">
      <w:pPr>
        <w:rPr>
          <w:u w:val="single"/>
        </w:rPr>
      </w:pPr>
      <w:r w:rsidRPr="007E3792">
        <w:rPr>
          <w:noProof/>
          <w:u w:val="single"/>
          <w:lang w:eastAsia="en-GB"/>
        </w:rPr>
        <mc:AlternateContent>
          <mc:Choice Requires="wps">
            <w:drawing>
              <wp:anchor distT="0" distB="0" distL="114300" distR="114300" simplePos="0" relativeHeight="251704320" behindDoc="0" locked="0" layoutInCell="1" allowOverlap="1" wp14:anchorId="02D6F424" wp14:editId="0B60B2AB">
                <wp:simplePos x="0" y="0"/>
                <wp:positionH relativeFrom="column">
                  <wp:posOffset>4465674</wp:posOffset>
                </wp:positionH>
                <wp:positionV relativeFrom="paragraph">
                  <wp:posOffset>39355</wp:posOffset>
                </wp:positionV>
                <wp:extent cx="4624838" cy="2073349"/>
                <wp:effectExtent l="0" t="0" r="4445"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838" cy="2073349"/>
                        </a:xfrm>
                        <a:prstGeom prst="rect">
                          <a:avLst/>
                        </a:prstGeom>
                        <a:solidFill>
                          <a:srgbClr val="FFFFFF"/>
                        </a:solidFill>
                        <a:ln w="9525">
                          <a:noFill/>
                          <a:miter lim="800000"/>
                          <a:headEnd/>
                          <a:tailEnd/>
                        </a:ln>
                      </wps:spPr>
                      <wps:txbx>
                        <w:txbxContent>
                          <w:p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proofErr w:type="gramStart"/>
                            <w:r w:rsidRPr="001529C5">
                              <w:rPr>
                                <w:rFonts w:ascii="Arial" w:hAnsi="Arial" w:cs="Arial"/>
                                <w:lang w:val="en"/>
                              </w:rPr>
                              <w:t>borough</w:t>
                            </w:r>
                            <w:r>
                              <w:rPr>
                                <w:rFonts w:ascii="Arial" w:hAnsi="Arial" w:cs="Arial"/>
                                <w:lang w:val="en"/>
                              </w:rPr>
                              <w:t>,</w:t>
                            </w:r>
                            <w:proofErr w:type="gramEnd"/>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rsidR="00AE60DD" w:rsidRPr="001529C5" w:rsidRDefault="00AE60DD" w:rsidP="008B166B">
                            <w:pPr>
                              <w:rPr>
                                <w:rFonts w:ascii="Arial" w:hAnsi="Arial" w:cs="Arial"/>
                              </w:rPr>
                            </w:pPr>
                          </w:p>
                          <w:p w:rsidR="007E3792" w:rsidRPr="001529C5" w:rsidRDefault="007E37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1.65pt;margin-top:3.1pt;width:364.15pt;height:1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leJQIAACQEAAAOAAAAZHJzL2Uyb0RvYy54bWysU21v2yAQ/j5p/wHxfbHjO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tJhSYpjG&#10;Hj2KMZD3MJIiyjNYX2HUg8W4MOI1tjmV6u098B+eGNj0zOzErXMw9IK1SG8aM7OL1COOjyDN8Bla&#10;fIbtAySgsXM6aodqEETHNj2dWxOpcLwsr4pyMcNh4ugr8uvZrFymN1j1km6dDx8FaBIPNXXY+wTP&#10;Dvc+RDqsegmJr3lQst1KpZLhds1GOXJgOCfbtE7ov4UpQ4aaLufFPCEbiPlphLQMOMdK6pou8rhi&#10;OquiHB9Mm86BSXU8IxNlTvpESY7ihLEZUydmMTdq10D7hII5OI4tfjM89OB+UTLgyNbU/9wzJyhR&#10;nwyKvpyWZZzxZJTz6wINd+lpLj3McISqaaDkeNyE9C8ibQO32JxOJtlemZwo4ygmNU/fJs76pZ2i&#10;Xj/3+hkAAP//AwBQSwMEFAAGAAgAAAAhAHcuwCTeAAAACgEAAA8AAABkcnMvZG93bnJldi54bWxM&#10;j0FPg0AUhO8m/ofNM/Fi7FK2gqU8GjXR9NraH/CALRDZt4TdFvrv3Z70OJnJzDf5dja9uOjRdZYR&#10;losIhObK1h03CMfvz+dXEM4T19Rb1ghX7WBb3N/llNV24r2+HHwjQgm7jBBa74dMSle12pBb2EFz&#10;8E52NOSDHBtZjzSFctPLOIoSaajjsNDSoD9aXf0czgbhtJueXtZT+eWP6X6VvFOXlvaK+Pgwv21A&#10;eD37vzDc8AM6FIGptGeunegR0kipEEVIYhA3f6WWCYgSQak4BVnk8v+F4hcAAP//AwBQSwECLQAU&#10;AAYACAAAACEAtoM4kv4AAADhAQAAEwAAAAAAAAAAAAAAAAAAAAAAW0NvbnRlbnRfVHlwZXNdLnht&#10;bFBLAQItABQABgAIAAAAIQA4/SH/1gAAAJQBAAALAAAAAAAAAAAAAAAAAC8BAABfcmVscy8ucmVs&#10;c1BLAQItABQABgAIAAAAIQDR4WleJQIAACQEAAAOAAAAAAAAAAAAAAAAAC4CAABkcnMvZTJvRG9j&#10;LnhtbFBLAQItABQABgAIAAAAIQB3LsAk3gAAAAoBAAAPAAAAAAAAAAAAAAAAAH8EAABkcnMvZG93&#10;bnJldi54bWxQSwUGAAAAAAQABADzAAAAigUAAAAA&#10;" stroked="f">
                <v:textbox>
                  <w:txbxContent>
                    <w:p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proofErr w:type="gramStart"/>
                      <w:r w:rsidRPr="001529C5">
                        <w:rPr>
                          <w:rFonts w:ascii="Arial" w:hAnsi="Arial" w:cs="Arial"/>
                          <w:lang w:val="en"/>
                        </w:rPr>
                        <w:t>borough</w:t>
                      </w:r>
                      <w:r>
                        <w:rPr>
                          <w:rFonts w:ascii="Arial" w:hAnsi="Arial" w:cs="Arial"/>
                          <w:lang w:val="en"/>
                        </w:rPr>
                        <w:t>,</w:t>
                      </w:r>
                      <w:proofErr w:type="gramEnd"/>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rsidR="00AE60DD" w:rsidRPr="001529C5" w:rsidRDefault="00AE60DD" w:rsidP="008B166B">
                      <w:pPr>
                        <w:rPr>
                          <w:rFonts w:ascii="Arial" w:hAnsi="Arial" w:cs="Arial"/>
                        </w:rPr>
                      </w:pPr>
                    </w:p>
                    <w:p w:rsidR="007E3792" w:rsidRPr="001529C5" w:rsidRDefault="007E3792">
                      <w:pPr>
                        <w:rPr>
                          <w:rFonts w:ascii="Arial" w:hAnsi="Arial" w:cs="Arial"/>
                        </w:rPr>
                      </w:pPr>
                    </w:p>
                  </w:txbxContent>
                </v:textbox>
              </v:shape>
            </w:pict>
          </mc:Fallback>
        </mc:AlternateContent>
      </w:r>
      <w:r w:rsidR="001529C5">
        <w:rPr>
          <w:noProof/>
          <w:u w:val="single"/>
          <w:lang w:eastAsia="en-GB"/>
        </w:rPr>
        <mc:AlternateContent>
          <mc:Choice Requires="wps">
            <w:drawing>
              <wp:anchor distT="0" distB="0" distL="114300" distR="114300" simplePos="0" relativeHeight="251677696" behindDoc="0" locked="0" layoutInCell="1" allowOverlap="1" wp14:anchorId="4014484A" wp14:editId="65262143">
                <wp:simplePos x="0" y="0"/>
                <wp:positionH relativeFrom="column">
                  <wp:posOffset>-47501</wp:posOffset>
                </wp:positionH>
                <wp:positionV relativeFrom="paragraph">
                  <wp:posOffset>26513</wp:posOffset>
                </wp:positionV>
                <wp:extent cx="4469765" cy="4857008"/>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4857008"/>
                        </a:xfrm>
                        <a:prstGeom prst="rect">
                          <a:avLst/>
                        </a:prstGeom>
                        <a:noFill/>
                        <a:ln w="9525">
                          <a:noFill/>
                          <a:miter lim="800000"/>
                          <a:headEnd/>
                          <a:tailEnd/>
                        </a:ln>
                      </wps:spPr>
                      <wps:txbx>
                        <w:txbxContent>
                          <w:p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64E5AFFD" wp14:editId="5A9D6E33">
                                  <wp:extent cx="4263997" cy="182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1pt;width:351.95pt;height:38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aTDwIAAPsDAAAOAAAAZHJzL2Uyb0RvYy54bWysU9uO2yAQfa/Uf0C8N3Yi52bFWW13u1Wl&#10;7bbSbj8AYxyjAkOBxE6/vgNO0qj7tioPCJiZM3PODJubQStyEM5LMBWdTnJKhOHQSLOr6I+Xhw8r&#10;SnxgpmEKjKjoUXh6s33/btPbUsygA9UIRxDE+LK3Fe1CsGWWed4JzfwErDBobMFpFvDqdlnjWI/o&#10;WmWzPF9kPbjGOuDCe3y9H410m/DbVvDwrW29CERVFGsLaXdpr+OebTes3DlmO8lPZbA3VKGZNJj0&#10;AnXPAiN7J19BackdeGjDhIPOoG0lF4kDspnm/7B57pgViQuK4+1FJv//YPnT4bsjssHerSkxTGOP&#10;XsQQyEcYyCzK01tfotezRb8w4DO6JqrePgL/6YmBu46Znbh1DvpOsAbLm8bI7Cp0xPERpO6/QoNp&#10;2D5AAhpap6N2qAZBdGzT8dKaWArHx6JYrJeLOSUcbcVqvszzVcrBynO4dT58FqBJPFTUYe8TPDs8&#10;+hDLYeXZJWYz8CCVSv1XhvQVXc9n8xRwZdEy4HgqqSu6yuMaByay/GSaFByYVOMZEyhzoh2ZjpzD&#10;UA9J4OKsZg3NEXVwME4j/h48dOB+U9LjJFbU/9ozJyhRXwxquZ4WRRzddCnmyxle3LWlvrYwwxGq&#10;ooGS8XgX0riPlG9R81YmNWJzxkpOJeOEJZFOvyGO8PU9ef39s9s/AAAA//8DAFBLAwQUAAYACAAA&#10;ACEAh+rXX94AAAAIAQAADwAAAGRycy9kb3ducmV2LnhtbEyPzU7DMBCE70h9B2uRemvtVmlKQjZV&#10;BeoVRPmRuLnxNomI11HsNuHtMSc4jmY0802xm2wnrjT41jHCaqlAEFfOtFwjvL0eFncgfNBsdOeY&#10;EL7Jw66c3RQ6N27kF7oeQy1iCftcIzQh9LmUvmrIar90PXH0zm6wOkQ51NIMeozltpNrpVJpdctx&#10;odE9PTRUfR0vFuH96fz5kajn+tFu+tFNSrLNJOL8dtrfgwg0hb8w/OJHdCgj08ld2HjRISy2m5hE&#10;SNYgop1maQLihLBNsxXIspD/D5Q/AAAA//8DAFBLAQItABQABgAIAAAAIQC2gziS/gAAAOEBAAAT&#10;AAAAAAAAAAAAAAAAAAAAAABbQ29udGVudF9UeXBlc10ueG1sUEsBAi0AFAAGAAgAAAAhADj9If/W&#10;AAAAlAEAAAsAAAAAAAAAAAAAAAAALwEAAF9yZWxzLy5yZWxzUEsBAi0AFAAGAAgAAAAhAG2aJpMP&#10;AgAA+wMAAA4AAAAAAAAAAAAAAAAALgIAAGRycy9lMm9Eb2MueG1sUEsBAi0AFAAGAAgAAAAhAIfq&#10;11/eAAAACAEAAA8AAAAAAAAAAAAAAAAAaQQAAGRycy9kb3ducmV2LnhtbFBLBQYAAAAABAAEAPMA&#10;AAB0BQAAAAA=&#10;" filled="f" stroked="f">
                <v:textbox>
                  <w:txbxContent>
                    <w:p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64E5AFFD" wp14:editId="5A9D6E33">
                            <wp:extent cx="4263997" cy="182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v:textbox>
              </v:shape>
            </w:pict>
          </mc:Fallback>
        </mc:AlternateContent>
      </w:r>
    </w:p>
    <w:p w:rsidR="00890145" w:rsidRDefault="00890145" w:rsidP="00890145">
      <w:pPr>
        <w:rPr>
          <w:u w:val="single"/>
        </w:rPr>
      </w:pPr>
    </w:p>
    <w:p w:rsidR="00890145" w:rsidRDefault="00890145" w:rsidP="00890145">
      <w:pPr>
        <w:rPr>
          <w:u w:val="single"/>
        </w:rPr>
      </w:pPr>
    </w:p>
    <w:p w:rsidR="00890145" w:rsidRDefault="00890145" w:rsidP="00890145">
      <w:pPr>
        <w:rPr>
          <w:u w:val="single"/>
        </w:rPr>
      </w:pPr>
    </w:p>
    <w:p w:rsidR="00890145" w:rsidRDefault="00890145" w:rsidP="00890145">
      <w:pPr>
        <w:rPr>
          <w:u w:val="single"/>
        </w:rPr>
      </w:pPr>
    </w:p>
    <w:p w:rsidR="007E3792" w:rsidRDefault="007E3792" w:rsidP="00890145">
      <w:pPr>
        <w:rPr>
          <w:u w:val="single"/>
        </w:rPr>
      </w:pPr>
    </w:p>
    <w:p w:rsidR="007E3792" w:rsidRDefault="00426C1D" w:rsidP="00890145">
      <w:pPr>
        <w:rPr>
          <w:u w:val="single"/>
        </w:rPr>
      </w:pPr>
      <w:r w:rsidRPr="00B24A43">
        <w:rPr>
          <w:noProof/>
          <w:u w:val="single"/>
          <w:lang w:eastAsia="en-GB"/>
        </w:rPr>
        <mc:AlternateContent>
          <mc:Choice Requires="wps">
            <w:drawing>
              <wp:anchor distT="0" distB="0" distL="114300" distR="114300" simplePos="0" relativeHeight="251719680" behindDoc="0" locked="0" layoutInCell="1" allowOverlap="1" wp14:anchorId="2B0B187B" wp14:editId="63B6FD73">
                <wp:simplePos x="0" y="0"/>
                <wp:positionH relativeFrom="column">
                  <wp:posOffset>4464685</wp:posOffset>
                </wp:positionH>
                <wp:positionV relativeFrom="paragraph">
                  <wp:posOffset>112205</wp:posOffset>
                </wp:positionV>
                <wp:extent cx="4624705" cy="3003550"/>
                <wp:effectExtent l="0" t="0" r="444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003550"/>
                        </a:xfrm>
                        <a:prstGeom prst="rect">
                          <a:avLst/>
                        </a:prstGeom>
                        <a:solidFill>
                          <a:srgbClr val="FFFFFF"/>
                        </a:solidFill>
                        <a:ln w="9525">
                          <a:noFill/>
                          <a:miter lim="800000"/>
                          <a:headEnd/>
                          <a:tailEnd/>
                        </a:ln>
                      </wps:spPr>
                      <wps:txbx>
                        <w:txbxContent>
                          <w:p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rsidR="00B24A43" w:rsidRDefault="00B24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1.55pt;margin-top:8.85pt;width:364.15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jpJQIAACQEAAAOAAAAZHJzL2Uyb0RvYy54bWysU21v2yAQ/j5p/wHxfbHjxmlrxam6dJkm&#10;dS9Sux+AMY7RgGNAYne/fgdOsqj7No0PiOOOh7vnnlvdjVqRg3BegqnpfJZTIgyHVppdTb8/b9/d&#10;UOIDMy1TYERNX4Snd+u3b1aDrUQBPahWOIIgxleDrWkfgq2yzPNeaOZnYIVBZwdOs4Cm22WtYwOi&#10;a5UVeb7MBnCtdcCF93j7MDnpOuF3neDha9d5EYiqKeYW0u7S3sQ9W69YtXPM9pIf02D/kIVm0uCn&#10;Z6gHFhjZO/kXlJbcgYcuzDjoDLpOcpFqwGrm+atqnnpmRaoFyfH2TJP/f7D8y+GbI7KtabGkxDCN&#10;PXoWYyDvYSRFpGewvsKoJ4txYcRrbHMq1dtH4D88MbDpmdmJe+dg6AVrMb15fJldPJ1wfARphs/Q&#10;4jdsHyABjZ3TkTtkgyA6tunl3JqYCsfLxbJYXOclJRx9V3l+VZapeRmrTs+t8+GjAE3ioaYOe5/g&#10;2eHRh5gOq04h8TcPSrZbqVQy3K7ZKEcODHWyTStV8CpMGTLU9LYsyoRsIL5PEtIyoI6V1DW9yeOa&#10;lBXp+GDaFBKYVNMZM1HmyE+kZCInjM2YOlGeaG+gfUHCHEyyxTHDQw/uFyUDSram/ueeOUGJ+mSQ&#10;9Nv5YhE1noxFeV2g4S49zaWHGY5QNQ2UTMdNSHMR6TBwj83pZKItdnHK5JgySjGxeRybqPVLO0X9&#10;Ge71bwAAAP//AwBQSwMEFAAGAAgAAAAhAHc2LcveAAAACwEAAA8AAABkcnMvZG93bnJldi54bWxM&#10;j0FOwzAQRfdI3MEaJDaIOqGhpiFOBUigblt6gEk8TSLicRS7TXp73BUsR//p/zfFZra9ONPoO8ca&#10;0kUCgrh2puNGw+H78/EFhA/IBnvHpOFCHjbl7U2BuXET7+i8D42IJexz1NCGMORS+roli37hBuKY&#10;Hd1oMcRzbKQZcYrltpdPSbKSFjuOCy0O9NFS/bM/WQ3H7fTwvJ6qr3BQu2z1jp2q3EXr+7v57RVE&#10;oDn8wXDVj+pQRqfKndh40WtQyTKNaAyUAnEFsmWagag0ZOtEgSwL+f+H8hcAAP//AwBQSwECLQAU&#10;AAYACAAAACEAtoM4kv4AAADhAQAAEwAAAAAAAAAAAAAAAAAAAAAAW0NvbnRlbnRfVHlwZXNdLnht&#10;bFBLAQItABQABgAIAAAAIQA4/SH/1gAAAJQBAAALAAAAAAAAAAAAAAAAAC8BAABfcmVscy8ucmVs&#10;c1BLAQItABQABgAIAAAAIQB0JFjpJQIAACQEAAAOAAAAAAAAAAAAAAAAAC4CAABkcnMvZTJvRG9j&#10;LnhtbFBLAQItABQABgAIAAAAIQB3Ni3L3gAAAAsBAAAPAAAAAAAAAAAAAAAAAH8EAABkcnMvZG93&#10;bnJldi54bWxQSwUGAAAAAAQABADzAAAAigUAAAAA&#10;" stroked="f">
                <v:textbox>
                  <w:txbxContent>
                    <w:p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rsidR="00B24A43" w:rsidRDefault="00B24A43"/>
                  </w:txbxContent>
                </v:textbox>
              </v:shape>
            </w:pict>
          </mc:Fallback>
        </mc:AlternateContent>
      </w: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tbl>
      <w:tblPr>
        <w:tblStyle w:val="TableGrid"/>
        <w:tblW w:w="0" w:type="auto"/>
        <w:tblLook w:val="04A0" w:firstRow="1" w:lastRow="0" w:firstColumn="1" w:lastColumn="0" w:noHBand="0" w:noVBand="1"/>
      </w:tblPr>
      <w:tblGrid>
        <w:gridCol w:w="14174"/>
      </w:tblGrid>
      <w:tr w:rsidR="005D7F1B" w:rsidTr="00DB38D7">
        <w:tc>
          <w:tcPr>
            <w:tcW w:w="14174" w:type="dxa"/>
          </w:tcPr>
          <w:p w:rsidR="00290AAD" w:rsidRDefault="005D7F1B" w:rsidP="00101497">
            <w:pPr>
              <w:spacing w:after="80" w:line="276" w:lineRule="auto"/>
              <w:jc w:val="both"/>
              <w:rPr>
                <w:rFonts w:ascii="Arial" w:hAnsi="Arial" w:cs="Arial"/>
                <w:sz w:val="24"/>
              </w:rPr>
            </w:pPr>
            <w:r>
              <w:rPr>
                <w:noProof/>
                <w:u w:val="single"/>
                <w:lang w:eastAsia="en-GB"/>
              </w:rPr>
              <w:lastRenderedPageBreak/>
              <mc:AlternateContent>
                <mc:Choice Requires="wps">
                  <w:drawing>
                    <wp:anchor distT="0" distB="0" distL="114300" distR="114300" simplePos="0" relativeHeight="251711488" behindDoc="0" locked="0" layoutInCell="1" allowOverlap="1" wp14:anchorId="15FB18A9" wp14:editId="5CEDD533">
                      <wp:simplePos x="0" y="0"/>
                      <wp:positionH relativeFrom="column">
                        <wp:posOffset>-85725</wp:posOffset>
                      </wp:positionH>
                      <wp:positionV relativeFrom="paragraph">
                        <wp:posOffset>-501650</wp:posOffset>
                      </wp:positionV>
                      <wp:extent cx="9032875" cy="361950"/>
                      <wp:effectExtent l="0" t="0" r="15875" b="19050"/>
                      <wp:wrapNone/>
                      <wp:docPr id="28" name="Rectangle 28"/>
                      <wp:cNvGraphicFramePr/>
                      <a:graphic xmlns:a="http://schemas.openxmlformats.org/drawingml/2006/main">
                        <a:graphicData uri="http://schemas.microsoft.com/office/word/2010/wordprocessingShape">
                          <wps:wsp>
                            <wps:cNvSpPr/>
                            <wps:spPr>
                              <a:xfrm>
                                <a:off x="0" y="0"/>
                                <a:ext cx="9032875" cy="361950"/>
                              </a:xfrm>
                              <a:prstGeom prst="rect">
                                <a:avLst/>
                              </a:prstGeom>
                              <a:solidFill>
                                <a:srgbClr val="FF671D"/>
                              </a:solidFill>
                              <a:ln w="25400" cap="flat" cmpd="sng" algn="ctr">
                                <a:solidFill>
                                  <a:srgbClr val="FF671D"/>
                                </a:solidFill>
                                <a:prstDash val="solid"/>
                              </a:ln>
                              <a:effectLst/>
                            </wps:spPr>
                            <wps:txbx>
                              <w:txbxContent>
                                <w:p w:rsidR="0002105F" w:rsidRPr="009C0FBB" w:rsidRDefault="0002105F" w:rsidP="0002105F">
                                  <w:pPr>
                                    <w:rPr>
                                      <w:rFonts w:ascii="Arial" w:hAnsi="Arial" w:cs="Arial"/>
                                      <w:b/>
                                      <w:color w:val="FFFFFF" w:themeColor="background1"/>
                                      <w:sz w:val="28"/>
                                      <w:szCs w:val="24"/>
                                    </w:rPr>
                                  </w:pPr>
                                  <w:r w:rsidRPr="009C0FBB">
                                    <w:rPr>
                                      <w:rFonts w:ascii="Arial" w:hAnsi="Arial" w:cs="Arial"/>
                                      <w:b/>
                                      <w:color w:val="FFFFFF" w:themeColor="background1"/>
                                      <w:sz w:val="28"/>
                                      <w:szCs w:val="24"/>
                                    </w:rPr>
                                    <w:t>A day in the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2" style="position:absolute;left:0;text-align:left;margin-left:-6.75pt;margin-top:-39.5pt;width:711.25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4bgIAAO4EAAAOAAAAZHJzL2Uyb0RvYy54bWysVE1v2zAMvQ/YfxB0X52kSdoGdYqgQYYB&#10;RVesHXpmZNkxIEuapMTufv2eZKdf22EYdpFJkeLH46Mvr7pGsYN0vjY65+OTEWdSC1PUusr594fN&#10;p3POfCBdkDJa5vxJen61/PjhsrULOTE7owrpGIJov2htznch2EWWebGTDfkTY6WGsTSuoQDVVVnh&#10;qEX0RmWT0WietcYV1hkhvcftujfyZYpfllKEr2XpZWAq56gtpNOlcxvPbHlJi8qR3dViKIP+oYqG&#10;ao2kz6HWFIjtXf1bqKYWznhThhNhmsyUZS1k6gHdjEfvurnfkZWpF4Dj7TNM/v+FFbeHO8fqIucT&#10;TEpTgxl9A2qkKyUZ7gBQa/0Cfvf2zg2ahxi77UrXxC/6YF0C9ekZVNkFJnB5MTqdnJ/NOBOwnc7H&#10;F7OEevby2jofPkvTsCjk3CF9wpIONz4gI1yPLjGZN6ouNrVSSXHV9lo5diAMeLOZn43XsWQ8eeOm&#10;NGvR4mw6AgkEgWilogCxsWjd64ozUhUYLIJLud+89n+XJBa5Jr/ri0kRhlqUjrXKxMehpwhqD2OU&#10;Qrft0hTmR8C3pnjCZJzpKeut2NSIf0M+3JEDR9EI9i58xVEqg+7MIHG2M+7nn+6jP6gDK2ctOI/O&#10;f+zJSc7UFw1SXYyn07gkSZnOziZQ3GvL9rVF75trA9TH2HArkhj9gzqKpTPNI9ZzFbPCRFogd4/x&#10;oFyHfhex4EKuVskNi2Ep3Oh7K2LwiFxE9qF7JGcHjgSw69Yc94MW76jS+8aX2qz2wZR14lFEuscV&#10;DIkKlipxZfgBxK19rSevl9/U8hcAAAD//wMAUEsDBBQABgAIAAAAIQDKG7pA3wAAAAwBAAAPAAAA&#10;ZHJzL2Rvd25yZXYueG1sTI/NboMwEITvlfoO1lbqpUrskP4EiomqSBU9JmkewIEtoOA1xQ7Qt+9y&#10;am+zu6PZb9LtZFsxYO8bRxpWSwUCqXBlQ5WG0+f7YgPCB0OlaR2hhh/0sM1ub1KTlG6kAw7HUAkO&#10;IZ8YDXUIXSKlL2q0xi9dh8S3L9dbE3jsK1n2ZuRw28pIqWdpTUP8oTYd7mosLser1RBfxo/8O948&#10;xPvch90pXw/VgbS+v5veXkEEnMKfGWZ8RoeMmc7uSqUXrYbFav3EVhYvMZeaHY9qVmdeRZECmaXy&#10;f4nsFwAA//8DAFBLAQItABQABgAIAAAAIQC2gziS/gAAAOEBAAATAAAAAAAAAAAAAAAAAAAAAABb&#10;Q29udGVudF9UeXBlc10ueG1sUEsBAi0AFAAGAAgAAAAhADj9If/WAAAAlAEAAAsAAAAAAAAAAAAA&#10;AAAALwEAAF9yZWxzLy5yZWxzUEsBAi0AFAAGAAgAAAAhAGgh/7huAgAA7gQAAA4AAAAAAAAAAAAA&#10;AAAALgIAAGRycy9lMm9Eb2MueG1sUEsBAi0AFAAGAAgAAAAhAMobukDfAAAADAEAAA8AAAAAAAAA&#10;AAAAAAAAyAQAAGRycy9kb3ducmV2LnhtbFBLBQYAAAAABAAEAPMAAADUBQAAAAA=&#10;" fillcolor="#ff671d" strokecolor="#ff671d" strokeweight="2pt">
                      <v:textbox>
                        <w:txbxContent>
                          <w:p w:rsidR="0002105F" w:rsidRPr="009C0FBB" w:rsidRDefault="0002105F" w:rsidP="0002105F">
                            <w:pPr>
                              <w:rPr>
                                <w:rFonts w:ascii="Arial" w:hAnsi="Arial" w:cs="Arial"/>
                                <w:b/>
                                <w:color w:val="FFFFFF" w:themeColor="background1"/>
                                <w:sz w:val="28"/>
                                <w:szCs w:val="24"/>
                              </w:rPr>
                            </w:pPr>
                            <w:r w:rsidRPr="009C0FBB">
                              <w:rPr>
                                <w:rFonts w:ascii="Arial" w:hAnsi="Arial" w:cs="Arial"/>
                                <w:b/>
                                <w:color w:val="FFFFFF" w:themeColor="background1"/>
                                <w:sz w:val="28"/>
                                <w:szCs w:val="24"/>
                              </w:rPr>
                              <w:t>A day in the life</w:t>
                            </w:r>
                          </w:p>
                        </w:txbxContent>
                      </v:textbox>
                    </v:rect>
                  </w:pict>
                </mc:Fallback>
              </mc:AlternateContent>
            </w:r>
            <w:r w:rsidR="00290AAD">
              <w:rPr>
                <w:rFonts w:ascii="Arial" w:hAnsi="Arial" w:cs="Arial"/>
                <w:sz w:val="24"/>
              </w:rPr>
              <w:t>‘</w:t>
            </w:r>
            <w:r w:rsidRPr="00957714">
              <w:rPr>
                <w:rFonts w:ascii="Arial" w:hAnsi="Arial" w:cs="Arial"/>
                <w:sz w:val="24"/>
              </w:rPr>
              <w:t xml:space="preserve">A day in the life’ </w:t>
            </w:r>
            <w:r w:rsidR="00290AAD">
              <w:rPr>
                <w:rFonts w:ascii="Arial" w:hAnsi="Arial" w:cs="Arial"/>
                <w:sz w:val="24"/>
              </w:rPr>
              <w:t>section</w:t>
            </w:r>
            <w:r w:rsidRPr="00957714">
              <w:rPr>
                <w:rFonts w:ascii="Arial" w:hAnsi="Arial" w:cs="Arial"/>
                <w:sz w:val="24"/>
              </w:rPr>
              <w:t xml:space="preserve"> of this Role Profile </w:t>
            </w:r>
            <w:r w:rsidR="00290AAD">
              <w:rPr>
                <w:rFonts w:ascii="Arial" w:hAnsi="Arial" w:cs="Arial"/>
                <w:sz w:val="24"/>
              </w:rPr>
              <w:t>outlines the key tasks you will be expected to perform to give you an understanding of a typical day and the key activities that you will be expected to deliver or contribute to the delivery of.</w:t>
            </w:r>
          </w:p>
          <w:p w:rsidR="00101497" w:rsidRDefault="00101497" w:rsidP="00101497">
            <w:pPr>
              <w:spacing w:after="80" w:line="276" w:lineRule="auto"/>
              <w:jc w:val="both"/>
              <w:rPr>
                <w:rFonts w:ascii="Arial" w:hAnsi="Arial" w:cs="Arial"/>
                <w:sz w:val="24"/>
              </w:rPr>
            </w:pPr>
          </w:p>
          <w:p w:rsidR="005D7F1B" w:rsidRDefault="00290AAD" w:rsidP="00101497">
            <w:pPr>
              <w:spacing w:after="80" w:line="276" w:lineRule="auto"/>
              <w:jc w:val="both"/>
              <w:rPr>
                <w:rFonts w:ascii="Arial" w:hAnsi="Arial" w:cs="Arial"/>
                <w:sz w:val="24"/>
              </w:rPr>
            </w:pPr>
            <w:r>
              <w:rPr>
                <w:rFonts w:ascii="Arial" w:hAnsi="Arial" w:cs="Arial"/>
                <w:sz w:val="24"/>
              </w:rPr>
              <w:t xml:space="preserve">The ‘you have’ section explores what qualifications and experience you will need for the role and the ‘your strengths’ section is where you can tell us about what skills and knowledge you can bring with you to </w:t>
            </w:r>
            <w:r w:rsidR="005D7F1B" w:rsidRPr="00957714">
              <w:rPr>
                <w:rFonts w:ascii="Arial" w:hAnsi="Arial" w:cs="Arial"/>
                <w:sz w:val="24"/>
              </w:rPr>
              <w:t xml:space="preserve">succeed in </w:t>
            </w:r>
            <w:r>
              <w:rPr>
                <w:rFonts w:ascii="Arial" w:hAnsi="Arial" w:cs="Arial"/>
                <w:sz w:val="24"/>
              </w:rPr>
              <w:t>the</w:t>
            </w:r>
            <w:r w:rsidR="005D7F1B" w:rsidRPr="00957714">
              <w:rPr>
                <w:rFonts w:ascii="Arial" w:hAnsi="Arial" w:cs="Arial"/>
                <w:sz w:val="24"/>
              </w:rPr>
              <w:t xml:space="preserve"> role. </w:t>
            </w:r>
          </w:p>
          <w:p w:rsidR="00101497" w:rsidRPr="00957714" w:rsidRDefault="00101497" w:rsidP="00101497">
            <w:pPr>
              <w:spacing w:after="80" w:line="276" w:lineRule="auto"/>
              <w:jc w:val="both"/>
              <w:rPr>
                <w:rFonts w:ascii="Arial" w:hAnsi="Arial" w:cs="Arial"/>
                <w:sz w:val="24"/>
              </w:rPr>
            </w:pPr>
          </w:p>
          <w:p w:rsidR="005D7F1B" w:rsidRPr="00AE60DD" w:rsidRDefault="005D7F1B" w:rsidP="00101497">
            <w:pPr>
              <w:spacing w:after="80"/>
              <w:jc w:val="both"/>
              <w:rPr>
                <w:rFonts w:ascii="Arial" w:hAnsi="Arial" w:cs="Arial"/>
                <w:sz w:val="24"/>
              </w:rPr>
            </w:pPr>
            <w:r w:rsidRPr="00957714">
              <w:rPr>
                <w:rFonts w:ascii="Arial" w:hAnsi="Arial" w:cs="Arial"/>
                <w:sz w:val="24"/>
              </w:rPr>
              <w:t>We are a values based organisation, so reflecting our values in your evidence will support your application.</w:t>
            </w:r>
          </w:p>
        </w:tc>
      </w:tr>
      <w:tr w:rsidR="0002105F" w:rsidTr="00DB38D7">
        <w:tc>
          <w:tcPr>
            <w:tcW w:w="14174" w:type="dxa"/>
          </w:tcPr>
          <w:p w:rsidR="00101497" w:rsidRDefault="00101497" w:rsidP="00101497">
            <w:pPr>
              <w:spacing w:after="80"/>
              <w:jc w:val="both"/>
              <w:rPr>
                <w:rFonts w:ascii="Arial" w:hAnsi="Arial" w:cs="Arial"/>
                <w:b/>
                <w:sz w:val="24"/>
                <w:szCs w:val="24"/>
              </w:rPr>
            </w:pPr>
          </w:p>
          <w:p w:rsidR="0002105F" w:rsidRDefault="0002105F" w:rsidP="00101497">
            <w:pPr>
              <w:spacing w:after="80"/>
              <w:jc w:val="both"/>
              <w:rPr>
                <w:rFonts w:ascii="Arial" w:hAnsi="Arial" w:cs="Arial"/>
                <w:b/>
                <w:sz w:val="24"/>
                <w:szCs w:val="24"/>
              </w:rPr>
            </w:pPr>
            <w:r w:rsidRPr="00957714">
              <w:rPr>
                <w:rFonts w:ascii="Arial" w:hAnsi="Arial" w:cs="Arial"/>
                <w:b/>
                <w:sz w:val="24"/>
                <w:szCs w:val="24"/>
              </w:rPr>
              <w:t>Your Main Priorities</w:t>
            </w:r>
          </w:p>
          <w:p w:rsidR="00336B07" w:rsidRPr="00336B07" w:rsidRDefault="00EC2669" w:rsidP="00336B07">
            <w:pPr>
              <w:rPr>
                <w:rFonts w:ascii="Arial" w:eastAsia="Times New Roman" w:hAnsi="Arial" w:cs="Arial"/>
                <w:b/>
                <w:sz w:val="24"/>
                <w:szCs w:val="24"/>
              </w:rPr>
            </w:pPr>
            <w:r>
              <w:rPr>
                <w:rFonts w:ascii="Arial" w:eastAsia="Times New Roman" w:hAnsi="Arial" w:cs="Arial"/>
                <w:b/>
                <w:sz w:val="24"/>
                <w:szCs w:val="24"/>
              </w:rPr>
              <w:t>To deliver</w:t>
            </w:r>
            <w:r w:rsidR="00336B07" w:rsidRPr="00336B07">
              <w:rPr>
                <w:rFonts w:ascii="Arial" w:eastAsia="Times New Roman" w:hAnsi="Arial" w:cs="Arial"/>
                <w:b/>
                <w:sz w:val="24"/>
                <w:szCs w:val="24"/>
              </w:rPr>
              <w:t xml:space="preserve"> educational support to children with visual impairment</w:t>
            </w:r>
          </w:p>
          <w:p w:rsidR="00336B07" w:rsidRDefault="00336B07" w:rsidP="00101497">
            <w:pPr>
              <w:spacing w:after="80"/>
              <w:jc w:val="both"/>
              <w:rPr>
                <w:rFonts w:ascii="Arial" w:hAnsi="Arial" w:cs="Arial"/>
                <w:b/>
                <w:sz w:val="24"/>
                <w:szCs w:val="24"/>
              </w:rPr>
            </w:pPr>
          </w:p>
          <w:p w:rsidR="0002105F" w:rsidRDefault="0002105F" w:rsidP="00101497">
            <w:pPr>
              <w:pStyle w:val="NormalWeb"/>
              <w:spacing w:after="80" w:afterAutospacing="0"/>
              <w:rPr>
                <w:rFonts w:ascii="Arial" w:hAnsi="Arial" w:cs="Arial"/>
                <w:b/>
              </w:rPr>
            </w:pPr>
            <w:r w:rsidRPr="00957714">
              <w:rPr>
                <w:rFonts w:ascii="Arial" w:hAnsi="Arial" w:cs="Arial"/>
                <w:b/>
              </w:rPr>
              <w:t>Key duties</w:t>
            </w:r>
          </w:p>
          <w:p w:rsidR="00336B07" w:rsidRPr="00336B07" w:rsidRDefault="00336B07" w:rsidP="00336B07">
            <w:pPr>
              <w:numPr>
                <w:ilvl w:val="0"/>
                <w:numId w:val="15"/>
              </w:numPr>
              <w:tabs>
                <w:tab w:val="left" w:pos="-72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 xml:space="preserve">To bring a specialist, professional approach to the support of visually impaired pupils in educational settings. </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support visually impaired pupils / students (0-25years) in classroom setting, on an individual basis or as part of a small group.</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be a key worker for a visually impaired child / young person once appropriate experience has been gained.</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implement individual teaching and learning programmes designed by the Service.</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record the progress of pupil(s) following set guidelines and write/ contribute to ILPs and reports.</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undertake relevant training specific to the needs of pupils.</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work co-operatively in classrooms alongside school staff.</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implement code of conduct policy (for service staff).</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undertake the preparation and modification of materials for visually impaired pupil including use of the scanner, computer, IPAD, specialist software and equipment.</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learn skills in non-sighted methods of communication i.e. Braille. (Prepared to read and write Braille).</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work alongside other professionals and attend relevant meetings if required by Service Manager.</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liaise closely with parents/ carers working within Service’s policy.</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participate in training provided for schools.</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encourage teachers and others to develop a high level of expectation both in and out of educational settings.</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lastRenderedPageBreak/>
              <w:t>To attend weekly staff meetings and to contribute daily to essential communication between service personnel to ensure shared information.</w:t>
            </w:r>
          </w:p>
          <w:p w:rsidR="00336B07" w:rsidRPr="00336B07" w:rsidRDefault="00336B07" w:rsidP="00336B07">
            <w:pPr>
              <w:widowControl w:val="0"/>
              <w:numPr>
                <w:ilvl w:val="0"/>
                <w:numId w:val="14"/>
              </w:numPr>
              <w:tabs>
                <w:tab w:val="left" w:pos="0"/>
              </w:tabs>
              <w:suppressAutoHyphens/>
              <w:autoSpaceDE w:val="0"/>
              <w:autoSpaceDN w:val="0"/>
              <w:adjustRightInd w:val="0"/>
              <w:spacing w:line="240" w:lineRule="atLeast"/>
              <w:jc w:val="both"/>
              <w:rPr>
                <w:rFonts w:ascii="Arial" w:eastAsia="Times New Roman" w:hAnsi="Arial" w:cs="Arial"/>
                <w:sz w:val="24"/>
                <w:szCs w:val="24"/>
              </w:rPr>
            </w:pPr>
            <w:r w:rsidRPr="00336B07">
              <w:rPr>
                <w:rFonts w:ascii="Arial" w:eastAsia="Times New Roman" w:hAnsi="Arial" w:cs="Arial"/>
                <w:sz w:val="24"/>
                <w:szCs w:val="24"/>
              </w:rPr>
              <w:t>To work as part of a team promoting the aims and objectives of the Sensory Service, supporting and communicating with all colleagues to a standard required by the Service Manager.</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implement other service policy and procedure documents to individual working methods helping to promote effective and meaningful collaborative working styles and communication within the service.</w:t>
            </w:r>
          </w:p>
          <w:p w:rsidR="00336B07" w:rsidRP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undertake other duties and activities reasonably assigned by the Service Manager without altering the nature of the post or its range of duties.</w:t>
            </w:r>
          </w:p>
          <w:p w:rsidR="00336B07" w:rsidRDefault="00336B07" w:rsidP="00336B07">
            <w:pPr>
              <w:numPr>
                <w:ilvl w:val="0"/>
                <w:numId w:val="14"/>
              </w:numPr>
              <w:tabs>
                <w:tab w:val="left" w:pos="0"/>
              </w:tabs>
              <w:suppressAutoHyphens/>
              <w:spacing w:line="240" w:lineRule="atLeast"/>
              <w:jc w:val="both"/>
              <w:rPr>
                <w:rFonts w:ascii="Arial" w:eastAsia="Times New Roman" w:hAnsi="Arial" w:cs="Arial"/>
                <w:spacing w:val="-3"/>
                <w:sz w:val="24"/>
                <w:szCs w:val="24"/>
              </w:rPr>
            </w:pPr>
            <w:r w:rsidRPr="00336B07">
              <w:rPr>
                <w:rFonts w:ascii="Arial" w:eastAsia="Times New Roman" w:hAnsi="Arial" w:cs="Arial"/>
                <w:spacing w:val="-3"/>
                <w:sz w:val="24"/>
                <w:szCs w:val="24"/>
              </w:rPr>
              <w:t>To maintain an overview and understanding of how to produce modified/enlarged text using word processing and specialist software.</w:t>
            </w:r>
          </w:p>
          <w:p w:rsidR="00EC2669" w:rsidRPr="00336B07" w:rsidRDefault="00EC2669" w:rsidP="00EC2669">
            <w:pPr>
              <w:tabs>
                <w:tab w:val="left" w:pos="0"/>
              </w:tabs>
              <w:suppressAutoHyphens/>
              <w:spacing w:line="240" w:lineRule="atLeast"/>
              <w:ind w:left="360"/>
              <w:jc w:val="both"/>
              <w:rPr>
                <w:rFonts w:ascii="Arial" w:eastAsia="Times New Roman" w:hAnsi="Arial" w:cs="Arial"/>
                <w:spacing w:val="-3"/>
                <w:sz w:val="24"/>
                <w:szCs w:val="24"/>
              </w:rPr>
            </w:pPr>
          </w:p>
          <w:p w:rsidR="00EC2669" w:rsidRPr="00552778" w:rsidRDefault="00EC2669" w:rsidP="00EC2669">
            <w:pPr>
              <w:tabs>
                <w:tab w:val="left" w:pos="0"/>
              </w:tabs>
              <w:suppressAutoHyphens/>
              <w:spacing w:line="240" w:lineRule="atLeast"/>
              <w:jc w:val="both"/>
              <w:rPr>
                <w:rFonts w:ascii="Arial" w:hAnsi="Arial" w:cs="Arial"/>
                <w:b/>
                <w:spacing w:val="-3"/>
                <w:sz w:val="24"/>
                <w:szCs w:val="24"/>
              </w:rPr>
            </w:pPr>
            <w:r w:rsidRPr="00552778">
              <w:rPr>
                <w:rFonts w:ascii="Arial" w:hAnsi="Arial" w:cs="Arial"/>
                <w:b/>
                <w:spacing w:val="-3"/>
                <w:sz w:val="24"/>
                <w:szCs w:val="24"/>
              </w:rPr>
              <w:t xml:space="preserve">Description of the Duties of a Special Support Assistant Keyworker </w:t>
            </w:r>
            <w:r>
              <w:rPr>
                <w:rFonts w:ascii="Arial" w:hAnsi="Arial" w:cs="Arial"/>
                <w:b/>
                <w:spacing w:val="-3"/>
                <w:sz w:val="24"/>
                <w:szCs w:val="24"/>
              </w:rPr>
              <w:t>following a supported induction period</w:t>
            </w:r>
          </w:p>
          <w:p w:rsidR="00336B07" w:rsidRPr="00336B07" w:rsidRDefault="00336B07" w:rsidP="00336B07">
            <w:pPr>
              <w:tabs>
                <w:tab w:val="left" w:pos="0"/>
              </w:tabs>
              <w:suppressAutoHyphens/>
              <w:spacing w:line="240" w:lineRule="atLeast"/>
              <w:jc w:val="both"/>
              <w:rPr>
                <w:rFonts w:ascii="Arial" w:eastAsia="Times New Roman" w:hAnsi="Arial" w:cs="Arial"/>
                <w:spacing w:val="-3"/>
                <w:sz w:val="24"/>
                <w:szCs w:val="24"/>
              </w:rPr>
            </w:pPr>
          </w:p>
          <w:p w:rsidR="00336B07" w:rsidRPr="00336B07" w:rsidRDefault="00336B07" w:rsidP="00336B07">
            <w:pPr>
              <w:tabs>
                <w:tab w:val="left" w:pos="0"/>
              </w:tabs>
              <w:suppressAutoHyphens/>
              <w:spacing w:line="240" w:lineRule="atLeast"/>
              <w:jc w:val="both"/>
              <w:rPr>
                <w:rFonts w:ascii="Arial" w:eastAsia="Times New Roman" w:hAnsi="Arial" w:cs="Arial"/>
                <w:spacing w:val="-3"/>
                <w:sz w:val="24"/>
                <w:szCs w:val="24"/>
              </w:rPr>
            </w:pPr>
          </w:p>
          <w:p w:rsidR="006B4B2F" w:rsidRPr="00552778" w:rsidRDefault="006B4B2F" w:rsidP="00AB5F82">
            <w:pPr>
              <w:pStyle w:val="Heading2"/>
              <w:keepNext w:val="0"/>
              <w:tabs>
                <w:tab w:val="left" w:pos="-720"/>
              </w:tabs>
              <w:suppressAutoHyphens/>
              <w:spacing w:before="0" w:after="0" w:line="240" w:lineRule="atLeast"/>
              <w:ind w:left="360"/>
              <w:outlineLvl w:val="1"/>
              <w:rPr>
                <w:bCs w:val="0"/>
                <w:i w:val="0"/>
                <w:iCs w:val="0"/>
                <w:spacing w:val="-3"/>
                <w:sz w:val="24"/>
                <w:szCs w:val="24"/>
              </w:rPr>
            </w:pPr>
            <w:proofErr w:type="gramStart"/>
            <w:r w:rsidRPr="00552778">
              <w:rPr>
                <w:bCs w:val="0"/>
                <w:i w:val="0"/>
                <w:iCs w:val="0"/>
                <w:spacing w:val="-3"/>
                <w:sz w:val="24"/>
                <w:szCs w:val="24"/>
              </w:rPr>
              <w:t>The planning and preparation of appropriate educational materials.</w:t>
            </w:r>
            <w:proofErr w:type="gramEnd"/>
          </w:p>
          <w:p w:rsidR="006B4B2F" w:rsidRPr="00552778" w:rsidRDefault="006B4B2F" w:rsidP="00AB5F82">
            <w:pPr>
              <w:pStyle w:val="Heading2"/>
              <w:tabs>
                <w:tab w:val="left" w:pos="-720"/>
              </w:tabs>
              <w:suppressAutoHyphens/>
              <w:spacing w:before="0" w:line="240" w:lineRule="atLeast"/>
              <w:ind w:left="360"/>
              <w:jc w:val="both"/>
              <w:outlineLvl w:val="1"/>
              <w:rPr>
                <w:b w:val="0"/>
                <w:i w:val="0"/>
                <w:iCs w:val="0"/>
                <w:spacing w:val="-3"/>
                <w:sz w:val="24"/>
                <w:szCs w:val="24"/>
              </w:rPr>
            </w:pPr>
            <w:r w:rsidRPr="00552778">
              <w:rPr>
                <w:b w:val="0"/>
                <w:i w:val="0"/>
                <w:iCs w:val="0"/>
                <w:spacing w:val="-3"/>
                <w:sz w:val="24"/>
                <w:szCs w:val="24"/>
              </w:rPr>
              <w:t>As a direct result of the pupil’s sensory impairment, classroom apparatus and reading materials will need to be adapted and/ or transcribed to enable the sensory impaired pupil to access information and experiences efficiently.  This will require the preparation of classroom materials and the preparation of recorded study materials.</w:t>
            </w:r>
          </w:p>
          <w:p w:rsidR="006B4B2F" w:rsidRPr="00552778" w:rsidRDefault="006B4B2F" w:rsidP="00AB5F82">
            <w:pPr>
              <w:pStyle w:val="Heading2"/>
              <w:tabs>
                <w:tab w:val="left" w:pos="-720"/>
              </w:tabs>
              <w:suppressAutoHyphens/>
              <w:spacing w:before="0" w:line="240" w:lineRule="atLeast"/>
              <w:outlineLvl w:val="1"/>
              <w:rPr>
                <w:b w:val="0"/>
                <w:spacing w:val="-3"/>
                <w:sz w:val="24"/>
                <w:szCs w:val="24"/>
              </w:rPr>
            </w:pPr>
          </w:p>
          <w:p w:rsidR="006B4B2F" w:rsidRPr="00552778" w:rsidRDefault="006B4B2F" w:rsidP="00AB5F82">
            <w:pPr>
              <w:pStyle w:val="Heading2"/>
              <w:keepNext w:val="0"/>
              <w:tabs>
                <w:tab w:val="left" w:pos="-720"/>
              </w:tabs>
              <w:suppressAutoHyphens/>
              <w:spacing w:before="0" w:after="0" w:line="240" w:lineRule="atLeast"/>
              <w:ind w:left="360"/>
              <w:outlineLvl w:val="1"/>
              <w:rPr>
                <w:bCs w:val="0"/>
                <w:i w:val="0"/>
                <w:iCs w:val="0"/>
                <w:spacing w:val="-3"/>
                <w:sz w:val="24"/>
                <w:szCs w:val="24"/>
              </w:rPr>
            </w:pPr>
            <w:r w:rsidRPr="00552778">
              <w:rPr>
                <w:bCs w:val="0"/>
                <w:i w:val="0"/>
                <w:iCs w:val="0"/>
                <w:spacing w:val="-3"/>
                <w:sz w:val="24"/>
                <w:szCs w:val="24"/>
              </w:rPr>
              <w:t xml:space="preserve">Reinforcing individual tuition </w:t>
            </w:r>
          </w:p>
          <w:p w:rsidR="006B4B2F" w:rsidRPr="00552778" w:rsidRDefault="006B4B2F" w:rsidP="00AB5F82">
            <w:pPr>
              <w:pStyle w:val="Heading2"/>
              <w:tabs>
                <w:tab w:val="left" w:pos="-720"/>
              </w:tabs>
              <w:suppressAutoHyphens/>
              <w:spacing w:before="0" w:line="240" w:lineRule="atLeast"/>
              <w:ind w:left="360"/>
              <w:jc w:val="both"/>
              <w:outlineLvl w:val="1"/>
              <w:rPr>
                <w:b w:val="0"/>
                <w:spacing w:val="-3"/>
                <w:sz w:val="24"/>
                <w:szCs w:val="24"/>
              </w:rPr>
            </w:pPr>
            <w:r w:rsidRPr="00552778">
              <w:rPr>
                <w:b w:val="0"/>
                <w:i w:val="0"/>
                <w:iCs w:val="0"/>
                <w:spacing w:val="-3"/>
                <w:sz w:val="24"/>
                <w:szCs w:val="24"/>
              </w:rPr>
              <w:t>Certain methods of teaching and learning are particularly appropriate in working with pupils who have a visual impairment. It is important that they are introduced in a systematic and consistent way:  These include the use of Braille, ICT and keyboard skills and the development of</w:t>
            </w:r>
            <w:r w:rsidRPr="00552778">
              <w:rPr>
                <w:b w:val="0"/>
                <w:spacing w:val="-3"/>
                <w:sz w:val="24"/>
                <w:szCs w:val="24"/>
              </w:rPr>
              <w:t xml:space="preserve"> </w:t>
            </w:r>
            <w:r w:rsidRPr="00552778">
              <w:rPr>
                <w:b w:val="0"/>
                <w:i w:val="0"/>
                <w:iCs w:val="0"/>
                <w:spacing w:val="-3"/>
                <w:sz w:val="24"/>
                <w:szCs w:val="24"/>
              </w:rPr>
              <w:t>listening skills.  The post holder will be required to assist with the use of CCTV, Low Vision Aids (LVAs) and magnification</w:t>
            </w:r>
            <w:r w:rsidRPr="00552778">
              <w:rPr>
                <w:b w:val="0"/>
                <w:i w:val="0"/>
                <w:spacing w:val="-3"/>
                <w:sz w:val="24"/>
                <w:szCs w:val="24"/>
              </w:rPr>
              <w:t xml:space="preserve"> software</w:t>
            </w:r>
            <w:r w:rsidRPr="00552778">
              <w:rPr>
                <w:b w:val="0"/>
                <w:i w:val="0"/>
                <w:iCs w:val="0"/>
                <w:spacing w:val="-3"/>
                <w:sz w:val="24"/>
                <w:szCs w:val="24"/>
              </w:rPr>
              <w:t xml:space="preserve">.  An environment of </w:t>
            </w:r>
            <w:proofErr w:type="spellStart"/>
            <w:r w:rsidRPr="00552778">
              <w:rPr>
                <w:b w:val="0"/>
                <w:i w:val="0"/>
                <w:iCs w:val="0"/>
                <w:spacing w:val="-3"/>
                <w:sz w:val="24"/>
                <w:szCs w:val="24"/>
              </w:rPr>
              <w:t>self help</w:t>
            </w:r>
            <w:proofErr w:type="spellEnd"/>
            <w:r w:rsidRPr="00552778">
              <w:rPr>
                <w:b w:val="0"/>
                <w:i w:val="0"/>
                <w:iCs w:val="0"/>
                <w:spacing w:val="-3"/>
                <w:sz w:val="24"/>
                <w:szCs w:val="24"/>
              </w:rPr>
              <w:t xml:space="preserve"> and orientation will be encouraged.</w:t>
            </w:r>
          </w:p>
          <w:p w:rsidR="006B4B2F" w:rsidRPr="00552778" w:rsidRDefault="006B4B2F" w:rsidP="00AB5F82">
            <w:pPr>
              <w:rPr>
                <w:sz w:val="24"/>
                <w:szCs w:val="24"/>
              </w:rPr>
            </w:pPr>
          </w:p>
          <w:p w:rsidR="006B4B2F" w:rsidRPr="00552778" w:rsidRDefault="006B4B2F" w:rsidP="00AB5F82">
            <w:pPr>
              <w:rPr>
                <w:sz w:val="24"/>
                <w:szCs w:val="24"/>
              </w:rPr>
            </w:pPr>
          </w:p>
          <w:p w:rsidR="006B4B2F" w:rsidRPr="00552778" w:rsidRDefault="006B4B2F" w:rsidP="00AB5F82">
            <w:pPr>
              <w:pStyle w:val="Heading2"/>
              <w:keepNext w:val="0"/>
              <w:tabs>
                <w:tab w:val="left" w:pos="-720"/>
              </w:tabs>
              <w:suppressAutoHyphens/>
              <w:spacing w:before="0" w:after="0" w:line="240" w:lineRule="atLeast"/>
              <w:ind w:left="360"/>
              <w:jc w:val="both"/>
              <w:outlineLvl w:val="1"/>
              <w:rPr>
                <w:bCs w:val="0"/>
                <w:i w:val="0"/>
                <w:iCs w:val="0"/>
                <w:spacing w:val="-3"/>
                <w:sz w:val="24"/>
                <w:szCs w:val="24"/>
              </w:rPr>
            </w:pPr>
            <w:proofErr w:type="gramStart"/>
            <w:r w:rsidRPr="00552778">
              <w:rPr>
                <w:bCs w:val="0"/>
                <w:i w:val="0"/>
                <w:iCs w:val="0"/>
                <w:spacing w:val="-3"/>
                <w:sz w:val="24"/>
                <w:szCs w:val="24"/>
              </w:rPr>
              <w:t>Supporting the class teacher in ensuring that the visually impaired pupil’s educational experiences are complete.</w:t>
            </w:r>
            <w:proofErr w:type="gramEnd"/>
          </w:p>
          <w:p w:rsidR="006B4B2F" w:rsidRDefault="006B4B2F" w:rsidP="00AB5F82">
            <w:pPr>
              <w:pStyle w:val="Heading2"/>
              <w:tabs>
                <w:tab w:val="left" w:pos="-720"/>
              </w:tabs>
              <w:suppressAutoHyphens/>
              <w:spacing w:before="0" w:line="240" w:lineRule="atLeast"/>
              <w:ind w:left="360"/>
              <w:jc w:val="both"/>
              <w:outlineLvl w:val="1"/>
              <w:rPr>
                <w:b w:val="0"/>
                <w:i w:val="0"/>
                <w:iCs w:val="0"/>
                <w:spacing w:val="-3"/>
                <w:sz w:val="24"/>
                <w:szCs w:val="24"/>
              </w:rPr>
            </w:pPr>
            <w:r w:rsidRPr="00552778">
              <w:rPr>
                <w:b w:val="0"/>
                <w:i w:val="0"/>
                <w:iCs w:val="0"/>
                <w:spacing w:val="-3"/>
                <w:sz w:val="24"/>
                <w:szCs w:val="24"/>
              </w:rPr>
              <w:t xml:space="preserve">Forward   planning in consultation with the teacher </w:t>
            </w:r>
            <w:r>
              <w:rPr>
                <w:b w:val="0"/>
                <w:i w:val="0"/>
                <w:iCs w:val="0"/>
                <w:spacing w:val="-3"/>
                <w:sz w:val="24"/>
                <w:szCs w:val="24"/>
              </w:rPr>
              <w:t xml:space="preserve">is essential </w:t>
            </w:r>
            <w:r w:rsidRPr="00552778">
              <w:rPr>
                <w:b w:val="0"/>
                <w:i w:val="0"/>
                <w:iCs w:val="0"/>
                <w:spacing w:val="-3"/>
                <w:sz w:val="24"/>
                <w:szCs w:val="24"/>
              </w:rPr>
              <w:t xml:space="preserve">will ensure appropriate materials are available to supplement visual experiences:  The planning will include </w:t>
            </w:r>
            <w:r>
              <w:rPr>
                <w:b w:val="0"/>
                <w:i w:val="0"/>
                <w:iCs w:val="0"/>
                <w:spacing w:val="-3"/>
                <w:sz w:val="24"/>
                <w:szCs w:val="24"/>
              </w:rPr>
              <w:t xml:space="preserve">for example </w:t>
            </w:r>
            <w:r w:rsidRPr="00552778">
              <w:rPr>
                <w:b w:val="0"/>
                <w:i w:val="0"/>
                <w:iCs w:val="0"/>
                <w:spacing w:val="-3"/>
                <w:sz w:val="24"/>
                <w:szCs w:val="24"/>
              </w:rPr>
              <w:t>the provision of 3D materials and verbal descrip</w:t>
            </w:r>
            <w:r>
              <w:rPr>
                <w:b w:val="0"/>
                <w:i w:val="0"/>
                <w:iCs w:val="0"/>
                <w:spacing w:val="-3"/>
                <w:sz w:val="24"/>
                <w:szCs w:val="24"/>
              </w:rPr>
              <w:t xml:space="preserve">tions of objects and activities as </w:t>
            </w:r>
            <w:proofErr w:type="gramStart"/>
            <w:r>
              <w:rPr>
                <w:b w:val="0"/>
                <w:i w:val="0"/>
                <w:iCs w:val="0"/>
                <w:spacing w:val="-3"/>
                <w:sz w:val="24"/>
                <w:szCs w:val="24"/>
              </w:rPr>
              <w:t>needed.</w:t>
            </w:r>
            <w:proofErr w:type="gramEnd"/>
            <w:r>
              <w:rPr>
                <w:b w:val="0"/>
                <w:i w:val="0"/>
                <w:iCs w:val="0"/>
                <w:spacing w:val="-3"/>
                <w:sz w:val="24"/>
                <w:szCs w:val="24"/>
              </w:rPr>
              <w:t xml:space="preserve"> </w:t>
            </w:r>
          </w:p>
          <w:p w:rsidR="00EC2669" w:rsidRPr="00EC2669" w:rsidRDefault="00EC2669" w:rsidP="00AB5F82"/>
          <w:p w:rsidR="006B4B2F" w:rsidRPr="00552778" w:rsidRDefault="006B4B2F" w:rsidP="00AB5F82">
            <w:pPr>
              <w:pStyle w:val="Heading2"/>
              <w:tabs>
                <w:tab w:val="left" w:pos="-720"/>
              </w:tabs>
              <w:suppressAutoHyphens/>
              <w:spacing w:before="0" w:line="240" w:lineRule="atLeast"/>
              <w:ind w:left="360"/>
              <w:outlineLvl w:val="1"/>
              <w:rPr>
                <w:b w:val="0"/>
                <w:i w:val="0"/>
                <w:iCs w:val="0"/>
                <w:spacing w:val="-3"/>
                <w:sz w:val="24"/>
                <w:szCs w:val="24"/>
              </w:rPr>
            </w:pPr>
          </w:p>
          <w:p w:rsidR="006B4B2F" w:rsidRPr="00552778" w:rsidRDefault="006B4B2F" w:rsidP="00AB5F82">
            <w:pPr>
              <w:rPr>
                <w:sz w:val="24"/>
                <w:szCs w:val="24"/>
              </w:rPr>
            </w:pPr>
          </w:p>
          <w:p w:rsidR="006B4B2F" w:rsidRPr="00552778" w:rsidRDefault="006B4B2F" w:rsidP="00AB5F82">
            <w:pPr>
              <w:pStyle w:val="Heading2"/>
              <w:keepNext w:val="0"/>
              <w:tabs>
                <w:tab w:val="left" w:pos="-720"/>
              </w:tabs>
              <w:suppressAutoHyphens/>
              <w:spacing w:before="0" w:after="0" w:line="240" w:lineRule="atLeast"/>
              <w:ind w:left="360"/>
              <w:outlineLvl w:val="1"/>
              <w:rPr>
                <w:bCs w:val="0"/>
                <w:i w:val="0"/>
                <w:iCs w:val="0"/>
                <w:spacing w:val="-3"/>
                <w:sz w:val="24"/>
                <w:szCs w:val="24"/>
              </w:rPr>
            </w:pPr>
            <w:proofErr w:type="gramStart"/>
            <w:r w:rsidRPr="00552778">
              <w:rPr>
                <w:bCs w:val="0"/>
                <w:i w:val="0"/>
                <w:iCs w:val="0"/>
                <w:spacing w:val="-3"/>
                <w:sz w:val="24"/>
                <w:szCs w:val="24"/>
              </w:rPr>
              <w:t xml:space="preserve">Ensuring the safety and general </w:t>
            </w:r>
            <w:proofErr w:type="spellStart"/>
            <w:r w:rsidRPr="00552778">
              <w:rPr>
                <w:bCs w:val="0"/>
                <w:i w:val="0"/>
                <w:iCs w:val="0"/>
                <w:spacing w:val="-3"/>
                <w:sz w:val="24"/>
                <w:szCs w:val="24"/>
              </w:rPr>
              <w:t>well being</w:t>
            </w:r>
            <w:proofErr w:type="spellEnd"/>
            <w:r w:rsidRPr="00552778">
              <w:rPr>
                <w:bCs w:val="0"/>
                <w:i w:val="0"/>
                <w:iCs w:val="0"/>
                <w:spacing w:val="-3"/>
                <w:sz w:val="24"/>
                <w:szCs w:val="24"/>
              </w:rPr>
              <w:t xml:space="preserve"> of the visually impaired child.</w:t>
            </w:r>
            <w:proofErr w:type="gramEnd"/>
          </w:p>
          <w:p w:rsidR="006B4B2F" w:rsidRPr="00552778" w:rsidRDefault="006B4B2F" w:rsidP="00AB5F82">
            <w:pPr>
              <w:pStyle w:val="Heading2"/>
              <w:tabs>
                <w:tab w:val="left" w:pos="-720"/>
              </w:tabs>
              <w:suppressAutoHyphens/>
              <w:spacing w:before="0" w:line="240" w:lineRule="atLeast"/>
              <w:ind w:left="360"/>
              <w:jc w:val="both"/>
              <w:outlineLvl w:val="1"/>
              <w:rPr>
                <w:b w:val="0"/>
                <w:i w:val="0"/>
                <w:iCs w:val="0"/>
                <w:spacing w:val="-3"/>
                <w:sz w:val="24"/>
                <w:szCs w:val="24"/>
              </w:rPr>
            </w:pPr>
            <w:r w:rsidRPr="00552778">
              <w:rPr>
                <w:b w:val="0"/>
                <w:i w:val="0"/>
                <w:iCs w:val="0"/>
                <w:spacing w:val="-3"/>
                <w:sz w:val="24"/>
                <w:szCs w:val="24"/>
              </w:rPr>
              <w:t>It is essential that we are sensitive to the need for the pupil to be as independent and included as possible in all aspects of classroom life. However, the Keyworker will need to be aware of all potential hazards and alert the visually impaired pupil accordingly. For example introduce new, unfamiliar or changed situations in a systematic way, providing close supervision and sighted guiding as necessary. Examples of such circumstances are technology and science lessons and physical activities, or change to school routine.</w:t>
            </w:r>
          </w:p>
          <w:p w:rsidR="006B4B2F" w:rsidRPr="00552778" w:rsidRDefault="006B4B2F" w:rsidP="00AB5F82">
            <w:pPr>
              <w:pStyle w:val="Heading2"/>
              <w:tabs>
                <w:tab w:val="left" w:pos="-720"/>
              </w:tabs>
              <w:suppressAutoHyphens/>
              <w:spacing w:before="0" w:line="240" w:lineRule="atLeast"/>
              <w:outlineLvl w:val="1"/>
              <w:rPr>
                <w:b w:val="0"/>
                <w:i w:val="0"/>
                <w:iCs w:val="0"/>
                <w:spacing w:val="-3"/>
                <w:sz w:val="24"/>
                <w:szCs w:val="24"/>
              </w:rPr>
            </w:pPr>
          </w:p>
          <w:p w:rsidR="006B4B2F" w:rsidRPr="00552778" w:rsidRDefault="006B4B2F" w:rsidP="00AB5F82">
            <w:pPr>
              <w:pStyle w:val="Heading2"/>
              <w:tabs>
                <w:tab w:val="left" w:pos="-720"/>
              </w:tabs>
              <w:suppressAutoHyphens/>
              <w:spacing w:before="0" w:line="240" w:lineRule="atLeast"/>
              <w:ind w:left="1440"/>
              <w:outlineLvl w:val="1"/>
              <w:rPr>
                <w:b w:val="0"/>
                <w:i w:val="0"/>
                <w:iCs w:val="0"/>
                <w:spacing w:val="-3"/>
                <w:sz w:val="24"/>
                <w:szCs w:val="24"/>
              </w:rPr>
            </w:pPr>
          </w:p>
          <w:p w:rsidR="0002105F" w:rsidRPr="00101497" w:rsidRDefault="0002105F" w:rsidP="00EC2669">
            <w:pPr>
              <w:pStyle w:val="NormalWeb"/>
              <w:spacing w:after="80" w:afterAutospacing="0"/>
              <w:ind w:left="720"/>
              <w:rPr>
                <w:rFonts w:ascii="Arial" w:hAnsi="Arial" w:cs="Arial"/>
              </w:rPr>
            </w:pPr>
          </w:p>
        </w:tc>
      </w:tr>
    </w:tbl>
    <w:p w:rsidR="0002105F" w:rsidRDefault="0002105F" w:rsidP="00890145">
      <w:pPr>
        <w:rPr>
          <w:sz w:val="24"/>
          <w:u w:val="single"/>
        </w:rPr>
      </w:pPr>
    </w:p>
    <w:p w:rsidR="00890145" w:rsidRPr="00957714" w:rsidRDefault="00CC76F8" w:rsidP="00890145">
      <w:pPr>
        <w:rPr>
          <w:sz w:val="24"/>
          <w:u w:val="single"/>
        </w:rPr>
      </w:pPr>
      <w:r>
        <w:rPr>
          <w:noProof/>
          <w:u w:val="single"/>
          <w:lang w:eastAsia="en-GB"/>
        </w:rPr>
        <mc:AlternateContent>
          <mc:Choice Requires="wps">
            <w:drawing>
              <wp:anchor distT="0" distB="0" distL="114300" distR="114300" simplePos="0" relativeHeight="251680768" behindDoc="0" locked="0" layoutInCell="1" allowOverlap="1" wp14:anchorId="1571C103" wp14:editId="48065A92">
                <wp:simplePos x="0" y="0"/>
                <wp:positionH relativeFrom="column">
                  <wp:posOffset>4476997</wp:posOffset>
                </wp:positionH>
                <wp:positionV relativeFrom="paragraph">
                  <wp:posOffset>-145300</wp:posOffset>
                </wp:positionV>
                <wp:extent cx="4451985" cy="361315"/>
                <wp:effectExtent l="0" t="0" r="24765" b="19685"/>
                <wp:wrapNone/>
                <wp:docPr id="23" name="Rectangle 23"/>
                <wp:cNvGraphicFramePr/>
                <a:graphic xmlns:a="http://schemas.openxmlformats.org/drawingml/2006/main">
                  <a:graphicData uri="http://schemas.microsoft.com/office/word/2010/wordprocessingShape">
                    <wps:wsp>
                      <wps:cNvSpPr/>
                      <wps:spPr>
                        <a:xfrm>
                          <a:off x="0" y="0"/>
                          <a:ext cx="4451985" cy="36131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6E" w:rsidRPr="00CC76F8" w:rsidRDefault="00355A6E" w:rsidP="00355A6E">
                            <w:pPr>
                              <w:rPr>
                                <w:rFonts w:ascii="Arial" w:hAnsi="Arial" w:cs="Arial"/>
                                <w:b/>
                                <w:sz w:val="28"/>
                                <w:szCs w:val="24"/>
                              </w:rPr>
                            </w:pPr>
                            <w:r w:rsidRPr="00CC76F8">
                              <w:rPr>
                                <w:rFonts w:ascii="Arial" w:hAnsi="Arial" w:cs="Arial"/>
                                <w:b/>
                                <w:sz w:val="28"/>
                                <w:szCs w:val="24"/>
                              </w:rPr>
                              <w:t xml:space="preserve">Your </w:t>
                            </w:r>
                            <w:r w:rsidR="000F5741">
                              <w:rPr>
                                <w:rFonts w:ascii="Arial" w:hAnsi="Arial" w:cs="Arial"/>
                                <w:b/>
                                <w:sz w:val="28"/>
                                <w:szCs w:val="24"/>
                              </w:rPr>
                              <w:t>s</w:t>
                            </w:r>
                            <w:r w:rsidRPr="00CC76F8">
                              <w:rPr>
                                <w:rFonts w:ascii="Arial" w:hAnsi="Arial" w:cs="Arial"/>
                                <w:b/>
                                <w:sz w:val="28"/>
                                <w:szCs w:val="24"/>
                              </w:rPr>
                              <w:t>trengths</w:t>
                            </w:r>
                          </w:p>
                          <w:p w:rsidR="00890145" w:rsidRPr="00397814" w:rsidRDefault="00890145" w:rsidP="00890145">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margin-left:352.5pt;margin-top:-11.45pt;width:350.55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wZoQIAAMIFAAAOAAAAZHJzL2Uyb0RvYy54bWysVEtv2zAMvg/YfxB0Xx0nTh9BnSJokWFA&#10;0QZth54VWYoNyJJGKbGzXz9KfvSxYodiOSiiSH4kP5O8vGprRQ4CXGV0TtOTCSVCc1NUepfTn0/r&#10;b+eUOM90wZTRIqdH4ejV8uuXy8YuxNSURhUCCIJot2hsTkvv7SJJHC9FzdyJsUKjUhqomUcRdkkB&#10;rEH0WiXTyeQ0aQwUFgwXzuHrTaeky4gvpeD+XkonPFE5xdx8PCGe23Amy0u22AGzZcX7NNgnsqhZ&#10;pTHoCHXDPCN7qP6CqisOxhnpT7ipEyNlxUWsAatJJ++qeSyZFbEWJMfZkSb3/2D53WEDpCpyOp1R&#10;olmN3+gBWWN6pwTBNySosW6Bdo92A73k8BqqbSXU4R/rIG0k9TiSKlpPOD5m2Ty9OJ9TwlE3O01n&#10;6TyAJi/eFpz/LkxNwiWngOEjl+xw63xnOpiEYM6oqlhXSkUBdttrBeTA8ANn6Wx9mvXob8yU/pwn&#10;Zhlck0BBV3S8+aMSAVDpByGRPSxzGlOOfSvGhBjnQvu0U5WsEF2e8wn+hjRDpwePSEkEDMgS6xux&#10;e4DBsgMZsDuCevvgKmLbj86TfyXWOY8eMbLRfnSuK23gIwCFVfWRO/uBpI6awJJvt23srLNgGV62&#10;pjhit4HpxtBZvq7wk98y5zcMcO5wQnGX+Hs8pDJNTk1/o6Q08Puj92CP44BaShqc45y6X3sGghL1&#10;Q+OgXKRZFgY/Ctn8bIoCvNZsX2v0vr422Ekpbi3L4zXYezVcJZj6GVfOKkRFFdMcY+eUexiEa9/t&#10;F1xaXKxW0QyH3TJ/qx8tD+CB59DST+0zA9v3vceJuTPDzLPFu/bvbIOnNqu9N7KKs/HCa/8FcFHE&#10;VuqXWthEr+Vo9bJ6l38AAAD//wMAUEsDBBQABgAIAAAAIQBul64Z4gAAAAsBAAAPAAAAZHJzL2Rv&#10;d25yZXYueG1sTI/NTsMwEITvSLyDtUjcWjuhFAjZVIi/Q1EPtAjBzY2XJtReR7HbhrfHPcFxNKOZ&#10;b8rZ4KzYUx9azwjZWIEgrr1peYPwtnoaXYMIUbPR1jMh/FCAWXV6UurC+AO/0n4ZNyKVcCg0QhNj&#10;V0gZ6oacDmPfESfvy/dOxyT7jTS9PqRyZ2Wu1FQ63XJaaHRH9w3V2+XOIbzUlr9Xnx/ZQ754f5xv&#10;7eJ5aA3i+dlwdwsi0hD/wnDET+hQJaa137EJwiJcqcv0JSKM8vwGxDExUdMMxBrhYqJAVqX8/6H6&#10;BQAA//8DAFBLAQItABQABgAIAAAAIQC2gziS/gAAAOEBAAATAAAAAAAAAAAAAAAAAAAAAABbQ29u&#10;dGVudF9UeXBlc10ueG1sUEsBAi0AFAAGAAgAAAAhADj9If/WAAAAlAEAAAsAAAAAAAAAAAAAAAAA&#10;LwEAAF9yZWxzLy5yZWxzUEsBAi0AFAAGAAgAAAAhAL1KXBmhAgAAwgUAAA4AAAAAAAAAAAAAAAAA&#10;LgIAAGRycy9lMm9Eb2MueG1sUEsBAi0AFAAGAAgAAAAhAG6XrhniAAAACwEAAA8AAAAAAAAAAAAA&#10;AAAA+wQAAGRycy9kb3ducmV2LnhtbFBLBQYAAAAABAAEAPMAAAAKBgAAAAA=&#10;" fillcolor="#413f64" strokecolor="#413f64" strokeweight="2pt">
                <v:textbox>
                  <w:txbxContent>
                    <w:p w:rsidR="00355A6E" w:rsidRPr="00CC76F8" w:rsidRDefault="00355A6E" w:rsidP="00355A6E">
                      <w:pPr>
                        <w:rPr>
                          <w:rFonts w:ascii="Arial" w:hAnsi="Arial" w:cs="Arial"/>
                          <w:b/>
                          <w:sz w:val="28"/>
                          <w:szCs w:val="24"/>
                        </w:rPr>
                      </w:pPr>
                      <w:r w:rsidRPr="00CC76F8">
                        <w:rPr>
                          <w:rFonts w:ascii="Arial" w:hAnsi="Arial" w:cs="Arial"/>
                          <w:b/>
                          <w:sz w:val="28"/>
                          <w:szCs w:val="24"/>
                        </w:rPr>
                        <w:t xml:space="preserve">Your </w:t>
                      </w:r>
                      <w:r w:rsidR="000F5741">
                        <w:rPr>
                          <w:rFonts w:ascii="Arial" w:hAnsi="Arial" w:cs="Arial"/>
                          <w:b/>
                          <w:sz w:val="28"/>
                          <w:szCs w:val="24"/>
                        </w:rPr>
                        <w:t>s</w:t>
                      </w:r>
                      <w:r w:rsidRPr="00CC76F8">
                        <w:rPr>
                          <w:rFonts w:ascii="Arial" w:hAnsi="Arial" w:cs="Arial"/>
                          <w:b/>
                          <w:sz w:val="28"/>
                          <w:szCs w:val="24"/>
                        </w:rPr>
                        <w:t>trengths</w:t>
                      </w:r>
                    </w:p>
                    <w:p w:rsidR="00890145" w:rsidRPr="00397814" w:rsidRDefault="00890145" w:rsidP="00890145">
                      <w:pPr>
                        <w:rPr>
                          <w:rFonts w:ascii="Arial" w:hAnsi="Arial" w:cs="Arial"/>
                          <w:b/>
                          <w:sz w:val="24"/>
                          <w:szCs w:val="24"/>
                        </w:rPr>
                      </w:pPr>
                    </w:p>
                  </w:txbxContent>
                </v:textbox>
              </v:rect>
            </w:pict>
          </mc:Fallback>
        </mc:AlternateContent>
      </w:r>
      <w:r w:rsidR="00D334C2">
        <w:rPr>
          <w:noProof/>
          <w:u w:val="single"/>
          <w:lang w:eastAsia="en-GB"/>
        </w:rPr>
        <mc:AlternateContent>
          <mc:Choice Requires="wps">
            <w:drawing>
              <wp:anchor distT="0" distB="0" distL="114300" distR="114300" simplePos="0" relativeHeight="251679744" behindDoc="0" locked="0" layoutInCell="1" allowOverlap="1" wp14:anchorId="3A7A4773" wp14:editId="0013DF7F">
                <wp:simplePos x="0" y="0"/>
                <wp:positionH relativeFrom="column">
                  <wp:posOffset>-53340</wp:posOffset>
                </wp:positionH>
                <wp:positionV relativeFrom="paragraph">
                  <wp:posOffset>-152926</wp:posOffset>
                </wp:positionV>
                <wp:extent cx="4464685" cy="361315"/>
                <wp:effectExtent l="0" t="0" r="12065" b="19685"/>
                <wp:wrapNone/>
                <wp:docPr id="22" name="Rectangle 22"/>
                <wp:cNvGraphicFramePr/>
                <a:graphic xmlns:a="http://schemas.openxmlformats.org/drawingml/2006/main">
                  <a:graphicData uri="http://schemas.microsoft.com/office/word/2010/wordprocessingShape">
                    <wps:wsp>
                      <wps:cNvSpPr/>
                      <wps:spPr>
                        <a:xfrm>
                          <a:off x="0" y="0"/>
                          <a:ext cx="4464685" cy="36131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6E" w:rsidRPr="00CC76F8" w:rsidRDefault="00E94A0D">
                            <w:pPr>
                              <w:rPr>
                                <w:sz w:val="24"/>
                              </w:rPr>
                            </w:pPr>
                            <w:r w:rsidRPr="00CC76F8">
                              <w:rPr>
                                <w:rFonts w:ascii="Arial" w:hAnsi="Arial" w:cs="Arial"/>
                                <w:b/>
                                <w:sz w:val="28"/>
                                <w:szCs w:val="24"/>
                              </w:rPr>
                              <w:t>You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margin-left:-4.2pt;margin-top:-12.05pt;width:351.5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l+oQIAAMIFAAAOAAAAZHJzL2Uyb0RvYy54bWysVE1v2zAMvQ/YfxB0Xx0nTtYGcYqgRYYB&#10;RVu0HXpWZCk2IIuapMTOfv0o+aNdV+xQLAdFFMlH8pnk6rKtFTkK6yrQOU3PJpQIzaGo9D6nP562&#10;X84pcZ7pginQIqcn4ejl+vOnVWOWYgolqEJYgiDaLRuT09J7s0wSx0tRM3cGRmhUSrA18yjafVJY&#10;1iB6rZLpZLJIGrCFscCFc/h63SnpOuJLKbi/k9IJT1ROMTcfTxvPXTiT9Yot95aZsuJ9GuwDWdSs&#10;0hh0hLpmnpGDrf6CqituwYH0ZxzqBKSsuIg1YDXp5E01jyUzItaC5Dgz0uT+Hyy/Pd5bUhU5nU4p&#10;0azGb/SArDG9V4LgGxLUGLdEu0dzb3vJ4TVU20pbh3+sg7SR1NNIqmg94fiYZYtscT6nhKNutkhn&#10;6TyAJi/exjr/TUBNwiWnFsNHLtnxxvnOdDAJwRyoqthWSkXB7ndXypIjww+cpbPtIuvR/zBT+mOe&#10;mGVwTQIFXdHx5k9KBEClH4RE9rDMaUw59q0YE2KcC+3TTlWyQnR5zif4G9IMnR48IiURMCBLrG/E&#10;7gEGyw5kwO4I6u2Dq4htPzpP/pVY5zx6xMig/ehcVxrsewAKq+ojd/YDSR01gSXf7trYWefBMrzs&#10;oDhht1noxtAZvq3wk98w5++ZxbnDCcVd4u/wkAqanEJ/o6QE++u992CP44BaShqc45y6nwdmBSXq&#10;u8ZBuUizLAx+FLL51ykK9rVm91qjD/UVYCeluLUMj9dg79VwlRbqZ1w5mxAVVUxzjJ1T7u0gXPlu&#10;v+DS4mKziWY47Ib5G/1oeAAPPIeWfmqfmTV933ucmFsYZp4t37R/Zxs8NWwOHmQVZ+OF1/4L4KKI&#10;rdQvtbCJXsvR6mX1rn8DAAD//wMAUEsDBBQABgAIAAAAIQAanQXi4QAAAAkBAAAPAAAAZHJzL2Rv&#10;d25yZXYueG1sTI9NT8MwDIbvSPyHyEjctrSlGqU0nRBfB9AObAjBLWtMW5Y4VZNt5d9jTnCyLD96&#10;/bzVcnJWHHAMvScF6TwBgdR401Or4HXzMCtAhKjJaOsJFXxjgGV9elLp0vgjveBhHVvBIRRKraCL&#10;cSilDE2HToe5H5D49ulHpyOvYyvNqI8c7qzMkmQhne6JP3R6wNsOm9167xQ8N5a+Nh/v6V22ert/&#10;2tnV49Qbpc7PpptrEBGn+AfDrz6rQ81OW78nE4RVMCtyJnlmeQqCgcVVfgliq+AiK0DWlfzfoP4B&#10;AAD//wMAUEsBAi0AFAAGAAgAAAAhALaDOJL+AAAA4QEAABMAAAAAAAAAAAAAAAAAAAAAAFtDb250&#10;ZW50X1R5cGVzXS54bWxQSwECLQAUAAYACAAAACEAOP0h/9YAAACUAQAACwAAAAAAAAAAAAAAAAAv&#10;AQAAX3JlbHMvLnJlbHNQSwECLQAUAAYACAAAACEA9in5fqECAADCBQAADgAAAAAAAAAAAAAAAAAu&#10;AgAAZHJzL2Uyb0RvYy54bWxQSwECLQAUAAYACAAAACEAGp0F4uEAAAAJAQAADwAAAAAAAAAAAAAA&#10;AAD7BAAAZHJzL2Rvd25yZXYueG1sUEsFBgAAAAAEAAQA8wAAAAkGAAAAAA==&#10;" fillcolor="#413f64" strokecolor="#413f64" strokeweight="2pt">
                <v:textbox>
                  <w:txbxContent>
                    <w:p w:rsidR="00355A6E" w:rsidRPr="00CC76F8" w:rsidRDefault="00E94A0D">
                      <w:pPr>
                        <w:rPr>
                          <w:sz w:val="24"/>
                        </w:rPr>
                      </w:pPr>
                      <w:r w:rsidRPr="00CC76F8">
                        <w:rPr>
                          <w:rFonts w:ascii="Arial" w:hAnsi="Arial" w:cs="Arial"/>
                          <w:b/>
                          <w:sz w:val="28"/>
                          <w:szCs w:val="24"/>
                        </w:rPr>
                        <w:t>You Have</w:t>
                      </w:r>
                    </w:p>
                  </w:txbxContent>
                </v:textbox>
              </v:rect>
            </w:pict>
          </mc:Fallback>
        </mc:AlternateContent>
      </w:r>
    </w:p>
    <w:tbl>
      <w:tblPr>
        <w:tblStyle w:val="TableGrid"/>
        <w:tblW w:w="0" w:type="auto"/>
        <w:tblLook w:val="04A0" w:firstRow="1" w:lastRow="0" w:firstColumn="1" w:lastColumn="0" w:noHBand="0" w:noVBand="1"/>
      </w:tblPr>
      <w:tblGrid>
        <w:gridCol w:w="7087"/>
        <w:gridCol w:w="7087"/>
      </w:tblGrid>
      <w:tr w:rsidR="00CC76F8" w:rsidTr="00CC76F8">
        <w:tc>
          <w:tcPr>
            <w:tcW w:w="7087" w:type="dxa"/>
          </w:tcPr>
          <w:p w:rsidR="006B4B2F" w:rsidRPr="006B4B2F" w:rsidRDefault="00EC2669" w:rsidP="009377A5">
            <w:pPr>
              <w:numPr>
                <w:ilvl w:val="0"/>
                <w:numId w:val="15"/>
              </w:numPr>
              <w:rPr>
                <w:rFonts w:ascii="Arial" w:hAnsi="Arial" w:cs="Arial"/>
                <w:sz w:val="24"/>
                <w:szCs w:val="24"/>
              </w:rPr>
            </w:pPr>
            <w:r>
              <w:rPr>
                <w:rFonts w:ascii="Arial" w:hAnsi="Arial" w:cs="Arial"/>
                <w:sz w:val="24"/>
                <w:szCs w:val="24"/>
              </w:rPr>
              <w:t>A</w:t>
            </w:r>
            <w:r w:rsidR="006B4B2F" w:rsidRPr="006B4B2F">
              <w:rPr>
                <w:rFonts w:ascii="Arial" w:hAnsi="Arial" w:cs="Arial"/>
                <w:sz w:val="24"/>
                <w:szCs w:val="24"/>
              </w:rPr>
              <w:t xml:space="preserve"> recognised level 3 qualification in Child Care / Educational support </w:t>
            </w:r>
          </w:p>
          <w:p w:rsidR="006B4B2F" w:rsidRPr="006B4B2F" w:rsidRDefault="00EC2669" w:rsidP="009377A5">
            <w:pPr>
              <w:pStyle w:val="NormalWeb"/>
              <w:numPr>
                <w:ilvl w:val="0"/>
                <w:numId w:val="15"/>
              </w:numPr>
              <w:rPr>
                <w:rFonts w:ascii="Arial" w:hAnsi="Arial" w:cs="Arial"/>
                <w:lang w:val="en"/>
              </w:rPr>
            </w:pPr>
            <w:r>
              <w:rPr>
                <w:rFonts w:ascii="Arial" w:hAnsi="Arial" w:cs="Arial"/>
              </w:rPr>
              <w:t>A</w:t>
            </w:r>
            <w:r w:rsidR="006B4B2F" w:rsidRPr="006B4B2F">
              <w:rPr>
                <w:rFonts w:ascii="Arial" w:hAnsi="Arial" w:cs="Arial"/>
              </w:rPr>
              <w:t xml:space="preserve">ttended Inset relevant to job and – in the case of those working with particular SEN pupils – to have become skilled in dealing with particular areas of special need though attending LA and other provider specialist training </w:t>
            </w:r>
          </w:p>
          <w:p w:rsidR="006B4B2F" w:rsidRPr="00552778" w:rsidRDefault="006B4B2F" w:rsidP="009377A5">
            <w:pPr>
              <w:numPr>
                <w:ilvl w:val="0"/>
                <w:numId w:val="15"/>
              </w:numPr>
              <w:spacing w:before="120" w:after="120"/>
              <w:rPr>
                <w:rFonts w:ascii="Arial" w:hAnsi="Arial" w:cs="Arial"/>
                <w:sz w:val="24"/>
                <w:szCs w:val="24"/>
              </w:rPr>
            </w:pPr>
            <w:r w:rsidRPr="00552778">
              <w:rPr>
                <w:rFonts w:ascii="Arial" w:hAnsi="Arial" w:cs="Arial"/>
                <w:sz w:val="24"/>
                <w:szCs w:val="24"/>
              </w:rPr>
              <w:t>Working with or caring for children of relevant age.</w:t>
            </w:r>
          </w:p>
          <w:p w:rsidR="006B4B2F" w:rsidRPr="006B4B2F" w:rsidRDefault="006B4B2F" w:rsidP="009377A5">
            <w:pPr>
              <w:pStyle w:val="NormalWeb"/>
              <w:numPr>
                <w:ilvl w:val="0"/>
                <w:numId w:val="15"/>
              </w:numPr>
              <w:rPr>
                <w:rFonts w:ascii="Arial" w:hAnsi="Arial" w:cs="Arial"/>
                <w:lang w:val="en"/>
              </w:rPr>
            </w:pPr>
            <w:r w:rsidRPr="00552778">
              <w:rPr>
                <w:rFonts w:ascii="Arial" w:hAnsi="Arial" w:cs="Arial"/>
              </w:rPr>
              <w:t>Experience of talking to and working with parents</w:t>
            </w:r>
          </w:p>
          <w:p w:rsidR="006B4B2F" w:rsidRPr="00552778" w:rsidRDefault="006B4B2F" w:rsidP="009377A5">
            <w:pPr>
              <w:numPr>
                <w:ilvl w:val="0"/>
                <w:numId w:val="15"/>
              </w:numPr>
              <w:tabs>
                <w:tab w:val="left" w:pos="589"/>
              </w:tabs>
              <w:rPr>
                <w:rFonts w:ascii="Arial" w:hAnsi="Arial" w:cs="Arial"/>
                <w:sz w:val="24"/>
                <w:szCs w:val="24"/>
              </w:rPr>
            </w:pPr>
            <w:r w:rsidRPr="00552778">
              <w:rPr>
                <w:rFonts w:ascii="Arial" w:hAnsi="Arial" w:cs="Arial"/>
                <w:sz w:val="24"/>
                <w:szCs w:val="24"/>
              </w:rPr>
              <w:t>Sound knowledge of one or more areas of special need (depending on setting) and Code of Practice for SEN</w:t>
            </w:r>
          </w:p>
          <w:p w:rsidR="006B4B2F" w:rsidRPr="00552778" w:rsidRDefault="006B4B2F" w:rsidP="006B4B2F">
            <w:pPr>
              <w:tabs>
                <w:tab w:val="left" w:pos="589"/>
              </w:tabs>
              <w:ind w:left="22"/>
              <w:rPr>
                <w:rFonts w:ascii="Arial" w:hAnsi="Arial" w:cs="Arial"/>
                <w:sz w:val="24"/>
                <w:szCs w:val="24"/>
              </w:rPr>
            </w:pPr>
          </w:p>
          <w:p w:rsidR="006B4B2F" w:rsidRPr="00552778" w:rsidRDefault="006B4B2F" w:rsidP="009377A5">
            <w:pPr>
              <w:numPr>
                <w:ilvl w:val="0"/>
                <w:numId w:val="15"/>
              </w:numPr>
              <w:rPr>
                <w:rFonts w:ascii="Arial" w:hAnsi="Arial" w:cs="Arial"/>
                <w:sz w:val="24"/>
                <w:szCs w:val="24"/>
              </w:rPr>
            </w:pPr>
            <w:r w:rsidRPr="00552778">
              <w:rPr>
                <w:rFonts w:ascii="Arial" w:hAnsi="Arial" w:cs="Arial"/>
                <w:sz w:val="24"/>
                <w:szCs w:val="24"/>
              </w:rPr>
              <w:t>Knowledge of how children learn and how to create and maximize learning opportunities</w:t>
            </w:r>
          </w:p>
          <w:p w:rsidR="006B4B2F" w:rsidRPr="00552778" w:rsidRDefault="006B4B2F" w:rsidP="006B4B2F">
            <w:pPr>
              <w:rPr>
                <w:rFonts w:ascii="Arial" w:hAnsi="Arial" w:cs="Arial"/>
                <w:sz w:val="24"/>
                <w:szCs w:val="24"/>
              </w:rPr>
            </w:pPr>
          </w:p>
          <w:p w:rsidR="006B4B2F" w:rsidRPr="00472AF3" w:rsidRDefault="006B4B2F" w:rsidP="009377A5">
            <w:pPr>
              <w:numPr>
                <w:ilvl w:val="0"/>
                <w:numId w:val="15"/>
              </w:numPr>
              <w:rPr>
                <w:rFonts w:ascii="Arial" w:hAnsi="Arial" w:cs="Arial"/>
                <w:sz w:val="24"/>
                <w:szCs w:val="24"/>
              </w:rPr>
            </w:pPr>
            <w:r w:rsidRPr="00552778">
              <w:rPr>
                <w:rFonts w:ascii="Arial" w:hAnsi="Arial" w:cs="Arial"/>
                <w:sz w:val="24"/>
                <w:szCs w:val="24"/>
              </w:rPr>
              <w:lastRenderedPageBreak/>
              <w:t xml:space="preserve">Knowledge of </w:t>
            </w:r>
            <w:r w:rsidR="009377A5">
              <w:rPr>
                <w:rFonts w:ascii="Arial" w:hAnsi="Arial" w:cs="Arial"/>
                <w:sz w:val="24"/>
                <w:szCs w:val="24"/>
              </w:rPr>
              <w:t xml:space="preserve">the </w:t>
            </w:r>
            <w:r w:rsidRPr="00472AF3">
              <w:rPr>
                <w:rFonts w:ascii="Arial" w:hAnsi="Arial" w:cs="Arial"/>
                <w:sz w:val="24"/>
                <w:szCs w:val="24"/>
              </w:rPr>
              <w:t xml:space="preserve">SEN Disability Discrimination Act. </w:t>
            </w:r>
          </w:p>
          <w:p w:rsidR="006B4B2F" w:rsidRPr="00552778" w:rsidRDefault="006B4B2F" w:rsidP="006B4B2F">
            <w:pPr>
              <w:ind w:left="22"/>
              <w:rPr>
                <w:rFonts w:ascii="Arial" w:hAnsi="Arial" w:cs="Arial"/>
                <w:color w:val="FF0000"/>
                <w:sz w:val="24"/>
                <w:szCs w:val="24"/>
              </w:rPr>
            </w:pPr>
          </w:p>
          <w:p w:rsidR="006B4B2F" w:rsidRPr="00472AF3" w:rsidRDefault="006B4B2F" w:rsidP="009377A5">
            <w:pPr>
              <w:numPr>
                <w:ilvl w:val="0"/>
                <w:numId w:val="15"/>
              </w:numPr>
              <w:rPr>
                <w:rFonts w:ascii="Arial" w:hAnsi="Arial" w:cs="Arial"/>
                <w:sz w:val="24"/>
                <w:szCs w:val="24"/>
              </w:rPr>
            </w:pPr>
            <w:r w:rsidRPr="00552778">
              <w:rPr>
                <w:rFonts w:ascii="Arial" w:hAnsi="Arial" w:cs="Arial"/>
                <w:sz w:val="24"/>
                <w:szCs w:val="24"/>
              </w:rPr>
              <w:t xml:space="preserve">An awareness of the </w:t>
            </w:r>
            <w:r w:rsidRPr="00472AF3">
              <w:rPr>
                <w:rFonts w:ascii="Arial" w:hAnsi="Arial" w:cs="Arial"/>
                <w:sz w:val="24"/>
                <w:szCs w:val="24"/>
              </w:rPr>
              <w:t>Children’s and Families Act 2014.</w:t>
            </w:r>
          </w:p>
          <w:p w:rsidR="00350806" w:rsidRPr="00552778" w:rsidRDefault="00350806" w:rsidP="009377A5">
            <w:pPr>
              <w:numPr>
                <w:ilvl w:val="0"/>
                <w:numId w:val="15"/>
              </w:numPr>
              <w:rPr>
                <w:rFonts w:ascii="Arial" w:hAnsi="Arial" w:cs="Arial"/>
                <w:sz w:val="24"/>
                <w:szCs w:val="24"/>
              </w:rPr>
            </w:pPr>
            <w:r w:rsidRPr="00552778">
              <w:rPr>
                <w:rFonts w:ascii="Arial" w:hAnsi="Arial" w:cs="Arial"/>
                <w:sz w:val="24"/>
                <w:szCs w:val="24"/>
              </w:rPr>
              <w:t>Effective use of ICT to support learning and provide access to the curriculum.</w:t>
            </w:r>
          </w:p>
          <w:p w:rsidR="00350806" w:rsidRPr="00552778" w:rsidRDefault="00350806" w:rsidP="00350806">
            <w:pPr>
              <w:tabs>
                <w:tab w:val="num" w:pos="702"/>
              </w:tabs>
              <w:rPr>
                <w:rFonts w:ascii="Arial" w:hAnsi="Arial" w:cs="Arial"/>
                <w:sz w:val="24"/>
                <w:szCs w:val="24"/>
              </w:rPr>
            </w:pPr>
          </w:p>
          <w:p w:rsidR="00350806" w:rsidRPr="00552778" w:rsidRDefault="00350806" w:rsidP="009377A5">
            <w:pPr>
              <w:numPr>
                <w:ilvl w:val="0"/>
                <w:numId w:val="15"/>
              </w:numPr>
              <w:rPr>
                <w:rFonts w:ascii="Arial" w:hAnsi="Arial" w:cs="Arial"/>
                <w:sz w:val="24"/>
                <w:szCs w:val="24"/>
              </w:rPr>
            </w:pPr>
            <w:r w:rsidRPr="00552778">
              <w:rPr>
                <w:rFonts w:ascii="Arial" w:hAnsi="Arial" w:cs="Arial"/>
                <w:sz w:val="24"/>
                <w:szCs w:val="24"/>
              </w:rPr>
              <w:t>Commitment to meeting the need of pupils with sensory impairments in mainstream schools.</w:t>
            </w:r>
          </w:p>
          <w:p w:rsidR="00350806" w:rsidRPr="00552778" w:rsidRDefault="00350806" w:rsidP="00350806">
            <w:pPr>
              <w:tabs>
                <w:tab w:val="num" w:pos="702"/>
              </w:tabs>
              <w:rPr>
                <w:rFonts w:ascii="Arial" w:hAnsi="Arial" w:cs="Arial"/>
                <w:sz w:val="24"/>
                <w:szCs w:val="24"/>
              </w:rPr>
            </w:pPr>
          </w:p>
          <w:p w:rsidR="00350806" w:rsidRPr="00552778" w:rsidRDefault="00AB5F82" w:rsidP="009377A5">
            <w:pPr>
              <w:numPr>
                <w:ilvl w:val="0"/>
                <w:numId w:val="15"/>
              </w:numPr>
              <w:rPr>
                <w:rFonts w:ascii="Arial" w:hAnsi="Arial" w:cs="Arial"/>
                <w:sz w:val="24"/>
                <w:szCs w:val="24"/>
              </w:rPr>
            </w:pPr>
            <w:r>
              <w:rPr>
                <w:rFonts w:ascii="Arial" w:hAnsi="Arial" w:cs="Arial"/>
                <w:sz w:val="24"/>
                <w:szCs w:val="24"/>
              </w:rPr>
              <w:t xml:space="preserve">The ability </w:t>
            </w:r>
            <w:r w:rsidR="00350806" w:rsidRPr="00552778">
              <w:rPr>
                <w:rFonts w:ascii="Arial" w:hAnsi="Arial" w:cs="Arial"/>
                <w:sz w:val="24"/>
                <w:szCs w:val="24"/>
              </w:rPr>
              <w:t xml:space="preserve">to work as part of a team and to have good </w:t>
            </w:r>
            <w:proofErr w:type="gramStart"/>
            <w:r w:rsidR="00350806" w:rsidRPr="00552778">
              <w:rPr>
                <w:rFonts w:ascii="Arial" w:hAnsi="Arial" w:cs="Arial"/>
                <w:sz w:val="24"/>
                <w:szCs w:val="24"/>
              </w:rPr>
              <w:t>inter</w:t>
            </w:r>
            <w:proofErr w:type="gramEnd"/>
            <w:r w:rsidR="00350806" w:rsidRPr="00552778">
              <w:rPr>
                <w:rFonts w:ascii="Arial" w:hAnsi="Arial" w:cs="Arial"/>
                <w:sz w:val="24"/>
                <w:szCs w:val="24"/>
              </w:rPr>
              <w:t xml:space="preserve"> personal skills.</w:t>
            </w:r>
          </w:p>
          <w:p w:rsidR="00350806" w:rsidRPr="00552778" w:rsidRDefault="00350806" w:rsidP="00350806">
            <w:pPr>
              <w:tabs>
                <w:tab w:val="num" w:pos="702"/>
              </w:tabs>
              <w:rPr>
                <w:rFonts w:ascii="Arial" w:hAnsi="Arial" w:cs="Arial"/>
                <w:sz w:val="24"/>
                <w:szCs w:val="24"/>
              </w:rPr>
            </w:pPr>
          </w:p>
          <w:p w:rsidR="00350806" w:rsidRPr="00552778" w:rsidRDefault="00350806" w:rsidP="009377A5">
            <w:pPr>
              <w:numPr>
                <w:ilvl w:val="0"/>
                <w:numId w:val="15"/>
              </w:numPr>
              <w:rPr>
                <w:rFonts w:ascii="Arial" w:hAnsi="Arial" w:cs="Arial"/>
                <w:sz w:val="24"/>
                <w:szCs w:val="24"/>
              </w:rPr>
            </w:pPr>
            <w:r w:rsidRPr="00552778">
              <w:rPr>
                <w:rFonts w:ascii="Arial" w:hAnsi="Arial" w:cs="Arial"/>
                <w:sz w:val="24"/>
                <w:szCs w:val="24"/>
              </w:rPr>
              <w:t xml:space="preserve">Developed communication skills. </w:t>
            </w:r>
          </w:p>
          <w:p w:rsidR="00350806" w:rsidRPr="00552778" w:rsidRDefault="00350806" w:rsidP="00350806">
            <w:pPr>
              <w:tabs>
                <w:tab w:val="num" w:pos="702"/>
              </w:tabs>
              <w:rPr>
                <w:rFonts w:ascii="Arial" w:hAnsi="Arial" w:cs="Arial"/>
                <w:sz w:val="24"/>
                <w:szCs w:val="24"/>
              </w:rPr>
            </w:pPr>
          </w:p>
          <w:p w:rsidR="00350806" w:rsidRPr="00552778" w:rsidRDefault="00350806" w:rsidP="009377A5">
            <w:pPr>
              <w:numPr>
                <w:ilvl w:val="0"/>
                <w:numId w:val="15"/>
              </w:numPr>
              <w:rPr>
                <w:rFonts w:ascii="Arial" w:hAnsi="Arial" w:cs="Arial"/>
                <w:sz w:val="24"/>
                <w:szCs w:val="24"/>
              </w:rPr>
            </w:pPr>
            <w:r w:rsidRPr="00552778">
              <w:rPr>
                <w:rFonts w:ascii="Arial" w:hAnsi="Arial" w:cs="Arial"/>
                <w:sz w:val="24"/>
                <w:szCs w:val="24"/>
              </w:rPr>
              <w:t>Ability to use creative skills across different media.</w:t>
            </w:r>
          </w:p>
          <w:p w:rsidR="00350806" w:rsidRPr="00552778" w:rsidRDefault="00350806" w:rsidP="00350806">
            <w:pPr>
              <w:tabs>
                <w:tab w:val="num" w:pos="702"/>
              </w:tabs>
              <w:rPr>
                <w:rFonts w:ascii="Arial" w:hAnsi="Arial" w:cs="Arial"/>
                <w:sz w:val="24"/>
                <w:szCs w:val="24"/>
              </w:rPr>
            </w:pPr>
          </w:p>
          <w:p w:rsidR="00350806" w:rsidRPr="00552778" w:rsidRDefault="00350806" w:rsidP="009377A5">
            <w:pPr>
              <w:numPr>
                <w:ilvl w:val="0"/>
                <w:numId w:val="15"/>
              </w:numPr>
              <w:rPr>
                <w:rFonts w:ascii="Arial" w:hAnsi="Arial" w:cs="Arial"/>
                <w:sz w:val="24"/>
                <w:szCs w:val="24"/>
              </w:rPr>
            </w:pPr>
            <w:r w:rsidRPr="00552778">
              <w:rPr>
                <w:rFonts w:ascii="Arial" w:hAnsi="Arial" w:cs="Arial"/>
                <w:sz w:val="24"/>
                <w:szCs w:val="24"/>
              </w:rPr>
              <w:t>Ability to accurately record information and data that contribute to a pupil’s development.</w:t>
            </w:r>
          </w:p>
          <w:p w:rsidR="006B4B2F" w:rsidRPr="00C74304" w:rsidRDefault="006B4B2F" w:rsidP="00AB5F82">
            <w:pPr>
              <w:pStyle w:val="NormalWeb"/>
              <w:ind w:left="360"/>
              <w:rPr>
                <w:rFonts w:ascii="Arial" w:hAnsi="Arial" w:cs="Arial"/>
                <w:lang w:val="en"/>
              </w:rPr>
            </w:pPr>
          </w:p>
        </w:tc>
        <w:tc>
          <w:tcPr>
            <w:tcW w:w="7087" w:type="dxa"/>
          </w:tcPr>
          <w:p w:rsidR="005B6206" w:rsidRPr="00834E56" w:rsidRDefault="005B6206" w:rsidP="009377A5">
            <w:pPr>
              <w:numPr>
                <w:ilvl w:val="0"/>
                <w:numId w:val="15"/>
              </w:numPr>
              <w:rPr>
                <w:rFonts w:ascii="Arial" w:hAnsi="Arial" w:cs="Arial"/>
                <w:lang w:val="en-US"/>
              </w:rPr>
            </w:pPr>
            <w:r w:rsidRPr="00834E56">
              <w:rPr>
                <w:rFonts w:ascii="Arial" w:hAnsi="Arial" w:cs="Arial"/>
                <w:lang w:val="en-US"/>
              </w:rPr>
              <w:lastRenderedPageBreak/>
              <w:t>Customer focused approach to service delivery</w:t>
            </w:r>
          </w:p>
          <w:p w:rsidR="005B6206" w:rsidRPr="00834E56" w:rsidRDefault="005B6206" w:rsidP="009377A5">
            <w:pPr>
              <w:numPr>
                <w:ilvl w:val="0"/>
                <w:numId w:val="15"/>
              </w:numPr>
              <w:rPr>
                <w:rFonts w:ascii="Arial" w:hAnsi="Arial" w:cs="Arial"/>
                <w:lang w:val="en-US"/>
              </w:rPr>
            </w:pPr>
            <w:r w:rsidRPr="00834E56">
              <w:rPr>
                <w:rFonts w:ascii="Arial" w:hAnsi="Arial" w:cs="Arial"/>
                <w:lang w:val="en-US"/>
              </w:rPr>
              <w:t>Good written and oral communication skills</w:t>
            </w:r>
          </w:p>
          <w:p w:rsidR="005B6206" w:rsidRPr="00834E56" w:rsidRDefault="005B6206" w:rsidP="009377A5">
            <w:pPr>
              <w:numPr>
                <w:ilvl w:val="0"/>
                <w:numId w:val="15"/>
              </w:numPr>
              <w:rPr>
                <w:rFonts w:ascii="Arial" w:hAnsi="Arial" w:cs="Arial"/>
                <w:lang w:val="en-US"/>
              </w:rPr>
            </w:pPr>
            <w:r w:rsidRPr="00834E56">
              <w:rPr>
                <w:rFonts w:ascii="Arial" w:hAnsi="Arial" w:cs="Arial"/>
                <w:lang w:val="en-US"/>
              </w:rPr>
              <w:t>Tact and diplomacy</w:t>
            </w:r>
          </w:p>
          <w:p w:rsidR="005B6206" w:rsidRPr="00834E56" w:rsidRDefault="005B6206" w:rsidP="009377A5">
            <w:pPr>
              <w:numPr>
                <w:ilvl w:val="0"/>
                <w:numId w:val="15"/>
              </w:numPr>
              <w:rPr>
                <w:rFonts w:ascii="Arial" w:hAnsi="Arial" w:cs="Arial"/>
                <w:lang w:val="en-US"/>
              </w:rPr>
            </w:pPr>
            <w:r w:rsidRPr="00834E56">
              <w:rPr>
                <w:rFonts w:ascii="Arial" w:hAnsi="Arial" w:cs="Arial"/>
                <w:lang w:val="en-US"/>
              </w:rPr>
              <w:t>ICT and numeracy skills</w:t>
            </w:r>
          </w:p>
          <w:p w:rsidR="005B6206" w:rsidRPr="00834E56" w:rsidRDefault="005B6206" w:rsidP="009377A5">
            <w:pPr>
              <w:numPr>
                <w:ilvl w:val="0"/>
                <w:numId w:val="15"/>
              </w:numPr>
              <w:rPr>
                <w:rFonts w:ascii="Arial" w:hAnsi="Arial" w:cs="Arial"/>
                <w:lang w:val="en-US"/>
              </w:rPr>
            </w:pPr>
            <w:r w:rsidRPr="00834E56">
              <w:rPr>
                <w:rFonts w:ascii="Arial" w:hAnsi="Arial" w:cs="Arial"/>
                <w:lang w:val="en-US"/>
              </w:rPr>
              <w:t>Ability to focus clearly to achieve defined results and outcomes</w:t>
            </w:r>
          </w:p>
          <w:p w:rsidR="00290AAD" w:rsidRPr="00C74304" w:rsidRDefault="005B6206" w:rsidP="009377A5">
            <w:pPr>
              <w:pStyle w:val="NormalWeb"/>
              <w:numPr>
                <w:ilvl w:val="0"/>
                <w:numId w:val="15"/>
              </w:numPr>
              <w:spacing w:after="0"/>
              <w:rPr>
                <w:rFonts w:ascii="Arial" w:hAnsi="Arial" w:cs="Arial"/>
              </w:rPr>
            </w:pPr>
            <w:r w:rsidRPr="00834E56">
              <w:rPr>
                <w:rFonts w:ascii="Arial" w:hAnsi="Arial" w:cs="Arial"/>
                <w:lang w:val="en-US"/>
              </w:rPr>
              <w:t>Ability to work as part of a team</w:t>
            </w:r>
          </w:p>
        </w:tc>
      </w:tr>
    </w:tbl>
    <w:p w:rsidR="00101497" w:rsidRDefault="00101497" w:rsidP="006735F4">
      <w:pPr>
        <w:rPr>
          <w:rFonts w:ascii="Arial" w:hAnsi="Arial" w:cs="Arial"/>
          <w:szCs w:val="24"/>
        </w:rPr>
      </w:pPr>
    </w:p>
    <w:p w:rsidR="00B96208" w:rsidRDefault="006735F4" w:rsidP="006735F4">
      <w:pPr>
        <w:rPr>
          <w:rFonts w:ascii="Arial" w:hAnsi="Arial" w:cs="Arial"/>
          <w:szCs w:val="24"/>
        </w:rPr>
      </w:pPr>
      <w:r w:rsidRPr="006735F4">
        <w:rPr>
          <w:rFonts w:ascii="Arial" w:hAnsi="Arial" w:cs="Arial"/>
          <w:szCs w:val="24"/>
        </w:rPr>
        <w:t>Date</w:t>
      </w:r>
      <w:r w:rsidR="00B96208">
        <w:rPr>
          <w:rFonts w:ascii="Arial" w:hAnsi="Arial" w:cs="Arial"/>
          <w:szCs w:val="24"/>
        </w:rPr>
        <w:t xml:space="preserve"> prepared/revised: </w:t>
      </w:r>
      <w:r w:rsidR="00101497">
        <w:rPr>
          <w:rFonts w:ascii="Arial" w:hAnsi="Arial" w:cs="Arial"/>
          <w:szCs w:val="24"/>
        </w:rPr>
        <w:t>April 2019</w:t>
      </w:r>
    </w:p>
    <w:p w:rsidR="00F448B3" w:rsidRDefault="00F448B3" w:rsidP="006735F4">
      <w:pPr>
        <w:rPr>
          <w:rFonts w:ascii="Arial" w:hAnsi="Arial" w:cs="Arial"/>
          <w:szCs w:val="24"/>
        </w:rPr>
      </w:pPr>
      <w:r>
        <w:rPr>
          <w:rFonts w:ascii="Arial" w:hAnsi="Arial" w:cs="Arial"/>
          <w:szCs w:val="24"/>
        </w:rPr>
        <w:t>Reviewer AD/AM</w:t>
      </w:r>
      <w:bookmarkStart w:id="0" w:name="_GoBack"/>
      <w:bookmarkEnd w:id="0"/>
    </w:p>
    <w:p w:rsidR="00B81DD1" w:rsidRPr="001A1C49" w:rsidRDefault="00A70B69" w:rsidP="006735F4">
      <w:pPr>
        <w:rPr>
          <w:rFonts w:ascii="Arial" w:eastAsia="Times New Roman" w:hAnsi="Arial" w:cs="Arial"/>
          <w:b/>
          <w:sz w:val="24"/>
          <w:szCs w:val="24"/>
        </w:rPr>
      </w:pPr>
      <w:r>
        <w:rPr>
          <w:rFonts w:ascii="Arial" w:hAnsi="Arial" w:cs="Arial"/>
          <w:szCs w:val="24"/>
        </w:rPr>
        <w:br w:type="page"/>
      </w:r>
      <w:r w:rsidR="00364424" w:rsidRPr="007468AD">
        <w:rPr>
          <w:noProof/>
          <w:u w:val="single"/>
          <w:lang w:eastAsia="en-GB"/>
        </w:rPr>
        <w:lastRenderedPageBreak/>
        <mc:AlternateContent>
          <mc:Choice Requires="wps">
            <w:drawing>
              <wp:anchor distT="0" distB="0" distL="114300" distR="114300" simplePos="0" relativeHeight="251694080" behindDoc="0" locked="0" layoutInCell="1" allowOverlap="1" wp14:anchorId="673A0544" wp14:editId="37E8F41F">
                <wp:simplePos x="0" y="0"/>
                <wp:positionH relativeFrom="column">
                  <wp:posOffset>-9525</wp:posOffset>
                </wp:positionH>
                <wp:positionV relativeFrom="paragraph">
                  <wp:posOffset>-342899</wp:posOffset>
                </wp:positionV>
                <wp:extent cx="9087485" cy="6642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485" cy="6642100"/>
                        </a:xfrm>
                        <a:prstGeom prst="rect">
                          <a:avLst/>
                        </a:prstGeom>
                        <a:solidFill>
                          <a:srgbClr val="FFFFFF"/>
                        </a:solidFill>
                        <a:ln w="9525">
                          <a:noFill/>
                          <a:miter lim="800000"/>
                          <a:headEnd/>
                          <a:tailEnd/>
                        </a:ln>
                      </wps:spPr>
                      <wps:txb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 xml:space="preserve">To operate safely within the workplace with regard to the Council’s health and safety policies, procedures and safe working practices.  </w:t>
                            </w:r>
                            <w:proofErr w:type="gramStart"/>
                            <w:r w:rsidRPr="008E2A73">
                              <w:rPr>
                                <w:rFonts w:ascii="Arial" w:hAnsi="Arial" w:cs="Arial"/>
                                <w:szCs w:val="24"/>
                              </w:rPr>
                              <w:t>To be responsible for your own Health and Safety and that of other employees.</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 xml:space="preserve">To continually review, develop and improve systems, processes and services in support of the Council’s pursuit of excellence in service delivery. </w:t>
                            </w:r>
                            <w:proofErr w:type="gramStart"/>
                            <w:r w:rsidRPr="008E2A73">
                              <w:rPr>
                                <w:rFonts w:ascii="Arial" w:hAnsi="Arial" w:cs="Arial"/>
                                <w:szCs w:val="24"/>
                              </w:rPr>
                              <w:t>To recognise the value of its people as a resource.</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proofErr w:type="gramStart"/>
                            <w:r w:rsidRPr="008E2A73">
                              <w:rPr>
                                <w:rFonts w:ascii="Arial" w:hAnsi="Arial" w:cs="Arial"/>
                                <w:szCs w:val="24"/>
                              </w:rPr>
                              <w:t>To identify training and development needs with your manager, taking an active part in your Personal Development and Review Plan.</w:t>
                            </w:r>
                            <w:proofErr w:type="gramEnd"/>
                            <w:r w:rsidRPr="008E2A73">
                              <w:rPr>
                                <w:rFonts w:ascii="Arial" w:hAnsi="Arial" w:cs="Arial"/>
                                <w:szCs w:val="24"/>
                              </w:rPr>
                              <w:t xml:space="preserve">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27pt;width:715.55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w+JAIAACU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Tv8wUlhmks&#10;0rPoA/kAPZlEfTrrCwx7shgYerzGOqdcvX0E/tMTA9uWmb24dw66VrAa+Y3jy+zm6YDjI0jVfYEa&#10;v2GHAAmob5yO4qEcBNGxTqdrbSIVjperfLmYLmeUcPTN59PJOE/Vy1hxeW6dD58EaBIPJXVY/ATP&#10;jo8+RDqsuITE3zwoWe+kUslw+2qrHDkybJRdWimDV2HKkA65zCazhGwgvk89pGXARlZSl3SZxzW0&#10;VpTjo6lTSGBSDWdkosxZnyjJIE7oqz6VYnWRvYL6hII5GPoW5wwPLbjflHTYsyX1vw7MCUrUZ4Oi&#10;r8bTaWzyZExniwka7tZT3XqY4QhV0kDJcNyGNBhRDgP3WJxGJtliFQcmZ8rYi0nN89zEZr+1U9Sf&#10;6d68AAAA//8DAFBLAwQUAAYACAAAACEAkFcA9N8AAAALAQAADwAAAGRycy9kb3ducmV2LnhtbEyP&#10;wU6DQBCG7ya+w2ZMvJh2KQEqyNKoicZrax9gYLdAZGcJuy307Z2e9DSZzJd/vr/cLXYQFzP53pGC&#10;zToCYahxuqdWwfH7Y/UMwgckjYMjo+BqPOyq+7sSC+1m2pvLIbSCQ8gXqKALYSyk9E1nLPq1Gw3x&#10;7eQmi4HXqZV6wpnD7SDjKMqkxZ74Q4ejee9M83M4WwWnr/kpzef6Mxy3+yR7w35bu6tSjw/L6wuI&#10;YJbwB8NNn9WhYqfanUl7MShYbVImeaYJd7oBSZxnIGoFeR5HIKtS/u9Q/QIAAP//AwBQSwECLQAU&#10;AAYACAAAACEAtoM4kv4AAADhAQAAEwAAAAAAAAAAAAAAAAAAAAAAW0NvbnRlbnRfVHlwZXNdLnht&#10;bFBLAQItABQABgAIAAAAIQA4/SH/1gAAAJQBAAALAAAAAAAAAAAAAAAAAC8BAABfcmVscy8ucmVs&#10;c1BLAQItABQABgAIAAAAIQCnbSw+JAIAACUEAAAOAAAAAAAAAAAAAAAAAC4CAABkcnMvZTJvRG9j&#10;LnhtbFBLAQItABQABgAIAAAAIQCQVwD03wAAAAsBAAAPAAAAAAAAAAAAAAAAAH4EAABkcnMvZG93&#10;bnJldi54bWxQSwUGAAAAAAQABADzAAAAigUAAAAA&#10;" stroked="f">
                <v:textbo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 xml:space="preserve">To operate safely within the workplace with regard to the Council’s health and safety policies, procedures and safe working practices.  </w:t>
                      </w:r>
                      <w:proofErr w:type="gramStart"/>
                      <w:r w:rsidRPr="008E2A73">
                        <w:rPr>
                          <w:rFonts w:ascii="Arial" w:hAnsi="Arial" w:cs="Arial"/>
                          <w:szCs w:val="24"/>
                        </w:rPr>
                        <w:t>To be responsible for your own Health and Safety and that of other employees.</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 xml:space="preserve">To continually review, develop and improve systems, processes and services in support of the Council’s pursuit of excellence in service delivery. </w:t>
                      </w:r>
                      <w:proofErr w:type="gramStart"/>
                      <w:r w:rsidRPr="008E2A73">
                        <w:rPr>
                          <w:rFonts w:ascii="Arial" w:hAnsi="Arial" w:cs="Arial"/>
                          <w:szCs w:val="24"/>
                        </w:rPr>
                        <w:t>To recognise the value of its people as a resource.</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proofErr w:type="gramStart"/>
                      <w:r w:rsidRPr="008E2A73">
                        <w:rPr>
                          <w:rFonts w:ascii="Arial" w:hAnsi="Arial" w:cs="Arial"/>
                          <w:szCs w:val="24"/>
                        </w:rPr>
                        <w:t>To identify training and development needs with your manager, taking an active part in your Personal Development and Review Plan.</w:t>
                      </w:r>
                      <w:proofErr w:type="gramEnd"/>
                      <w:r w:rsidRPr="008E2A73">
                        <w:rPr>
                          <w:rFonts w:ascii="Arial" w:hAnsi="Arial" w:cs="Arial"/>
                          <w:szCs w:val="24"/>
                        </w:rPr>
                        <w:t xml:space="preserve">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v:textbox>
              </v:shape>
            </w:pict>
          </mc:Fallback>
        </mc:AlternateContent>
      </w:r>
    </w:p>
    <w:sectPr w:rsidR="00B81DD1" w:rsidRPr="001A1C49" w:rsidSect="007468A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CD" w:rsidRDefault="008242CD" w:rsidP="002C4043">
      <w:pPr>
        <w:spacing w:after="0" w:line="240" w:lineRule="auto"/>
      </w:pPr>
      <w:r>
        <w:separator/>
      </w:r>
    </w:p>
  </w:endnote>
  <w:endnote w:type="continuationSeparator" w:id="0">
    <w:p w:rsidR="008242CD" w:rsidRDefault="008242CD" w:rsidP="002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CD" w:rsidRDefault="008242CD" w:rsidP="002C4043">
      <w:pPr>
        <w:spacing w:after="0" w:line="240" w:lineRule="auto"/>
      </w:pPr>
      <w:r>
        <w:separator/>
      </w:r>
    </w:p>
  </w:footnote>
  <w:footnote w:type="continuationSeparator" w:id="0">
    <w:p w:rsidR="008242CD" w:rsidRDefault="008242CD" w:rsidP="002C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1E9"/>
    <w:multiLevelType w:val="hybridMultilevel"/>
    <w:tmpl w:val="539AC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25041D"/>
    <w:multiLevelType w:val="hybridMultilevel"/>
    <w:tmpl w:val="D88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47367"/>
    <w:multiLevelType w:val="hybridMultilevel"/>
    <w:tmpl w:val="7276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D3C3B"/>
    <w:multiLevelType w:val="hybridMultilevel"/>
    <w:tmpl w:val="DC485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DE634B"/>
    <w:multiLevelType w:val="hybridMultilevel"/>
    <w:tmpl w:val="E1AE7E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1061EF7"/>
    <w:multiLevelType w:val="hybridMultilevel"/>
    <w:tmpl w:val="04C67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B472F"/>
    <w:multiLevelType w:val="hybridMultilevel"/>
    <w:tmpl w:val="329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919B0"/>
    <w:multiLevelType w:val="hybridMultilevel"/>
    <w:tmpl w:val="81D419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4D73A2"/>
    <w:multiLevelType w:val="hybridMultilevel"/>
    <w:tmpl w:val="6E5AE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9A7569"/>
    <w:multiLevelType w:val="hybridMultilevel"/>
    <w:tmpl w:val="3F5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62764"/>
    <w:multiLevelType w:val="hybridMultilevel"/>
    <w:tmpl w:val="AA3A20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A51413E"/>
    <w:multiLevelType w:val="hybridMultilevel"/>
    <w:tmpl w:val="437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E9230C"/>
    <w:multiLevelType w:val="hybridMultilevel"/>
    <w:tmpl w:val="8024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2BC320A"/>
    <w:multiLevelType w:val="hybridMultilevel"/>
    <w:tmpl w:val="AA2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A7C68"/>
    <w:multiLevelType w:val="hybridMultilevel"/>
    <w:tmpl w:val="E3B0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AF0A04"/>
    <w:multiLevelType w:val="hybridMultilevel"/>
    <w:tmpl w:val="1EBA4C8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3EE607D"/>
    <w:multiLevelType w:val="hybridMultilevel"/>
    <w:tmpl w:val="AAE80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9E4871"/>
    <w:multiLevelType w:val="hybridMultilevel"/>
    <w:tmpl w:val="D45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B56B1"/>
    <w:multiLevelType w:val="hybridMultilevel"/>
    <w:tmpl w:val="7FBCCCE2"/>
    <w:lvl w:ilvl="0" w:tplc="9FE6E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7B46CC"/>
    <w:multiLevelType w:val="hybridMultilevel"/>
    <w:tmpl w:val="8A32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5324E5"/>
    <w:multiLevelType w:val="hybridMultilevel"/>
    <w:tmpl w:val="515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C84EB1"/>
    <w:multiLevelType w:val="hybridMultilevel"/>
    <w:tmpl w:val="57D28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7"/>
  </w:num>
  <w:num w:numId="5">
    <w:abstractNumId w:val="18"/>
  </w:num>
  <w:num w:numId="6">
    <w:abstractNumId w:val="14"/>
  </w:num>
  <w:num w:numId="7">
    <w:abstractNumId w:val="12"/>
  </w:num>
  <w:num w:numId="8">
    <w:abstractNumId w:val="9"/>
  </w:num>
  <w:num w:numId="9">
    <w:abstractNumId w:val="11"/>
  </w:num>
  <w:num w:numId="10">
    <w:abstractNumId w:val="13"/>
  </w:num>
  <w:num w:numId="11">
    <w:abstractNumId w:val="20"/>
  </w:num>
  <w:num w:numId="12">
    <w:abstractNumId w:val="6"/>
  </w:num>
  <w:num w:numId="13">
    <w:abstractNumId w:val="19"/>
  </w:num>
  <w:num w:numId="14">
    <w:abstractNumId w:val="3"/>
  </w:num>
  <w:num w:numId="15">
    <w:abstractNumId w:val="8"/>
  </w:num>
  <w:num w:numId="16">
    <w:abstractNumId w:val="10"/>
  </w:num>
  <w:num w:numId="17">
    <w:abstractNumId w:val="0"/>
  </w:num>
  <w:num w:numId="18">
    <w:abstractNumId w:val="16"/>
  </w:num>
  <w:num w:numId="19">
    <w:abstractNumId w:val="4"/>
  </w:num>
  <w:num w:numId="20">
    <w:abstractNumId w:val="15"/>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87"/>
    <w:rsid w:val="00002C0A"/>
    <w:rsid w:val="0001268B"/>
    <w:rsid w:val="0002105F"/>
    <w:rsid w:val="000451C8"/>
    <w:rsid w:val="00077622"/>
    <w:rsid w:val="000C6659"/>
    <w:rsid w:val="000D5278"/>
    <w:rsid w:val="000F5741"/>
    <w:rsid w:val="00101497"/>
    <w:rsid w:val="00107C50"/>
    <w:rsid w:val="0013344B"/>
    <w:rsid w:val="001529C5"/>
    <w:rsid w:val="001A1C49"/>
    <w:rsid w:val="001B095A"/>
    <w:rsid w:val="001D23FF"/>
    <w:rsid w:val="001E31F5"/>
    <w:rsid w:val="001E7873"/>
    <w:rsid w:val="00204738"/>
    <w:rsid w:val="0023404D"/>
    <w:rsid w:val="00234BEF"/>
    <w:rsid w:val="00290AAD"/>
    <w:rsid w:val="002C0800"/>
    <w:rsid w:val="002C4043"/>
    <w:rsid w:val="003146AB"/>
    <w:rsid w:val="00336B07"/>
    <w:rsid w:val="00350806"/>
    <w:rsid w:val="00355A6E"/>
    <w:rsid w:val="00364424"/>
    <w:rsid w:val="00395A00"/>
    <w:rsid w:val="00397814"/>
    <w:rsid w:val="003C1AD1"/>
    <w:rsid w:val="00403AEA"/>
    <w:rsid w:val="00425298"/>
    <w:rsid w:val="00426C1D"/>
    <w:rsid w:val="00430D3B"/>
    <w:rsid w:val="0048143D"/>
    <w:rsid w:val="00496633"/>
    <w:rsid w:val="004A2E16"/>
    <w:rsid w:val="004E7429"/>
    <w:rsid w:val="00513181"/>
    <w:rsid w:val="00537597"/>
    <w:rsid w:val="005932E0"/>
    <w:rsid w:val="005B6206"/>
    <w:rsid w:val="005C5093"/>
    <w:rsid w:val="005D78D9"/>
    <w:rsid w:val="005D7F1B"/>
    <w:rsid w:val="00604D5C"/>
    <w:rsid w:val="006052C2"/>
    <w:rsid w:val="00661355"/>
    <w:rsid w:val="006735F4"/>
    <w:rsid w:val="00680864"/>
    <w:rsid w:val="006A140E"/>
    <w:rsid w:val="006A1CF9"/>
    <w:rsid w:val="006B4B2F"/>
    <w:rsid w:val="006E3E51"/>
    <w:rsid w:val="006F66B5"/>
    <w:rsid w:val="00742D92"/>
    <w:rsid w:val="007468AD"/>
    <w:rsid w:val="007569E9"/>
    <w:rsid w:val="00756FCC"/>
    <w:rsid w:val="0076435E"/>
    <w:rsid w:val="00776733"/>
    <w:rsid w:val="00792C35"/>
    <w:rsid w:val="007A0ECD"/>
    <w:rsid w:val="007A6733"/>
    <w:rsid w:val="007D2087"/>
    <w:rsid w:val="007E3792"/>
    <w:rsid w:val="00817B7D"/>
    <w:rsid w:val="008242CD"/>
    <w:rsid w:val="00885D85"/>
    <w:rsid w:val="00890145"/>
    <w:rsid w:val="008B166B"/>
    <w:rsid w:val="008B41CF"/>
    <w:rsid w:val="008C1841"/>
    <w:rsid w:val="008E2A73"/>
    <w:rsid w:val="00920B70"/>
    <w:rsid w:val="0092348F"/>
    <w:rsid w:val="009377A5"/>
    <w:rsid w:val="009570EF"/>
    <w:rsid w:val="00957714"/>
    <w:rsid w:val="009602C1"/>
    <w:rsid w:val="009C0FBB"/>
    <w:rsid w:val="009D0006"/>
    <w:rsid w:val="009E5843"/>
    <w:rsid w:val="00A24A0F"/>
    <w:rsid w:val="00A32597"/>
    <w:rsid w:val="00A624D2"/>
    <w:rsid w:val="00A70B69"/>
    <w:rsid w:val="00A74D91"/>
    <w:rsid w:val="00A86754"/>
    <w:rsid w:val="00AB5F82"/>
    <w:rsid w:val="00AC3A16"/>
    <w:rsid w:val="00AE60DD"/>
    <w:rsid w:val="00AE6D65"/>
    <w:rsid w:val="00B24A43"/>
    <w:rsid w:val="00B2663B"/>
    <w:rsid w:val="00B315CA"/>
    <w:rsid w:val="00B666EA"/>
    <w:rsid w:val="00B72AAC"/>
    <w:rsid w:val="00B72FDF"/>
    <w:rsid w:val="00B81DD1"/>
    <w:rsid w:val="00B91D5E"/>
    <w:rsid w:val="00B96208"/>
    <w:rsid w:val="00BB791E"/>
    <w:rsid w:val="00BC4C2F"/>
    <w:rsid w:val="00BF31D8"/>
    <w:rsid w:val="00C15A5F"/>
    <w:rsid w:val="00C1773E"/>
    <w:rsid w:val="00C443E1"/>
    <w:rsid w:val="00C5410A"/>
    <w:rsid w:val="00C74304"/>
    <w:rsid w:val="00CA2DB7"/>
    <w:rsid w:val="00CC76F8"/>
    <w:rsid w:val="00CD1FCC"/>
    <w:rsid w:val="00D334C2"/>
    <w:rsid w:val="00D70E3F"/>
    <w:rsid w:val="00DC4FFD"/>
    <w:rsid w:val="00DD150E"/>
    <w:rsid w:val="00DD2B5C"/>
    <w:rsid w:val="00DE3913"/>
    <w:rsid w:val="00E27532"/>
    <w:rsid w:val="00E41ABF"/>
    <w:rsid w:val="00E56338"/>
    <w:rsid w:val="00E64225"/>
    <w:rsid w:val="00E94A0D"/>
    <w:rsid w:val="00EA6B33"/>
    <w:rsid w:val="00EB2332"/>
    <w:rsid w:val="00EC2669"/>
    <w:rsid w:val="00EC3376"/>
    <w:rsid w:val="00EE27C8"/>
    <w:rsid w:val="00F25659"/>
    <w:rsid w:val="00F31575"/>
    <w:rsid w:val="00F40E3E"/>
    <w:rsid w:val="00F448B3"/>
    <w:rsid w:val="00F76BC5"/>
    <w:rsid w:val="00F7795B"/>
    <w:rsid w:val="00FB6A03"/>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B4B2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character" w:customStyle="1" w:styleId="Heading2Char">
    <w:name w:val="Heading 2 Char"/>
    <w:basedOn w:val="DefaultParagraphFont"/>
    <w:link w:val="Heading2"/>
    <w:rsid w:val="006B4B2F"/>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B4B2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character" w:customStyle="1" w:styleId="Heading2Char">
    <w:name w:val="Heading 2 Char"/>
    <w:basedOn w:val="DefaultParagraphFont"/>
    <w:link w:val="Heading2"/>
    <w:rsid w:val="006B4B2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CCE2-EC9D-456F-9250-4BED52E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Holly</dc:creator>
  <cp:lastModifiedBy>Meehan, Alisa</cp:lastModifiedBy>
  <cp:revision>12</cp:revision>
  <dcterms:created xsi:type="dcterms:W3CDTF">2019-04-09T13:38:00Z</dcterms:created>
  <dcterms:modified xsi:type="dcterms:W3CDTF">2019-04-10T08:24:00Z</dcterms:modified>
</cp:coreProperties>
</file>