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2A" w:rsidRDefault="00DB5A65" w:rsidP="005547F2">
      <w:pPr>
        <w:jc w:val="right"/>
      </w:pPr>
      <w:r>
        <w:rPr>
          <w:noProof/>
          <w:lang w:eastAsia="en-GB"/>
        </w:rPr>
        <w:drawing>
          <wp:inline distT="0" distB="0" distL="0" distR="0">
            <wp:extent cx="2854325" cy="1121410"/>
            <wp:effectExtent l="0" t="0" r="0" b="0"/>
            <wp:docPr id="1" name="Picture 1" descr="Wyr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r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121410"/>
                    </a:xfrm>
                    <a:prstGeom prst="rect">
                      <a:avLst/>
                    </a:prstGeom>
                    <a:noFill/>
                    <a:ln>
                      <a:noFill/>
                    </a:ln>
                  </pic:spPr>
                </pic:pic>
              </a:graphicData>
            </a:graphic>
          </wp:inline>
        </w:drawing>
      </w:r>
    </w:p>
    <w:p w:rsidR="00986240" w:rsidRPr="00B677A0" w:rsidRDefault="00986240" w:rsidP="00B055D5">
      <w:pPr>
        <w:pStyle w:val="Heading1"/>
        <w:spacing w:before="0" w:beforeAutospacing="0" w:after="0" w:afterAutospacing="0" w:line="540" w:lineRule="exact"/>
        <w:jc w:val="left"/>
        <w:rPr>
          <w:rFonts w:ascii="Arial Black" w:hAnsi="Arial Black"/>
          <w:sz w:val="32"/>
          <w:szCs w:val="32"/>
        </w:rPr>
      </w:pPr>
      <w:r w:rsidRPr="00B677A0">
        <w:rPr>
          <w:rFonts w:ascii="Arial Black" w:hAnsi="Arial Black"/>
          <w:sz w:val="32"/>
          <w:szCs w:val="32"/>
        </w:rPr>
        <w:t>Job Description</w:t>
      </w:r>
    </w:p>
    <w:tbl>
      <w:tblPr>
        <w:tblW w:w="10173" w:type="dxa"/>
        <w:tblInd w:w="-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809"/>
        <w:gridCol w:w="1560"/>
        <w:gridCol w:w="1734"/>
        <w:gridCol w:w="1668"/>
        <w:gridCol w:w="3402"/>
      </w:tblGrid>
      <w:tr w:rsidR="00986240" w:rsidRPr="00B677A0" w:rsidTr="003265B1">
        <w:trPr>
          <w:trHeight w:val="640"/>
        </w:trPr>
        <w:tc>
          <w:tcPr>
            <w:tcW w:w="1809" w:type="dxa"/>
            <w:tcBorders>
              <w:top w:val="single" w:sz="6" w:space="0" w:color="000000"/>
              <w:left w:val="single" w:sz="6" w:space="0" w:color="000000"/>
              <w:bottom w:val="single" w:sz="4" w:space="0" w:color="auto"/>
              <w:right w:val="single" w:sz="4" w:space="0" w:color="auto"/>
            </w:tcBorders>
            <w:shd w:val="pct35" w:color="C0C0C0" w:fill="auto"/>
          </w:tcPr>
          <w:p w:rsidR="00986240" w:rsidRPr="00B677A0" w:rsidRDefault="00986240">
            <w:pPr>
              <w:spacing w:before="60" w:after="60"/>
              <w:rPr>
                <w:b/>
              </w:rPr>
            </w:pPr>
            <w:r w:rsidRPr="00B677A0">
              <w:rPr>
                <w:b/>
              </w:rPr>
              <w:t>Post Title</w:t>
            </w:r>
            <w:r w:rsidR="00D95B76">
              <w:rPr>
                <w:b/>
              </w:rPr>
              <w:t>:</w:t>
            </w:r>
          </w:p>
        </w:tc>
        <w:tc>
          <w:tcPr>
            <w:tcW w:w="3294" w:type="dxa"/>
            <w:gridSpan w:val="2"/>
            <w:tcBorders>
              <w:top w:val="single" w:sz="4" w:space="0" w:color="auto"/>
              <w:left w:val="single" w:sz="4" w:space="0" w:color="auto"/>
              <w:bottom w:val="single" w:sz="4" w:space="0" w:color="auto"/>
              <w:right w:val="single" w:sz="4" w:space="0" w:color="auto"/>
            </w:tcBorders>
            <w:shd w:val="clear" w:color="FFFF00" w:fill="auto"/>
          </w:tcPr>
          <w:p w:rsidR="00986240" w:rsidRPr="008D1369" w:rsidRDefault="001B42E2" w:rsidP="00ED458C">
            <w:pPr>
              <w:spacing w:before="60" w:after="60" w:line="240" w:lineRule="exact"/>
            </w:pPr>
            <w:r>
              <w:t xml:space="preserve">Economic Development </w:t>
            </w:r>
            <w:r w:rsidR="00ED458C">
              <w:t>Officer</w:t>
            </w:r>
            <w:r w:rsidR="00F85D76">
              <w:t xml:space="preserve"> </w:t>
            </w:r>
          </w:p>
        </w:tc>
        <w:tc>
          <w:tcPr>
            <w:tcW w:w="1668" w:type="dxa"/>
            <w:tcBorders>
              <w:top w:val="single" w:sz="4" w:space="0" w:color="auto"/>
              <w:left w:val="single" w:sz="4" w:space="0" w:color="auto"/>
              <w:bottom w:val="single" w:sz="4" w:space="0" w:color="auto"/>
              <w:right w:val="single" w:sz="4" w:space="0" w:color="auto"/>
            </w:tcBorders>
            <w:shd w:val="pct35" w:color="C0C0C0" w:fill="auto"/>
          </w:tcPr>
          <w:p w:rsidR="00986240" w:rsidRPr="00B677A0" w:rsidRDefault="00986240">
            <w:pPr>
              <w:spacing w:before="60" w:after="60"/>
              <w:rPr>
                <w:b/>
              </w:rPr>
            </w:pPr>
            <w:r w:rsidRPr="00B677A0">
              <w:rPr>
                <w:b/>
              </w:rPr>
              <w:t>Grade</w:t>
            </w:r>
            <w:r w:rsidR="00D95B76">
              <w:rPr>
                <w:b/>
              </w:rPr>
              <w:t>:</w:t>
            </w:r>
          </w:p>
        </w:tc>
        <w:tc>
          <w:tcPr>
            <w:tcW w:w="3402" w:type="dxa"/>
            <w:tcBorders>
              <w:top w:val="single" w:sz="4" w:space="0" w:color="auto"/>
              <w:left w:val="single" w:sz="4" w:space="0" w:color="auto"/>
              <w:bottom w:val="single" w:sz="4" w:space="0" w:color="auto"/>
              <w:right w:val="single" w:sz="4" w:space="0" w:color="auto"/>
            </w:tcBorders>
            <w:shd w:val="clear" w:color="FFFF00" w:fill="auto"/>
          </w:tcPr>
          <w:p w:rsidR="00986240" w:rsidRPr="008D1369" w:rsidRDefault="006F6566" w:rsidP="009F4B89">
            <w:pPr>
              <w:spacing w:before="60" w:after="60" w:line="240" w:lineRule="exact"/>
            </w:pPr>
            <w:r>
              <w:rPr>
                <w:rFonts w:cs="Arial"/>
              </w:rPr>
              <w:t>8</w:t>
            </w:r>
          </w:p>
        </w:tc>
      </w:tr>
      <w:tr w:rsidR="00044A7D" w:rsidRPr="00B677A0" w:rsidTr="008D1369">
        <w:trPr>
          <w:trHeight w:val="640"/>
        </w:trPr>
        <w:tc>
          <w:tcPr>
            <w:tcW w:w="1809" w:type="dxa"/>
            <w:tcBorders>
              <w:top w:val="single" w:sz="4" w:space="0" w:color="auto"/>
              <w:left w:val="single" w:sz="4" w:space="0" w:color="auto"/>
              <w:bottom w:val="single" w:sz="4" w:space="0" w:color="auto"/>
              <w:right w:val="single" w:sz="4" w:space="0" w:color="auto"/>
            </w:tcBorders>
            <w:shd w:val="pct35" w:color="C0C0C0" w:fill="auto"/>
          </w:tcPr>
          <w:p w:rsidR="00044A7D" w:rsidRPr="00B677A0" w:rsidRDefault="00044A7D">
            <w:pPr>
              <w:spacing w:before="60" w:after="60"/>
              <w:rPr>
                <w:b/>
              </w:rPr>
            </w:pPr>
            <w:r w:rsidRPr="00B677A0">
              <w:rPr>
                <w:b/>
              </w:rPr>
              <w:t>Post No</w:t>
            </w:r>
            <w:r w:rsidR="00D95B76">
              <w:rPr>
                <w:b/>
              </w:rPr>
              <w:t>:</w:t>
            </w:r>
          </w:p>
        </w:tc>
        <w:tc>
          <w:tcPr>
            <w:tcW w:w="3294" w:type="dxa"/>
            <w:gridSpan w:val="2"/>
            <w:tcBorders>
              <w:top w:val="single" w:sz="4" w:space="0" w:color="auto"/>
              <w:left w:val="single" w:sz="4" w:space="0" w:color="auto"/>
              <w:bottom w:val="single" w:sz="4" w:space="0" w:color="auto"/>
              <w:right w:val="single" w:sz="4" w:space="0" w:color="auto"/>
            </w:tcBorders>
            <w:shd w:val="clear" w:color="FFFF00" w:fill="auto"/>
          </w:tcPr>
          <w:p w:rsidR="00044A7D" w:rsidRPr="008D1369" w:rsidRDefault="00044A7D">
            <w:pPr>
              <w:spacing w:before="60" w:after="60" w:line="240" w:lineRule="exact"/>
            </w:pPr>
          </w:p>
        </w:tc>
        <w:tc>
          <w:tcPr>
            <w:tcW w:w="5070" w:type="dxa"/>
            <w:gridSpan w:val="2"/>
            <w:tcBorders>
              <w:top w:val="single" w:sz="4" w:space="0" w:color="auto"/>
              <w:left w:val="single" w:sz="4" w:space="0" w:color="auto"/>
              <w:bottom w:val="nil"/>
              <w:right w:val="single" w:sz="6" w:space="0" w:color="000000"/>
            </w:tcBorders>
            <w:shd w:val="clear" w:color="FFFF00" w:fill="auto"/>
          </w:tcPr>
          <w:p w:rsidR="00044A7D" w:rsidRPr="00B677A0" w:rsidRDefault="00044A7D">
            <w:pPr>
              <w:spacing w:before="60" w:after="60" w:line="240" w:lineRule="exact"/>
            </w:pPr>
          </w:p>
        </w:tc>
      </w:tr>
      <w:tr w:rsidR="00986240" w:rsidRPr="00B677A0" w:rsidTr="003265B1">
        <w:trPr>
          <w:trHeight w:val="640"/>
        </w:trPr>
        <w:tc>
          <w:tcPr>
            <w:tcW w:w="1809" w:type="dxa"/>
            <w:tcBorders>
              <w:top w:val="single" w:sz="4" w:space="0" w:color="auto"/>
              <w:left w:val="single" w:sz="4" w:space="0" w:color="auto"/>
              <w:bottom w:val="single" w:sz="4" w:space="0" w:color="auto"/>
              <w:right w:val="single" w:sz="4" w:space="0" w:color="auto"/>
            </w:tcBorders>
            <w:shd w:val="pct35" w:color="C0C0C0" w:fill="auto"/>
          </w:tcPr>
          <w:p w:rsidR="00986240" w:rsidRPr="00B677A0" w:rsidRDefault="00986240">
            <w:pPr>
              <w:spacing w:before="60" w:after="60"/>
              <w:rPr>
                <w:b/>
              </w:rPr>
            </w:pPr>
            <w:r w:rsidRPr="00B677A0">
              <w:rPr>
                <w:b/>
              </w:rPr>
              <w:t>Directorate</w:t>
            </w:r>
            <w:r w:rsidR="00D95B76">
              <w:rPr>
                <w:b/>
              </w:rPr>
              <w:t>:</w:t>
            </w:r>
          </w:p>
        </w:tc>
        <w:tc>
          <w:tcPr>
            <w:tcW w:w="3294" w:type="dxa"/>
            <w:gridSpan w:val="2"/>
            <w:tcBorders>
              <w:top w:val="single" w:sz="4" w:space="0" w:color="auto"/>
              <w:left w:val="single" w:sz="4" w:space="0" w:color="auto"/>
              <w:bottom w:val="single" w:sz="4" w:space="0" w:color="auto"/>
              <w:right w:val="single" w:sz="4" w:space="0" w:color="auto"/>
            </w:tcBorders>
            <w:shd w:val="clear" w:color="FFFF00" w:fill="auto"/>
          </w:tcPr>
          <w:p w:rsidR="00986240" w:rsidRPr="008D1369" w:rsidRDefault="00257A3D" w:rsidP="00EA09A0">
            <w:pPr>
              <w:spacing w:before="60" w:after="60" w:line="240" w:lineRule="exact"/>
            </w:pPr>
            <w:r>
              <w:t>Communities</w:t>
            </w:r>
          </w:p>
        </w:tc>
        <w:tc>
          <w:tcPr>
            <w:tcW w:w="1668" w:type="dxa"/>
            <w:tcBorders>
              <w:top w:val="single" w:sz="4" w:space="0" w:color="auto"/>
              <w:left w:val="single" w:sz="4" w:space="0" w:color="auto"/>
              <w:bottom w:val="single" w:sz="4" w:space="0" w:color="auto"/>
              <w:right w:val="single" w:sz="4" w:space="0" w:color="auto"/>
            </w:tcBorders>
            <w:shd w:val="pct35" w:color="C0C0C0" w:fill="auto"/>
          </w:tcPr>
          <w:p w:rsidR="00986240" w:rsidRPr="00B677A0" w:rsidRDefault="00986240">
            <w:pPr>
              <w:spacing w:before="60" w:after="60"/>
              <w:rPr>
                <w:b/>
              </w:rPr>
            </w:pPr>
            <w:r w:rsidRPr="00B677A0">
              <w:rPr>
                <w:b/>
              </w:rPr>
              <w:t>S</w:t>
            </w:r>
            <w:r w:rsidR="00044A7D" w:rsidRPr="00B677A0">
              <w:rPr>
                <w:b/>
              </w:rPr>
              <w:t>ection</w:t>
            </w:r>
            <w:r w:rsidR="004211C9" w:rsidRPr="00B677A0">
              <w:rPr>
                <w:b/>
              </w:rPr>
              <w:t>:</w:t>
            </w:r>
          </w:p>
        </w:tc>
        <w:tc>
          <w:tcPr>
            <w:tcW w:w="3402" w:type="dxa"/>
            <w:tcBorders>
              <w:top w:val="single" w:sz="4" w:space="0" w:color="auto"/>
              <w:left w:val="single" w:sz="4" w:space="0" w:color="auto"/>
              <w:bottom w:val="single" w:sz="4" w:space="0" w:color="auto"/>
              <w:right w:val="single" w:sz="4" w:space="0" w:color="auto"/>
            </w:tcBorders>
            <w:shd w:val="clear" w:color="FFFF00" w:fill="auto"/>
          </w:tcPr>
          <w:p w:rsidR="00986240" w:rsidRPr="008D1369" w:rsidRDefault="00B055D5">
            <w:pPr>
              <w:spacing w:before="60" w:after="60" w:line="240" w:lineRule="exact"/>
            </w:pPr>
            <w:r>
              <w:t>Economic Development</w:t>
            </w:r>
          </w:p>
        </w:tc>
      </w:tr>
      <w:tr w:rsidR="008D1369" w:rsidRPr="00B677A0" w:rsidTr="003265B1">
        <w:trPr>
          <w:trHeight w:val="640"/>
        </w:trPr>
        <w:tc>
          <w:tcPr>
            <w:tcW w:w="1809" w:type="dxa"/>
            <w:tcBorders>
              <w:top w:val="single" w:sz="4" w:space="0" w:color="auto"/>
              <w:left w:val="single" w:sz="6" w:space="0" w:color="000000"/>
              <w:bottom w:val="single" w:sz="4" w:space="0" w:color="auto"/>
              <w:right w:val="single" w:sz="4" w:space="0" w:color="auto"/>
            </w:tcBorders>
            <w:shd w:val="pct35" w:color="C0C0C0" w:fill="auto"/>
          </w:tcPr>
          <w:p w:rsidR="008D1369" w:rsidRPr="00B677A0" w:rsidRDefault="008D1369">
            <w:pPr>
              <w:spacing w:before="60" w:after="60"/>
            </w:pPr>
            <w:r w:rsidRPr="00B677A0">
              <w:rPr>
                <w:b/>
              </w:rPr>
              <w:t>Responsible to:</w:t>
            </w:r>
          </w:p>
        </w:tc>
        <w:tc>
          <w:tcPr>
            <w:tcW w:w="3294" w:type="dxa"/>
            <w:gridSpan w:val="2"/>
            <w:tcBorders>
              <w:top w:val="single" w:sz="4" w:space="0" w:color="auto"/>
              <w:left w:val="single" w:sz="4" w:space="0" w:color="auto"/>
              <w:bottom w:val="single" w:sz="4" w:space="0" w:color="auto"/>
              <w:right w:val="single" w:sz="4" w:space="0" w:color="auto"/>
            </w:tcBorders>
            <w:shd w:val="clear" w:color="FFFF00" w:fill="auto"/>
          </w:tcPr>
          <w:p w:rsidR="008D1369" w:rsidRPr="008D1369" w:rsidRDefault="00044E50" w:rsidP="00564388">
            <w:pPr>
              <w:spacing w:before="60" w:after="60" w:line="240" w:lineRule="exact"/>
            </w:pPr>
            <w:r>
              <w:t>Programme Manager (Economic Development)</w:t>
            </w:r>
          </w:p>
        </w:tc>
        <w:tc>
          <w:tcPr>
            <w:tcW w:w="1668" w:type="dxa"/>
            <w:tcBorders>
              <w:top w:val="single" w:sz="4" w:space="0" w:color="auto"/>
              <w:left w:val="single" w:sz="4" w:space="0" w:color="auto"/>
              <w:bottom w:val="single" w:sz="4" w:space="0" w:color="auto"/>
              <w:right w:val="single" w:sz="4" w:space="0" w:color="auto"/>
            </w:tcBorders>
            <w:shd w:val="pct35" w:color="C0C0C0" w:fill="auto"/>
          </w:tcPr>
          <w:p w:rsidR="008D1369" w:rsidRPr="00B677A0" w:rsidRDefault="008D1369">
            <w:pPr>
              <w:spacing w:before="60" w:after="60"/>
              <w:rPr>
                <w:b/>
              </w:rPr>
            </w:pPr>
            <w:r w:rsidRPr="00B677A0">
              <w:rPr>
                <w:b/>
              </w:rPr>
              <w:t>Responsible for:</w:t>
            </w:r>
          </w:p>
        </w:tc>
        <w:tc>
          <w:tcPr>
            <w:tcW w:w="3402" w:type="dxa"/>
            <w:tcBorders>
              <w:top w:val="nil"/>
              <w:left w:val="single" w:sz="4" w:space="0" w:color="auto"/>
              <w:bottom w:val="single" w:sz="4" w:space="0" w:color="auto"/>
              <w:right w:val="single" w:sz="6" w:space="0" w:color="000000"/>
            </w:tcBorders>
            <w:shd w:val="clear" w:color="FFFF00" w:fill="auto"/>
          </w:tcPr>
          <w:p w:rsidR="00AF070D" w:rsidRPr="008D1369" w:rsidRDefault="00AF070D" w:rsidP="009D50F1">
            <w:pPr>
              <w:spacing w:before="0" w:beforeAutospacing="0" w:after="0" w:afterAutospacing="0"/>
            </w:pPr>
          </w:p>
        </w:tc>
      </w:tr>
      <w:tr w:rsidR="008D1369" w:rsidRPr="00B677A0" w:rsidTr="008D1369">
        <w:trPr>
          <w:trHeight w:val="640"/>
        </w:trPr>
        <w:tc>
          <w:tcPr>
            <w:tcW w:w="1809" w:type="dxa"/>
            <w:tcBorders>
              <w:top w:val="single" w:sz="4" w:space="0" w:color="auto"/>
              <w:left w:val="single" w:sz="4" w:space="0" w:color="auto"/>
              <w:bottom w:val="single" w:sz="4" w:space="0" w:color="auto"/>
              <w:right w:val="single" w:sz="4" w:space="0" w:color="auto"/>
            </w:tcBorders>
            <w:shd w:val="pct35" w:color="C0C0C0" w:fill="auto"/>
          </w:tcPr>
          <w:p w:rsidR="008D1369" w:rsidRPr="00B677A0" w:rsidRDefault="008D1369">
            <w:pPr>
              <w:spacing w:before="60" w:after="60"/>
              <w:rPr>
                <w:b/>
              </w:rPr>
            </w:pPr>
            <w:r w:rsidRPr="00B677A0">
              <w:rPr>
                <w:b/>
              </w:rPr>
              <w:t>Location:</w:t>
            </w:r>
          </w:p>
        </w:tc>
        <w:tc>
          <w:tcPr>
            <w:tcW w:w="3294" w:type="dxa"/>
            <w:gridSpan w:val="2"/>
            <w:tcBorders>
              <w:top w:val="single" w:sz="4" w:space="0" w:color="auto"/>
              <w:left w:val="single" w:sz="4" w:space="0" w:color="auto"/>
              <w:bottom w:val="single" w:sz="4" w:space="0" w:color="auto"/>
              <w:right w:val="single" w:sz="4" w:space="0" w:color="auto"/>
            </w:tcBorders>
            <w:shd w:val="clear" w:color="FFFF00" w:fill="auto"/>
          </w:tcPr>
          <w:p w:rsidR="008D1369" w:rsidRDefault="008D1369">
            <w:pPr>
              <w:spacing w:before="60" w:after="60" w:line="240" w:lineRule="exact"/>
            </w:pPr>
            <w:r w:rsidRPr="008D1369">
              <w:t xml:space="preserve">Civic Centre, </w:t>
            </w:r>
            <w:proofErr w:type="spellStart"/>
            <w:r w:rsidRPr="008D1369">
              <w:t>Poulton</w:t>
            </w:r>
            <w:proofErr w:type="spellEnd"/>
            <w:r w:rsidRPr="008D1369">
              <w:t>-le-Fylde</w:t>
            </w:r>
            <w:r w:rsidR="00ED458C">
              <w:t>.</w:t>
            </w:r>
          </w:p>
          <w:p w:rsidR="009D50F1" w:rsidRPr="008D1369" w:rsidRDefault="009D50F1">
            <w:pPr>
              <w:spacing w:before="60" w:after="60" w:line="240" w:lineRule="exact"/>
            </w:pPr>
          </w:p>
        </w:tc>
        <w:tc>
          <w:tcPr>
            <w:tcW w:w="5070" w:type="dxa"/>
            <w:gridSpan w:val="2"/>
            <w:tcBorders>
              <w:top w:val="single" w:sz="4" w:space="0" w:color="auto"/>
              <w:left w:val="single" w:sz="4" w:space="0" w:color="auto"/>
              <w:bottom w:val="single" w:sz="4" w:space="0" w:color="auto"/>
              <w:right w:val="single" w:sz="4" w:space="0" w:color="auto"/>
            </w:tcBorders>
            <w:shd w:val="clear" w:color="FFFF00" w:fill="auto"/>
          </w:tcPr>
          <w:p w:rsidR="008D1369" w:rsidRPr="00B677A0" w:rsidRDefault="008D1369">
            <w:pPr>
              <w:spacing w:before="60" w:after="60" w:line="240" w:lineRule="exact"/>
            </w:pPr>
          </w:p>
        </w:tc>
      </w:tr>
      <w:tr w:rsidR="008D1369" w:rsidRPr="00B677A0" w:rsidTr="008D1369">
        <w:tblPrEx>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3"/>
          <w:wAfter w:w="6804" w:type="dxa"/>
        </w:trPr>
        <w:tc>
          <w:tcPr>
            <w:tcW w:w="3369" w:type="dxa"/>
            <w:gridSpan w:val="2"/>
          </w:tcPr>
          <w:p w:rsidR="008D1369" w:rsidRPr="00B677A0" w:rsidRDefault="008D1369">
            <w:pPr>
              <w:spacing w:before="60" w:after="60"/>
              <w:rPr>
                <w:rFonts w:ascii="Univers (W1)" w:hAnsi="Univers (W1)"/>
                <w:b/>
              </w:rPr>
            </w:pPr>
          </w:p>
        </w:tc>
      </w:tr>
      <w:tr w:rsidR="008D1369" w:rsidRPr="00B677A0" w:rsidTr="008D1369">
        <w:tblPrEx>
          <w:tblBorders>
            <w:top w:val="none" w:sz="0" w:space="0" w:color="auto"/>
            <w:left w:val="none" w:sz="0" w:space="0" w:color="auto"/>
            <w:bottom w:val="none" w:sz="0" w:space="0" w:color="auto"/>
            <w:right w:val="none" w:sz="0" w:space="0" w:color="auto"/>
          </w:tblBorders>
        </w:tblPrEx>
        <w:trPr>
          <w:cantSplit/>
        </w:trPr>
        <w:tc>
          <w:tcPr>
            <w:tcW w:w="10173" w:type="dxa"/>
            <w:gridSpan w:val="5"/>
            <w:tcBorders>
              <w:top w:val="single" w:sz="6" w:space="0" w:color="000000"/>
              <w:left w:val="single" w:sz="6" w:space="0" w:color="000000"/>
              <w:bottom w:val="single" w:sz="6" w:space="0" w:color="000000"/>
              <w:right w:val="single" w:sz="6" w:space="0" w:color="000000"/>
            </w:tcBorders>
            <w:shd w:val="pct35" w:color="C0C0C0" w:fill="auto"/>
          </w:tcPr>
          <w:p w:rsidR="008D1369" w:rsidRPr="00B677A0" w:rsidRDefault="008D1369" w:rsidP="00D90E05">
            <w:pPr>
              <w:pStyle w:val="Heading2"/>
              <w:spacing w:before="100" w:after="100"/>
            </w:pPr>
            <w:r w:rsidRPr="00B677A0">
              <w:t>Overall Job Purpose:</w:t>
            </w:r>
          </w:p>
        </w:tc>
      </w:tr>
      <w:tr w:rsidR="008D1369" w:rsidRPr="00B677A0" w:rsidTr="008D1369">
        <w:tblPrEx>
          <w:tblBorders>
            <w:top w:val="none" w:sz="0" w:space="0" w:color="auto"/>
            <w:left w:val="none" w:sz="0" w:space="0" w:color="auto"/>
            <w:bottom w:val="none" w:sz="0" w:space="0" w:color="auto"/>
            <w:right w:val="none" w:sz="0" w:space="0" w:color="auto"/>
          </w:tblBorders>
        </w:tblPrEx>
        <w:trPr>
          <w:trHeight w:val="629"/>
        </w:trPr>
        <w:tc>
          <w:tcPr>
            <w:tcW w:w="10173" w:type="dxa"/>
            <w:gridSpan w:val="5"/>
            <w:tcBorders>
              <w:top w:val="single" w:sz="6" w:space="0" w:color="000000"/>
              <w:left w:val="single" w:sz="6" w:space="0" w:color="000000"/>
              <w:bottom w:val="single" w:sz="4" w:space="0" w:color="auto"/>
              <w:right w:val="single" w:sz="6" w:space="0" w:color="000000"/>
            </w:tcBorders>
          </w:tcPr>
          <w:p w:rsidR="00694E62" w:rsidRDefault="00257A3D" w:rsidP="006F6566">
            <w:pPr>
              <w:jc w:val="both"/>
              <w:rPr>
                <w:rFonts w:cs="Arial"/>
              </w:rPr>
            </w:pPr>
            <w:r>
              <w:rPr>
                <w:rFonts w:cs="Arial"/>
              </w:rPr>
              <w:t>Be the first point of contact for all business support enquiries and to represent the council on external business and economic bodies and organisations. With particular responsibility for;</w:t>
            </w:r>
            <w:r w:rsidR="006F6566">
              <w:rPr>
                <w:rFonts w:cs="Arial"/>
              </w:rPr>
              <w:t xml:space="preserve"> p</w:t>
            </w:r>
            <w:r w:rsidR="00694E62">
              <w:rPr>
                <w:rFonts w:cs="Arial"/>
              </w:rPr>
              <w:t>romoting and supporting economic growth in Wyre</w:t>
            </w:r>
            <w:r>
              <w:rPr>
                <w:rFonts w:cs="Arial"/>
              </w:rPr>
              <w:t xml:space="preserve">, working with partners to provide advice, guidance, grants, loans, reliefs and any other </w:t>
            </w:r>
            <w:proofErr w:type="spellStart"/>
            <w:r>
              <w:rPr>
                <w:rFonts w:cs="Arial"/>
              </w:rPr>
              <w:t>ah</w:t>
            </w:r>
            <w:proofErr w:type="spellEnd"/>
            <w:r>
              <w:rPr>
                <w:rFonts w:cs="Arial"/>
              </w:rPr>
              <w:t xml:space="preserve"> hoc business support related schemes</w:t>
            </w:r>
          </w:p>
          <w:p w:rsidR="00694E62" w:rsidRDefault="00044E50" w:rsidP="006F6566">
            <w:pPr>
              <w:jc w:val="both"/>
              <w:rPr>
                <w:rFonts w:cs="Arial"/>
              </w:rPr>
            </w:pPr>
            <w:r>
              <w:rPr>
                <w:rFonts w:cs="Arial"/>
              </w:rPr>
              <w:t>Support</w:t>
            </w:r>
            <w:r w:rsidR="00257A3D">
              <w:rPr>
                <w:rFonts w:cs="Arial"/>
              </w:rPr>
              <w:t>ing</w:t>
            </w:r>
            <w:r w:rsidR="00694E62">
              <w:rPr>
                <w:rFonts w:cs="Arial"/>
              </w:rPr>
              <w:t xml:space="preserve"> the d</w:t>
            </w:r>
            <w:r w:rsidR="009D50F1">
              <w:rPr>
                <w:rFonts w:cs="Arial"/>
              </w:rPr>
              <w:t xml:space="preserve">elivery of the </w:t>
            </w:r>
            <w:proofErr w:type="spellStart"/>
            <w:r w:rsidR="009D50F1">
              <w:rPr>
                <w:rFonts w:cs="Arial"/>
              </w:rPr>
              <w:t>Hillhouse</w:t>
            </w:r>
            <w:proofErr w:type="spellEnd"/>
            <w:r w:rsidR="009D50F1">
              <w:rPr>
                <w:rFonts w:cs="Arial"/>
              </w:rPr>
              <w:t xml:space="preserve"> Enterprise Zone</w:t>
            </w:r>
            <w:r w:rsidR="00B860AD">
              <w:rPr>
                <w:rFonts w:cs="Arial"/>
              </w:rPr>
              <w:t xml:space="preserve"> (EZ)</w:t>
            </w:r>
            <w:r w:rsidR="009D50F1">
              <w:rPr>
                <w:rFonts w:cs="Arial"/>
              </w:rPr>
              <w:t xml:space="preserve"> masterplan and its implementation plan</w:t>
            </w:r>
            <w:r w:rsidR="00694E62">
              <w:rPr>
                <w:rFonts w:cs="Arial"/>
              </w:rPr>
              <w:t xml:space="preserve"> </w:t>
            </w:r>
          </w:p>
          <w:p w:rsidR="009D50F1" w:rsidRDefault="00CC553A" w:rsidP="006F6566">
            <w:pPr>
              <w:jc w:val="both"/>
              <w:rPr>
                <w:rFonts w:cs="Arial"/>
              </w:rPr>
            </w:pPr>
            <w:r>
              <w:rPr>
                <w:rFonts w:cs="Arial"/>
              </w:rPr>
              <w:t>Supporting</w:t>
            </w:r>
            <w:r w:rsidR="009D50F1">
              <w:rPr>
                <w:rFonts w:cs="Arial"/>
              </w:rPr>
              <w:t xml:space="preserve"> the </w:t>
            </w:r>
            <w:r w:rsidR="00257A3D">
              <w:rPr>
                <w:rFonts w:cs="Arial"/>
              </w:rPr>
              <w:t xml:space="preserve">work of the </w:t>
            </w:r>
            <w:r w:rsidR="009D50F1">
              <w:rPr>
                <w:rFonts w:cs="Arial"/>
              </w:rPr>
              <w:t>Blackpool, Fylde and Wyre Economic Prosperity Board</w:t>
            </w:r>
          </w:p>
          <w:p w:rsidR="00314524" w:rsidRPr="008D1369" w:rsidRDefault="00694E62" w:rsidP="006F6566">
            <w:pPr>
              <w:jc w:val="both"/>
              <w:rPr>
                <w:rFonts w:cs="Arial"/>
                <w:b/>
              </w:rPr>
            </w:pPr>
            <w:r>
              <w:rPr>
                <w:rFonts w:cs="Arial"/>
              </w:rPr>
              <w:t>L</w:t>
            </w:r>
            <w:r w:rsidR="00CC553A">
              <w:rPr>
                <w:rFonts w:cs="Arial"/>
              </w:rPr>
              <w:t>iais</w:t>
            </w:r>
            <w:r>
              <w:rPr>
                <w:rFonts w:cs="Arial"/>
              </w:rPr>
              <w:t>ing</w:t>
            </w:r>
            <w:r w:rsidR="00CC553A">
              <w:rPr>
                <w:rFonts w:cs="Arial"/>
              </w:rPr>
              <w:t xml:space="preserve"> with Blackpool’s Growth and Prosperity team to explore opportunities for </w:t>
            </w:r>
            <w:r w:rsidR="00B860AD">
              <w:rPr>
                <w:rFonts w:cs="Arial"/>
              </w:rPr>
              <w:t xml:space="preserve">collaboration </w:t>
            </w:r>
            <w:r>
              <w:rPr>
                <w:rFonts w:cs="Arial"/>
              </w:rPr>
              <w:t xml:space="preserve">on economic development </w:t>
            </w:r>
            <w:r w:rsidR="00B860AD">
              <w:rPr>
                <w:rFonts w:cs="Arial"/>
              </w:rPr>
              <w:t>projects</w:t>
            </w:r>
            <w:r w:rsidR="00CC553A">
              <w:rPr>
                <w:rFonts w:cs="Arial"/>
              </w:rPr>
              <w:t xml:space="preserve"> across the Fylde Coast</w:t>
            </w:r>
            <w:r w:rsidR="00CD39FF">
              <w:rPr>
                <w:rFonts w:cs="Arial"/>
              </w:rPr>
              <w:t xml:space="preserve"> </w:t>
            </w:r>
          </w:p>
        </w:tc>
      </w:tr>
      <w:tr w:rsidR="008D1369" w:rsidRPr="00B677A0" w:rsidTr="008D1369">
        <w:tblPrEx>
          <w:tblBorders>
            <w:top w:val="none" w:sz="0" w:space="0" w:color="auto"/>
            <w:left w:val="none" w:sz="0" w:space="0" w:color="auto"/>
            <w:bottom w:val="none" w:sz="0" w:space="0" w:color="auto"/>
            <w:right w:val="none" w:sz="0" w:space="0" w:color="auto"/>
          </w:tblBorders>
        </w:tblPrEx>
        <w:trPr>
          <w:trHeight w:val="416"/>
        </w:trPr>
        <w:tc>
          <w:tcPr>
            <w:tcW w:w="10173" w:type="dxa"/>
            <w:gridSpan w:val="5"/>
            <w:tcBorders>
              <w:top w:val="single" w:sz="4" w:space="0" w:color="auto"/>
              <w:bottom w:val="single" w:sz="4" w:space="0" w:color="auto"/>
            </w:tcBorders>
          </w:tcPr>
          <w:p w:rsidR="008D1369" w:rsidRPr="00B677A0" w:rsidRDefault="008D1369" w:rsidP="00366883">
            <w:pPr>
              <w:spacing w:before="60" w:after="60"/>
            </w:pPr>
          </w:p>
        </w:tc>
      </w:tr>
      <w:tr w:rsidR="008D1369" w:rsidRPr="00B677A0" w:rsidTr="008D1369">
        <w:tblPrEx>
          <w:tblBorders>
            <w:top w:val="none" w:sz="0" w:space="0" w:color="auto"/>
            <w:left w:val="none" w:sz="0" w:space="0" w:color="auto"/>
            <w:bottom w:val="none" w:sz="0" w:space="0" w:color="auto"/>
            <w:right w:val="none" w:sz="0" w:space="0" w:color="auto"/>
          </w:tblBorders>
        </w:tblPrEx>
        <w:trPr>
          <w:cantSplit/>
        </w:trPr>
        <w:tc>
          <w:tcPr>
            <w:tcW w:w="10173" w:type="dxa"/>
            <w:gridSpan w:val="5"/>
            <w:tcBorders>
              <w:top w:val="single" w:sz="4" w:space="0" w:color="auto"/>
              <w:left w:val="single" w:sz="6" w:space="0" w:color="000000"/>
              <w:bottom w:val="single" w:sz="4" w:space="0" w:color="auto"/>
              <w:right w:val="single" w:sz="6" w:space="0" w:color="000000"/>
            </w:tcBorders>
            <w:shd w:val="pct35" w:color="C0C0C0" w:fill="auto"/>
          </w:tcPr>
          <w:p w:rsidR="008D1369" w:rsidRPr="00B677A0" w:rsidRDefault="008D1369">
            <w:pPr>
              <w:spacing w:before="120" w:after="120"/>
            </w:pPr>
            <w:r w:rsidRPr="00B677A0">
              <w:rPr>
                <w:b/>
              </w:rPr>
              <w:t>Key Tasks &amp; Responsibilities</w:t>
            </w:r>
            <w:r>
              <w:rPr>
                <w:b/>
              </w:rPr>
              <w:t>:</w:t>
            </w:r>
          </w:p>
        </w:tc>
      </w:tr>
      <w:tr w:rsidR="00C82963" w:rsidRPr="00B677A0" w:rsidTr="008D1369">
        <w:tblPrEx>
          <w:tblBorders>
            <w:top w:val="none" w:sz="0" w:space="0" w:color="auto"/>
            <w:left w:val="none" w:sz="0" w:space="0" w:color="auto"/>
            <w:bottom w:val="none" w:sz="0" w:space="0" w:color="auto"/>
            <w:right w:val="none" w:sz="0" w:space="0" w:color="auto"/>
          </w:tblBorders>
        </w:tblPrEx>
        <w:trPr>
          <w:trHeight w:val="1376"/>
        </w:trPr>
        <w:tc>
          <w:tcPr>
            <w:tcW w:w="10173" w:type="dxa"/>
            <w:gridSpan w:val="5"/>
            <w:tcBorders>
              <w:top w:val="single" w:sz="4" w:space="0" w:color="auto"/>
              <w:left w:val="single" w:sz="4" w:space="0" w:color="auto"/>
              <w:bottom w:val="single" w:sz="4" w:space="0" w:color="auto"/>
              <w:right w:val="single" w:sz="4" w:space="0" w:color="auto"/>
            </w:tcBorders>
          </w:tcPr>
          <w:p w:rsidR="006F6566" w:rsidRDefault="00044E50" w:rsidP="006F6566">
            <w:pPr>
              <w:spacing w:before="0" w:beforeAutospacing="0" w:after="0" w:afterAutospacing="0"/>
              <w:rPr>
                <w:rFonts w:cs="Arial"/>
              </w:rPr>
            </w:pPr>
            <w:r w:rsidRPr="006F6566">
              <w:rPr>
                <w:rFonts w:cs="Arial"/>
              </w:rPr>
              <w:t>S</w:t>
            </w:r>
            <w:r w:rsidR="00B860AD" w:rsidRPr="006F6566">
              <w:rPr>
                <w:rFonts w:cs="Arial"/>
              </w:rPr>
              <w:t xml:space="preserve">upporting and promoting </w:t>
            </w:r>
            <w:r w:rsidR="00746898" w:rsidRPr="006F6566">
              <w:rPr>
                <w:rFonts w:cs="Arial"/>
              </w:rPr>
              <w:t xml:space="preserve">the delivery of </w:t>
            </w:r>
            <w:proofErr w:type="spellStart"/>
            <w:r w:rsidR="00CC553A" w:rsidRPr="006F6566">
              <w:rPr>
                <w:rFonts w:cs="Arial"/>
              </w:rPr>
              <w:t>Hillhouse</w:t>
            </w:r>
            <w:proofErr w:type="spellEnd"/>
            <w:r w:rsidR="00CC553A" w:rsidRPr="006F6566">
              <w:rPr>
                <w:rFonts w:cs="Arial"/>
              </w:rPr>
              <w:t xml:space="preserve"> Enterprise Zone</w:t>
            </w:r>
            <w:r w:rsidR="00040B49" w:rsidRPr="006F6566">
              <w:rPr>
                <w:rFonts w:cs="Arial"/>
              </w:rPr>
              <w:t xml:space="preserve"> including producing the EZ annual  monitoring report and quarterly updates </w:t>
            </w:r>
          </w:p>
          <w:p w:rsidR="00040B49" w:rsidRPr="006F6566" w:rsidRDefault="00040B49" w:rsidP="006F6566">
            <w:pPr>
              <w:spacing w:before="0" w:beforeAutospacing="0" w:after="0" w:afterAutospacing="0"/>
              <w:rPr>
                <w:rFonts w:cs="Arial"/>
              </w:rPr>
            </w:pPr>
            <w:r w:rsidRPr="006F6566">
              <w:rPr>
                <w:rFonts w:cs="Arial"/>
              </w:rPr>
              <w:t xml:space="preserve"> </w:t>
            </w:r>
          </w:p>
          <w:p w:rsidR="00040B49" w:rsidRDefault="00040B49" w:rsidP="006F6566">
            <w:pPr>
              <w:spacing w:before="0" w:beforeAutospacing="0" w:after="0" w:afterAutospacing="0"/>
              <w:rPr>
                <w:rFonts w:cs="Arial"/>
              </w:rPr>
            </w:pPr>
            <w:r w:rsidRPr="006F6566">
              <w:rPr>
                <w:rFonts w:cs="Arial"/>
              </w:rPr>
              <w:t xml:space="preserve">Provide support for the organisation and reporting in accordance with EZ governance structure.  </w:t>
            </w:r>
          </w:p>
          <w:p w:rsidR="006F6566" w:rsidRPr="006F6566" w:rsidRDefault="006F6566" w:rsidP="006F6566">
            <w:pPr>
              <w:spacing w:before="0" w:beforeAutospacing="0" w:after="0" w:afterAutospacing="0"/>
              <w:rPr>
                <w:rFonts w:cs="Arial"/>
              </w:rPr>
            </w:pPr>
          </w:p>
          <w:p w:rsidR="00B860AD" w:rsidRDefault="00B860AD" w:rsidP="006F6566">
            <w:pPr>
              <w:spacing w:before="0" w:beforeAutospacing="0" w:after="0" w:afterAutospacing="0"/>
              <w:rPr>
                <w:rFonts w:cs="Arial"/>
              </w:rPr>
            </w:pPr>
            <w:r w:rsidRPr="006F6566">
              <w:rPr>
                <w:rFonts w:cs="Arial"/>
              </w:rPr>
              <w:t xml:space="preserve">Work closely with Blackpool’s </w:t>
            </w:r>
            <w:r w:rsidR="00746898" w:rsidRPr="006F6566">
              <w:rPr>
                <w:rFonts w:cs="Arial"/>
              </w:rPr>
              <w:t>Head of Enterprise Zones</w:t>
            </w:r>
            <w:r w:rsidRPr="006F6566">
              <w:rPr>
                <w:rFonts w:cs="Arial"/>
              </w:rPr>
              <w:t xml:space="preserve"> to ensure that there is a fair and consistent approach </w:t>
            </w:r>
            <w:r w:rsidR="007D6D99" w:rsidRPr="006F6566">
              <w:rPr>
                <w:rFonts w:cs="Arial"/>
              </w:rPr>
              <w:t xml:space="preserve">between the two EZs on the Fylde Coast </w:t>
            </w:r>
            <w:r w:rsidRPr="006F6566">
              <w:rPr>
                <w:rFonts w:cs="Arial"/>
              </w:rPr>
              <w:t>and also to identify potential joint economic development projects across the Fylde Coast.</w:t>
            </w:r>
          </w:p>
          <w:p w:rsidR="006F6566" w:rsidRPr="006F6566" w:rsidRDefault="006F6566" w:rsidP="006F6566">
            <w:pPr>
              <w:spacing w:before="0" w:beforeAutospacing="0" w:after="0" w:afterAutospacing="0"/>
              <w:rPr>
                <w:rFonts w:cs="Arial"/>
              </w:rPr>
            </w:pPr>
          </w:p>
          <w:p w:rsidR="00044E50" w:rsidRDefault="007D6D99" w:rsidP="006F6566">
            <w:pPr>
              <w:spacing w:before="0" w:beforeAutospacing="0" w:after="0" w:afterAutospacing="0"/>
              <w:rPr>
                <w:rFonts w:cs="Arial"/>
              </w:rPr>
            </w:pPr>
            <w:r w:rsidRPr="006F6566">
              <w:rPr>
                <w:rFonts w:cs="Arial"/>
              </w:rPr>
              <w:lastRenderedPageBreak/>
              <w:t xml:space="preserve">Be the main contact </w:t>
            </w:r>
            <w:r w:rsidR="003C1204" w:rsidRPr="006F6566">
              <w:rPr>
                <w:rFonts w:cs="Arial"/>
              </w:rPr>
              <w:t xml:space="preserve">within the organisation for business and commercial enquiries </w:t>
            </w:r>
            <w:r w:rsidR="00044E50" w:rsidRPr="006F6566">
              <w:rPr>
                <w:rFonts w:cs="Arial"/>
              </w:rPr>
              <w:t xml:space="preserve">throughout the borough and liaise with external business support organisations and bodies </w:t>
            </w:r>
          </w:p>
          <w:p w:rsidR="006F6566" w:rsidRPr="006F6566" w:rsidRDefault="006F6566" w:rsidP="006F6566">
            <w:pPr>
              <w:spacing w:before="0" w:beforeAutospacing="0" w:after="0" w:afterAutospacing="0"/>
              <w:rPr>
                <w:rFonts w:cs="Arial"/>
              </w:rPr>
            </w:pPr>
          </w:p>
          <w:p w:rsidR="00B860AD" w:rsidRDefault="00044E50" w:rsidP="006F6566">
            <w:pPr>
              <w:spacing w:before="0" w:beforeAutospacing="0" w:after="0" w:afterAutospacing="0"/>
              <w:rPr>
                <w:rFonts w:cs="Arial"/>
              </w:rPr>
            </w:pPr>
            <w:r w:rsidRPr="006F6566">
              <w:rPr>
                <w:rFonts w:cs="Arial"/>
              </w:rPr>
              <w:t>A</w:t>
            </w:r>
            <w:r w:rsidR="003C1204" w:rsidRPr="006F6566">
              <w:rPr>
                <w:rFonts w:cs="Arial"/>
              </w:rPr>
              <w:t xml:space="preserve">ct as project champion </w:t>
            </w:r>
            <w:r w:rsidR="00B860AD" w:rsidRPr="006F6566">
              <w:rPr>
                <w:rFonts w:cs="Arial"/>
              </w:rPr>
              <w:t>with allocated investor/occupier enquiries for the EZ</w:t>
            </w:r>
            <w:r w:rsidR="003C1204" w:rsidRPr="006F6566">
              <w:rPr>
                <w:rFonts w:cs="Arial"/>
              </w:rPr>
              <w:t xml:space="preserve"> and other development sites in Wyre</w:t>
            </w:r>
            <w:r w:rsidR="00B860AD" w:rsidRPr="006F6566">
              <w:rPr>
                <w:rFonts w:cs="Arial"/>
              </w:rPr>
              <w:t>.</w:t>
            </w:r>
          </w:p>
          <w:p w:rsidR="006F6566" w:rsidRPr="006F6566" w:rsidRDefault="006F6566" w:rsidP="006F6566">
            <w:pPr>
              <w:spacing w:before="0" w:beforeAutospacing="0" w:after="0" w:afterAutospacing="0"/>
              <w:rPr>
                <w:rFonts w:cs="Arial"/>
              </w:rPr>
            </w:pPr>
          </w:p>
          <w:p w:rsidR="00CC553A" w:rsidRDefault="00B860AD" w:rsidP="006F6566">
            <w:pPr>
              <w:spacing w:before="0" w:beforeAutospacing="0" w:after="0" w:afterAutospacing="0"/>
              <w:rPr>
                <w:rFonts w:cs="Arial"/>
              </w:rPr>
            </w:pPr>
            <w:r w:rsidRPr="006F6566">
              <w:rPr>
                <w:rFonts w:cs="Arial"/>
              </w:rPr>
              <w:t>Manage an e</w:t>
            </w:r>
            <w:r w:rsidR="00CC553A" w:rsidRPr="006F6566">
              <w:rPr>
                <w:rFonts w:cs="Arial"/>
              </w:rPr>
              <w:t xml:space="preserve">nquiries database and support uploading of information to </w:t>
            </w:r>
            <w:proofErr w:type="spellStart"/>
            <w:r w:rsidR="00CC553A" w:rsidRPr="006F6566">
              <w:rPr>
                <w:rFonts w:cs="Arial"/>
              </w:rPr>
              <w:t>Evolutive</w:t>
            </w:r>
            <w:proofErr w:type="spellEnd"/>
            <w:r w:rsidR="00CC553A" w:rsidRPr="006F6566">
              <w:rPr>
                <w:rFonts w:cs="Arial"/>
              </w:rPr>
              <w:t xml:space="preserve"> CRM</w:t>
            </w:r>
            <w:r w:rsidRPr="006F6566">
              <w:rPr>
                <w:rFonts w:cs="Arial"/>
              </w:rPr>
              <w:t>.</w:t>
            </w:r>
            <w:r w:rsidR="00CC553A" w:rsidRPr="006F6566">
              <w:rPr>
                <w:rFonts w:cs="Arial"/>
              </w:rPr>
              <w:t xml:space="preserve"> </w:t>
            </w:r>
          </w:p>
          <w:p w:rsidR="006F6566" w:rsidRPr="006F6566" w:rsidRDefault="006F6566" w:rsidP="006F6566">
            <w:pPr>
              <w:spacing w:before="0" w:beforeAutospacing="0" w:after="0" w:afterAutospacing="0"/>
              <w:rPr>
                <w:rFonts w:cs="Arial"/>
              </w:rPr>
            </w:pPr>
          </w:p>
          <w:p w:rsidR="00CC553A" w:rsidRDefault="003C1204" w:rsidP="006F6566">
            <w:pPr>
              <w:spacing w:before="0" w:beforeAutospacing="0" w:after="0" w:afterAutospacing="0"/>
              <w:rPr>
                <w:rFonts w:cs="Arial"/>
              </w:rPr>
            </w:pPr>
            <w:r w:rsidRPr="006F6566">
              <w:rPr>
                <w:rFonts w:cs="Arial"/>
              </w:rPr>
              <w:t xml:space="preserve">Support </w:t>
            </w:r>
            <w:r w:rsidR="00CC553A" w:rsidRPr="006F6566">
              <w:rPr>
                <w:rFonts w:cs="Arial"/>
              </w:rPr>
              <w:t xml:space="preserve">the </w:t>
            </w:r>
            <w:r w:rsidR="00B860AD" w:rsidRPr="006F6566">
              <w:rPr>
                <w:rFonts w:cs="Arial"/>
              </w:rPr>
              <w:t xml:space="preserve">business </w:t>
            </w:r>
            <w:r w:rsidR="00CC553A" w:rsidRPr="006F6566">
              <w:rPr>
                <w:rFonts w:cs="Arial"/>
              </w:rPr>
              <w:t>rates relief application process</w:t>
            </w:r>
            <w:r w:rsidR="00044E50" w:rsidRPr="006F6566">
              <w:rPr>
                <w:rFonts w:cs="Arial"/>
              </w:rPr>
              <w:t xml:space="preserve"> and other ad hoc grants or reliefs when available</w:t>
            </w:r>
            <w:r w:rsidR="00CC553A" w:rsidRPr="006F6566">
              <w:rPr>
                <w:rFonts w:cs="Arial"/>
              </w:rPr>
              <w:t xml:space="preserve"> </w:t>
            </w:r>
          </w:p>
          <w:p w:rsidR="006F6566" w:rsidRPr="006F6566" w:rsidRDefault="006F6566" w:rsidP="006F6566">
            <w:pPr>
              <w:spacing w:before="0" w:beforeAutospacing="0" w:after="0" w:afterAutospacing="0"/>
              <w:rPr>
                <w:rFonts w:cs="Arial"/>
              </w:rPr>
            </w:pPr>
          </w:p>
          <w:p w:rsidR="00CC553A" w:rsidRDefault="00CC553A" w:rsidP="006F6566">
            <w:pPr>
              <w:spacing w:before="0" w:beforeAutospacing="0" w:after="0" w:afterAutospacing="0"/>
              <w:rPr>
                <w:rFonts w:cs="Arial"/>
              </w:rPr>
            </w:pPr>
            <w:r w:rsidRPr="006F6566">
              <w:rPr>
                <w:rFonts w:cs="Arial"/>
              </w:rPr>
              <w:t>Support marketing activity including work with Mar</w:t>
            </w:r>
            <w:r w:rsidR="00B860AD" w:rsidRPr="006F6566">
              <w:rPr>
                <w:rFonts w:cs="Arial"/>
              </w:rPr>
              <w:t>keting Lancashire and support</w:t>
            </w:r>
            <w:r w:rsidRPr="006F6566">
              <w:rPr>
                <w:rFonts w:cs="Arial"/>
              </w:rPr>
              <w:t xml:space="preserve"> attendance at exhibitions and trade fairs </w:t>
            </w:r>
          </w:p>
          <w:p w:rsidR="006F6566" w:rsidRPr="006F6566" w:rsidRDefault="006F6566" w:rsidP="006F6566">
            <w:pPr>
              <w:spacing w:before="0" w:beforeAutospacing="0" w:after="0" w:afterAutospacing="0"/>
              <w:rPr>
                <w:rFonts w:cs="Arial"/>
              </w:rPr>
            </w:pPr>
          </w:p>
          <w:p w:rsidR="00044E50" w:rsidRDefault="00044E50" w:rsidP="006F6566">
            <w:pPr>
              <w:spacing w:before="0" w:beforeAutospacing="0" w:after="0" w:afterAutospacing="0"/>
              <w:rPr>
                <w:rFonts w:eastAsia="Calibri" w:cs="Arial"/>
              </w:rPr>
            </w:pPr>
            <w:r>
              <w:rPr>
                <w:rFonts w:eastAsia="Calibri" w:cs="Arial"/>
              </w:rPr>
              <w:t>Support</w:t>
            </w:r>
            <w:r w:rsidRPr="00044E50">
              <w:rPr>
                <w:rFonts w:eastAsia="Calibri" w:cs="Arial"/>
              </w:rPr>
              <w:t xml:space="preserve"> the delivery of the Wyre Town Centres Revival Programme in </w:t>
            </w:r>
            <w:proofErr w:type="spellStart"/>
            <w:r w:rsidRPr="00044E50">
              <w:rPr>
                <w:rFonts w:eastAsia="Calibri" w:cs="Arial"/>
              </w:rPr>
              <w:t>Garstang</w:t>
            </w:r>
            <w:proofErr w:type="spellEnd"/>
            <w:r w:rsidRPr="00044E50">
              <w:rPr>
                <w:rFonts w:eastAsia="Calibri" w:cs="Arial"/>
              </w:rPr>
              <w:t xml:space="preserve">, Cleveleys and </w:t>
            </w:r>
            <w:proofErr w:type="spellStart"/>
            <w:r w:rsidRPr="00044E50">
              <w:rPr>
                <w:rFonts w:eastAsia="Calibri" w:cs="Arial"/>
              </w:rPr>
              <w:t>Poulton</w:t>
            </w:r>
            <w:proofErr w:type="spellEnd"/>
            <w:r w:rsidRPr="00044E50">
              <w:rPr>
                <w:rFonts w:eastAsia="Calibri" w:cs="Arial"/>
              </w:rPr>
              <w:t xml:space="preserve"> and support the work of the Fleetwood Town Centre Partnership (Future Fleetwood).</w:t>
            </w:r>
          </w:p>
          <w:p w:rsidR="006F6566" w:rsidRPr="00044E50" w:rsidRDefault="006F6566" w:rsidP="006F6566">
            <w:pPr>
              <w:spacing w:before="0" w:beforeAutospacing="0" w:after="0" w:afterAutospacing="0"/>
              <w:rPr>
                <w:rFonts w:eastAsia="Calibri" w:cs="Arial"/>
              </w:rPr>
            </w:pPr>
          </w:p>
          <w:p w:rsidR="00CC553A" w:rsidRDefault="00CC0A4D" w:rsidP="006F6566">
            <w:pPr>
              <w:spacing w:before="0" w:beforeAutospacing="0" w:after="0" w:afterAutospacing="0"/>
              <w:rPr>
                <w:rFonts w:cs="Arial"/>
              </w:rPr>
            </w:pPr>
            <w:r w:rsidRPr="006F6566">
              <w:rPr>
                <w:rFonts w:cs="Arial"/>
              </w:rPr>
              <w:t>Prepare</w:t>
            </w:r>
            <w:r w:rsidR="006F6566">
              <w:rPr>
                <w:rFonts w:cs="Arial"/>
              </w:rPr>
              <w:t xml:space="preserve"> </w:t>
            </w:r>
            <w:bookmarkStart w:id="0" w:name="_GoBack"/>
            <w:bookmarkEnd w:id="0"/>
            <w:r w:rsidR="00CC553A" w:rsidRPr="006F6566">
              <w:rPr>
                <w:rFonts w:cs="Arial"/>
              </w:rPr>
              <w:t>funding applications</w:t>
            </w:r>
            <w:r w:rsidR="004D6DE5" w:rsidRPr="006F6566">
              <w:rPr>
                <w:rFonts w:cs="Arial"/>
              </w:rPr>
              <w:t xml:space="preserve"> as and when required</w:t>
            </w:r>
          </w:p>
          <w:p w:rsidR="006F6566" w:rsidRPr="006F6566" w:rsidRDefault="006F6566" w:rsidP="006F6566">
            <w:pPr>
              <w:spacing w:before="0" w:beforeAutospacing="0" w:after="0" w:afterAutospacing="0"/>
              <w:rPr>
                <w:rFonts w:cs="Arial"/>
              </w:rPr>
            </w:pPr>
          </w:p>
          <w:p w:rsidR="006F6566" w:rsidRDefault="00CC553A" w:rsidP="006F6566">
            <w:pPr>
              <w:spacing w:before="0" w:beforeAutospacing="0" w:after="0" w:afterAutospacing="0"/>
              <w:rPr>
                <w:rFonts w:cs="Arial"/>
              </w:rPr>
            </w:pPr>
            <w:r w:rsidRPr="006F6566">
              <w:rPr>
                <w:rFonts w:cs="Arial"/>
              </w:rPr>
              <w:t xml:space="preserve">Collate </w:t>
            </w:r>
            <w:r w:rsidR="00CC0A4D" w:rsidRPr="006F6566">
              <w:rPr>
                <w:rFonts w:cs="Arial"/>
              </w:rPr>
              <w:t xml:space="preserve">economic </w:t>
            </w:r>
            <w:r w:rsidRPr="006F6566">
              <w:rPr>
                <w:rFonts w:cs="Arial"/>
              </w:rPr>
              <w:t xml:space="preserve">data on occupiers, investment and </w:t>
            </w:r>
            <w:r w:rsidR="004D6DE5" w:rsidRPr="006F6566">
              <w:rPr>
                <w:rFonts w:cs="Arial"/>
              </w:rPr>
              <w:t>em</w:t>
            </w:r>
            <w:r w:rsidRPr="006F6566">
              <w:rPr>
                <w:rFonts w:cs="Arial"/>
              </w:rPr>
              <w:t>ployment</w:t>
            </w:r>
            <w:r w:rsidR="00D16034" w:rsidRPr="006F6566">
              <w:rPr>
                <w:rFonts w:cs="Arial"/>
              </w:rPr>
              <w:t xml:space="preserve">. </w:t>
            </w:r>
          </w:p>
          <w:p w:rsidR="00D16034" w:rsidRPr="006F6566" w:rsidRDefault="00CC553A" w:rsidP="006F6566">
            <w:pPr>
              <w:spacing w:before="0" w:beforeAutospacing="0" w:after="0" w:afterAutospacing="0"/>
              <w:rPr>
                <w:rFonts w:cs="Arial"/>
              </w:rPr>
            </w:pPr>
            <w:r w:rsidRPr="006F6566">
              <w:rPr>
                <w:rFonts w:cs="Arial"/>
              </w:rPr>
              <w:t xml:space="preserve"> </w:t>
            </w:r>
          </w:p>
          <w:p w:rsidR="00CC553A" w:rsidRDefault="00D16034" w:rsidP="006F6566">
            <w:pPr>
              <w:spacing w:before="0" w:beforeAutospacing="0" w:after="0" w:afterAutospacing="0"/>
              <w:rPr>
                <w:rFonts w:cs="Arial"/>
              </w:rPr>
            </w:pPr>
            <w:r w:rsidRPr="006F6566">
              <w:rPr>
                <w:rFonts w:cs="Arial"/>
              </w:rPr>
              <w:t xml:space="preserve"> </w:t>
            </w:r>
            <w:r w:rsidR="004D6DE5" w:rsidRPr="006F6566">
              <w:rPr>
                <w:rFonts w:cs="Arial"/>
              </w:rPr>
              <w:t>Undertake e</w:t>
            </w:r>
            <w:r w:rsidR="00CC553A" w:rsidRPr="006F6566">
              <w:rPr>
                <w:rFonts w:cs="Arial"/>
              </w:rPr>
              <w:t xml:space="preserve">conomic and company research </w:t>
            </w:r>
            <w:r w:rsidRPr="006F6566">
              <w:rPr>
                <w:rFonts w:cs="Arial"/>
              </w:rPr>
              <w:t>to support investment in Wyre.</w:t>
            </w:r>
          </w:p>
          <w:p w:rsidR="006F6566" w:rsidRPr="006F6566" w:rsidRDefault="006F6566" w:rsidP="006F6566">
            <w:pPr>
              <w:spacing w:before="0" w:beforeAutospacing="0" w:after="0" w:afterAutospacing="0"/>
              <w:rPr>
                <w:rFonts w:cs="Arial"/>
              </w:rPr>
            </w:pPr>
          </w:p>
          <w:p w:rsidR="00CC553A" w:rsidRDefault="00CC553A" w:rsidP="006F6566">
            <w:pPr>
              <w:spacing w:before="0" w:beforeAutospacing="0" w:after="0" w:afterAutospacing="0"/>
              <w:rPr>
                <w:rFonts w:cs="Arial"/>
              </w:rPr>
            </w:pPr>
            <w:r w:rsidRPr="006F6566">
              <w:rPr>
                <w:rFonts w:cs="Arial"/>
              </w:rPr>
              <w:t xml:space="preserve">Support </w:t>
            </w:r>
            <w:r w:rsidR="000D13A9" w:rsidRPr="006F6566">
              <w:rPr>
                <w:rFonts w:cs="Arial"/>
              </w:rPr>
              <w:t xml:space="preserve">the Economic Prosperity Board </w:t>
            </w:r>
            <w:r w:rsidR="004D6DE5" w:rsidRPr="006F6566">
              <w:rPr>
                <w:rFonts w:cs="Arial"/>
              </w:rPr>
              <w:t xml:space="preserve">and </w:t>
            </w:r>
            <w:r w:rsidRPr="006F6566">
              <w:rPr>
                <w:rFonts w:cs="Arial"/>
              </w:rPr>
              <w:t>prepar</w:t>
            </w:r>
            <w:r w:rsidR="004D6DE5" w:rsidRPr="006F6566">
              <w:rPr>
                <w:rFonts w:cs="Arial"/>
              </w:rPr>
              <w:t>e</w:t>
            </w:r>
            <w:r w:rsidRPr="006F6566">
              <w:rPr>
                <w:rFonts w:cs="Arial"/>
              </w:rPr>
              <w:t xml:space="preserve"> papers </w:t>
            </w:r>
            <w:r w:rsidR="004D6DE5" w:rsidRPr="006F6566">
              <w:rPr>
                <w:rFonts w:cs="Arial"/>
              </w:rPr>
              <w:t>as required.</w:t>
            </w:r>
          </w:p>
          <w:p w:rsidR="006F6566" w:rsidRPr="006F6566" w:rsidRDefault="006F6566" w:rsidP="006F6566">
            <w:pPr>
              <w:spacing w:before="0" w:beforeAutospacing="0" w:after="0" w:afterAutospacing="0"/>
              <w:rPr>
                <w:rFonts w:cs="Arial"/>
              </w:rPr>
            </w:pPr>
          </w:p>
          <w:p w:rsidR="00DC62DD" w:rsidRDefault="00DC62DD" w:rsidP="006F6566">
            <w:pPr>
              <w:spacing w:before="0" w:beforeAutospacing="0" w:after="0" w:afterAutospacing="0"/>
              <w:rPr>
                <w:rFonts w:cs="Arial"/>
              </w:rPr>
            </w:pPr>
            <w:r w:rsidRPr="006F6566">
              <w:rPr>
                <w:rFonts w:cs="Arial"/>
              </w:rPr>
              <w:t>To undertake any other duties of a professional or managerial nature as may be required which are appropriate to the duties and grading of the post.</w:t>
            </w:r>
          </w:p>
          <w:p w:rsidR="006F6566" w:rsidRPr="006F6566" w:rsidRDefault="006F6566" w:rsidP="006F6566">
            <w:pPr>
              <w:spacing w:before="0" w:beforeAutospacing="0" w:after="0" w:afterAutospacing="0"/>
              <w:rPr>
                <w:rFonts w:cs="Arial"/>
              </w:rPr>
            </w:pPr>
          </w:p>
        </w:tc>
      </w:tr>
      <w:tr w:rsidR="008D1369" w:rsidRPr="00B677A0" w:rsidTr="008D1369">
        <w:tblPrEx>
          <w:tblBorders>
            <w:top w:val="none" w:sz="0" w:space="0" w:color="auto"/>
            <w:left w:val="none" w:sz="0" w:space="0" w:color="auto"/>
            <w:bottom w:val="none" w:sz="0" w:space="0" w:color="auto"/>
            <w:right w:val="none" w:sz="0" w:space="0" w:color="auto"/>
          </w:tblBorders>
        </w:tblPrEx>
        <w:trPr>
          <w:cantSplit/>
        </w:trPr>
        <w:tc>
          <w:tcPr>
            <w:tcW w:w="10173" w:type="dxa"/>
            <w:gridSpan w:val="5"/>
            <w:tcBorders>
              <w:top w:val="single" w:sz="4" w:space="0" w:color="auto"/>
              <w:left w:val="single" w:sz="4" w:space="0" w:color="auto"/>
              <w:bottom w:val="single" w:sz="4" w:space="0" w:color="auto"/>
              <w:right w:val="single" w:sz="4" w:space="0" w:color="auto"/>
            </w:tcBorders>
            <w:shd w:val="pct35" w:color="C0C0C0" w:fill="auto"/>
          </w:tcPr>
          <w:p w:rsidR="008D1369" w:rsidRPr="00B677A0" w:rsidRDefault="008D1369">
            <w:pPr>
              <w:spacing w:before="120" w:after="120"/>
            </w:pPr>
            <w:r w:rsidRPr="00B677A0">
              <w:rPr>
                <w:b/>
              </w:rPr>
              <w:lastRenderedPageBreak/>
              <w:t>Corporate Responsibilities:</w:t>
            </w:r>
          </w:p>
        </w:tc>
      </w:tr>
      <w:tr w:rsidR="00D90E05" w:rsidRPr="00B677A0" w:rsidTr="008D1369">
        <w:tblPrEx>
          <w:tblBorders>
            <w:top w:val="none" w:sz="0" w:space="0" w:color="auto"/>
            <w:left w:val="none" w:sz="0" w:space="0" w:color="auto"/>
            <w:bottom w:val="none" w:sz="0" w:space="0" w:color="auto"/>
            <w:right w:val="none" w:sz="0" w:space="0" w:color="auto"/>
          </w:tblBorders>
        </w:tblPrEx>
        <w:tc>
          <w:tcPr>
            <w:tcW w:w="10173" w:type="dxa"/>
            <w:gridSpan w:val="5"/>
            <w:tcBorders>
              <w:top w:val="single" w:sz="4" w:space="0" w:color="auto"/>
              <w:left w:val="single" w:sz="4" w:space="0" w:color="auto"/>
              <w:bottom w:val="single" w:sz="4" w:space="0" w:color="auto"/>
              <w:right w:val="single" w:sz="4" w:space="0" w:color="auto"/>
            </w:tcBorders>
          </w:tcPr>
          <w:p w:rsidR="00D90E05" w:rsidRDefault="00D90E05" w:rsidP="00D90E05">
            <w:pPr>
              <w:spacing w:before="0" w:beforeAutospacing="0" w:after="0" w:afterAutospacing="0"/>
              <w:rPr>
                <w:rFonts w:cs="Arial"/>
              </w:rPr>
            </w:pPr>
          </w:p>
          <w:p w:rsidR="00D90E05" w:rsidRPr="00B677A0" w:rsidRDefault="00D90E05" w:rsidP="00D90E05">
            <w:pPr>
              <w:spacing w:before="0" w:beforeAutospacing="0" w:after="0" w:afterAutospacing="0"/>
              <w:rPr>
                <w:rFonts w:cs="Arial"/>
              </w:rPr>
            </w:pPr>
            <w:r w:rsidRPr="00B677A0">
              <w:rPr>
                <w:rFonts w:cs="Arial"/>
              </w:rPr>
              <w:t xml:space="preserve">The </w:t>
            </w:r>
            <w:proofErr w:type="spellStart"/>
            <w:r w:rsidRPr="00B677A0">
              <w:rPr>
                <w:rFonts w:cs="Arial"/>
              </w:rPr>
              <w:t>postholder</w:t>
            </w:r>
            <w:proofErr w:type="spellEnd"/>
            <w:r w:rsidRPr="00B677A0">
              <w:rPr>
                <w:rFonts w:cs="Arial"/>
              </w:rPr>
              <w:t xml:space="preserve"> will be expected:-</w:t>
            </w:r>
          </w:p>
          <w:p w:rsidR="00D90E05" w:rsidRPr="00B677A0" w:rsidRDefault="00D90E05" w:rsidP="00D90E05">
            <w:pPr>
              <w:spacing w:before="0" w:beforeAutospacing="0" w:after="0" w:afterAutospacing="0"/>
              <w:rPr>
                <w:rFonts w:cs="Arial"/>
              </w:rPr>
            </w:pPr>
          </w:p>
          <w:p w:rsidR="00D90E05" w:rsidRDefault="00D90E05" w:rsidP="00126D2E">
            <w:pPr>
              <w:numPr>
                <w:ilvl w:val="0"/>
                <w:numId w:val="29"/>
              </w:numPr>
              <w:spacing w:before="0" w:beforeAutospacing="0" w:after="0" w:afterAutospacing="0"/>
              <w:rPr>
                <w:rFonts w:cs="Arial"/>
              </w:rPr>
            </w:pPr>
            <w:r w:rsidRPr="00B677A0">
              <w:rPr>
                <w:rFonts w:cs="Arial"/>
              </w:rPr>
              <w:t>To adopt a flexible approach to changing patterns of work and undertake such other duties as are consistent with the job purpose and grade of post.</w:t>
            </w:r>
          </w:p>
          <w:p w:rsidR="00B8246E" w:rsidRPr="00B677A0" w:rsidRDefault="00B8246E" w:rsidP="00B8246E">
            <w:pPr>
              <w:spacing w:before="0" w:beforeAutospacing="0" w:after="0" w:afterAutospacing="0"/>
              <w:ind w:left="360"/>
              <w:rPr>
                <w:rFonts w:cs="Arial"/>
              </w:rPr>
            </w:pPr>
          </w:p>
          <w:p w:rsidR="00D90E05" w:rsidRDefault="00D90E05" w:rsidP="00126D2E">
            <w:pPr>
              <w:numPr>
                <w:ilvl w:val="0"/>
                <w:numId w:val="29"/>
              </w:numPr>
              <w:spacing w:before="0" w:beforeAutospacing="0" w:after="0" w:afterAutospacing="0"/>
              <w:rPr>
                <w:rFonts w:cs="Arial"/>
              </w:rPr>
            </w:pPr>
            <w:r w:rsidRPr="00B677A0">
              <w:rPr>
                <w:rFonts w:cs="Arial"/>
              </w:rPr>
              <w:t>To promote best practice in meeting the requirements of Health and Safety legislation and Council policy, and comply with other relevant statutory legislation.</w:t>
            </w:r>
          </w:p>
          <w:p w:rsidR="00B8246E" w:rsidRPr="00B677A0" w:rsidRDefault="00B8246E" w:rsidP="00B8246E">
            <w:pPr>
              <w:spacing w:before="0" w:beforeAutospacing="0" w:after="0" w:afterAutospacing="0"/>
              <w:rPr>
                <w:rFonts w:cs="Arial"/>
              </w:rPr>
            </w:pPr>
          </w:p>
          <w:p w:rsidR="00D90E05" w:rsidRDefault="00D90E05" w:rsidP="00126D2E">
            <w:pPr>
              <w:numPr>
                <w:ilvl w:val="0"/>
                <w:numId w:val="29"/>
              </w:numPr>
              <w:spacing w:before="0" w:beforeAutospacing="0" w:after="0" w:afterAutospacing="0"/>
              <w:rPr>
                <w:rFonts w:cs="Arial"/>
              </w:rPr>
            </w:pPr>
            <w:r w:rsidRPr="00B677A0">
              <w:rPr>
                <w:rFonts w:cs="Arial"/>
              </w:rPr>
              <w:t>To carry out duties in accordance with the Council’s policy on equality and diversity.</w:t>
            </w:r>
          </w:p>
          <w:p w:rsidR="00B8246E" w:rsidRDefault="00B8246E" w:rsidP="00B8246E">
            <w:pPr>
              <w:spacing w:before="0" w:beforeAutospacing="0" w:after="0" w:afterAutospacing="0"/>
              <w:rPr>
                <w:rFonts w:cs="Arial"/>
              </w:rPr>
            </w:pPr>
          </w:p>
          <w:p w:rsidR="001E1589" w:rsidRDefault="001E1589" w:rsidP="00126D2E">
            <w:pPr>
              <w:numPr>
                <w:ilvl w:val="0"/>
                <w:numId w:val="29"/>
              </w:numPr>
              <w:spacing w:before="0" w:beforeAutospacing="0" w:after="0" w:afterAutospacing="0"/>
              <w:rPr>
                <w:rFonts w:cs="Arial"/>
              </w:rPr>
            </w:pPr>
            <w:r w:rsidRPr="00B677A0">
              <w:rPr>
                <w:rFonts w:cs="Arial"/>
              </w:rPr>
              <w:t>To accept that everyone has a right to their distinct identity, treating everyone with dignity and respect and ensuring that what our customers tell us is valued by reporting it back into the organisation.</w:t>
            </w:r>
          </w:p>
          <w:p w:rsidR="00B8246E" w:rsidRDefault="00B8246E" w:rsidP="00B8246E">
            <w:pPr>
              <w:spacing w:before="0" w:beforeAutospacing="0" w:after="0" w:afterAutospacing="0"/>
              <w:rPr>
                <w:rFonts w:cs="Arial"/>
              </w:rPr>
            </w:pPr>
          </w:p>
          <w:p w:rsidR="001E1589" w:rsidRDefault="001E1589" w:rsidP="00126D2E">
            <w:pPr>
              <w:numPr>
                <w:ilvl w:val="0"/>
                <w:numId w:val="29"/>
              </w:numPr>
              <w:spacing w:before="0" w:beforeAutospacing="0" w:after="0" w:afterAutospacing="0"/>
              <w:rPr>
                <w:rFonts w:cs="Arial"/>
              </w:rPr>
            </w:pPr>
            <w:r w:rsidRPr="00B677A0">
              <w:rPr>
                <w:rFonts w:cs="Arial"/>
              </w:rPr>
              <w:t>To provide quality services that are what our customers want and need, giving customers the opportunity to comment or complain if they need to, working with them to identify what needs to be done to meet their needs and informing managers about what customers say in relation to the services delivered.</w:t>
            </w:r>
          </w:p>
          <w:p w:rsidR="00B8246E" w:rsidRPr="00B677A0" w:rsidRDefault="00B8246E" w:rsidP="00B8246E">
            <w:pPr>
              <w:spacing w:before="0" w:beforeAutospacing="0" w:after="0" w:afterAutospacing="0"/>
              <w:rPr>
                <w:rFonts w:cs="Arial"/>
              </w:rPr>
            </w:pPr>
          </w:p>
          <w:p w:rsidR="001E1589" w:rsidRPr="00B8246E" w:rsidRDefault="001E1589" w:rsidP="00126D2E">
            <w:pPr>
              <w:numPr>
                <w:ilvl w:val="0"/>
                <w:numId w:val="29"/>
              </w:numPr>
              <w:spacing w:before="0" w:beforeAutospacing="0" w:after="0" w:afterAutospacing="0"/>
            </w:pPr>
            <w:r w:rsidRPr="00B677A0">
              <w:rPr>
                <w:rFonts w:cs="Arial"/>
              </w:rPr>
              <w:lastRenderedPageBreak/>
              <w:t>To develop oneself and others making every effort to access development opportunities and contribute effectively by participating in the Council’s performance management scheme.</w:t>
            </w:r>
          </w:p>
          <w:p w:rsidR="00B8246E" w:rsidRPr="00B677A0" w:rsidRDefault="00B8246E" w:rsidP="00B8246E">
            <w:pPr>
              <w:spacing w:before="0" w:beforeAutospacing="0" w:after="0" w:afterAutospacing="0"/>
            </w:pPr>
          </w:p>
          <w:p w:rsidR="001E1589" w:rsidRPr="00B8246E" w:rsidRDefault="001E1589" w:rsidP="00126D2E">
            <w:pPr>
              <w:numPr>
                <w:ilvl w:val="0"/>
                <w:numId w:val="29"/>
              </w:numPr>
              <w:spacing w:before="0" w:beforeAutospacing="0" w:after="0" w:afterAutospacing="0"/>
            </w:pPr>
            <w:r w:rsidRPr="00B677A0">
              <w:rPr>
                <w:rFonts w:cs="Arial"/>
              </w:rPr>
              <w:t>To be responsible for Data Quality.</w:t>
            </w:r>
          </w:p>
          <w:p w:rsidR="00B8246E" w:rsidRPr="00B677A0" w:rsidRDefault="00B8246E" w:rsidP="00B8246E">
            <w:pPr>
              <w:spacing w:before="0" w:beforeAutospacing="0" w:after="0" w:afterAutospacing="0"/>
            </w:pPr>
          </w:p>
          <w:p w:rsidR="001E1589" w:rsidRPr="00126D2E" w:rsidRDefault="001E1589" w:rsidP="00126D2E">
            <w:pPr>
              <w:numPr>
                <w:ilvl w:val="0"/>
                <w:numId w:val="29"/>
              </w:numPr>
              <w:spacing w:before="0" w:beforeAutospacing="0" w:after="0" w:afterAutospacing="0"/>
              <w:rPr>
                <w:rFonts w:cs="Arial"/>
              </w:rPr>
            </w:pPr>
            <w:r w:rsidRPr="00126D2E">
              <w:rPr>
                <w:rFonts w:cs="Arial"/>
              </w:rPr>
              <w:t>To demonstrate a high standard of probity in the use of council resources and where a nominated budget holder manage spending within available resources.</w:t>
            </w:r>
          </w:p>
          <w:p w:rsidR="00D90E05" w:rsidRPr="00B677A0" w:rsidRDefault="00D90E05" w:rsidP="001D2B60">
            <w:pPr>
              <w:spacing w:before="0" w:beforeAutospacing="0" w:after="0" w:afterAutospacing="0"/>
              <w:rPr>
                <w:rFonts w:ascii="Calibri" w:hAnsi="Calibri" w:cs="Arial"/>
              </w:rPr>
            </w:pPr>
          </w:p>
        </w:tc>
      </w:tr>
      <w:tr w:rsidR="008D1369" w:rsidRPr="00B677A0" w:rsidTr="008D1369">
        <w:tblPrEx>
          <w:tblCellMar>
            <w:left w:w="108" w:type="dxa"/>
            <w:right w:w="108" w:type="dxa"/>
          </w:tblCellMar>
        </w:tblPrEx>
        <w:trPr>
          <w:trHeight w:val="280"/>
        </w:trPr>
        <w:tc>
          <w:tcPr>
            <w:tcW w:w="10173" w:type="dxa"/>
            <w:gridSpan w:val="5"/>
            <w:tcBorders>
              <w:top w:val="single" w:sz="4" w:space="0" w:color="auto"/>
              <w:left w:val="nil"/>
              <w:bottom w:val="single" w:sz="4" w:space="0" w:color="auto"/>
              <w:right w:val="nil"/>
            </w:tcBorders>
          </w:tcPr>
          <w:p w:rsidR="008D1369" w:rsidRPr="00B677A0" w:rsidRDefault="008D1369" w:rsidP="00A90E6E">
            <w:pPr>
              <w:spacing w:after="120"/>
              <w:jc w:val="both"/>
              <w:rPr>
                <w:rFonts w:cs="Arial"/>
                <w:b/>
              </w:rPr>
            </w:pPr>
          </w:p>
        </w:tc>
      </w:tr>
      <w:tr w:rsidR="008D1369" w:rsidRPr="00B677A0" w:rsidTr="008D1369">
        <w:tblPrEx>
          <w:tblBorders>
            <w:top w:val="none" w:sz="0" w:space="0" w:color="auto"/>
            <w:left w:val="none" w:sz="0" w:space="0" w:color="auto"/>
            <w:bottom w:val="none" w:sz="0" w:space="0" w:color="auto"/>
            <w:right w:val="none" w:sz="0" w:space="0" w:color="auto"/>
          </w:tblBorders>
        </w:tblPrEx>
        <w:trPr>
          <w:cantSplit/>
        </w:trPr>
        <w:tc>
          <w:tcPr>
            <w:tcW w:w="10173" w:type="dxa"/>
            <w:gridSpan w:val="5"/>
            <w:tcBorders>
              <w:top w:val="single" w:sz="4" w:space="0" w:color="auto"/>
              <w:left w:val="single" w:sz="6" w:space="0" w:color="000000"/>
              <w:bottom w:val="single" w:sz="4" w:space="0" w:color="auto"/>
              <w:right w:val="single" w:sz="6" w:space="0" w:color="000000"/>
            </w:tcBorders>
            <w:shd w:val="pct35" w:color="C0C0C0" w:fill="auto"/>
          </w:tcPr>
          <w:p w:rsidR="008D1369" w:rsidRPr="00B677A0" w:rsidRDefault="008D1369" w:rsidP="001D2B60">
            <w:pPr>
              <w:jc w:val="both"/>
              <w:rPr>
                <w:rFonts w:cs="Arial"/>
                <w:b/>
              </w:rPr>
            </w:pPr>
            <w:r w:rsidRPr="00B677A0">
              <w:rPr>
                <w:rFonts w:cs="Arial"/>
                <w:b/>
              </w:rPr>
              <w:t>Special Conditions:</w:t>
            </w:r>
          </w:p>
          <w:p w:rsidR="008D1369" w:rsidRPr="00B677A0" w:rsidRDefault="008D1369" w:rsidP="001D2B60">
            <w:pPr>
              <w:spacing w:before="120" w:after="120"/>
            </w:pPr>
            <w:r w:rsidRPr="00B677A0">
              <w:rPr>
                <w:rFonts w:cs="Arial"/>
                <w:b/>
              </w:rPr>
              <w:t>(e.g. week-end work, shift allowance, car/telephone allowance)</w:t>
            </w:r>
          </w:p>
        </w:tc>
      </w:tr>
      <w:tr w:rsidR="008D1369" w:rsidRPr="00B677A0" w:rsidTr="00126D2E">
        <w:tblPrEx>
          <w:tblCellMar>
            <w:left w:w="108" w:type="dxa"/>
            <w:right w:w="108" w:type="dxa"/>
          </w:tblCellMar>
        </w:tblPrEx>
        <w:trPr>
          <w:trHeight w:val="280"/>
        </w:trPr>
        <w:tc>
          <w:tcPr>
            <w:tcW w:w="10173" w:type="dxa"/>
            <w:gridSpan w:val="5"/>
            <w:tcBorders>
              <w:top w:val="single" w:sz="4" w:space="0" w:color="auto"/>
            </w:tcBorders>
          </w:tcPr>
          <w:p w:rsidR="008D1369" w:rsidRDefault="008D1369" w:rsidP="00126D2E">
            <w:pPr>
              <w:numPr>
                <w:ilvl w:val="0"/>
                <w:numId w:val="28"/>
              </w:numPr>
              <w:spacing w:before="0" w:beforeAutospacing="0" w:after="0" w:afterAutospacing="0"/>
              <w:ind w:left="357" w:hanging="357"/>
              <w:rPr>
                <w:rFonts w:cs="Arial"/>
              </w:rPr>
            </w:pPr>
            <w:r w:rsidRPr="00B677A0">
              <w:rPr>
                <w:rFonts w:cs="Arial"/>
              </w:rPr>
              <w:t>The council operates a strict non-smoking policy.</w:t>
            </w:r>
          </w:p>
          <w:p w:rsidR="00B8246E" w:rsidRDefault="00B8246E" w:rsidP="00B8246E">
            <w:pPr>
              <w:spacing w:before="0" w:beforeAutospacing="0" w:after="0" w:afterAutospacing="0"/>
              <w:ind w:left="357"/>
              <w:rPr>
                <w:rFonts w:cs="Arial"/>
              </w:rPr>
            </w:pPr>
          </w:p>
          <w:p w:rsidR="00C82963" w:rsidRDefault="00C82963" w:rsidP="00126D2E">
            <w:pPr>
              <w:numPr>
                <w:ilvl w:val="0"/>
                <w:numId w:val="28"/>
              </w:numPr>
              <w:spacing w:before="0" w:beforeAutospacing="0" w:after="0" w:afterAutospacing="0"/>
              <w:ind w:left="357" w:hanging="357"/>
              <w:rPr>
                <w:rFonts w:cs="Arial"/>
              </w:rPr>
            </w:pPr>
            <w:r>
              <w:rPr>
                <w:rFonts w:cs="Arial"/>
              </w:rPr>
              <w:t>Casual User’s Car Allowance is payable.</w:t>
            </w:r>
          </w:p>
          <w:p w:rsidR="00B8246E" w:rsidRDefault="00B8246E" w:rsidP="00B8246E">
            <w:pPr>
              <w:spacing w:before="0" w:beforeAutospacing="0" w:after="0" w:afterAutospacing="0"/>
              <w:rPr>
                <w:rFonts w:cs="Arial"/>
              </w:rPr>
            </w:pPr>
          </w:p>
          <w:p w:rsidR="00C82963" w:rsidRPr="00B8246E" w:rsidRDefault="00C82963" w:rsidP="00126D2E">
            <w:pPr>
              <w:numPr>
                <w:ilvl w:val="0"/>
                <w:numId w:val="28"/>
              </w:numPr>
              <w:spacing w:before="0" w:beforeAutospacing="0" w:after="0" w:afterAutospacing="0"/>
              <w:ind w:left="357" w:hanging="357"/>
              <w:rPr>
                <w:rFonts w:cs="Arial"/>
                <w:b/>
              </w:rPr>
            </w:pPr>
            <w:r>
              <w:rPr>
                <w:rFonts w:cs="Arial"/>
              </w:rPr>
              <w:t xml:space="preserve">The </w:t>
            </w:r>
            <w:proofErr w:type="spellStart"/>
            <w:r>
              <w:rPr>
                <w:rFonts w:cs="Arial"/>
              </w:rPr>
              <w:t>postholder</w:t>
            </w:r>
            <w:proofErr w:type="spellEnd"/>
            <w:r>
              <w:rPr>
                <w:rFonts w:cs="Arial"/>
              </w:rPr>
              <w:t xml:space="preserve"> may be required to work outside the Council’s normal working day for which time off in lieu will be granted in accordance with the provisions of the National Scheme of Conditions of Service.</w:t>
            </w:r>
          </w:p>
          <w:p w:rsidR="00B8246E" w:rsidRPr="009F2CBA" w:rsidRDefault="00B8246E" w:rsidP="00B8246E">
            <w:pPr>
              <w:spacing w:before="0" w:beforeAutospacing="0" w:after="0" w:afterAutospacing="0"/>
              <w:rPr>
                <w:rFonts w:cs="Arial"/>
                <w:b/>
              </w:rPr>
            </w:pPr>
          </w:p>
          <w:p w:rsidR="00C82963" w:rsidRPr="00C82963" w:rsidRDefault="00C82963" w:rsidP="00126D2E">
            <w:pPr>
              <w:numPr>
                <w:ilvl w:val="0"/>
                <w:numId w:val="28"/>
              </w:numPr>
              <w:spacing w:before="0" w:beforeAutospacing="0" w:after="0" w:afterAutospacing="0"/>
              <w:ind w:left="357" w:hanging="357"/>
              <w:jc w:val="both"/>
              <w:rPr>
                <w:rFonts w:cs="Arial"/>
                <w:bCs/>
              </w:rPr>
            </w:pPr>
          </w:p>
        </w:tc>
      </w:tr>
    </w:tbl>
    <w:p w:rsidR="00126D2E" w:rsidRDefault="00126D2E" w:rsidP="00B055D5">
      <w:pPr>
        <w:spacing w:before="0" w:beforeAutospacing="0" w:after="0" w:afterAutospacing="0"/>
        <w:rPr>
          <w:rFonts w:cs="Arial"/>
          <w:b/>
        </w:rPr>
      </w:pPr>
    </w:p>
    <w:p w:rsidR="007D7286" w:rsidRPr="00B677A0" w:rsidRDefault="007D7286" w:rsidP="007D7286">
      <w:pPr>
        <w:rPr>
          <w:rFonts w:cs="Arial"/>
        </w:rPr>
      </w:pPr>
      <w:r w:rsidRPr="00B677A0">
        <w:rPr>
          <w:rFonts w:cs="Arial"/>
          <w:b/>
        </w:rPr>
        <w:t>This Job Description is current at the date shown below.  In consultation with you it is liable to variation by management to reflect, or anticipate changes in, or to, the job.</w:t>
      </w:r>
    </w:p>
    <w:p w:rsidR="00986240" w:rsidRPr="00B677A0" w:rsidRDefault="00986240" w:rsidP="00B055D5">
      <w:pPr>
        <w:spacing w:before="0" w:beforeAutospacing="0" w:after="0" w:afterAutospacing="0"/>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6628"/>
        <w:gridCol w:w="3578"/>
      </w:tblGrid>
      <w:tr w:rsidR="00986240" w:rsidRPr="00B677A0">
        <w:trPr>
          <w:cantSplit/>
        </w:trPr>
        <w:tc>
          <w:tcPr>
            <w:tcW w:w="6628" w:type="dxa"/>
            <w:shd w:val="pct35" w:color="C0C0C0" w:fill="auto"/>
          </w:tcPr>
          <w:p w:rsidR="00986240" w:rsidRPr="00B677A0" w:rsidRDefault="00986240" w:rsidP="000B489D">
            <w:pPr>
              <w:pStyle w:val="Heading2"/>
              <w:spacing w:before="240" w:after="240"/>
            </w:pPr>
            <w:r w:rsidRPr="00B677A0">
              <w:t xml:space="preserve">Prepared </w:t>
            </w:r>
            <w:r w:rsidR="002704AA" w:rsidRPr="00B677A0">
              <w:t>b</w:t>
            </w:r>
            <w:r w:rsidRPr="00B677A0">
              <w:t>y</w:t>
            </w:r>
            <w:r w:rsidR="002704AA" w:rsidRPr="00B677A0">
              <w:t>:</w:t>
            </w:r>
            <w:r w:rsidR="007D08FC">
              <w:rPr>
                <w:rFonts w:cs="Arial"/>
              </w:rPr>
              <w:t xml:space="preserve"> </w:t>
            </w:r>
            <w:r w:rsidR="000B489D">
              <w:rPr>
                <w:rFonts w:cs="Arial"/>
                <w:b w:val="0"/>
              </w:rPr>
              <w:t>Steve Smith</w:t>
            </w:r>
          </w:p>
        </w:tc>
        <w:tc>
          <w:tcPr>
            <w:tcW w:w="3578" w:type="dxa"/>
            <w:shd w:val="pct35" w:color="C0C0C0" w:fill="auto"/>
          </w:tcPr>
          <w:p w:rsidR="00986240" w:rsidRPr="00B677A0" w:rsidRDefault="00986240" w:rsidP="000B489D">
            <w:pPr>
              <w:spacing w:before="240" w:after="240"/>
              <w:rPr>
                <w:b/>
              </w:rPr>
            </w:pPr>
            <w:r w:rsidRPr="00B677A0">
              <w:rPr>
                <w:b/>
              </w:rPr>
              <w:t>Date</w:t>
            </w:r>
            <w:r w:rsidR="002704AA" w:rsidRPr="00B677A0">
              <w:rPr>
                <w:b/>
              </w:rPr>
              <w:t>:</w:t>
            </w:r>
            <w:r w:rsidR="007D08FC">
              <w:rPr>
                <w:b/>
              </w:rPr>
              <w:t xml:space="preserve"> </w:t>
            </w:r>
            <w:r w:rsidR="000B489D">
              <w:rPr>
                <w:rFonts w:cs="Arial"/>
              </w:rPr>
              <w:t>13 August 2021</w:t>
            </w:r>
          </w:p>
        </w:tc>
      </w:tr>
    </w:tbl>
    <w:p w:rsidR="00986240" w:rsidRPr="00B677A0" w:rsidRDefault="00986240"/>
    <w:tbl>
      <w:tblPr>
        <w:tblW w:w="0" w:type="auto"/>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6628"/>
        <w:gridCol w:w="3578"/>
      </w:tblGrid>
      <w:tr w:rsidR="00986240" w:rsidRPr="00B677A0">
        <w:trPr>
          <w:cantSplit/>
        </w:trPr>
        <w:tc>
          <w:tcPr>
            <w:tcW w:w="6628" w:type="dxa"/>
            <w:shd w:val="pct35" w:color="C0C0C0" w:fill="auto"/>
          </w:tcPr>
          <w:p w:rsidR="00986240" w:rsidRPr="00B677A0" w:rsidRDefault="00986240">
            <w:pPr>
              <w:pStyle w:val="Heading2"/>
              <w:spacing w:before="240" w:after="240"/>
            </w:pPr>
            <w:r w:rsidRPr="00B677A0">
              <w:t>Post Holder Signature</w:t>
            </w:r>
            <w:r w:rsidR="002704AA" w:rsidRPr="00B677A0">
              <w:t>:</w:t>
            </w:r>
          </w:p>
        </w:tc>
        <w:tc>
          <w:tcPr>
            <w:tcW w:w="3578" w:type="dxa"/>
            <w:shd w:val="pct35" w:color="C0C0C0" w:fill="auto"/>
          </w:tcPr>
          <w:p w:rsidR="00986240" w:rsidRPr="00B677A0" w:rsidRDefault="00986240">
            <w:pPr>
              <w:spacing w:before="240" w:after="240"/>
              <w:rPr>
                <w:b/>
              </w:rPr>
            </w:pPr>
            <w:r w:rsidRPr="00B677A0">
              <w:rPr>
                <w:b/>
              </w:rPr>
              <w:t>Date</w:t>
            </w:r>
            <w:r w:rsidR="002704AA" w:rsidRPr="00B677A0">
              <w:rPr>
                <w:b/>
              </w:rPr>
              <w:t>:</w:t>
            </w:r>
          </w:p>
        </w:tc>
      </w:tr>
    </w:tbl>
    <w:p w:rsidR="00986240" w:rsidRPr="00B677A0" w:rsidRDefault="00986240">
      <w:pPr>
        <w:spacing w:before="60" w:after="60"/>
      </w:pPr>
    </w:p>
    <w:p w:rsidR="00986240" w:rsidRPr="00B677A0" w:rsidRDefault="000D73A1" w:rsidP="00B677A0">
      <w:r>
        <w:t xml:space="preserve"> </w:t>
      </w:r>
    </w:p>
    <w:sectPr w:rsidR="00986240" w:rsidRPr="00B677A0" w:rsidSect="00D90E05">
      <w:footerReference w:type="default" r:id="rId8"/>
      <w:footerReference w:type="first" r:id="rId9"/>
      <w:pgSz w:w="11907" w:h="16840" w:code="9"/>
      <w:pgMar w:top="1021" w:right="1134" w:bottom="1077" w:left="1134" w:header="397" w:footer="510" w:gutter="0"/>
      <w:paperSrc w:first="2" w:other="2"/>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9C" w:rsidRDefault="00995D9C">
      <w:r>
        <w:separator/>
      </w:r>
    </w:p>
  </w:endnote>
  <w:endnote w:type="continuationSeparator" w:id="0">
    <w:p w:rsidR="00995D9C" w:rsidRDefault="0099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Ligh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34" w:rsidRDefault="00D16034">
    <w:pPr>
      <w:pStyle w:val="Footer"/>
      <w:jc w:val="center"/>
    </w:pPr>
    <w:r>
      <w:fldChar w:fldCharType="begin"/>
    </w:r>
    <w:r>
      <w:instrText xml:space="preserve"> PAGE   \* MERGEFORMAT </w:instrText>
    </w:r>
    <w:r>
      <w:fldChar w:fldCharType="separate"/>
    </w:r>
    <w:r w:rsidR="0076528F">
      <w:rPr>
        <w:noProof/>
      </w:rPr>
      <w:t>3</w:t>
    </w:r>
    <w:r>
      <w:fldChar w:fldCharType="end"/>
    </w:r>
  </w:p>
  <w:p w:rsidR="00D16034" w:rsidRDefault="00D16034" w:rsidP="005547F2">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34" w:rsidRDefault="00D16034">
    <w:pPr>
      <w:pStyle w:val="Footer"/>
      <w:jc w:val="center"/>
    </w:pPr>
    <w:r>
      <w:fldChar w:fldCharType="begin"/>
    </w:r>
    <w:r>
      <w:instrText xml:space="preserve"> PAGE   \* MERGEFORMAT </w:instrText>
    </w:r>
    <w:r>
      <w:fldChar w:fldCharType="separate"/>
    </w:r>
    <w:r w:rsidR="006F6566">
      <w:rPr>
        <w:noProof/>
      </w:rPr>
      <w:t>1</w:t>
    </w:r>
    <w:r>
      <w:fldChar w:fldCharType="end"/>
    </w:r>
  </w:p>
  <w:p w:rsidR="00D16034" w:rsidRDefault="00D16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9C" w:rsidRDefault="00995D9C">
      <w:r>
        <w:separator/>
      </w:r>
    </w:p>
  </w:footnote>
  <w:footnote w:type="continuationSeparator" w:id="0">
    <w:p w:rsidR="00995D9C" w:rsidRDefault="0099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FA9"/>
    <w:multiLevelType w:val="hybridMultilevel"/>
    <w:tmpl w:val="194E14A8"/>
    <w:lvl w:ilvl="0" w:tplc="7C043956">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A033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D577237"/>
    <w:multiLevelType w:val="hybridMultilevel"/>
    <w:tmpl w:val="D51AE000"/>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B0663"/>
    <w:multiLevelType w:val="multilevel"/>
    <w:tmpl w:val="70B8DEB4"/>
    <w:lvl w:ilvl="0">
      <w:start w:val="1"/>
      <w:numFmt w:val="bullet"/>
      <w:lvlText w:val=""/>
      <w:lvlJc w:val="left"/>
      <w:pPr>
        <w:tabs>
          <w:tab w:val="num" w:pos="360"/>
        </w:tabs>
        <w:ind w:left="357" w:hanging="357"/>
      </w:pPr>
      <w:rPr>
        <w:rFonts w:ascii="Wingdings" w:eastAsia="Agenda-Light"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D204A"/>
    <w:multiLevelType w:val="multilevel"/>
    <w:tmpl w:val="DC36A508"/>
    <w:lvl w:ilvl="0">
      <w:start w:val="1"/>
      <w:numFmt w:val="bullet"/>
      <w:lvlText w:val=""/>
      <w:lvlJc w:val="left"/>
      <w:pPr>
        <w:ind w:left="720" w:hanging="360"/>
      </w:pPr>
      <w:rPr>
        <w:rFonts w:ascii="Wingdings" w:eastAsia="Agenda-Light"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A64027"/>
    <w:multiLevelType w:val="hybridMultilevel"/>
    <w:tmpl w:val="A8E61618"/>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B4355"/>
    <w:multiLevelType w:val="hybridMultilevel"/>
    <w:tmpl w:val="9346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0687"/>
    <w:multiLevelType w:val="hybridMultilevel"/>
    <w:tmpl w:val="BF083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B70F2"/>
    <w:multiLevelType w:val="multilevel"/>
    <w:tmpl w:val="34F297F4"/>
    <w:lvl w:ilvl="0">
      <w:start w:val="1"/>
      <w:numFmt w:val="bullet"/>
      <w:lvlText w:val=""/>
      <w:lvlJc w:val="left"/>
      <w:pPr>
        <w:tabs>
          <w:tab w:val="num" w:pos="360"/>
        </w:tabs>
        <w:ind w:left="357" w:hanging="357"/>
      </w:pPr>
      <w:rPr>
        <w:rFonts w:ascii="Wingdings" w:eastAsia="Agenda-Light"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14215"/>
    <w:multiLevelType w:val="singleLevel"/>
    <w:tmpl w:val="88A4714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3D774FA"/>
    <w:multiLevelType w:val="hybridMultilevel"/>
    <w:tmpl w:val="DC36A508"/>
    <w:lvl w:ilvl="0" w:tplc="3FA864F4">
      <w:start w:val="1"/>
      <w:numFmt w:val="bullet"/>
      <w:lvlText w:val=""/>
      <w:lvlJc w:val="left"/>
      <w:pPr>
        <w:ind w:left="720" w:hanging="360"/>
      </w:pPr>
      <w:rPr>
        <w:rFonts w:ascii="Wingdings" w:eastAsia="Agenda-Light"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913B6"/>
    <w:multiLevelType w:val="hybridMultilevel"/>
    <w:tmpl w:val="A6A82EA6"/>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224A3"/>
    <w:multiLevelType w:val="hybridMultilevel"/>
    <w:tmpl w:val="503A3E52"/>
    <w:lvl w:ilvl="0" w:tplc="E35E226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7B6392"/>
    <w:multiLevelType w:val="multilevel"/>
    <w:tmpl w:val="A8E61618"/>
    <w:lvl w:ilvl="0">
      <w:start w:val="1"/>
      <w:numFmt w:val="bullet"/>
      <w:lvlText w:val=""/>
      <w:lvlJc w:val="left"/>
      <w:pPr>
        <w:tabs>
          <w:tab w:val="num" w:pos="360"/>
        </w:tabs>
        <w:ind w:left="357" w:hanging="357"/>
      </w:pPr>
      <w:rPr>
        <w:rFonts w:ascii="Wingdings" w:eastAsia="Agenda-Light"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E6F3B"/>
    <w:multiLevelType w:val="hybridMultilevel"/>
    <w:tmpl w:val="139A586A"/>
    <w:lvl w:ilvl="0" w:tplc="1CF09D9E">
      <w:start w:val="1"/>
      <w:numFmt w:val="decimal"/>
      <w:lvlText w:val="%1."/>
      <w:lvlJc w:val="left"/>
      <w:pPr>
        <w:tabs>
          <w:tab w:val="num" w:pos="930"/>
        </w:tabs>
        <w:ind w:left="930" w:hanging="570"/>
      </w:pPr>
      <w:rPr>
        <w:rFonts w:hint="default"/>
      </w:rPr>
    </w:lvl>
    <w:lvl w:ilvl="1" w:tplc="306AC0C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42C10"/>
    <w:multiLevelType w:val="hybridMultilevel"/>
    <w:tmpl w:val="40FA1764"/>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84974"/>
    <w:multiLevelType w:val="hybridMultilevel"/>
    <w:tmpl w:val="70B8DEB4"/>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D671D"/>
    <w:multiLevelType w:val="multilevel"/>
    <w:tmpl w:val="DC36A508"/>
    <w:lvl w:ilvl="0">
      <w:start w:val="1"/>
      <w:numFmt w:val="bullet"/>
      <w:lvlText w:val=""/>
      <w:lvlJc w:val="left"/>
      <w:pPr>
        <w:ind w:left="720" w:hanging="360"/>
      </w:pPr>
      <w:rPr>
        <w:rFonts w:ascii="Wingdings" w:eastAsia="Agenda-Light"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4795A"/>
    <w:multiLevelType w:val="hybridMultilevel"/>
    <w:tmpl w:val="8ADE0500"/>
    <w:lvl w:ilvl="0" w:tplc="3FA864F4">
      <w:start w:val="1"/>
      <w:numFmt w:val="bullet"/>
      <w:lvlText w:val=""/>
      <w:lvlJc w:val="left"/>
      <w:pPr>
        <w:tabs>
          <w:tab w:val="num" w:pos="360"/>
        </w:tabs>
        <w:ind w:left="357" w:hanging="357"/>
      </w:pPr>
      <w:rPr>
        <w:rFonts w:ascii="Wingdings" w:eastAsia="Agenda-Light"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46DCA"/>
    <w:multiLevelType w:val="multilevel"/>
    <w:tmpl w:val="F08E2A8C"/>
    <w:lvl w:ilvl="0">
      <w:start w:val="1"/>
      <w:numFmt w:val="bullet"/>
      <w:lvlText w:val=""/>
      <w:lvlJc w:val="left"/>
      <w:pPr>
        <w:tabs>
          <w:tab w:val="num" w:pos="360"/>
        </w:tabs>
        <w:ind w:left="357" w:hanging="357"/>
      </w:pPr>
      <w:rPr>
        <w:rFonts w:ascii="Wingdings" w:eastAsia="Agenda-Light"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5071D"/>
    <w:multiLevelType w:val="hybridMultilevel"/>
    <w:tmpl w:val="EDE88878"/>
    <w:lvl w:ilvl="0" w:tplc="5E8CA6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E36B1A"/>
    <w:multiLevelType w:val="hybridMultilevel"/>
    <w:tmpl w:val="E4701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F62C1"/>
    <w:multiLevelType w:val="multilevel"/>
    <w:tmpl w:val="393888FC"/>
    <w:lvl w:ilvl="0">
      <w:start w:val="1"/>
      <w:numFmt w:val="bullet"/>
      <w:lvlText w:val=""/>
      <w:lvlJc w:val="left"/>
      <w:pPr>
        <w:tabs>
          <w:tab w:val="num" w:pos="360"/>
        </w:tabs>
        <w:ind w:left="357" w:hanging="357"/>
      </w:pPr>
      <w:rPr>
        <w:rFonts w:ascii="Wingdings" w:eastAsia="Agenda-Light"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012876"/>
    <w:multiLevelType w:val="hybridMultilevel"/>
    <w:tmpl w:val="FC48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D0A09"/>
    <w:multiLevelType w:val="hybridMultilevel"/>
    <w:tmpl w:val="34F297F4"/>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F71BC"/>
    <w:multiLevelType w:val="hybridMultilevel"/>
    <w:tmpl w:val="E63C36B2"/>
    <w:lvl w:ilvl="0" w:tplc="C74E8960">
      <w:start w:val="1"/>
      <w:numFmt w:val="decimal"/>
      <w:lvlText w:val="%1."/>
      <w:lvlJc w:val="left"/>
      <w:pPr>
        <w:ind w:left="360" w:hanging="360"/>
      </w:pPr>
      <w:rPr>
        <w:rFonts w:ascii="Arial" w:hAnsi="Arial" w:cs="Aria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0322A3"/>
    <w:multiLevelType w:val="hybridMultilevel"/>
    <w:tmpl w:val="491ADCA2"/>
    <w:lvl w:ilvl="0" w:tplc="48206326">
      <w:start w:val="14"/>
      <w:numFmt w:val="decimal"/>
      <w:lvlText w:val="%1."/>
      <w:lvlJc w:val="left"/>
      <w:pPr>
        <w:tabs>
          <w:tab w:val="num" w:pos="810"/>
        </w:tabs>
        <w:ind w:left="810" w:hanging="6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15:restartNumberingAfterBreak="0">
    <w:nsid w:val="6A702301"/>
    <w:multiLevelType w:val="hybridMultilevel"/>
    <w:tmpl w:val="274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45650"/>
    <w:multiLevelType w:val="hybridMultilevel"/>
    <w:tmpl w:val="F08E2A8C"/>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B6799"/>
    <w:multiLevelType w:val="singleLevel"/>
    <w:tmpl w:val="3342D696"/>
    <w:lvl w:ilvl="0">
      <w:start w:val="1"/>
      <w:numFmt w:val="bullet"/>
      <w:lvlText w:val=""/>
      <w:lvlJc w:val="left"/>
      <w:pPr>
        <w:tabs>
          <w:tab w:val="num" w:pos="360"/>
        </w:tabs>
        <w:ind w:left="357" w:hanging="357"/>
      </w:pPr>
      <w:rPr>
        <w:rFonts w:ascii="Symbol" w:hAnsi="Symbol" w:hint="default"/>
      </w:rPr>
    </w:lvl>
  </w:abstractNum>
  <w:abstractNum w:abstractNumId="30" w15:restartNumberingAfterBreak="0">
    <w:nsid w:val="70B0514F"/>
    <w:multiLevelType w:val="hybridMultilevel"/>
    <w:tmpl w:val="E04A1592"/>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864ED"/>
    <w:multiLevelType w:val="hybridMultilevel"/>
    <w:tmpl w:val="393888FC"/>
    <w:lvl w:ilvl="0" w:tplc="3FA864F4">
      <w:start w:val="1"/>
      <w:numFmt w:val="bullet"/>
      <w:lvlText w:val=""/>
      <w:lvlJc w:val="left"/>
      <w:pPr>
        <w:tabs>
          <w:tab w:val="num" w:pos="360"/>
        </w:tabs>
        <w:ind w:left="357" w:hanging="357"/>
      </w:pPr>
      <w:rPr>
        <w:rFonts w:ascii="Wingdings" w:eastAsia="Agenda-Light"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91BDD"/>
    <w:multiLevelType w:val="hybridMultilevel"/>
    <w:tmpl w:val="D5C0D1DA"/>
    <w:lvl w:ilvl="0" w:tplc="5442BCE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36668"/>
    <w:multiLevelType w:val="hybridMultilevel"/>
    <w:tmpl w:val="05841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4"/>
  </w:num>
  <w:num w:numId="4">
    <w:abstractNumId w:val="1"/>
  </w:num>
  <w:num w:numId="5">
    <w:abstractNumId w:val="9"/>
  </w:num>
  <w:num w:numId="6">
    <w:abstractNumId w:val="29"/>
  </w:num>
  <w:num w:numId="7">
    <w:abstractNumId w:val="28"/>
  </w:num>
  <w:num w:numId="8">
    <w:abstractNumId w:val="16"/>
  </w:num>
  <w:num w:numId="9">
    <w:abstractNumId w:val="5"/>
  </w:num>
  <w:num w:numId="10">
    <w:abstractNumId w:val="31"/>
  </w:num>
  <w:num w:numId="11">
    <w:abstractNumId w:val="24"/>
  </w:num>
  <w:num w:numId="12">
    <w:abstractNumId w:val="2"/>
  </w:num>
  <w:num w:numId="13">
    <w:abstractNumId w:val="30"/>
  </w:num>
  <w:num w:numId="14">
    <w:abstractNumId w:val="15"/>
  </w:num>
  <w:num w:numId="15">
    <w:abstractNumId w:val="11"/>
  </w:num>
  <w:num w:numId="16">
    <w:abstractNumId w:val="19"/>
  </w:num>
  <w:num w:numId="17">
    <w:abstractNumId w:val="3"/>
  </w:num>
  <w:num w:numId="18">
    <w:abstractNumId w:val="13"/>
  </w:num>
  <w:num w:numId="19">
    <w:abstractNumId w:val="22"/>
  </w:num>
  <w:num w:numId="20">
    <w:abstractNumId w:val="8"/>
  </w:num>
  <w:num w:numId="21">
    <w:abstractNumId w:val="26"/>
  </w:num>
  <w:num w:numId="22">
    <w:abstractNumId w:val="0"/>
  </w:num>
  <w:num w:numId="23">
    <w:abstractNumId w:val="32"/>
  </w:num>
  <w:num w:numId="24">
    <w:abstractNumId w:val="10"/>
  </w:num>
  <w:num w:numId="25">
    <w:abstractNumId w:val="17"/>
  </w:num>
  <w:num w:numId="26">
    <w:abstractNumId w:val="18"/>
  </w:num>
  <w:num w:numId="27">
    <w:abstractNumId w:val="4"/>
  </w:num>
  <w:num w:numId="28">
    <w:abstractNumId w:val="33"/>
  </w:num>
  <w:num w:numId="29">
    <w:abstractNumId w:val="6"/>
  </w:num>
  <w:num w:numId="30">
    <w:abstractNumId w:val="12"/>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0E"/>
    <w:rsid w:val="0002366D"/>
    <w:rsid w:val="00040B49"/>
    <w:rsid w:val="0004166B"/>
    <w:rsid w:val="00044A7D"/>
    <w:rsid w:val="00044E50"/>
    <w:rsid w:val="0005176A"/>
    <w:rsid w:val="00083DEF"/>
    <w:rsid w:val="000B489D"/>
    <w:rsid w:val="000D13A9"/>
    <w:rsid w:val="000D73A1"/>
    <w:rsid w:val="0011126D"/>
    <w:rsid w:val="00122972"/>
    <w:rsid w:val="00126D2E"/>
    <w:rsid w:val="00153D7A"/>
    <w:rsid w:val="00191B86"/>
    <w:rsid w:val="001B42E2"/>
    <w:rsid w:val="001C00B0"/>
    <w:rsid w:val="001D2B60"/>
    <w:rsid w:val="001D322F"/>
    <w:rsid w:val="001E1589"/>
    <w:rsid w:val="00242D60"/>
    <w:rsid w:val="00253C11"/>
    <w:rsid w:val="00257A3D"/>
    <w:rsid w:val="002704AA"/>
    <w:rsid w:val="002726AF"/>
    <w:rsid w:val="00281349"/>
    <w:rsid w:val="00282246"/>
    <w:rsid w:val="002837F6"/>
    <w:rsid w:val="002A7FC9"/>
    <w:rsid w:val="002C5589"/>
    <w:rsid w:val="002D2CD3"/>
    <w:rsid w:val="002F0B06"/>
    <w:rsid w:val="00314524"/>
    <w:rsid w:val="003265B1"/>
    <w:rsid w:val="00335744"/>
    <w:rsid w:val="003531B1"/>
    <w:rsid w:val="003563D2"/>
    <w:rsid w:val="00366883"/>
    <w:rsid w:val="003C1204"/>
    <w:rsid w:val="003C1D84"/>
    <w:rsid w:val="00412293"/>
    <w:rsid w:val="004211C9"/>
    <w:rsid w:val="00430869"/>
    <w:rsid w:val="004433C9"/>
    <w:rsid w:val="004C264E"/>
    <w:rsid w:val="004D6DE5"/>
    <w:rsid w:val="004D78AC"/>
    <w:rsid w:val="00501B9C"/>
    <w:rsid w:val="00502351"/>
    <w:rsid w:val="00520047"/>
    <w:rsid w:val="00552A2A"/>
    <w:rsid w:val="005547F2"/>
    <w:rsid w:val="00556078"/>
    <w:rsid w:val="00564388"/>
    <w:rsid w:val="005A030E"/>
    <w:rsid w:val="005B7E29"/>
    <w:rsid w:val="005C79FD"/>
    <w:rsid w:val="00655503"/>
    <w:rsid w:val="00661B7E"/>
    <w:rsid w:val="00694E62"/>
    <w:rsid w:val="006F119D"/>
    <w:rsid w:val="006F6566"/>
    <w:rsid w:val="00746898"/>
    <w:rsid w:val="0076528F"/>
    <w:rsid w:val="007853D6"/>
    <w:rsid w:val="007C0701"/>
    <w:rsid w:val="007D08FC"/>
    <w:rsid w:val="007D115F"/>
    <w:rsid w:val="007D6A45"/>
    <w:rsid w:val="007D6D99"/>
    <w:rsid w:val="007D7286"/>
    <w:rsid w:val="008431F1"/>
    <w:rsid w:val="00847056"/>
    <w:rsid w:val="008B4CBE"/>
    <w:rsid w:val="008D1369"/>
    <w:rsid w:val="008D6F95"/>
    <w:rsid w:val="008F68BF"/>
    <w:rsid w:val="00910C64"/>
    <w:rsid w:val="00933DC8"/>
    <w:rsid w:val="0094021C"/>
    <w:rsid w:val="0094703B"/>
    <w:rsid w:val="00961693"/>
    <w:rsid w:val="00986240"/>
    <w:rsid w:val="0099427A"/>
    <w:rsid w:val="00995D9C"/>
    <w:rsid w:val="009C25AE"/>
    <w:rsid w:val="009D50F1"/>
    <w:rsid w:val="009F2CBA"/>
    <w:rsid w:val="009F3F4B"/>
    <w:rsid w:val="009F4B89"/>
    <w:rsid w:val="009F61A7"/>
    <w:rsid w:val="00A35741"/>
    <w:rsid w:val="00A561DD"/>
    <w:rsid w:val="00A56F23"/>
    <w:rsid w:val="00A7669A"/>
    <w:rsid w:val="00A90E6E"/>
    <w:rsid w:val="00AE7BC7"/>
    <w:rsid w:val="00AF070D"/>
    <w:rsid w:val="00B02197"/>
    <w:rsid w:val="00B055D5"/>
    <w:rsid w:val="00B3255B"/>
    <w:rsid w:val="00B528BE"/>
    <w:rsid w:val="00B677A0"/>
    <w:rsid w:val="00B8246E"/>
    <w:rsid w:val="00B860AD"/>
    <w:rsid w:val="00BA6EB8"/>
    <w:rsid w:val="00BB0403"/>
    <w:rsid w:val="00BB30B6"/>
    <w:rsid w:val="00BD65B0"/>
    <w:rsid w:val="00C00B5E"/>
    <w:rsid w:val="00C00DCC"/>
    <w:rsid w:val="00C03A4A"/>
    <w:rsid w:val="00C61F37"/>
    <w:rsid w:val="00C724F4"/>
    <w:rsid w:val="00C82963"/>
    <w:rsid w:val="00CC0A4D"/>
    <w:rsid w:val="00CC3A73"/>
    <w:rsid w:val="00CC553A"/>
    <w:rsid w:val="00CD39FF"/>
    <w:rsid w:val="00D045AF"/>
    <w:rsid w:val="00D16034"/>
    <w:rsid w:val="00D20751"/>
    <w:rsid w:val="00D20758"/>
    <w:rsid w:val="00D20BB1"/>
    <w:rsid w:val="00D22171"/>
    <w:rsid w:val="00D616DE"/>
    <w:rsid w:val="00D90E05"/>
    <w:rsid w:val="00D95B76"/>
    <w:rsid w:val="00DA0804"/>
    <w:rsid w:val="00DB44E8"/>
    <w:rsid w:val="00DB5A65"/>
    <w:rsid w:val="00DC62DD"/>
    <w:rsid w:val="00DD632D"/>
    <w:rsid w:val="00E33DB2"/>
    <w:rsid w:val="00E85EFA"/>
    <w:rsid w:val="00E86F5A"/>
    <w:rsid w:val="00EA09A0"/>
    <w:rsid w:val="00EC7B09"/>
    <w:rsid w:val="00ED458C"/>
    <w:rsid w:val="00ED4DCD"/>
    <w:rsid w:val="00F115A2"/>
    <w:rsid w:val="00F648A3"/>
    <w:rsid w:val="00F85D76"/>
    <w:rsid w:val="00F96CD7"/>
    <w:rsid w:val="00FA2CA4"/>
    <w:rsid w:val="00FD3ADE"/>
    <w:rsid w:val="00FD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918CE1"/>
  <w15:chartTrackingRefBased/>
  <w15:docId w15:val="{8E1DA262-711F-41D7-9759-A5F491E3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sz w:val="24"/>
      <w:szCs w:val="24"/>
      <w:lang w:eastAsia="en-US"/>
    </w:rPr>
  </w:style>
  <w:style w:type="paragraph" w:styleId="Heading1">
    <w:name w:val="heading 1"/>
    <w:basedOn w:val="Normal"/>
    <w:next w:val="Normal"/>
    <w:qFormat/>
    <w:pPr>
      <w:keepNext/>
      <w:spacing w:before="120" w:after="120"/>
      <w:jc w:val="center"/>
      <w:outlineLvl w:val="0"/>
    </w:pPr>
    <w:rPr>
      <w:b/>
      <w:sz w:val="18"/>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tabs>
        <w:tab w:val="left" w:pos="2760"/>
        <w:tab w:val="left" w:pos="3120"/>
        <w:tab w:val="right" w:pos="9360"/>
      </w:tabs>
      <w:spacing w:before="120" w:after="120"/>
      <w:ind w:left="459" w:hanging="459"/>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1">
    <w:name w:val="Style1"/>
    <w:basedOn w:val="Normal"/>
    <w:pPr>
      <w:spacing w:before="80" w:after="120"/>
    </w:pPr>
    <w:rPr>
      <w:color w:val="000000"/>
    </w:rPr>
  </w:style>
  <w:style w:type="paragraph" w:styleId="BodyTextIndent">
    <w:name w:val="Body Text Indent"/>
    <w:basedOn w:val="Normal"/>
    <w:pPr>
      <w:tabs>
        <w:tab w:val="left" w:pos="567"/>
        <w:tab w:val="left" w:pos="1134"/>
      </w:tabs>
      <w:spacing w:before="60" w:after="60"/>
      <w:ind w:left="567" w:hanging="567"/>
    </w:pPr>
  </w:style>
  <w:style w:type="paragraph" w:styleId="BlockText">
    <w:name w:val="Block Text"/>
    <w:basedOn w:val="Normal"/>
    <w:pPr>
      <w:shd w:val="pct20" w:color="C0C0C0" w:fill="auto"/>
      <w:ind w:left="35" w:right="57"/>
    </w:pPr>
    <w:rPr>
      <w:rFonts w:cs="Arial"/>
      <w:b/>
      <w:sz w:val="18"/>
    </w:rPr>
  </w:style>
  <w:style w:type="paragraph" w:styleId="BodyText">
    <w:name w:val="Body Text"/>
    <w:basedOn w:val="Normal"/>
    <w:pPr>
      <w:jc w:val="both"/>
    </w:pPr>
    <w:rPr>
      <w:rFonts w:cs="Arial"/>
      <w:bCs/>
      <w:iCs/>
    </w:rPr>
  </w:style>
  <w:style w:type="paragraph" w:styleId="BodyTextIndent2">
    <w:name w:val="Body Text Indent 2"/>
    <w:basedOn w:val="Normal"/>
    <w:pPr>
      <w:tabs>
        <w:tab w:val="left" w:pos="1"/>
        <w:tab w:val="left" w:pos="1134"/>
      </w:tabs>
      <w:spacing w:before="60" w:after="60"/>
      <w:ind w:left="1" w:hanging="1"/>
    </w:pPr>
  </w:style>
  <w:style w:type="character" w:customStyle="1" w:styleId="FooterChar">
    <w:name w:val="Footer Char"/>
    <w:link w:val="Footer"/>
    <w:uiPriority w:val="99"/>
    <w:rsid w:val="005547F2"/>
    <w:rPr>
      <w:lang w:eastAsia="en-US"/>
    </w:rPr>
  </w:style>
  <w:style w:type="paragraph" w:styleId="BalloonText">
    <w:name w:val="Balloon Text"/>
    <w:basedOn w:val="Normal"/>
    <w:semiHidden/>
    <w:rsid w:val="004C264E"/>
    <w:rPr>
      <w:rFonts w:ascii="Tahoma" w:hAnsi="Tahoma" w:cs="Tahoma"/>
      <w:sz w:val="16"/>
      <w:szCs w:val="16"/>
    </w:rPr>
  </w:style>
  <w:style w:type="paragraph" w:styleId="ListParagraph">
    <w:name w:val="List Paragraph"/>
    <w:basedOn w:val="Normal"/>
    <w:uiPriority w:val="34"/>
    <w:qFormat/>
    <w:rsid w:val="00CC553A"/>
    <w:pPr>
      <w:spacing w:before="0" w:beforeAutospacing="0" w:after="200" w:afterAutospacing="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EMPLOYEE%20RESOURCING\Recruitment\Job%20Descriptions\Blank%20Standards\J%20D%20Gen%20with%20L%201%20P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 D Gen with L 1 PS1</Template>
  <TotalTime>1</TotalTime>
  <Pages>3</Pages>
  <Words>687</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vt:lpstr>
    </vt:vector>
  </TitlesOfParts>
  <Company>CBC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JOB DESCRIPTION FROM 09/98</dc:subject>
  <dc:creator>Moira Rigby</dc:creator>
  <cp:keywords/>
  <cp:lastModifiedBy>Whittaker, Marc</cp:lastModifiedBy>
  <cp:revision>2</cp:revision>
  <cp:lastPrinted>2017-07-12T14:35:00Z</cp:lastPrinted>
  <dcterms:created xsi:type="dcterms:W3CDTF">2021-09-15T12:28:00Z</dcterms:created>
  <dcterms:modified xsi:type="dcterms:W3CDTF">2021-09-15T12:28:00Z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JOBDES2</vt:lpwstr>
  </property>
</Properties>
</file>