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EAC8" w14:textId="77777777" w:rsidR="00AA08C7" w:rsidRPr="009D4806" w:rsidRDefault="002D4DCB" w:rsidP="002D4DCB">
      <w:pPr>
        <w:ind w:right="-1141"/>
        <w:jc w:val="center"/>
        <w:rPr>
          <w:rFonts w:cs="Arial"/>
          <w:b/>
        </w:rPr>
      </w:pPr>
      <w:r w:rsidRPr="009D4806">
        <w:rPr>
          <w:rFonts w:cs="Arial"/>
          <w:b/>
          <w:noProof/>
        </w:rPr>
        <w:drawing>
          <wp:anchor distT="0" distB="0" distL="114300" distR="114300" simplePos="0" relativeHeight="251658240" behindDoc="1" locked="0" layoutInCell="1" allowOverlap="1" wp14:anchorId="32D17C2F" wp14:editId="2995D5F1">
            <wp:simplePos x="0" y="0"/>
            <wp:positionH relativeFrom="margin">
              <wp:posOffset>4695825</wp:posOffset>
            </wp:positionH>
            <wp:positionV relativeFrom="paragraph">
              <wp:posOffset>-695325</wp:posOffset>
            </wp:positionV>
            <wp:extent cx="1485900" cy="609600"/>
            <wp:effectExtent l="19050" t="0" r="0" b="0"/>
            <wp:wrapThrough wrapText="bothSides">
              <wp:wrapPolygon edited="0">
                <wp:start x="-277" y="0"/>
                <wp:lineTo x="-277" y="20925"/>
                <wp:lineTo x="21600" y="20925"/>
                <wp:lineTo x="21600" y="0"/>
                <wp:lineTo x="-27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85900" cy="609600"/>
                    </a:xfrm>
                    <a:prstGeom prst="rect">
                      <a:avLst/>
                    </a:prstGeom>
                    <a:noFill/>
                    <a:ln w="9525">
                      <a:noFill/>
                      <a:miter lim="800000"/>
                      <a:headEnd/>
                      <a:tailEnd/>
                    </a:ln>
                  </pic:spPr>
                </pic:pic>
              </a:graphicData>
            </a:graphic>
          </wp:anchor>
        </w:drawing>
      </w:r>
      <w:r w:rsidR="00AA08C7" w:rsidRPr="009D4806">
        <w:rPr>
          <w:rFonts w:cs="Arial"/>
          <w:b/>
        </w:rPr>
        <w:t>JOB DESCRIPTION</w:t>
      </w:r>
    </w:p>
    <w:p w14:paraId="3AABDE3D" w14:textId="77777777" w:rsidR="00AA08C7" w:rsidRPr="00F646C4" w:rsidRDefault="00AA08C7" w:rsidP="00AA08C7">
      <w:pPr>
        <w:jc w:val="center"/>
        <w:rPr>
          <w:rFonts w:cs="Arial"/>
          <w:b/>
          <w:sz w:val="16"/>
          <w:szCs w:val="16"/>
        </w:rPr>
      </w:pPr>
    </w:p>
    <w:tbl>
      <w:tblPr>
        <w:tblW w:w="15967" w:type="dxa"/>
        <w:tblInd w:w="-1026" w:type="dxa"/>
        <w:tblLayout w:type="fixed"/>
        <w:tblLook w:val="0000" w:firstRow="0" w:lastRow="0" w:firstColumn="0" w:lastColumn="0" w:noHBand="0" w:noVBand="0"/>
      </w:tblPr>
      <w:tblGrid>
        <w:gridCol w:w="5065"/>
        <w:gridCol w:w="900"/>
        <w:gridCol w:w="2397"/>
        <w:gridCol w:w="2565"/>
        <w:gridCol w:w="15"/>
        <w:gridCol w:w="5025"/>
      </w:tblGrid>
      <w:tr w:rsidR="00AA08C7" w:rsidRPr="00F646C4" w14:paraId="4822ED60" w14:textId="77777777" w:rsidTr="00BB5987">
        <w:trPr>
          <w:gridAfter w:val="2"/>
          <w:wAfter w:w="5040" w:type="dxa"/>
          <w:cantSplit/>
          <w:trHeight w:val="240"/>
        </w:trPr>
        <w:tc>
          <w:tcPr>
            <w:tcW w:w="10927" w:type="dxa"/>
            <w:gridSpan w:val="4"/>
            <w:tcBorders>
              <w:top w:val="single" w:sz="4" w:space="0" w:color="000000"/>
              <w:left w:val="single" w:sz="4" w:space="0" w:color="000000"/>
              <w:bottom w:val="double" w:sz="1" w:space="0" w:color="000000"/>
              <w:right w:val="single" w:sz="4" w:space="0" w:color="000000"/>
            </w:tcBorders>
          </w:tcPr>
          <w:p w14:paraId="6E798CFE" w14:textId="77777777" w:rsidR="00AA08C7" w:rsidRPr="00F646C4" w:rsidRDefault="00AA08C7" w:rsidP="00596EEE">
            <w:pPr>
              <w:snapToGrid w:val="0"/>
              <w:spacing w:before="120" w:after="120"/>
              <w:rPr>
                <w:rFonts w:cs="Arial"/>
                <w:lang w:val="en-US"/>
              </w:rPr>
            </w:pPr>
            <w:r w:rsidRPr="00F646C4">
              <w:rPr>
                <w:rFonts w:cs="Arial"/>
                <w:b/>
              </w:rPr>
              <w:t>Post Title</w:t>
            </w:r>
            <w:r w:rsidRPr="00F646C4">
              <w:rPr>
                <w:rFonts w:cs="Arial"/>
              </w:rPr>
              <w:t xml:space="preserve">: </w:t>
            </w:r>
            <w:r w:rsidR="008E192A">
              <w:rPr>
                <w:rFonts w:cs="Arial"/>
              </w:rPr>
              <w:t>Senior Lawyer (</w:t>
            </w:r>
            <w:r w:rsidR="00596EEE">
              <w:rPr>
                <w:rFonts w:cs="Arial"/>
              </w:rPr>
              <w:t xml:space="preserve">Housing and General </w:t>
            </w:r>
            <w:r w:rsidR="008E192A">
              <w:rPr>
                <w:rFonts w:cs="Arial"/>
              </w:rPr>
              <w:t>Litigation)</w:t>
            </w:r>
          </w:p>
        </w:tc>
      </w:tr>
      <w:tr w:rsidR="00AA08C7" w:rsidRPr="00F646C4" w14:paraId="3E035675" w14:textId="77777777" w:rsidTr="00BB5987">
        <w:trPr>
          <w:gridAfter w:val="2"/>
          <w:wAfter w:w="5040" w:type="dxa"/>
          <w:cantSplit/>
        </w:trPr>
        <w:tc>
          <w:tcPr>
            <w:tcW w:w="5965" w:type="dxa"/>
            <w:gridSpan w:val="2"/>
            <w:tcBorders>
              <w:top w:val="double" w:sz="1" w:space="0" w:color="000000"/>
              <w:left w:val="single" w:sz="4" w:space="0" w:color="000000"/>
              <w:bottom w:val="double" w:sz="1" w:space="0" w:color="000000"/>
            </w:tcBorders>
          </w:tcPr>
          <w:p w14:paraId="7EF95483" w14:textId="72F7F867" w:rsidR="00AA08C7" w:rsidRPr="00F646C4" w:rsidRDefault="00AA08C7" w:rsidP="00AC5397">
            <w:pPr>
              <w:snapToGrid w:val="0"/>
              <w:spacing w:before="120" w:after="120"/>
              <w:rPr>
                <w:rFonts w:cs="Arial"/>
              </w:rPr>
            </w:pPr>
            <w:r w:rsidRPr="00F646C4">
              <w:rPr>
                <w:rFonts w:cs="Arial"/>
                <w:b/>
              </w:rPr>
              <w:t>Department</w:t>
            </w:r>
            <w:r w:rsidRPr="00F646C4">
              <w:rPr>
                <w:rFonts w:cs="Arial"/>
              </w:rPr>
              <w:t xml:space="preserve">: </w:t>
            </w:r>
            <w:r w:rsidR="00523C1C">
              <w:rPr>
                <w:rFonts w:cs="Arial"/>
              </w:rPr>
              <w:t>Corporate Core</w:t>
            </w:r>
          </w:p>
        </w:tc>
        <w:tc>
          <w:tcPr>
            <w:tcW w:w="4962" w:type="dxa"/>
            <w:gridSpan w:val="2"/>
            <w:tcBorders>
              <w:top w:val="double" w:sz="1" w:space="0" w:color="000000"/>
              <w:left w:val="single" w:sz="4" w:space="0" w:color="000000"/>
              <w:bottom w:val="double" w:sz="1" w:space="0" w:color="000000"/>
              <w:right w:val="single" w:sz="4" w:space="0" w:color="000000"/>
            </w:tcBorders>
          </w:tcPr>
          <w:p w14:paraId="3E2C2139" w14:textId="77777777" w:rsidR="00AA08C7" w:rsidRPr="00F646C4" w:rsidRDefault="00AA08C7" w:rsidP="00F83296">
            <w:pPr>
              <w:snapToGrid w:val="0"/>
              <w:spacing w:before="120" w:after="120"/>
              <w:rPr>
                <w:rFonts w:cs="Arial"/>
              </w:rPr>
            </w:pPr>
            <w:r w:rsidRPr="00F646C4">
              <w:rPr>
                <w:rFonts w:cs="Arial"/>
                <w:b/>
              </w:rPr>
              <w:t>Post No</w:t>
            </w:r>
            <w:r w:rsidRPr="00F646C4">
              <w:rPr>
                <w:rFonts w:cs="Arial"/>
              </w:rPr>
              <w:t xml:space="preserve">: </w:t>
            </w:r>
          </w:p>
        </w:tc>
      </w:tr>
      <w:tr w:rsidR="00AA08C7" w:rsidRPr="00F646C4" w14:paraId="5FD9C362" w14:textId="77777777" w:rsidTr="00BB5987">
        <w:trPr>
          <w:gridAfter w:val="2"/>
          <w:wAfter w:w="5040" w:type="dxa"/>
          <w:cantSplit/>
        </w:trPr>
        <w:tc>
          <w:tcPr>
            <w:tcW w:w="5965" w:type="dxa"/>
            <w:gridSpan w:val="2"/>
            <w:tcBorders>
              <w:top w:val="double" w:sz="1" w:space="0" w:color="000000"/>
              <w:left w:val="single" w:sz="4" w:space="0" w:color="000000"/>
            </w:tcBorders>
          </w:tcPr>
          <w:p w14:paraId="21189CAC" w14:textId="77777777" w:rsidR="00AA08C7" w:rsidRPr="00F646C4" w:rsidRDefault="00AA08C7" w:rsidP="008E192A">
            <w:pPr>
              <w:snapToGrid w:val="0"/>
              <w:spacing w:before="120" w:after="120"/>
              <w:rPr>
                <w:rFonts w:cs="Arial"/>
              </w:rPr>
            </w:pPr>
            <w:r w:rsidRPr="00F646C4">
              <w:rPr>
                <w:rFonts w:cs="Arial"/>
                <w:b/>
              </w:rPr>
              <w:t>Division/Section</w:t>
            </w:r>
            <w:r w:rsidRPr="00F646C4">
              <w:rPr>
                <w:rFonts w:cs="Arial"/>
              </w:rPr>
              <w:t>:</w:t>
            </w:r>
            <w:r w:rsidR="008E192A">
              <w:rPr>
                <w:rFonts w:cs="Arial"/>
              </w:rPr>
              <w:t xml:space="preserve">  </w:t>
            </w:r>
            <w:r w:rsidR="008E192A">
              <w:t xml:space="preserve">Legal &amp; Democratic Services </w:t>
            </w:r>
            <w:r w:rsidR="008E192A" w:rsidRPr="00F91826">
              <w:t xml:space="preserve"> </w:t>
            </w:r>
            <w:r w:rsidR="008E192A">
              <w:t xml:space="preserve"> </w:t>
            </w:r>
          </w:p>
        </w:tc>
        <w:tc>
          <w:tcPr>
            <w:tcW w:w="4962" w:type="dxa"/>
            <w:gridSpan w:val="2"/>
            <w:tcBorders>
              <w:top w:val="double" w:sz="1" w:space="0" w:color="000000"/>
              <w:left w:val="single" w:sz="4" w:space="0" w:color="000000"/>
              <w:bottom w:val="double" w:sz="1" w:space="0" w:color="000000"/>
              <w:right w:val="single" w:sz="4" w:space="0" w:color="000000"/>
            </w:tcBorders>
          </w:tcPr>
          <w:p w14:paraId="483F47FA" w14:textId="77777777" w:rsidR="00527B31" w:rsidRDefault="00AA08C7" w:rsidP="00527B31">
            <w:pPr>
              <w:tabs>
                <w:tab w:val="left" w:pos="2340"/>
              </w:tabs>
              <w:rPr>
                <w:rFonts w:cs="Arial"/>
              </w:rPr>
            </w:pPr>
            <w:r w:rsidRPr="009E5588">
              <w:rPr>
                <w:rFonts w:cs="Arial"/>
                <w:b/>
              </w:rPr>
              <w:t>Post Grade</w:t>
            </w:r>
            <w:r w:rsidRPr="009E5588">
              <w:rPr>
                <w:rFonts w:cs="Arial"/>
              </w:rPr>
              <w:t xml:space="preserve">: </w:t>
            </w:r>
            <w:r w:rsidR="00EE45EA">
              <w:rPr>
                <w:rFonts w:cs="Arial"/>
              </w:rPr>
              <w:t>13</w:t>
            </w:r>
          </w:p>
          <w:p w14:paraId="3EB92553" w14:textId="549E1B96" w:rsidR="00BD2AA0" w:rsidRPr="009E5588" w:rsidRDefault="00BD2AA0" w:rsidP="00527B31">
            <w:pPr>
              <w:tabs>
                <w:tab w:val="left" w:pos="2340"/>
              </w:tabs>
              <w:rPr>
                <w:rFonts w:cs="Arial"/>
              </w:rPr>
            </w:pPr>
          </w:p>
        </w:tc>
      </w:tr>
      <w:tr w:rsidR="00AA08C7" w:rsidRPr="00F646C4" w14:paraId="48416945" w14:textId="77777777" w:rsidTr="00BB5987">
        <w:trPr>
          <w:gridAfter w:val="2"/>
          <w:wAfter w:w="5040" w:type="dxa"/>
          <w:cantSplit/>
          <w:trHeight w:val="720"/>
        </w:trPr>
        <w:tc>
          <w:tcPr>
            <w:tcW w:w="5965" w:type="dxa"/>
            <w:gridSpan w:val="2"/>
            <w:tcBorders>
              <w:top w:val="double" w:sz="1" w:space="0" w:color="000000"/>
              <w:left w:val="single" w:sz="4" w:space="0" w:color="000000"/>
              <w:bottom w:val="double" w:sz="1" w:space="0" w:color="000000"/>
            </w:tcBorders>
          </w:tcPr>
          <w:p w14:paraId="40296576" w14:textId="6F317606" w:rsidR="00AA08C7" w:rsidRPr="00F646C4" w:rsidRDefault="00AA08C7" w:rsidP="009E5588">
            <w:pPr>
              <w:snapToGrid w:val="0"/>
              <w:spacing w:before="120" w:after="120"/>
              <w:rPr>
                <w:rFonts w:cs="Arial"/>
              </w:rPr>
            </w:pPr>
            <w:r w:rsidRPr="00F646C4">
              <w:rPr>
                <w:rFonts w:cs="Arial"/>
                <w:b/>
              </w:rPr>
              <w:t>Location</w:t>
            </w:r>
            <w:r w:rsidRPr="00F646C4">
              <w:rPr>
                <w:rFonts w:cs="Arial"/>
              </w:rPr>
              <w:t xml:space="preserve">: </w:t>
            </w:r>
            <w:r w:rsidR="008E192A" w:rsidRPr="00F91826">
              <w:t>Town Hall, Knowsley Street, Bury</w:t>
            </w:r>
            <w:r w:rsidR="00CE5006">
              <w:t>/Agile</w:t>
            </w:r>
          </w:p>
        </w:tc>
        <w:tc>
          <w:tcPr>
            <w:tcW w:w="4962" w:type="dxa"/>
            <w:gridSpan w:val="2"/>
            <w:tcBorders>
              <w:left w:val="single" w:sz="4" w:space="0" w:color="000000"/>
              <w:bottom w:val="double" w:sz="1" w:space="0" w:color="000000"/>
              <w:right w:val="single" w:sz="4" w:space="0" w:color="000000"/>
            </w:tcBorders>
          </w:tcPr>
          <w:p w14:paraId="0F263810" w14:textId="77777777" w:rsidR="00AA08C7" w:rsidRPr="00F646C4" w:rsidRDefault="00AA08C7" w:rsidP="00F83296">
            <w:pPr>
              <w:snapToGrid w:val="0"/>
              <w:spacing w:before="120" w:after="120"/>
              <w:rPr>
                <w:rFonts w:cs="Arial"/>
              </w:rPr>
            </w:pPr>
            <w:r w:rsidRPr="00F646C4">
              <w:rPr>
                <w:rFonts w:cs="Arial"/>
                <w:b/>
              </w:rPr>
              <w:t>Post Hours</w:t>
            </w:r>
            <w:r w:rsidRPr="00F646C4">
              <w:rPr>
                <w:rFonts w:cs="Arial"/>
              </w:rPr>
              <w:t xml:space="preserve">: </w:t>
            </w:r>
            <w:r w:rsidRPr="008E192A">
              <w:rPr>
                <w:rFonts w:cs="Arial"/>
              </w:rPr>
              <w:t>37 hours per week Monday to Friday (Flexitime scheme in operation)</w:t>
            </w:r>
          </w:p>
        </w:tc>
      </w:tr>
      <w:tr w:rsidR="00AA08C7" w:rsidRPr="00F646C4" w14:paraId="42A1DFAD" w14:textId="77777777" w:rsidTr="00BB5987">
        <w:trPr>
          <w:gridAfter w:val="2"/>
          <w:wAfter w:w="5040" w:type="dxa"/>
          <w:cantSplit/>
          <w:trHeight w:val="760"/>
        </w:trPr>
        <w:tc>
          <w:tcPr>
            <w:tcW w:w="10927" w:type="dxa"/>
            <w:gridSpan w:val="4"/>
            <w:tcBorders>
              <w:top w:val="double" w:sz="1" w:space="0" w:color="000000"/>
              <w:left w:val="single" w:sz="4" w:space="0" w:color="000000"/>
              <w:bottom w:val="double" w:sz="1" w:space="0" w:color="000000"/>
              <w:right w:val="single" w:sz="4" w:space="0" w:color="000000"/>
            </w:tcBorders>
          </w:tcPr>
          <w:p w14:paraId="10706365" w14:textId="77777777" w:rsidR="00AA08C7" w:rsidRPr="00F646C4" w:rsidRDefault="00AA08C7" w:rsidP="009E5588">
            <w:pPr>
              <w:snapToGrid w:val="0"/>
              <w:spacing w:before="120" w:after="120"/>
              <w:rPr>
                <w:rFonts w:cs="Arial"/>
              </w:rPr>
            </w:pPr>
            <w:r w:rsidRPr="00F646C4">
              <w:rPr>
                <w:rFonts w:cs="Arial"/>
                <w:b/>
              </w:rPr>
              <w:t>Special Conditions of Service</w:t>
            </w:r>
            <w:r w:rsidRPr="00F646C4">
              <w:rPr>
                <w:rFonts w:cs="Arial"/>
              </w:rPr>
              <w:t xml:space="preserve">: </w:t>
            </w:r>
            <w:r w:rsidR="008E192A">
              <w:rPr>
                <w:rFonts w:cs="Arial"/>
              </w:rPr>
              <w:t>Attend at meetings as required, including occasional evening meetings.</w:t>
            </w:r>
          </w:p>
        </w:tc>
      </w:tr>
      <w:tr w:rsidR="00AA08C7" w:rsidRPr="00F646C4" w14:paraId="6B5C8DA1" w14:textId="77777777" w:rsidTr="00BB5987">
        <w:trPr>
          <w:gridAfter w:val="2"/>
          <w:wAfter w:w="5040" w:type="dxa"/>
          <w:cantSplit/>
          <w:trHeight w:val="1542"/>
        </w:trPr>
        <w:tc>
          <w:tcPr>
            <w:tcW w:w="10927" w:type="dxa"/>
            <w:gridSpan w:val="4"/>
            <w:tcBorders>
              <w:top w:val="double" w:sz="1" w:space="0" w:color="000000"/>
              <w:left w:val="single" w:sz="4" w:space="0" w:color="000000"/>
              <w:bottom w:val="double" w:sz="1" w:space="0" w:color="000000"/>
              <w:right w:val="single" w:sz="4" w:space="0" w:color="000000"/>
            </w:tcBorders>
          </w:tcPr>
          <w:p w14:paraId="570EBC59" w14:textId="77777777" w:rsidR="00E74D22" w:rsidRPr="003C51A7" w:rsidRDefault="00AA08C7" w:rsidP="00164057">
            <w:pPr>
              <w:snapToGrid w:val="0"/>
              <w:spacing w:before="120" w:after="120"/>
              <w:rPr>
                <w:color w:val="000000"/>
                <w:sz w:val="23"/>
                <w:szCs w:val="23"/>
              </w:rPr>
            </w:pPr>
            <w:r w:rsidRPr="00F646C4">
              <w:rPr>
                <w:rFonts w:cs="Arial"/>
                <w:b/>
              </w:rPr>
              <w:t>Purpose and Objectives of Post</w:t>
            </w:r>
            <w:r w:rsidRPr="00F646C4">
              <w:rPr>
                <w:rFonts w:cs="Arial"/>
              </w:rPr>
              <w:t xml:space="preserve">: </w:t>
            </w:r>
            <w:r w:rsidR="00BB5987">
              <w:rPr>
                <w:rFonts w:cs="Arial"/>
              </w:rPr>
              <w:t>Ensuring the effective execution of legal work and the  provision of legal advice to Elected Members, the Departments of the Council, its related service providers or its Committees with particular emphasis on housing and general litigation.</w:t>
            </w:r>
          </w:p>
        </w:tc>
      </w:tr>
      <w:tr w:rsidR="00AA08C7" w:rsidRPr="00F646C4" w14:paraId="4808E805" w14:textId="77777777" w:rsidTr="00BB5987">
        <w:trPr>
          <w:gridAfter w:val="2"/>
          <w:wAfter w:w="5040" w:type="dxa"/>
          <w:cantSplit/>
        </w:trPr>
        <w:tc>
          <w:tcPr>
            <w:tcW w:w="10927" w:type="dxa"/>
            <w:gridSpan w:val="4"/>
            <w:tcBorders>
              <w:top w:val="double" w:sz="1" w:space="0" w:color="000000"/>
              <w:left w:val="single" w:sz="4" w:space="0" w:color="000000"/>
              <w:bottom w:val="double" w:sz="1" w:space="0" w:color="000000"/>
              <w:right w:val="single" w:sz="4" w:space="0" w:color="000000"/>
            </w:tcBorders>
          </w:tcPr>
          <w:p w14:paraId="58B23786" w14:textId="43778D18" w:rsidR="00AA08C7" w:rsidRPr="00F646C4" w:rsidRDefault="00AA08C7" w:rsidP="009E5588">
            <w:pPr>
              <w:snapToGrid w:val="0"/>
              <w:spacing w:before="120" w:after="240"/>
              <w:rPr>
                <w:rFonts w:cs="Arial"/>
              </w:rPr>
            </w:pPr>
            <w:r w:rsidRPr="00F646C4">
              <w:rPr>
                <w:rFonts w:cs="Arial"/>
                <w:b/>
              </w:rPr>
              <w:t>Accountable to</w:t>
            </w:r>
            <w:r w:rsidRPr="00F646C4">
              <w:rPr>
                <w:rFonts w:cs="Arial"/>
              </w:rPr>
              <w:t xml:space="preserve">: </w:t>
            </w:r>
            <w:r w:rsidR="00BB5987" w:rsidRPr="00F91826">
              <w:t>Director of L</w:t>
            </w:r>
            <w:r w:rsidR="00523C1C">
              <w:t>aw</w:t>
            </w:r>
            <w:r w:rsidR="00BB5987" w:rsidRPr="00F91826">
              <w:t xml:space="preserve"> and Democratic Services</w:t>
            </w:r>
            <w:r w:rsidR="00523C1C">
              <w:t>/</w:t>
            </w:r>
            <w:r w:rsidR="00BB5987" w:rsidRPr="00F91826">
              <w:t>Council Solicitor</w:t>
            </w:r>
            <w:r w:rsidR="00BB5987">
              <w:t>.</w:t>
            </w:r>
          </w:p>
        </w:tc>
      </w:tr>
      <w:tr w:rsidR="00AA08C7" w:rsidRPr="00F646C4" w14:paraId="2EF5D17D" w14:textId="77777777" w:rsidTr="00BB5987">
        <w:trPr>
          <w:gridAfter w:val="2"/>
          <w:wAfter w:w="5040" w:type="dxa"/>
          <w:cantSplit/>
          <w:trHeight w:val="240"/>
        </w:trPr>
        <w:tc>
          <w:tcPr>
            <w:tcW w:w="10927" w:type="dxa"/>
            <w:gridSpan w:val="4"/>
            <w:tcBorders>
              <w:top w:val="double" w:sz="1" w:space="0" w:color="000000"/>
              <w:left w:val="single" w:sz="4" w:space="0" w:color="000000"/>
              <w:bottom w:val="double" w:sz="1" w:space="0" w:color="000000"/>
              <w:right w:val="single" w:sz="4" w:space="0" w:color="000000"/>
            </w:tcBorders>
          </w:tcPr>
          <w:p w14:paraId="18B9E794" w14:textId="77777777" w:rsidR="00AA08C7" w:rsidRPr="00F646C4" w:rsidRDefault="00AA08C7" w:rsidP="0035095E">
            <w:pPr>
              <w:snapToGrid w:val="0"/>
              <w:spacing w:before="120" w:after="120"/>
              <w:rPr>
                <w:rFonts w:cs="Arial"/>
              </w:rPr>
            </w:pPr>
            <w:r w:rsidRPr="00F646C4">
              <w:rPr>
                <w:rFonts w:cs="Arial"/>
                <w:b/>
              </w:rPr>
              <w:t>Immediately Responsible to</w:t>
            </w:r>
            <w:r w:rsidRPr="00F646C4">
              <w:rPr>
                <w:rFonts w:cs="Arial"/>
              </w:rPr>
              <w:t xml:space="preserve">: </w:t>
            </w:r>
            <w:r w:rsidR="0035095E">
              <w:rPr>
                <w:rFonts w:cs="Arial"/>
              </w:rPr>
              <w:t>Head of Legal Services</w:t>
            </w:r>
          </w:p>
        </w:tc>
      </w:tr>
      <w:tr w:rsidR="00AA08C7" w:rsidRPr="00F646C4" w14:paraId="6C1EA3E6" w14:textId="77777777" w:rsidTr="00BB5987">
        <w:trPr>
          <w:gridAfter w:val="2"/>
          <w:wAfter w:w="5040" w:type="dxa"/>
          <w:cantSplit/>
          <w:trHeight w:val="240"/>
        </w:trPr>
        <w:tc>
          <w:tcPr>
            <w:tcW w:w="10927" w:type="dxa"/>
            <w:gridSpan w:val="4"/>
            <w:tcBorders>
              <w:top w:val="double" w:sz="1" w:space="0" w:color="000000"/>
              <w:left w:val="single" w:sz="4" w:space="0" w:color="000000"/>
              <w:bottom w:val="double" w:sz="2" w:space="0" w:color="000000"/>
              <w:right w:val="single" w:sz="4" w:space="0" w:color="000000"/>
            </w:tcBorders>
          </w:tcPr>
          <w:p w14:paraId="27726F25" w14:textId="77777777" w:rsidR="00AA08C7" w:rsidRPr="00F646C4" w:rsidRDefault="00AA08C7" w:rsidP="009E5588">
            <w:pPr>
              <w:snapToGrid w:val="0"/>
              <w:spacing w:before="120" w:after="120"/>
              <w:rPr>
                <w:rFonts w:cs="Arial"/>
              </w:rPr>
            </w:pPr>
            <w:r w:rsidRPr="00F646C4">
              <w:rPr>
                <w:rFonts w:cs="Arial"/>
                <w:b/>
              </w:rPr>
              <w:t>Immediately Responsible for</w:t>
            </w:r>
            <w:r w:rsidRPr="00F646C4">
              <w:rPr>
                <w:rFonts w:cs="Arial"/>
              </w:rPr>
              <w:t xml:space="preserve">: </w:t>
            </w:r>
            <w:r w:rsidR="007F3BC5">
              <w:rPr>
                <w:rFonts w:cs="Arial"/>
              </w:rPr>
              <w:t>n/a</w:t>
            </w:r>
          </w:p>
        </w:tc>
      </w:tr>
      <w:tr w:rsidR="00BB5987" w:rsidRPr="00F646C4" w14:paraId="7FE4331C" w14:textId="77777777" w:rsidTr="00BB5987">
        <w:trPr>
          <w:cantSplit/>
          <w:trHeight w:val="3360"/>
        </w:trPr>
        <w:tc>
          <w:tcPr>
            <w:tcW w:w="10927" w:type="dxa"/>
            <w:gridSpan w:val="4"/>
            <w:tcBorders>
              <w:top w:val="double" w:sz="2" w:space="0" w:color="000000"/>
              <w:left w:val="single" w:sz="4" w:space="0" w:color="000000"/>
              <w:bottom w:val="single" w:sz="4" w:space="0" w:color="auto"/>
              <w:right w:val="single" w:sz="4" w:space="0" w:color="000000"/>
            </w:tcBorders>
          </w:tcPr>
          <w:p w14:paraId="6E829701" w14:textId="77777777" w:rsidR="00BB5987" w:rsidRDefault="00BB5987" w:rsidP="00BB5987">
            <w:pPr>
              <w:tabs>
                <w:tab w:val="left" w:pos="4320"/>
              </w:tabs>
              <w:spacing w:before="120" w:after="120"/>
              <w:rPr>
                <w:rFonts w:cs="Arial"/>
                <w:b/>
              </w:rPr>
            </w:pPr>
            <w:r w:rsidRPr="00E119E0">
              <w:rPr>
                <w:rFonts w:cs="Arial"/>
                <w:b/>
              </w:rPr>
              <w:t>Relationships: (Internal and External)</w:t>
            </w:r>
          </w:p>
          <w:p w14:paraId="22E7E34C" w14:textId="77777777" w:rsidR="00BB5987" w:rsidRDefault="00BB5987" w:rsidP="00BB5987">
            <w:pPr>
              <w:tabs>
                <w:tab w:val="left" w:pos="4320"/>
              </w:tabs>
              <w:spacing w:before="120" w:after="120"/>
              <w:rPr>
                <w:rFonts w:cs="Arial"/>
                <w:b/>
              </w:rPr>
            </w:pPr>
            <w:r>
              <w:rPr>
                <w:rFonts w:cs="Arial"/>
                <w:b/>
              </w:rPr>
              <w:t>Internal</w:t>
            </w:r>
          </w:p>
          <w:p w14:paraId="35079DAC" w14:textId="77777777" w:rsidR="00BB5987" w:rsidRDefault="00BB5987" w:rsidP="00BB5987">
            <w:pPr>
              <w:tabs>
                <w:tab w:val="left" w:pos="4320"/>
              </w:tabs>
              <w:spacing w:before="120" w:after="120"/>
              <w:rPr>
                <w:rFonts w:cs="Arial"/>
              </w:rPr>
            </w:pPr>
            <w:r>
              <w:rPr>
                <w:rFonts w:cs="Arial"/>
              </w:rPr>
              <w:t>Elected Members</w:t>
            </w:r>
            <w:r w:rsidR="007F3BC5">
              <w:rPr>
                <w:rFonts w:cs="Arial"/>
              </w:rPr>
              <w:t xml:space="preserve">, </w:t>
            </w:r>
            <w:r>
              <w:rPr>
                <w:rFonts w:cs="Arial"/>
              </w:rPr>
              <w:t>Chief Officers/Senior Management</w:t>
            </w:r>
            <w:r w:rsidR="007F3BC5">
              <w:rPr>
                <w:rFonts w:cs="Arial"/>
              </w:rPr>
              <w:t xml:space="preserve">, </w:t>
            </w:r>
            <w:r>
              <w:rPr>
                <w:rFonts w:cs="Arial"/>
              </w:rPr>
              <w:t xml:space="preserve">Officers within all Departments of the </w:t>
            </w:r>
            <w:r w:rsidR="00C634FB">
              <w:rPr>
                <w:rFonts w:cs="Arial"/>
              </w:rPr>
              <w:t>Council</w:t>
            </w:r>
            <w:r w:rsidR="007F3BC5">
              <w:rPr>
                <w:rFonts w:cs="Arial"/>
              </w:rPr>
              <w:t xml:space="preserve"> and o</w:t>
            </w:r>
            <w:r>
              <w:rPr>
                <w:rFonts w:cs="Arial"/>
              </w:rPr>
              <w:t>ther related Council service providers e.g. ALMO’s, LATCO’s</w:t>
            </w:r>
            <w:r w:rsidR="00C634FB">
              <w:rPr>
                <w:rFonts w:cs="Arial"/>
              </w:rPr>
              <w:t>, schools,</w:t>
            </w:r>
            <w:r>
              <w:rPr>
                <w:rFonts w:cs="Arial"/>
              </w:rPr>
              <w:t xml:space="preserve"> etc</w:t>
            </w:r>
            <w:r>
              <w:rPr>
                <w:rFonts w:cs="Arial"/>
              </w:rPr>
              <w:tab/>
            </w:r>
            <w:r>
              <w:rPr>
                <w:rFonts w:cs="Arial"/>
              </w:rPr>
              <w:tab/>
            </w:r>
            <w:r>
              <w:rPr>
                <w:rFonts w:cs="Arial"/>
              </w:rPr>
              <w:tab/>
            </w:r>
          </w:p>
          <w:p w14:paraId="003898C5" w14:textId="77777777" w:rsidR="00BB5987" w:rsidRPr="00851A8C" w:rsidRDefault="00BB5987" w:rsidP="00BB5987">
            <w:pPr>
              <w:tabs>
                <w:tab w:val="left" w:pos="4320"/>
              </w:tabs>
              <w:spacing w:before="120" w:after="120"/>
              <w:rPr>
                <w:rFonts w:cs="Arial"/>
                <w:b/>
              </w:rPr>
            </w:pPr>
            <w:r>
              <w:rPr>
                <w:rFonts w:cs="Arial"/>
                <w:b/>
              </w:rPr>
              <w:t>External</w:t>
            </w:r>
          </w:p>
          <w:p w14:paraId="16496368" w14:textId="77777777" w:rsidR="00BB5987" w:rsidRDefault="00BB5987" w:rsidP="007F3BC5">
            <w:pPr>
              <w:tabs>
                <w:tab w:val="left" w:pos="4320"/>
              </w:tabs>
              <w:spacing w:before="120" w:after="120"/>
              <w:rPr>
                <w:rFonts w:cs="Arial"/>
              </w:rPr>
            </w:pPr>
            <w:r>
              <w:rPr>
                <w:rFonts w:cs="Arial"/>
              </w:rPr>
              <w:t>Solicitors in private practice</w:t>
            </w:r>
            <w:r w:rsidR="007F3BC5">
              <w:rPr>
                <w:rFonts w:cs="Arial"/>
              </w:rPr>
              <w:t xml:space="preserve">, </w:t>
            </w:r>
            <w:r>
              <w:rPr>
                <w:rFonts w:cs="Arial"/>
              </w:rPr>
              <w:t>Counsel</w:t>
            </w:r>
            <w:r w:rsidR="007F3BC5">
              <w:rPr>
                <w:rFonts w:cs="Arial"/>
              </w:rPr>
              <w:t xml:space="preserve">, </w:t>
            </w:r>
            <w:r>
              <w:rPr>
                <w:rFonts w:cs="Arial"/>
              </w:rPr>
              <w:t>Government Departments</w:t>
            </w:r>
            <w:r w:rsidR="007F3BC5">
              <w:rPr>
                <w:rFonts w:cs="Arial"/>
              </w:rPr>
              <w:t xml:space="preserve">, </w:t>
            </w:r>
            <w:r>
              <w:rPr>
                <w:rFonts w:cs="Arial"/>
              </w:rPr>
              <w:t>Other Local Authorities</w:t>
            </w:r>
            <w:r>
              <w:rPr>
                <w:rFonts w:cs="Arial"/>
              </w:rPr>
              <w:br/>
              <w:t>Court Officials</w:t>
            </w:r>
            <w:r w:rsidR="007F3BC5">
              <w:rPr>
                <w:rFonts w:cs="Arial"/>
              </w:rPr>
              <w:t xml:space="preserve">, </w:t>
            </w:r>
            <w:r>
              <w:rPr>
                <w:rFonts w:cs="Arial"/>
              </w:rPr>
              <w:t>Members of Parliament</w:t>
            </w:r>
            <w:r w:rsidR="007F3BC5">
              <w:rPr>
                <w:rFonts w:cs="Arial"/>
              </w:rPr>
              <w:t xml:space="preserve">, </w:t>
            </w:r>
            <w:r>
              <w:rPr>
                <w:rFonts w:cs="Arial"/>
              </w:rPr>
              <w:t>Members of the public</w:t>
            </w:r>
            <w:r w:rsidR="007F3BC5">
              <w:rPr>
                <w:rFonts w:cs="Arial"/>
              </w:rPr>
              <w:t xml:space="preserve"> and </w:t>
            </w:r>
            <w:r>
              <w:rPr>
                <w:rFonts w:cs="Arial"/>
              </w:rPr>
              <w:t>Outside Agencies and Professional Bodies</w:t>
            </w:r>
          </w:p>
        </w:tc>
        <w:tc>
          <w:tcPr>
            <w:tcW w:w="5040" w:type="dxa"/>
            <w:gridSpan w:val="2"/>
          </w:tcPr>
          <w:p w14:paraId="18775C36" w14:textId="77777777" w:rsidR="00BB5987" w:rsidRDefault="00BB5987" w:rsidP="00BB5987">
            <w:pPr>
              <w:tabs>
                <w:tab w:val="left" w:pos="4320"/>
              </w:tabs>
              <w:spacing w:before="120" w:after="120"/>
              <w:rPr>
                <w:rFonts w:cs="Arial"/>
                <w:b/>
              </w:rPr>
            </w:pPr>
          </w:p>
          <w:p w14:paraId="361933C7" w14:textId="77777777" w:rsidR="00BB5987" w:rsidRPr="00851A8C" w:rsidRDefault="00BB5987" w:rsidP="00BB5987">
            <w:pPr>
              <w:tabs>
                <w:tab w:val="left" w:pos="4320"/>
              </w:tabs>
              <w:spacing w:before="120" w:after="120"/>
              <w:rPr>
                <w:rFonts w:cs="Arial"/>
              </w:rPr>
            </w:pPr>
          </w:p>
        </w:tc>
      </w:tr>
      <w:tr w:rsidR="00BB5987" w:rsidRPr="00F646C4" w14:paraId="4CE8E380" w14:textId="77777777" w:rsidTr="007F3BC5">
        <w:trPr>
          <w:gridAfter w:val="2"/>
          <w:wAfter w:w="5040" w:type="dxa"/>
          <w:cantSplit/>
          <w:trHeight w:val="1408"/>
        </w:trPr>
        <w:tc>
          <w:tcPr>
            <w:tcW w:w="10927" w:type="dxa"/>
            <w:gridSpan w:val="4"/>
            <w:tcBorders>
              <w:top w:val="single" w:sz="4" w:space="0" w:color="auto"/>
              <w:left w:val="single" w:sz="4" w:space="0" w:color="000000"/>
              <w:bottom w:val="double" w:sz="4" w:space="0" w:color="auto"/>
              <w:right w:val="single" w:sz="4" w:space="0" w:color="000000"/>
            </w:tcBorders>
          </w:tcPr>
          <w:p w14:paraId="7089B912" w14:textId="77777777" w:rsidR="00BB5987" w:rsidRDefault="00BB5987" w:rsidP="009E5588">
            <w:pPr>
              <w:snapToGrid w:val="0"/>
              <w:spacing w:before="120" w:after="120"/>
              <w:rPr>
                <w:rFonts w:cs="Arial"/>
              </w:rPr>
            </w:pPr>
            <w:r w:rsidRPr="00F646C4">
              <w:rPr>
                <w:rFonts w:cs="Arial"/>
                <w:b/>
              </w:rPr>
              <w:t>Control of Resources</w:t>
            </w:r>
            <w:r w:rsidRPr="00F646C4">
              <w:rPr>
                <w:rFonts w:cs="Arial"/>
              </w:rPr>
              <w:t xml:space="preserve">: </w:t>
            </w:r>
            <w:r w:rsidRPr="00F646C4">
              <w:rPr>
                <w:rFonts w:cs="Arial"/>
              </w:rPr>
              <w:br/>
            </w:r>
            <w:r w:rsidRPr="00F91826">
              <w:t>The payment of Court fees, Counsel’s fees and witness expenses; and the recovery of costs and fees where appropriate.</w:t>
            </w:r>
          </w:p>
          <w:p w14:paraId="6E8DEA23" w14:textId="77777777" w:rsidR="00BB5987" w:rsidRDefault="00BB5987" w:rsidP="00BB5987">
            <w:pPr>
              <w:spacing w:before="120" w:after="120"/>
              <w:rPr>
                <w:rFonts w:cs="Arial"/>
              </w:rPr>
            </w:pPr>
            <w:r>
              <w:rPr>
                <w:rFonts w:cs="Arial"/>
              </w:rPr>
              <w:t>Responsible for ensuring the security of all files, equipment, computer data and software.</w:t>
            </w:r>
          </w:p>
          <w:p w14:paraId="555C31A1" w14:textId="77777777" w:rsidR="00BB5987" w:rsidRPr="00F646C4" w:rsidRDefault="00BB5987" w:rsidP="00BB5987">
            <w:pPr>
              <w:snapToGrid w:val="0"/>
              <w:spacing w:before="120" w:after="120"/>
              <w:rPr>
                <w:rFonts w:cs="Arial"/>
              </w:rPr>
            </w:pPr>
          </w:p>
        </w:tc>
      </w:tr>
      <w:tr w:rsidR="00BB5987" w:rsidRPr="00F646C4" w14:paraId="618D7EF0" w14:textId="77777777" w:rsidTr="00164057">
        <w:trPr>
          <w:gridAfter w:val="2"/>
          <w:wAfter w:w="5040" w:type="dxa"/>
          <w:cantSplit/>
          <w:trHeight w:val="13295"/>
        </w:trPr>
        <w:tc>
          <w:tcPr>
            <w:tcW w:w="10927" w:type="dxa"/>
            <w:gridSpan w:val="4"/>
            <w:tcBorders>
              <w:top w:val="double" w:sz="4" w:space="0" w:color="auto"/>
              <w:left w:val="single" w:sz="4" w:space="0" w:color="000000"/>
              <w:bottom w:val="single" w:sz="4" w:space="0" w:color="000000"/>
              <w:right w:val="single" w:sz="4" w:space="0" w:color="000000"/>
            </w:tcBorders>
          </w:tcPr>
          <w:p w14:paraId="1D6C8290" w14:textId="77777777" w:rsidR="00BB5987" w:rsidRPr="00F646C4" w:rsidRDefault="00BB5987" w:rsidP="00877486">
            <w:pPr>
              <w:snapToGrid w:val="0"/>
              <w:spacing w:before="120" w:after="120"/>
              <w:ind w:right="317"/>
              <w:jc w:val="both"/>
              <w:rPr>
                <w:rFonts w:cs="Arial"/>
              </w:rPr>
            </w:pPr>
            <w:r w:rsidRPr="00F646C4">
              <w:rPr>
                <w:rFonts w:cs="Arial"/>
                <w:b/>
              </w:rPr>
              <w:lastRenderedPageBreak/>
              <w:t>Duties/Responsibilities</w:t>
            </w:r>
            <w:r w:rsidRPr="00F646C4">
              <w:rPr>
                <w:rFonts w:cs="Arial"/>
              </w:rPr>
              <w:t xml:space="preserve">: </w:t>
            </w:r>
          </w:p>
          <w:p w14:paraId="66D998B7" w14:textId="77777777" w:rsidR="00CC78B1" w:rsidRDefault="00CC78B1" w:rsidP="00CC78B1">
            <w:pPr>
              <w:keepLines/>
              <w:numPr>
                <w:ilvl w:val="0"/>
                <w:numId w:val="10"/>
              </w:numPr>
            </w:pPr>
            <w:r w:rsidRPr="00CC78B1">
              <w:t>Provide oral and written legal advice to instructing departments</w:t>
            </w:r>
            <w:r w:rsidR="00C634FB">
              <w:t xml:space="preserve"> and related Council service providers</w:t>
            </w:r>
            <w:r w:rsidRPr="00CC78B1">
              <w:t>, in relation to procedural issues, policy matters</w:t>
            </w:r>
            <w:r>
              <w:t>,</w:t>
            </w:r>
            <w:r w:rsidRPr="00CC78B1">
              <w:t xml:space="preserve"> statutory duties/powers </w:t>
            </w:r>
            <w:r>
              <w:t xml:space="preserve">and in </w:t>
            </w:r>
            <w:r w:rsidRPr="00CC78B1">
              <w:t>individual case</w:t>
            </w:r>
            <w:r>
              <w:t>s</w:t>
            </w:r>
            <w:r w:rsidR="001B0E3C">
              <w:t>,</w:t>
            </w:r>
            <w:r w:rsidRPr="00CC78B1">
              <w:t xml:space="preserve"> </w:t>
            </w:r>
            <w:r>
              <w:t xml:space="preserve">on matters </w:t>
            </w:r>
            <w:r w:rsidRPr="00CC78B1">
              <w:t>relating to housing</w:t>
            </w:r>
            <w:r>
              <w:t xml:space="preserve"> and </w:t>
            </w:r>
            <w:r w:rsidR="00CB511B">
              <w:t xml:space="preserve">other areas of </w:t>
            </w:r>
            <w:r>
              <w:t>general litigation encompassing:-</w:t>
            </w:r>
          </w:p>
          <w:p w14:paraId="44C48C7B" w14:textId="77777777" w:rsidR="00CC78B1" w:rsidRDefault="00CC78B1" w:rsidP="00CC78B1">
            <w:pPr>
              <w:pStyle w:val="ListParagraph"/>
              <w:keepLines/>
              <w:numPr>
                <w:ilvl w:val="0"/>
                <w:numId w:val="12"/>
              </w:numPr>
            </w:pPr>
            <w:r w:rsidRPr="00CC78B1">
              <w:t>Consideration of relevant law</w:t>
            </w:r>
          </w:p>
          <w:p w14:paraId="434E2905" w14:textId="77777777" w:rsidR="00CC78B1" w:rsidRDefault="00CC78B1" w:rsidP="00CC78B1">
            <w:pPr>
              <w:pStyle w:val="ListParagraph"/>
              <w:keepLines/>
              <w:numPr>
                <w:ilvl w:val="0"/>
                <w:numId w:val="12"/>
              </w:numPr>
            </w:pPr>
            <w:r w:rsidRPr="00F91826">
              <w:t>Consideration of available evidence and obtaining expert opinion where appropriate</w:t>
            </w:r>
          </w:p>
          <w:p w14:paraId="28887298" w14:textId="77777777" w:rsidR="00CC78B1" w:rsidRDefault="00CC78B1" w:rsidP="00CC78B1">
            <w:pPr>
              <w:pStyle w:val="ListParagraph"/>
              <w:keepLines/>
              <w:numPr>
                <w:ilvl w:val="0"/>
                <w:numId w:val="12"/>
              </w:numPr>
            </w:pPr>
            <w:r w:rsidRPr="00CC78B1">
              <w:t>Consideration of the range of possible courses of action</w:t>
            </w:r>
          </w:p>
          <w:p w14:paraId="15A0F987" w14:textId="77777777" w:rsidR="00CC78B1" w:rsidRPr="00CC78B1" w:rsidRDefault="00CC78B1" w:rsidP="00CC78B1">
            <w:pPr>
              <w:pStyle w:val="ListParagraph"/>
              <w:keepLines/>
              <w:numPr>
                <w:ilvl w:val="0"/>
                <w:numId w:val="12"/>
              </w:numPr>
            </w:pPr>
            <w:r w:rsidRPr="00CC78B1">
              <w:t xml:space="preserve">Where appropriate </w:t>
            </w:r>
            <w:r w:rsidR="00C634FB">
              <w:t xml:space="preserve">the </w:t>
            </w:r>
            <w:r w:rsidRPr="00CC78B1">
              <w:t>brief</w:t>
            </w:r>
            <w:r w:rsidR="00C634FB">
              <w:t>ing of</w:t>
            </w:r>
            <w:r w:rsidRPr="00CC78B1">
              <w:t xml:space="preserve"> Counsel.</w:t>
            </w:r>
          </w:p>
          <w:p w14:paraId="5B916E62" w14:textId="77777777" w:rsidR="00CC78B1" w:rsidRDefault="00CC78B1" w:rsidP="00CC78B1">
            <w:pPr>
              <w:pStyle w:val="CommentText"/>
              <w:spacing w:line="240" w:lineRule="auto"/>
              <w:rPr>
                <w:rFonts w:ascii="Verdana" w:hAnsi="Verdana"/>
                <w:sz w:val="22"/>
                <w:szCs w:val="22"/>
              </w:rPr>
            </w:pPr>
          </w:p>
          <w:p w14:paraId="7544843C" w14:textId="77777777" w:rsidR="001B0E3C" w:rsidRPr="001B0E3C" w:rsidRDefault="00CC78B1" w:rsidP="00CC78B1">
            <w:pPr>
              <w:pStyle w:val="CommentText"/>
              <w:numPr>
                <w:ilvl w:val="0"/>
                <w:numId w:val="10"/>
              </w:numPr>
              <w:spacing w:line="240" w:lineRule="auto"/>
              <w:rPr>
                <w:rFonts w:ascii="Verdana" w:hAnsi="Verdana"/>
                <w:sz w:val="22"/>
                <w:szCs w:val="22"/>
              </w:rPr>
            </w:pPr>
            <w:r>
              <w:rPr>
                <w:rFonts w:ascii="Verdana" w:hAnsi="Verdana" w:cs="Arial"/>
                <w:sz w:val="22"/>
                <w:szCs w:val="22"/>
              </w:rPr>
              <w:t xml:space="preserve">To undertake the conduct of litigation in the </w:t>
            </w:r>
            <w:r w:rsidR="00C634FB">
              <w:rPr>
                <w:rFonts w:ascii="Verdana" w:hAnsi="Verdana" w:cs="Arial"/>
                <w:sz w:val="22"/>
                <w:szCs w:val="22"/>
              </w:rPr>
              <w:t xml:space="preserve">civil and criminal courts/tribunals including the </w:t>
            </w:r>
            <w:r>
              <w:rPr>
                <w:rFonts w:ascii="Verdana" w:hAnsi="Verdana" w:cs="Arial"/>
                <w:sz w:val="22"/>
                <w:szCs w:val="22"/>
              </w:rPr>
              <w:t>County Court and Magistrates’ Court</w:t>
            </w:r>
            <w:r w:rsidR="001B0E3C">
              <w:rPr>
                <w:rFonts w:ascii="Verdana" w:hAnsi="Verdana" w:cs="Arial"/>
                <w:sz w:val="22"/>
                <w:szCs w:val="22"/>
              </w:rPr>
              <w:t>,</w:t>
            </w:r>
            <w:r>
              <w:rPr>
                <w:rFonts w:ascii="Verdana" w:hAnsi="Verdana" w:cs="Arial"/>
                <w:sz w:val="22"/>
                <w:szCs w:val="22"/>
              </w:rPr>
              <w:t xml:space="preserve"> connected with housing and </w:t>
            </w:r>
            <w:r w:rsidR="00CB511B">
              <w:rPr>
                <w:rFonts w:ascii="Verdana" w:hAnsi="Verdana" w:cs="Arial"/>
                <w:sz w:val="22"/>
                <w:szCs w:val="22"/>
              </w:rPr>
              <w:t xml:space="preserve">other areas of </w:t>
            </w:r>
            <w:r>
              <w:rPr>
                <w:rFonts w:ascii="Verdana" w:hAnsi="Verdana" w:cs="Arial"/>
                <w:sz w:val="22"/>
                <w:szCs w:val="22"/>
              </w:rPr>
              <w:t xml:space="preserve">general litigation on behalf of the Council </w:t>
            </w:r>
            <w:r w:rsidR="00C634FB">
              <w:rPr>
                <w:rFonts w:ascii="Verdana" w:hAnsi="Verdana" w:cs="Arial"/>
                <w:sz w:val="22"/>
                <w:szCs w:val="22"/>
              </w:rPr>
              <w:t xml:space="preserve">and other related Council service providers, </w:t>
            </w:r>
            <w:r>
              <w:rPr>
                <w:rFonts w:ascii="Verdana" w:hAnsi="Verdana" w:cs="Arial"/>
                <w:sz w:val="22"/>
                <w:szCs w:val="22"/>
              </w:rPr>
              <w:t>encompassing:-</w:t>
            </w:r>
            <w:r>
              <w:rPr>
                <w:rFonts w:ascii="Verdana" w:hAnsi="Verdana" w:cs="Arial"/>
                <w:sz w:val="22"/>
                <w:szCs w:val="22"/>
              </w:rPr>
              <w:br/>
              <w:t>(i)</w:t>
            </w:r>
            <w:r>
              <w:rPr>
                <w:rFonts w:ascii="Verdana" w:hAnsi="Verdana" w:cs="Arial"/>
                <w:sz w:val="22"/>
                <w:szCs w:val="22"/>
              </w:rPr>
              <w:tab/>
              <w:t>the receipt and consideration of case evidence;</w:t>
            </w:r>
            <w:r>
              <w:rPr>
                <w:rFonts w:ascii="Verdana" w:hAnsi="Verdana" w:cs="Arial"/>
                <w:sz w:val="22"/>
                <w:szCs w:val="22"/>
              </w:rPr>
              <w:br/>
              <w:t>(ii)</w:t>
            </w:r>
            <w:r>
              <w:rPr>
                <w:rFonts w:ascii="Verdana" w:hAnsi="Verdana" w:cs="Arial"/>
                <w:sz w:val="22"/>
                <w:szCs w:val="22"/>
              </w:rPr>
              <w:tab/>
              <w:t>consideration of the relevant law;</w:t>
            </w:r>
            <w:r>
              <w:rPr>
                <w:rFonts w:ascii="Verdana" w:hAnsi="Verdana" w:cs="Arial"/>
                <w:sz w:val="22"/>
                <w:szCs w:val="22"/>
              </w:rPr>
              <w:br/>
              <w:t>(iii)</w:t>
            </w:r>
            <w:r>
              <w:rPr>
                <w:rFonts w:ascii="Verdana" w:hAnsi="Verdana" w:cs="Arial"/>
                <w:sz w:val="22"/>
                <w:szCs w:val="22"/>
              </w:rPr>
              <w:tab/>
              <w:t>consideration of possible courses of action;</w:t>
            </w:r>
            <w:r>
              <w:rPr>
                <w:rFonts w:ascii="Verdana" w:hAnsi="Verdana" w:cs="Arial"/>
                <w:sz w:val="22"/>
                <w:szCs w:val="22"/>
              </w:rPr>
              <w:br/>
              <w:t>(iv)</w:t>
            </w:r>
            <w:r>
              <w:rPr>
                <w:rFonts w:ascii="Verdana" w:hAnsi="Verdana" w:cs="Arial"/>
                <w:sz w:val="22"/>
                <w:szCs w:val="22"/>
              </w:rPr>
              <w:tab/>
              <w:t>drafting and issuing of pleadings, documents and notices as required by</w:t>
            </w:r>
            <w:r>
              <w:rPr>
                <w:rFonts w:ascii="Verdana" w:hAnsi="Verdana" w:cs="Arial"/>
                <w:sz w:val="22"/>
                <w:szCs w:val="22"/>
              </w:rPr>
              <w:br/>
            </w:r>
            <w:r>
              <w:rPr>
                <w:rFonts w:ascii="Verdana" w:hAnsi="Verdana" w:cs="Arial"/>
                <w:sz w:val="22"/>
                <w:szCs w:val="22"/>
              </w:rPr>
              <w:tab/>
              <w:t xml:space="preserve">statute, case law and </w:t>
            </w:r>
            <w:r w:rsidR="00C634FB">
              <w:rPr>
                <w:rFonts w:ascii="Verdana" w:hAnsi="Verdana" w:cs="Arial"/>
                <w:sz w:val="22"/>
                <w:szCs w:val="22"/>
              </w:rPr>
              <w:t xml:space="preserve">civil/criminal procedure </w:t>
            </w:r>
            <w:r>
              <w:rPr>
                <w:rFonts w:ascii="Verdana" w:hAnsi="Verdana" w:cs="Arial"/>
                <w:sz w:val="22"/>
                <w:szCs w:val="22"/>
              </w:rPr>
              <w:t>rules;</w:t>
            </w:r>
            <w:r>
              <w:rPr>
                <w:rFonts w:ascii="Verdana" w:hAnsi="Verdana" w:cs="Arial"/>
                <w:sz w:val="22"/>
                <w:szCs w:val="22"/>
              </w:rPr>
              <w:br/>
              <w:t>(v)</w:t>
            </w:r>
            <w:r>
              <w:rPr>
                <w:rFonts w:ascii="Verdana" w:hAnsi="Verdana" w:cs="Arial"/>
                <w:sz w:val="22"/>
                <w:szCs w:val="22"/>
              </w:rPr>
              <w:tab/>
              <w:t>interviewing witnesses, taking instructions and preparation of witness</w:t>
            </w:r>
            <w:r>
              <w:rPr>
                <w:rFonts w:ascii="Verdana" w:hAnsi="Verdana" w:cs="Arial"/>
                <w:sz w:val="22"/>
                <w:szCs w:val="22"/>
              </w:rPr>
              <w:br/>
            </w:r>
            <w:r>
              <w:rPr>
                <w:rFonts w:ascii="Verdana" w:hAnsi="Verdana" w:cs="Arial"/>
                <w:sz w:val="22"/>
                <w:szCs w:val="22"/>
              </w:rPr>
              <w:tab/>
              <w:t>statements;</w:t>
            </w:r>
            <w:r>
              <w:rPr>
                <w:rFonts w:ascii="Verdana" w:hAnsi="Verdana" w:cs="Arial"/>
                <w:sz w:val="22"/>
                <w:szCs w:val="22"/>
              </w:rPr>
              <w:br/>
              <w:t>(vi)</w:t>
            </w:r>
            <w:r>
              <w:rPr>
                <w:rFonts w:ascii="Verdana" w:hAnsi="Verdana" w:cs="Arial"/>
                <w:sz w:val="22"/>
                <w:szCs w:val="22"/>
              </w:rPr>
              <w:tab/>
              <w:t xml:space="preserve">filing evidence in accordance with </w:t>
            </w:r>
            <w:r w:rsidR="00C634FB">
              <w:rPr>
                <w:rFonts w:ascii="Verdana" w:hAnsi="Verdana" w:cs="Arial"/>
                <w:sz w:val="22"/>
                <w:szCs w:val="22"/>
              </w:rPr>
              <w:t xml:space="preserve">civil/criminal procedure </w:t>
            </w:r>
            <w:r>
              <w:rPr>
                <w:rFonts w:ascii="Verdana" w:hAnsi="Verdana" w:cs="Arial"/>
                <w:sz w:val="22"/>
                <w:szCs w:val="22"/>
              </w:rPr>
              <w:t>rules;</w:t>
            </w:r>
            <w:r>
              <w:rPr>
                <w:rFonts w:ascii="Verdana" w:hAnsi="Verdana" w:cs="Arial"/>
                <w:sz w:val="22"/>
                <w:szCs w:val="22"/>
              </w:rPr>
              <w:br/>
              <w:t>(vii)</w:t>
            </w:r>
            <w:r>
              <w:rPr>
                <w:rFonts w:ascii="Verdana" w:hAnsi="Verdana" w:cs="Arial"/>
                <w:sz w:val="22"/>
                <w:szCs w:val="22"/>
              </w:rPr>
              <w:tab/>
              <w:t>securing the services of a process server and arranging for the service of</w:t>
            </w:r>
            <w:r>
              <w:rPr>
                <w:rFonts w:ascii="Verdana" w:hAnsi="Verdana" w:cs="Arial"/>
                <w:sz w:val="22"/>
                <w:szCs w:val="22"/>
              </w:rPr>
              <w:br/>
            </w:r>
            <w:r>
              <w:rPr>
                <w:rFonts w:ascii="Verdana" w:hAnsi="Verdana" w:cs="Arial"/>
                <w:sz w:val="22"/>
                <w:szCs w:val="22"/>
              </w:rPr>
              <w:tab/>
              <w:t>pleadings, documents and notices as required;</w:t>
            </w:r>
            <w:r>
              <w:rPr>
                <w:rFonts w:ascii="Verdana" w:hAnsi="Verdana" w:cs="Arial"/>
                <w:sz w:val="22"/>
                <w:szCs w:val="22"/>
              </w:rPr>
              <w:br/>
              <w:t>(viii)</w:t>
            </w:r>
            <w:r>
              <w:rPr>
                <w:rFonts w:ascii="Verdana" w:hAnsi="Verdana" w:cs="Arial"/>
                <w:sz w:val="22"/>
                <w:szCs w:val="22"/>
              </w:rPr>
              <w:tab/>
              <w:t xml:space="preserve">liaison with </w:t>
            </w:r>
            <w:r w:rsidR="00C634FB">
              <w:rPr>
                <w:rFonts w:ascii="Verdana" w:hAnsi="Verdana" w:cs="Arial"/>
                <w:sz w:val="22"/>
                <w:szCs w:val="22"/>
              </w:rPr>
              <w:t>the relevant c</w:t>
            </w:r>
            <w:r>
              <w:rPr>
                <w:rFonts w:ascii="Verdana" w:hAnsi="Verdana" w:cs="Arial"/>
                <w:sz w:val="22"/>
                <w:szCs w:val="22"/>
              </w:rPr>
              <w:t>ourt</w:t>
            </w:r>
            <w:r w:rsidR="00C634FB">
              <w:rPr>
                <w:rFonts w:ascii="Verdana" w:hAnsi="Verdana" w:cs="Arial"/>
                <w:sz w:val="22"/>
                <w:szCs w:val="22"/>
              </w:rPr>
              <w:t>/tribunal</w:t>
            </w:r>
            <w:r>
              <w:rPr>
                <w:rFonts w:ascii="Verdana" w:hAnsi="Verdana" w:cs="Arial"/>
                <w:sz w:val="22"/>
                <w:szCs w:val="22"/>
              </w:rPr>
              <w:t xml:space="preserve"> in relation to fixing hearing dates;</w:t>
            </w:r>
            <w:r>
              <w:rPr>
                <w:rFonts w:ascii="Verdana" w:hAnsi="Verdana" w:cs="Arial"/>
                <w:sz w:val="22"/>
                <w:szCs w:val="22"/>
              </w:rPr>
              <w:br/>
              <w:t>(ix)</w:t>
            </w:r>
            <w:r>
              <w:rPr>
                <w:rFonts w:ascii="Verdana" w:hAnsi="Verdana" w:cs="Arial"/>
                <w:sz w:val="22"/>
                <w:szCs w:val="22"/>
              </w:rPr>
              <w:tab/>
              <w:t>preparation of cases for hearing including preparation of statement of costs</w:t>
            </w:r>
            <w:r>
              <w:rPr>
                <w:rFonts w:ascii="Verdana" w:hAnsi="Verdana" w:cs="Arial"/>
                <w:sz w:val="22"/>
                <w:szCs w:val="22"/>
              </w:rPr>
              <w:br/>
            </w:r>
            <w:r>
              <w:rPr>
                <w:rFonts w:ascii="Verdana" w:hAnsi="Verdana" w:cs="Arial"/>
                <w:sz w:val="22"/>
                <w:szCs w:val="22"/>
              </w:rPr>
              <w:tab/>
              <w:t>and bundles;</w:t>
            </w:r>
            <w:r>
              <w:rPr>
                <w:rFonts w:ascii="Verdana" w:hAnsi="Verdana" w:cs="Arial"/>
                <w:sz w:val="22"/>
                <w:szCs w:val="22"/>
              </w:rPr>
              <w:br/>
              <w:t>(x)</w:t>
            </w:r>
            <w:r>
              <w:rPr>
                <w:rFonts w:ascii="Verdana" w:hAnsi="Verdana" w:cs="Arial"/>
                <w:sz w:val="22"/>
                <w:szCs w:val="22"/>
              </w:rPr>
              <w:tab/>
              <w:t>securing the services of Counsel where appropriate and briefing Counsel</w:t>
            </w:r>
            <w:r>
              <w:rPr>
                <w:rFonts w:ascii="Verdana" w:hAnsi="Verdana" w:cs="Arial"/>
                <w:sz w:val="22"/>
                <w:szCs w:val="22"/>
              </w:rPr>
              <w:br/>
            </w:r>
            <w:r>
              <w:rPr>
                <w:rFonts w:ascii="Verdana" w:hAnsi="Verdana" w:cs="Arial"/>
                <w:sz w:val="22"/>
                <w:szCs w:val="22"/>
              </w:rPr>
              <w:tab/>
              <w:t>accordingly;</w:t>
            </w:r>
            <w:r>
              <w:rPr>
                <w:rFonts w:ascii="Verdana" w:hAnsi="Verdana" w:cs="Arial"/>
                <w:sz w:val="22"/>
                <w:szCs w:val="22"/>
              </w:rPr>
              <w:br/>
              <w:t>(xi)</w:t>
            </w:r>
            <w:r>
              <w:rPr>
                <w:rFonts w:ascii="Verdana" w:hAnsi="Verdana" w:cs="Arial"/>
                <w:sz w:val="22"/>
                <w:szCs w:val="22"/>
              </w:rPr>
              <w:tab/>
              <w:t xml:space="preserve">appearing in </w:t>
            </w:r>
            <w:r w:rsidR="00C634FB">
              <w:rPr>
                <w:rFonts w:ascii="Verdana" w:hAnsi="Verdana" w:cs="Arial"/>
                <w:sz w:val="22"/>
                <w:szCs w:val="22"/>
              </w:rPr>
              <w:t>the relevant c</w:t>
            </w:r>
            <w:r>
              <w:rPr>
                <w:rFonts w:ascii="Verdana" w:hAnsi="Verdana" w:cs="Arial"/>
                <w:sz w:val="22"/>
                <w:szCs w:val="22"/>
              </w:rPr>
              <w:t>ourt</w:t>
            </w:r>
            <w:r w:rsidR="00C634FB">
              <w:rPr>
                <w:rFonts w:ascii="Verdana" w:hAnsi="Verdana" w:cs="Arial"/>
                <w:sz w:val="22"/>
                <w:szCs w:val="22"/>
              </w:rPr>
              <w:t>/tribunal</w:t>
            </w:r>
            <w:r>
              <w:rPr>
                <w:rFonts w:ascii="Verdana" w:hAnsi="Verdana" w:cs="Arial"/>
                <w:sz w:val="22"/>
                <w:szCs w:val="22"/>
              </w:rPr>
              <w:t xml:space="preserve"> as advocate where appropriate;</w:t>
            </w:r>
            <w:r>
              <w:rPr>
                <w:rFonts w:ascii="Verdana" w:hAnsi="Verdana" w:cs="Arial"/>
                <w:sz w:val="22"/>
                <w:szCs w:val="22"/>
              </w:rPr>
              <w:br/>
              <w:t>(xii)</w:t>
            </w:r>
            <w:r>
              <w:rPr>
                <w:rFonts w:ascii="Verdana" w:hAnsi="Verdana" w:cs="Arial"/>
                <w:sz w:val="22"/>
                <w:szCs w:val="22"/>
              </w:rPr>
              <w:tab/>
              <w:t>ensuring instructing departments are kept advised as to progress and</w:t>
            </w:r>
            <w:r>
              <w:rPr>
                <w:rFonts w:ascii="Verdana" w:hAnsi="Verdana" w:cs="Arial"/>
                <w:sz w:val="22"/>
                <w:szCs w:val="22"/>
              </w:rPr>
              <w:br/>
            </w:r>
            <w:r>
              <w:rPr>
                <w:rFonts w:ascii="Verdana" w:hAnsi="Verdana" w:cs="Arial"/>
                <w:sz w:val="22"/>
                <w:szCs w:val="22"/>
              </w:rPr>
              <w:tab/>
              <w:t>understand the effects of any Court</w:t>
            </w:r>
            <w:r w:rsidR="00C634FB">
              <w:rPr>
                <w:rFonts w:ascii="Verdana" w:hAnsi="Verdana" w:cs="Arial"/>
                <w:sz w:val="22"/>
                <w:szCs w:val="22"/>
              </w:rPr>
              <w:t>/Tribunal</w:t>
            </w:r>
            <w:r>
              <w:rPr>
                <w:rFonts w:ascii="Verdana" w:hAnsi="Verdana" w:cs="Arial"/>
                <w:sz w:val="22"/>
                <w:szCs w:val="22"/>
              </w:rPr>
              <w:t xml:space="preserve"> Orders made;</w:t>
            </w:r>
          </w:p>
          <w:p w14:paraId="6091DB72" w14:textId="77777777" w:rsidR="00BB5987" w:rsidRPr="00164057" w:rsidRDefault="001B0E3C" w:rsidP="001B0E3C">
            <w:pPr>
              <w:pStyle w:val="CommentText"/>
              <w:spacing w:line="240" w:lineRule="auto"/>
              <w:ind w:left="720"/>
              <w:rPr>
                <w:rFonts w:ascii="Verdana" w:hAnsi="Verdana"/>
                <w:sz w:val="22"/>
                <w:szCs w:val="22"/>
              </w:rPr>
            </w:pPr>
            <w:r>
              <w:rPr>
                <w:rFonts w:ascii="Verdana" w:hAnsi="Verdana" w:cs="Arial"/>
                <w:sz w:val="22"/>
                <w:szCs w:val="22"/>
              </w:rPr>
              <w:t>(xiii)   conducting negotiations to obtain the best possible terms where appropriate;</w:t>
            </w:r>
            <w:r>
              <w:rPr>
                <w:rFonts w:ascii="Verdana" w:hAnsi="Verdana" w:cs="Arial"/>
                <w:sz w:val="22"/>
                <w:szCs w:val="22"/>
              </w:rPr>
              <w:br/>
              <w:t>(xiv</w:t>
            </w:r>
            <w:r w:rsidR="00CC78B1">
              <w:rPr>
                <w:rFonts w:ascii="Verdana" w:hAnsi="Verdana" w:cs="Arial"/>
                <w:sz w:val="22"/>
                <w:szCs w:val="22"/>
              </w:rPr>
              <w:t>)</w:t>
            </w:r>
            <w:r w:rsidR="00CC78B1">
              <w:rPr>
                <w:rFonts w:ascii="Verdana" w:hAnsi="Verdana" w:cs="Arial"/>
                <w:sz w:val="22"/>
                <w:szCs w:val="22"/>
              </w:rPr>
              <w:tab/>
              <w:t>dealing with cases on appe</w:t>
            </w:r>
            <w:r>
              <w:rPr>
                <w:rFonts w:ascii="Verdana" w:hAnsi="Verdana" w:cs="Arial"/>
                <w:sz w:val="22"/>
                <w:szCs w:val="22"/>
              </w:rPr>
              <w:t>al or by way of case stated;</w:t>
            </w:r>
            <w:r>
              <w:rPr>
                <w:rFonts w:ascii="Verdana" w:hAnsi="Verdana" w:cs="Arial"/>
                <w:sz w:val="22"/>
                <w:szCs w:val="22"/>
              </w:rPr>
              <w:br/>
              <w:t>(x</w:t>
            </w:r>
            <w:r w:rsidR="00CC78B1">
              <w:rPr>
                <w:rFonts w:ascii="Verdana" w:hAnsi="Verdana" w:cs="Arial"/>
                <w:sz w:val="22"/>
                <w:szCs w:val="22"/>
              </w:rPr>
              <w:t>v)</w:t>
            </w:r>
            <w:r w:rsidR="00CC78B1">
              <w:rPr>
                <w:rFonts w:ascii="Verdana" w:hAnsi="Verdana" w:cs="Arial"/>
                <w:sz w:val="22"/>
                <w:szCs w:val="22"/>
              </w:rPr>
              <w:tab/>
              <w:t xml:space="preserve">maintaining </w:t>
            </w:r>
            <w:r w:rsidR="00C634FB">
              <w:rPr>
                <w:rFonts w:ascii="Verdana" w:hAnsi="Verdana" w:cs="Arial"/>
                <w:sz w:val="22"/>
                <w:szCs w:val="22"/>
              </w:rPr>
              <w:t>relevant file notes/</w:t>
            </w:r>
            <w:r w:rsidR="00CC78B1">
              <w:rPr>
                <w:rFonts w:ascii="Verdana" w:hAnsi="Verdana" w:cs="Arial"/>
                <w:sz w:val="22"/>
                <w:szCs w:val="22"/>
              </w:rPr>
              <w:t>records;</w:t>
            </w:r>
            <w:r w:rsidR="00CC78B1">
              <w:rPr>
                <w:rFonts w:ascii="Verdana" w:hAnsi="Verdana" w:cs="Arial"/>
                <w:sz w:val="22"/>
                <w:szCs w:val="22"/>
              </w:rPr>
              <w:br/>
              <w:t>(xv</w:t>
            </w:r>
            <w:r>
              <w:rPr>
                <w:rFonts w:ascii="Verdana" w:hAnsi="Verdana" w:cs="Arial"/>
                <w:sz w:val="22"/>
                <w:szCs w:val="22"/>
              </w:rPr>
              <w:t>i</w:t>
            </w:r>
            <w:r w:rsidR="00CC78B1">
              <w:rPr>
                <w:rFonts w:ascii="Verdana" w:hAnsi="Verdana" w:cs="Arial"/>
                <w:sz w:val="22"/>
                <w:szCs w:val="22"/>
              </w:rPr>
              <w:t>)</w:t>
            </w:r>
            <w:r w:rsidR="00CC78B1">
              <w:rPr>
                <w:rFonts w:ascii="Verdana" w:hAnsi="Verdana" w:cs="Arial"/>
                <w:sz w:val="22"/>
                <w:szCs w:val="22"/>
              </w:rPr>
              <w:tab/>
              <w:t>repaying awards of costs and damages/penalties;</w:t>
            </w:r>
            <w:r w:rsidR="00CC78B1">
              <w:rPr>
                <w:rFonts w:ascii="Verdana" w:hAnsi="Verdana" w:cs="Arial"/>
                <w:sz w:val="22"/>
                <w:szCs w:val="22"/>
              </w:rPr>
              <w:br/>
              <w:t>(xvi</w:t>
            </w:r>
            <w:r>
              <w:rPr>
                <w:rFonts w:ascii="Verdana" w:hAnsi="Verdana" w:cs="Arial"/>
                <w:sz w:val="22"/>
                <w:szCs w:val="22"/>
              </w:rPr>
              <w:t>i</w:t>
            </w:r>
            <w:r w:rsidR="00CC78B1">
              <w:rPr>
                <w:rFonts w:ascii="Verdana" w:hAnsi="Verdana" w:cs="Arial"/>
                <w:sz w:val="22"/>
                <w:szCs w:val="22"/>
              </w:rPr>
              <w:t>)</w:t>
            </w:r>
            <w:r w:rsidR="00CC78B1">
              <w:rPr>
                <w:rFonts w:ascii="Verdana" w:hAnsi="Verdana" w:cs="Arial"/>
                <w:sz w:val="22"/>
                <w:szCs w:val="22"/>
              </w:rPr>
              <w:tab/>
              <w:t>conduct related correspondence with other party or their representatives.</w:t>
            </w:r>
          </w:p>
          <w:p w14:paraId="569C82BF" w14:textId="77777777" w:rsidR="00164057" w:rsidRPr="00164057" w:rsidRDefault="00164057" w:rsidP="00164057">
            <w:pPr>
              <w:pStyle w:val="CommentText"/>
              <w:spacing w:line="240" w:lineRule="auto"/>
              <w:ind w:left="720"/>
              <w:rPr>
                <w:rFonts w:ascii="Verdana" w:hAnsi="Verdana"/>
                <w:sz w:val="22"/>
                <w:szCs w:val="22"/>
              </w:rPr>
            </w:pPr>
          </w:p>
          <w:p w14:paraId="4D50CD86" w14:textId="77777777" w:rsidR="00164057" w:rsidRPr="00CC78B1" w:rsidRDefault="00164057" w:rsidP="00CC78B1">
            <w:pPr>
              <w:pStyle w:val="CommentText"/>
              <w:numPr>
                <w:ilvl w:val="0"/>
                <w:numId w:val="10"/>
              </w:numPr>
              <w:spacing w:line="240" w:lineRule="auto"/>
              <w:rPr>
                <w:rFonts w:ascii="Verdana" w:hAnsi="Verdana"/>
                <w:sz w:val="22"/>
                <w:szCs w:val="22"/>
              </w:rPr>
            </w:pPr>
            <w:r>
              <w:rPr>
                <w:rFonts w:ascii="Verdana" w:hAnsi="Verdana" w:cs="Arial"/>
                <w:sz w:val="22"/>
                <w:szCs w:val="22"/>
              </w:rPr>
              <w:t>Advise on changes in legislation, Government guidelines and significant case law decisions which may affect procedures, policies, service provision and/or individual cases;</w:t>
            </w:r>
          </w:p>
          <w:p w14:paraId="2FE97C5A" w14:textId="77777777" w:rsidR="00CC78B1" w:rsidRPr="00CC78B1" w:rsidRDefault="00CC78B1" w:rsidP="00CC78B1">
            <w:pPr>
              <w:pStyle w:val="CommentText"/>
              <w:spacing w:line="240" w:lineRule="auto"/>
              <w:ind w:left="720"/>
              <w:rPr>
                <w:rFonts w:ascii="Verdana" w:hAnsi="Verdana"/>
                <w:sz w:val="22"/>
                <w:szCs w:val="22"/>
              </w:rPr>
            </w:pPr>
          </w:p>
          <w:p w14:paraId="2B54470A" w14:textId="77777777" w:rsidR="00CC78B1" w:rsidRDefault="00CC78B1" w:rsidP="00CC78B1">
            <w:pPr>
              <w:pStyle w:val="CommentText"/>
              <w:numPr>
                <w:ilvl w:val="0"/>
                <w:numId w:val="10"/>
              </w:numPr>
              <w:spacing w:line="240" w:lineRule="auto"/>
              <w:rPr>
                <w:rFonts w:ascii="Verdana" w:hAnsi="Verdana"/>
                <w:sz w:val="22"/>
                <w:szCs w:val="22"/>
              </w:rPr>
            </w:pPr>
            <w:r w:rsidRPr="00F91826">
              <w:rPr>
                <w:rFonts w:ascii="Verdana" w:hAnsi="Verdana"/>
                <w:sz w:val="22"/>
                <w:szCs w:val="22"/>
              </w:rPr>
              <w:t xml:space="preserve">Advise </w:t>
            </w:r>
            <w:r w:rsidR="00537206">
              <w:rPr>
                <w:rFonts w:ascii="Verdana" w:hAnsi="Verdana"/>
                <w:sz w:val="22"/>
                <w:szCs w:val="22"/>
              </w:rPr>
              <w:t xml:space="preserve">on the drafting, </w:t>
            </w:r>
            <w:r w:rsidRPr="00F91826">
              <w:rPr>
                <w:rFonts w:ascii="Verdana" w:hAnsi="Verdana"/>
                <w:sz w:val="22"/>
                <w:szCs w:val="22"/>
              </w:rPr>
              <w:t>creati</w:t>
            </w:r>
            <w:r w:rsidR="00537206">
              <w:rPr>
                <w:rFonts w:ascii="Verdana" w:hAnsi="Verdana"/>
                <w:sz w:val="22"/>
                <w:szCs w:val="22"/>
              </w:rPr>
              <w:t>o</w:t>
            </w:r>
            <w:r w:rsidRPr="00F91826">
              <w:rPr>
                <w:rFonts w:ascii="Verdana" w:hAnsi="Verdana"/>
                <w:sz w:val="22"/>
                <w:szCs w:val="22"/>
              </w:rPr>
              <w:t>n</w:t>
            </w:r>
            <w:r w:rsidR="00537206">
              <w:rPr>
                <w:rFonts w:ascii="Verdana" w:hAnsi="Verdana"/>
                <w:sz w:val="22"/>
                <w:szCs w:val="22"/>
              </w:rPr>
              <w:t>, development and revision of</w:t>
            </w:r>
            <w:r w:rsidRPr="00F91826">
              <w:rPr>
                <w:rFonts w:ascii="Verdana" w:hAnsi="Verdana"/>
                <w:sz w:val="22"/>
                <w:szCs w:val="22"/>
              </w:rPr>
              <w:t xml:space="preserve"> policy and procedure documents/guidelines in respect of practice and statutory duties.</w:t>
            </w:r>
          </w:p>
          <w:p w14:paraId="5B3602E7" w14:textId="77777777" w:rsidR="00CC78B1" w:rsidRDefault="00CC78B1" w:rsidP="00CC78B1">
            <w:pPr>
              <w:pStyle w:val="ListParagraph"/>
            </w:pPr>
          </w:p>
          <w:p w14:paraId="421A4191" w14:textId="77777777" w:rsidR="00CC78B1" w:rsidRDefault="00CC78B1" w:rsidP="00CC78B1">
            <w:pPr>
              <w:pStyle w:val="CommentText"/>
              <w:numPr>
                <w:ilvl w:val="0"/>
                <w:numId w:val="10"/>
              </w:numPr>
              <w:spacing w:line="240" w:lineRule="auto"/>
              <w:rPr>
                <w:rFonts w:ascii="Verdana" w:hAnsi="Verdana"/>
                <w:sz w:val="22"/>
                <w:szCs w:val="22"/>
              </w:rPr>
            </w:pPr>
            <w:r w:rsidRPr="00F91826">
              <w:rPr>
                <w:rFonts w:ascii="Verdana" w:hAnsi="Verdana"/>
                <w:sz w:val="22"/>
                <w:szCs w:val="22"/>
              </w:rPr>
              <w:t>Ensure accurate and adequate legal advice is given in relation to enquiries/queries from Elected Members</w:t>
            </w:r>
            <w:r>
              <w:rPr>
                <w:rFonts w:ascii="Verdana" w:hAnsi="Verdana"/>
                <w:sz w:val="22"/>
                <w:szCs w:val="22"/>
              </w:rPr>
              <w:t>.</w:t>
            </w:r>
          </w:p>
          <w:p w14:paraId="045235DD" w14:textId="77777777" w:rsidR="00CC78B1" w:rsidRDefault="00CC78B1" w:rsidP="00CC78B1">
            <w:pPr>
              <w:pStyle w:val="ListParagraph"/>
            </w:pPr>
          </w:p>
          <w:p w14:paraId="60E91F1F" w14:textId="77777777" w:rsidR="00CC78B1" w:rsidRPr="00CC78B1" w:rsidRDefault="00CC78B1" w:rsidP="00164057">
            <w:pPr>
              <w:pStyle w:val="CommentText"/>
              <w:spacing w:line="240" w:lineRule="auto"/>
              <w:ind w:left="720"/>
              <w:rPr>
                <w:rFonts w:ascii="Verdana" w:hAnsi="Verdana"/>
                <w:sz w:val="22"/>
                <w:szCs w:val="22"/>
              </w:rPr>
            </w:pPr>
          </w:p>
          <w:p w14:paraId="6A5BDF2C" w14:textId="77777777" w:rsidR="00CC78B1" w:rsidRPr="009E5588" w:rsidRDefault="00CC78B1" w:rsidP="00CC78B1">
            <w:pPr>
              <w:keepLines/>
              <w:tabs>
                <w:tab w:val="left" w:pos="642"/>
              </w:tabs>
              <w:suppressAutoHyphens/>
              <w:spacing w:before="120" w:after="120"/>
              <w:ind w:left="642" w:right="317"/>
              <w:jc w:val="both"/>
              <w:rPr>
                <w:rFonts w:cs="Arial"/>
              </w:rPr>
            </w:pPr>
          </w:p>
        </w:tc>
      </w:tr>
      <w:tr w:rsidR="00BB5987" w:rsidRPr="00F646C4" w14:paraId="29CB3EBA" w14:textId="77777777" w:rsidTr="00BB5987">
        <w:trPr>
          <w:gridAfter w:val="2"/>
          <w:wAfter w:w="5040" w:type="dxa"/>
          <w:cantSplit/>
          <w:trHeight w:val="240"/>
        </w:trPr>
        <w:tc>
          <w:tcPr>
            <w:tcW w:w="10927" w:type="dxa"/>
            <w:gridSpan w:val="4"/>
            <w:tcBorders>
              <w:left w:val="single" w:sz="4" w:space="0" w:color="000000"/>
              <w:bottom w:val="double" w:sz="1" w:space="0" w:color="000000"/>
              <w:right w:val="single" w:sz="4" w:space="0" w:color="000000"/>
            </w:tcBorders>
          </w:tcPr>
          <w:p w14:paraId="0C4BA2DE" w14:textId="77777777" w:rsidR="00164057" w:rsidRDefault="00164057" w:rsidP="00164057">
            <w:pPr>
              <w:pStyle w:val="CommentText"/>
              <w:numPr>
                <w:ilvl w:val="0"/>
                <w:numId w:val="10"/>
              </w:numPr>
              <w:spacing w:line="240" w:lineRule="auto"/>
              <w:rPr>
                <w:rFonts w:ascii="Verdana" w:hAnsi="Verdana"/>
                <w:sz w:val="22"/>
                <w:szCs w:val="22"/>
              </w:rPr>
            </w:pPr>
            <w:r w:rsidRPr="00C634FB">
              <w:rPr>
                <w:rFonts w:ascii="Verdana" w:hAnsi="Verdana"/>
                <w:sz w:val="22"/>
                <w:szCs w:val="22"/>
              </w:rPr>
              <w:lastRenderedPageBreak/>
              <w:t xml:space="preserve">Notify the Council Solicitor </w:t>
            </w:r>
            <w:r w:rsidR="00537206" w:rsidRPr="00C634FB">
              <w:rPr>
                <w:rFonts w:ascii="Verdana" w:hAnsi="Verdana"/>
                <w:sz w:val="22"/>
                <w:szCs w:val="22"/>
              </w:rPr>
              <w:t xml:space="preserve">and Head of Legal Services </w:t>
            </w:r>
            <w:r w:rsidRPr="00C634FB">
              <w:rPr>
                <w:rFonts w:ascii="Verdana" w:hAnsi="Verdana"/>
                <w:sz w:val="22"/>
                <w:szCs w:val="22"/>
              </w:rPr>
              <w:t xml:space="preserve">of any actions which may place the </w:t>
            </w:r>
            <w:r w:rsidR="00C634FB" w:rsidRPr="00C634FB">
              <w:rPr>
                <w:rFonts w:ascii="Verdana" w:hAnsi="Verdana"/>
                <w:sz w:val="22"/>
                <w:szCs w:val="22"/>
              </w:rPr>
              <w:t xml:space="preserve">Council </w:t>
            </w:r>
            <w:r w:rsidR="00C634FB">
              <w:rPr>
                <w:rFonts w:ascii="Verdana" w:hAnsi="Verdana"/>
                <w:sz w:val="22"/>
                <w:szCs w:val="22"/>
              </w:rPr>
              <w:t xml:space="preserve">and/or </w:t>
            </w:r>
            <w:r w:rsidR="00C634FB" w:rsidRPr="00C634FB">
              <w:rPr>
                <w:rFonts w:ascii="Verdana" w:hAnsi="Verdana"/>
                <w:sz w:val="22"/>
                <w:szCs w:val="22"/>
              </w:rPr>
              <w:t xml:space="preserve">related Council service providers </w:t>
            </w:r>
            <w:r w:rsidRPr="00C634FB">
              <w:rPr>
                <w:rFonts w:ascii="Verdana" w:hAnsi="Verdana"/>
                <w:sz w:val="22"/>
                <w:szCs w:val="22"/>
              </w:rPr>
              <w:t xml:space="preserve">at risk of </w:t>
            </w:r>
            <w:r w:rsidR="00C634FB" w:rsidRPr="00C634FB">
              <w:rPr>
                <w:rFonts w:ascii="Verdana" w:hAnsi="Verdana"/>
                <w:sz w:val="22"/>
                <w:szCs w:val="22"/>
              </w:rPr>
              <w:t>litigation/judicial review</w:t>
            </w:r>
            <w:r w:rsidRPr="00C634FB">
              <w:rPr>
                <w:rFonts w:ascii="Verdana" w:hAnsi="Verdana"/>
                <w:sz w:val="22"/>
                <w:szCs w:val="22"/>
              </w:rPr>
              <w:t xml:space="preserve"> or</w:t>
            </w:r>
            <w:r w:rsidR="00C634FB" w:rsidRPr="00C634FB">
              <w:rPr>
                <w:rFonts w:ascii="Verdana" w:hAnsi="Verdana"/>
                <w:sz w:val="22"/>
                <w:szCs w:val="22"/>
              </w:rPr>
              <w:t xml:space="preserve"> of a</w:t>
            </w:r>
            <w:r w:rsidRPr="00C634FB">
              <w:rPr>
                <w:rFonts w:ascii="Verdana" w:hAnsi="Verdana"/>
                <w:sz w:val="22"/>
                <w:szCs w:val="22"/>
              </w:rPr>
              <w:t xml:space="preserve"> charge of maladministration</w:t>
            </w:r>
            <w:r w:rsidR="00C634FB">
              <w:rPr>
                <w:rFonts w:ascii="Verdana" w:hAnsi="Verdana"/>
                <w:sz w:val="22"/>
                <w:szCs w:val="22"/>
              </w:rPr>
              <w:t>.</w:t>
            </w:r>
          </w:p>
          <w:p w14:paraId="4CB3E4C8" w14:textId="77777777" w:rsidR="00C634FB" w:rsidRPr="00C634FB" w:rsidRDefault="00C634FB" w:rsidP="00C634FB">
            <w:pPr>
              <w:pStyle w:val="CommentText"/>
              <w:spacing w:line="240" w:lineRule="auto"/>
              <w:ind w:left="720"/>
              <w:rPr>
                <w:rFonts w:ascii="Verdana" w:hAnsi="Verdana"/>
                <w:sz w:val="22"/>
                <w:szCs w:val="22"/>
              </w:rPr>
            </w:pPr>
          </w:p>
          <w:p w14:paraId="2C5CA719" w14:textId="77777777" w:rsidR="00164057" w:rsidRPr="00537206" w:rsidRDefault="00164057" w:rsidP="00164057">
            <w:pPr>
              <w:pStyle w:val="CommentText"/>
              <w:numPr>
                <w:ilvl w:val="0"/>
                <w:numId w:val="10"/>
              </w:numPr>
              <w:spacing w:line="240" w:lineRule="auto"/>
              <w:rPr>
                <w:rFonts w:ascii="Verdana" w:hAnsi="Verdana"/>
                <w:sz w:val="22"/>
                <w:szCs w:val="22"/>
              </w:rPr>
            </w:pPr>
            <w:r>
              <w:rPr>
                <w:rFonts w:ascii="Verdana" w:hAnsi="Verdana" w:cs="Arial"/>
                <w:sz w:val="22"/>
                <w:szCs w:val="22"/>
              </w:rPr>
              <w:t>Consider draft Committee reports prepared by instructing departments and</w:t>
            </w:r>
            <w:r w:rsidR="001B0E3C">
              <w:rPr>
                <w:rFonts w:ascii="Verdana" w:hAnsi="Verdana" w:cs="Arial"/>
                <w:sz w:val="22"/>
                <w:szCs w:val="22"/>
              </w:rPr>
              <w:t>/or</w:t>
            </w:r>
            <w:r w:rsidR="001B0E3C">
              <w:t xml:space="preserve"> </w:t>
            </w:r>
            <w:r w:rsidR="001B0E3C" w:rsidRPr="001B0E3C">
              <w:rPr>
                <w:rFonts w:ascii="Verdana" w:hAnsi="Verdana"/>
                <w:sz w:val="22"/>
                <w:szCs w:val="22"/>
              </w:rPr>
              <w:t>related Council service providers</w:t>
            </w:r>
            <w:r w:rsidR="00336AFD">
              <w:rPr>
                <w:rFonts w:ascii="Verdana" w:hAnsi="Verdana"/>
                <w:sz w:val="22"/>
                <w:szCs w:val="22"/>
              </w:rPr>
              <w:t xml:space="preserve"> and</w:t>
            </w:r>
            <w:r w:rsidRPr="001B0E3C">
              <w:rPr>
                <w:rFonts w:ascii="Verdana" w:hAnsi="Verdana" w:cs="Arial"/>
                <w:sz w:val="22"/>
                <w:szCs w:val="22"/>
              </w:rPr>
              <w:t xml:space="preserve"> </w:t>
            </w:r>
            <w:r>
              <w:rPr>
                <w:rFonts w:ascii="Verdana" w:hAnsi="Verdana" w:cs="Arial"/>
                <w:sz w:val="22"/>
                <w:szCs w:val="22"/>
              </w:rPr>
              <w:t>advise on any legal issues arising there from.</w:t>
            </w:r>
          </w:p>
          <w:p w14:paraId="798326C5" w14:textId="77777777" w:rsidR="00537206" w:rsidRDefault="00537206" w:rsidP="00537206">
            <w:pPr>
              <w:pStyle w:val="ListParagraph"/>
            </w:pPr>
          </w:p>
          <w:p w14:paraId="377358B7" w14:textId="77777777" w:rsidR="00537206" w:rsidRPr="00164057" w:rsidRDefault="00537206" w:rsidP="00164057">
            <w:pPr>
              <w:pStyle w:val="CommentText"/>
              <w:numPr>
                <w:ilvl w:val="0"/>
                <w:numId w:val="10"/>
              </w:numPr>
              <w:spacing w:line="240" w:lineRule="auto"/>
              <w:rPr>
                <w:rFonts w:ascii="Verdana" w:hAnsi="Verdana"/>
                <w:sz w:val="22"/>
                <w:szCs w:val="22"/>
              </w:rPr>
            </w:pPr>
            <w:r w:rsidRPr="00536EB1">
              <w:rPr>
                <w:rFonts w:ascii="Verdana" w:hAnsi="Verdana"/>
                <w:sz w:val="22"/>
                <w:szCs w:val="22"/>
              </w:rPr>
              <w:t>Attend, prepar</w:t>
            </w:r>
            <w:r>
              <w:rPr>
                <w:rFonts w:ascii="Verdana" w:hAnsi="Verdana"/>
                <w:sz w:val="22"/>
                <w:szCs w:val="22"/>
              </w:rPr>
              <w:t>e and present reports and act</w:t>
            </w:r>
            <w:r w:rsidRPr="00536EB1">
              <w:rPr>
                <w:rFonts w:ascii="Verdana" w:hAnsi="Verdana"/>
                <w:sz w:val="22"/>
                <w:szCs w:val="22"/>
              </w:rPr>
              <w:t xml:space="preserve"> as legal adviser</w:t>
            </w:r>
            <w:r>
              <w:rPr>
                <w:rFonts w:ascii="Verdana" w:hAnsi="Verdana"/>
                <w:sz w:val="22"/>
                <w:szCs w:val="22"/>
              </w:rPr>
              <w:t xml:space="preserve"> to any of the Council’s committees/panels as required.</w:t>
            </w:r>
          </w:p>
          <w:p w14:paraId="5F1F35C7" w14:textId="77777777" w:rsidR="00164057" w:rsidRDefault="00164057" w:rsidP="00164057">
            <w:pPr>
              <w:pStyle w:val="ListParagraph"/>
            </w:pPr>
          </w:p>
          <w:p w14:paraId="4B5EF034" w14:textId="77777777" w:rsidR="00164057" w:rsidRPr="00D56374" w:rsidRDefault="00164057" w:rsidP="00164057">
            <w:pPr>
              <w:pStyle w:val="CommentText"/>
              <w:numPr>
                <w:ilvl w:val="0"/>
                <w:numId w:val="10"/>
              </w:numPr>
              <w:spacing w:line="240" w:lineRule="auto"/>
              <w:rPr>
                <w:rFonts w:ascii="Verdana" w:hAnsi="Verdana"/>
                <w:sz w:val="22"/>
                <w:szCs w:val="22"/>
              </w:rPr>
            </w:pPr>
            <w:r>
              <w:rPr>
                <w:rFonts w:ascii="Verdana" w:hAnsi="Verdana" w:cs="Arial"/>
                <w:sz w:val="22"/>
                <w:szCs w:val="22"/>
              </w:rPr>
              <w:t>Undertake all necessary liaison with Court</w:t>
            </w:r>
            <w:r w:rsidR="001B0E3C">
              <w:rPr>
                <w:rFonts w:ascii="Verdana" w:hAnsi="Verdana" w:cs="Arial"/>
                <w:sz w:val="22"/>
                <w:szCs w:val="22"/>
              </w:rPr>
              <w:t>/Tribunal</w:t>
            </w:r>
            <w:r>
              <w:rPr>
                <w:rFonts w:ascii="Verdana" w:hAnsi="Verdana" w:cs="Arial"/>
                <w:sz w:val="22"/>
                <w:szCs w:val="22"/>
              </w:rPr>
              <w:t xml:space="preserve"> officials, Counsel, Solicitors in private practice, Agents, and any other external organisation/agencies as required in order to execute instructions from instructing departments.</w:t>
            </w:r>
          </w:p>
          <w:p w14:paraId="1431DDB9" w14:textId="77777777" w:rsidR="00D56374" w:rsidRDefault="00D56374" w:rsidP="00D56374">
            <w:pPr>
              <w:pStyle w:val="ListParagraph"/>
            </w:pPr>
          </w:p>
          <w:p w14:paraId="5813CC16" w14:textId="77777777" w:rsidR="00D56374" w:rsidRPr="00164057" w:rsidRDefault="00D56374" w:rsidP="00164057">
            <w:pPr>
              <w:pStyle w:val="CommentText"/>
              <w:numPr>
                <w:ilvl w:val="0"/>
                <w:numId w:val="10"/>
              </w:numPr>
              <w:spacing w:line="240" w:lineRule="auto"/>
              <w:rPr>
                <w:rFonts w:ascii="Verdana" w:hAnsi="Verdana"/>
                <w:sz w:val="22"/>
                <w:szCs w:val="22"/>
              </w:rPr>
            </w:pPr>
            <w:r>
              <w:rPr>
                <w:rFonts w:ascii="Verdana" w:hAnsi="Verdana"/>
                <w:sz w:val="22"/>
                <w:szCs w:val="22"/>
              </w:rPr>
              <w:t>To act as a point of reference and give professional advice and training to other staff within Legal Services and their specialist area.</w:t>
            </w:r>
          </w:p>
          <w:p w14:paraId="0A894595" w14:textId="77777777" w:rsidR="00164057" w:rsidRDefault="00164057" w:rsidP="00164057">
            <w:pPr>
              <w:pStyle w:val="ListParagraph"/>
            </w:pPr>
          </w:p>
          <w:p w14:paraId="4F3F1395" w14:textId="77777777" w:rsidR="00164057" w:rsidRDefault="00164057" w:rsidP="00164057">
            <w:pPr>
              <w:pStyle w:val="CommentText"/>
              <w:numPr>
                <w:ilvl w:val="0"/>
                <w:numId w:val="10"/>
              </w:numPr>
              <w:spacing w:line="240" w:lineRule="auto"/>
              <w:rPr>
                <w:rFonts w:ascii="Verdana" w:hAnsi="Verdana"/>
                <w:sz w:val="22"/>
                <w:szCs w:val="22"/>
              </w:rPr>
            </w:pPr>
            <w:r w:rsidRPr="00F91826">
              <w:rPr>
                <w:rFonts w:ascii="Verdana" w:hAnsi="Verdana"/>
                <w:sz w:val="22"/>
                <w:szCs w:val="22"/>
              </w:rPr>
              <w:t>Deliver training courses as to the law and practice as required.</w:t>
            </w:r>
          </w:p>
          <w:p w14:paraId="41DF2CA5" w14:textId="77777777" w:rsidR="00164057" w:rsidRDefault="00164057" w:rsidP="00164057">
            <w:pPr>
              <w:pStyle w:val="ListParagraph"/>
            </w:pPr>
          </w:p>
          <w:p w14:paraId="29C096E6" w14:textId="77777777" w:rsidR="00164057" w:rsidRDefault="00164057" w:rsidP="00164057">
            <w:pPr>
              <w:pStyle w:val="CommentText"/>
              <w:numPr>
                <w:ilvl w:val="0"/>
                <w:numId w:val="10"/>
              </w:numPr>
              <w:spacing w:line="240" w:lineRule="auto"/>
              <w:rPr>
                <w:rFonts w:ascii="Verdana" w:hAnsi="Verdana"/>
                <w:sz w:val="22"/>
                <w:szCs w:val="22"/>
              </w:rPr>
            </w:pPr>
            <w:r w:rsidRPr="00F91826">
              <w:rPr>
                <w:rFonts w:ascii="Verdana" w:hAnsi="Verdana"/>
                <w:sz w:val="22"/>
                <w:szCs w:val="22"/>
              </w:rPr>
              <w:t>Comply with quality systems adopte</w:t>
            </w:r>
            <w:r>
              <w:rPr>
                <w:rFonts w:ascii="Verdana" w:hAnsi="Verdana"/>
                <w:sz w:val="22"/>
                <w:szCs w:val="22"/>
              </w:rPr>
              <w:t>d by the Legal Services Team.</w:t>
            </w:r>
          </w:p>
          <w:p w14:paraId="5C69D10A" w14:textId="77777777" w:rsidR="00164057" w:rsidRDefault="00164057" w:rsidP="00164057">
            <w:pPr>
              <w:pStyle w:val="ListParagraph"/>
            </w:pPr>
          </w:p>
          <w:p w14:paraId="62856484" w14:textId="77777777" w:rsidR="00164057" w:rsidRDefault="00164057" w:rsidP="00164057">
            <w:pPr>
              <w:pStyle w:val="CommentText"/>
              <w:numPr>
                <w:ilvl w:val="0"/>
                <w:numId w:val="10"/>
              </w:numPr>
              <w:spacing w:line="240" w:lineRule="auto"/>
              <w:rPr>
                <w:rFonts w:ascii="Verdana" w:hAnsi="Verdana"/>
                <w:sz w:val="22"/>
                <w:szCs w:val="22"/>
              </w:rPr>
            </w:pPr>
            <w:r>
              <w:rPr>
                <w:rFonts w:ascii="Verdana" w:hAnsi="Verdana" w:cs="Arial"/>
                <w:sz w:val="22"/>
                <w:szCs w:val="22"/>
              </w:rPr>
              <w:t>Conduct cases within Case Management Software System operated by the Legal Services</w:t>
            </w:r>
            <w:r w:rsidR="0026244F">
              <w:rPr>
                <w:rFonts w:ascii="Verdana" w:hAnsi="Verdana" w:cs="Arial"/>
                <w:sz w:val="22"/>
                <w:szCs w:val="22"/>
              </w:rPr>
              <w:t xml:space="preserve"> </w:t>
            </w:r>
            <w:r w:rsidR="001B0E3C">
              <w:rPr>
                <w:rFonts w:ascii="Verdana" w:hAnsi="Verdana" w:cs="Arial"/>
                <w:sz w:val="22"/>
                <w:szCs w:val="22"/>
              </w:rPr>
              <w:t>Team</w:t>
            </w:r>
            <w:r>
              <w:rPr>
                <w:rFonts w:ascii="Verdana" w:hAnsi="Verdana" w:cs="Arial"/>
                <w:sz w:val="22"/>
                <w:szCs w:val="22"/>
              </w:rPr>
              <w:t>.</w:t>
            </w:r>
          </w:p>
          <w:p w14:paraId="326E0DC5" w14:textId="77777777" w:rsidR="00164057" w:rsidRDefault="00164057" w:rsidP="00164057">
            <w:pPr>
              <w:pStyle w:val="ListParagraph"/>
            </w:pPr>
          </w:p>
          <w:p w14:paraId="43131509" w14:textId="77777777" w:rsidR="00164057" w:rsidRDefault="00164057" w:rsidP="00164057">
            <w:pPr>
              <w:pStyle w:val="CommentText"/>
              <w:numPr>
                <w:ilvl w:val="0"/>
                <w:numId w:val="10"/>
              </w:numPr>
              <w:spacing w:line="240" w:lineRule="auto"/>
              <w:rPr>
                <w:rFonts w:ascii="Verdana" w:hAnsi="Verdana"/>
                <w:sz w:val="22"/>
                <w:szCs w:val="22"/>
              </w:rPr>
            </w:pPr>
            <w:r>
              <w:rPr>
                <w:rFonts w:ascii="Verdana" w:hAnsi="Verdana"/>
                <w:sz w:val="22"/>
                <w:szCs w:val="22"/>
              </w:rPr>
              <w:t>Undertake continuing professional development as required.</w:t>
            </w:r>
          </w:p>
          <w:p w14:paraId="4E1AC546" w14:textId="77777777" w:rsidR="00164057" w:rsidRDefault="00164057" w:rsidP="00164057">
            <w:pPr>
              <w:pStyle w:val="ListParagraph"/>
            </w:pPr>
          </w:p>
          <w:p w14:paraId="740EE173" w14:textId="77777777" w:rsidR="00164057" w:rsidRDefault="00164057" w:rsidP="00164057">
            <w:pPr>
              <w:pStyle w:val="CommentText"/>
              <w:numPr>
                <w:ilvl w:val="0"/>
                <w:numId w:val="10"/>
              </w:numPr>
              <w:spacing w:line="240" w:lineRule="auto"/>
              <w:rPr>
                <w:rFonts w:ascii="Verdana" w:hAnsi="Verdana"/>
                <w:sz w:val="22"/>
                <w:szCs w:val="22"/>
              </w:rPr>
            </w:pPr>
            <w:r w:rsidRPr="00F91826">
              <w:rPr>
                <w:rFonts w:ascii="Verdana" w:hAnsi="Verdana"/>
                <w:sz w:val="22"/>
                <w:szCs w:val="22"/>
              </w:rPr>
              <w:t xml:space="preserve">Assist the Council Solicitor and Head of </w:t>
            </w:r>
            <w:r>
              <w:rPr>
                <w:rFonts w:ascii="Verdana" w:hAnsi="Verdana"/>
                <w:sz w:val="22"/>
                <w:szCs w:val="22"/>
              </w:rPr>
              <w:t xml:space="preserve">Legal Services </w:t>
            </w:r>
            <w:r w:rsidRPr="00F91826">
              <w:rPr>
                <w:rFonts w:ascii="Verdana" w:hAnsi="Verdana"/>
                <w:sz w:val="22"/>
                <w:szCs w:val="22"/>
              </w:rPr>
              <w:t>with the recruitment and selection of staff</w:t>
            </w:r>
            <w:r w:rsidR="00537206">
              <w:rPr>
                <w:rFonts w:ascii="Verdana" w:hAnsi="Verdana"/>
                <w:sz w:val="22"/>
                <w:szCs w:val="22"/>
              </w:rPr>
              <w:t>.</w:t>
            </w:r>
          </w:p>
          <w:p w14:paraId="79EBDC81" w14:textId="77777777" w:rsidR="00BB5987" w:rsidRDefault="00BB5987" w:rsidP="009D4806">
            <w:pPr>
              <w:jc w:val="both"/>
              <w:rPr>
                <w:b/>
                <w:bCs/>
              </w:rPr>
            </w:pPr>
          </w:p>
          <w:p w14:paraId="68773812" w14:textId="77777777" w:rsidR="00BB5987" w:rsidRPr="003C51A7" w:rsidRDefault="00BB5987" w:rsidP="009D4806">
            <w:pPr>
              <w:jc w:val="both"/>
              <w:rPr>
                <w:b/>
                <w:bCs/>
              </w:rPr>
            </w:pPr>
            <w:r w:rsidRPr="003C51A7">
              <w:rPr>
                <w:b/>
                <w:bCs/>
              </w:rPr>
              <w:t>Safeguarding:</w:t>
            </w:r>
          </w:p>
          <w:p w14:paraId="40AF0A71" w14:textId="77777777" w:rsidR="00BB5987" w:rsidRPr="003C51A7" w:rsidRDefault="00BB5987" w:rsidP="009D4806">
            <w:pPr>
              <w:pStyle w:val="msonospacing0"/>
              <w:jc w:val="both"/>
              <w:rPr>
                <w:rFonts w:ascii="Verdana" w:hAnsi="Verdana"/>
              </w:rPr>
            </w:pPr>
            <w:r w:rsidRPr="003C51A7">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14:paraId="16306D37" w14:textId="77777777" w:rsidR="00BB5987" w:rsidRPr="003C51A7" w:rsidRDefault="00BB5987" w:rsidP="009D4806">
            <w:pPr>
              <w:jc w:val="both"/>
            </w:pPr>
          </w:p>
          <w:p w14:paraId="5ADA9A7D" w14:textId="77777777" w:rsidR="00BB5987" w:rsidRPr="003C51A7" w:rsidRDefault="00BB5987" w:rsidP="009D4806">
            <w:pPr>
              <w:jc w:val="both"/>
              <w:rPr>
                <w:b/>
                <w:bCs/>
              </w:rPr>
            </w:pPr>
            <w:r w:rsidRPr="003C51A7">
              <w:rPr>
                <w:b/>
                <w:bCs/>
              </w:rPr>
              <w:t>Equality Diversity and Inclusion:</w:t>
            </w:r>
          </w:p>
          <w:p w14:paraId="0F65A081" w14:textId="77777777" w:rsidR="00BB5987" w:rsidRPr="003C51A7" w:rsidRDefault="00BB5987" w:rsidP="009D4806">
            <w:pPr>
              <w:pStyle w:val="msonospacing0"/>
              <w:jc w:val="both"/>
              <w:rPr>
                <w:rFonts w:ascii="Verdana" w:hAnsi="Verdana"/>
                <w:color w:val="000000"/>
              </w:rPr>
            </w:pPr>
            <w:r w:rsidRPr="003C51A7">
              <w:rPr>
                <w:rFonts w:ascii="Verdana" w:hAnsi="Verdana"/>
                <w:color w:val="000000"/>
              </w:rPr>
              <w:t>Bury Council is committed to equality, diversity and inclusion, and expects all staff to comply with its equality related policies/procedures, and to treat others with fairness and respect.</w:t>
            </w:r>
          </w:p>
          <w:p w14:paraId="48CB2857" w14:textId="77777777" w:rsidR="00BB5987" w:rsidRPr="003C51A7" w:rsidRDefault="00BB5987" w:rsidP="009D4806">
            <w:pPr>
              <w:jc w:val="both"/>
            </w:pPr>
          </w:p>
          <w:p w14:paraId="34D76347" w14:textId="77777777" w:rsidR="00BB5987" w:rsidRPr="003C51A7" w:rsidRDefault="00BB5987" w:rsidP="009D4806">
            <w:pPr>
              <w:jc w:val="both"/>
              <w:rPr>
                <w:b/>
                <w:bCs/>
              </w:rPr>
            </w:pPr>
            <w:r w:rsidRPr="003C51A7">
              <w:rPr>
                <w:b/>
                <w:bCs/>
              </w:rPr>
              <w:t>Health and Safety:</w:t>
            </w:r>
          </w:p>
          <w:p w14:paraId="4608742F" w14:textId="77777777" w:rsidR="00BB5987" w:rsidRDefault="00BB5987" w:rsidP="009D4806">
            <w:pPr>
              <w:snapToGrid w:val="0"/>
              <w:jc w:val="both"/>
              <w:rPr>
                <w:color w:val="000000"/>
              </w:rPr>
            </w:pPr>
            <w:r w:rsidRPr="003C51A7">
              <w:rPr>
                <w:color w:val="000000"/>
              </w:rPr>
              <w:t>The post holder is responsible for Employees Duties as specified with the Corporate and Departmental Health and Safety Policies.</w:t>
            </w:r>
          </w:p>
          <w:p w14:paraId="385BD88D" w14:textId="77777777" w:rsidR="00BB5987" w:rsidRDefault="00BB5987" w:rsidP="009D4806">
            <w:pPr>
              <w:snapToGrid w:val="0"/>
              <w:spacing w:before="120" w:after="240"/>
              <w:jc w:val="both"/>
              <w:rPr>
                <w:rFonts w:cs="Arial"/>
              </w:rPr>
            </w:pPr>
            <w:r w:rsidRPr="00F646C4">
              <w:rPr>
                <w:rFonts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14:paraId="4D5DFD4D" w14:textId="2864A6B3" w:rsidR="00523C1C" w:rsidRPr="00F646C4" w:rsidRDefault="00523C1C" w:rsidP="009D4806">
            <w:pPr>
              <w:snapToGrid w:val="0"/>
              <w:spacing w:before="120" w:after="240"/>
              <w:jc w:val="both"/>
              <w:rPr>
                <w:rFonts w:cs="Arial"/>
              </w:rPr>
            </w:pPr>
          </w:p>
        </w:tc>
      </w:tr>
      <w:tr w:rsidR="00BB5987" w:rsidRPr="00F646C4" w14:paraId="2F1A6B03" w14:textId="77777777" w:rsidTr="00BB5987">
        <w:trPr>
          <w:gridAfter w:val="1"/>
          <w:wAfter w:w="5025" w:type="dxa"/>
          <w:cantSplit/>
        </w:trPr>
        <w:tc>
          <w:tcPr>
            <w:tcW w:w="5065" w:type="dxa"/>
            <w:tcBorders>
              <w:top w:val="single" w:sz="4" w:space="0" w:color="000000"/>
              <w:left w:val="single" w:sz="4" w:space="0" w:color="000000"/>
              <w:bottom w:val="double" w:sz="1" w:space="0" w:color="000000"/>
            </w:tcBorders>
          </w:tcPr>
          <w:p w14:paraId="2A46B099" w14:textId="77777777" w:rsidR="00523C1C" w:rsidRDefault="00BB5987" w:rsidP="00F83296">
            <w:pPr>
              <w:snapToGrid w:val="0"/>
              <w:spacing w:before="120" w:after="120"/>
              <w:rPr>
                <w:rFonts w:cs="Arial"/>
                <w:b/>
              </w:rPr>
            </w:pPr>
            <w:r w:rsidRPr="00F646C4">
              <w:rPr>
                <w:rFonts w:cs="Arial"/>
                <w:b/>
              </w:rPr>
              <w:lastRenderedPageBreak/>
              <w:t>Job Description prepared by:</w:t>
            </w:r>
            <w:r w:rsidR="00523C1C">
              <w:rPr>
                <w:rFonts w:cs="Arial"/>
                <w:b/>
              </w:rPr>
              <w:t xml:space="preserve"> </w:t>
            </w:r>
          </w:p>
          <w:p w14:paraId="7532318B" w14:textId="02A5B613" w:rsidR="00BB5987" w:rsidRPr="00F646C4" w:rsidRDefault="00523C1C" w:rsidP="00F83296">
            <w:pPr>
              <w:snapToGrid w:val="0"/>
              <w:spacing w:before="120" w:after="120"/>
              <w:rPr>
                <w:rFonts w:cs="Arial"/>
                <w:b/>
              </w:rPr>
            </w:pPr>
            <w:r>
              <w:rPr>
                <w:rFonts w:cs="Arial"/>
                <w:b/>
              </w:rPr>
              <w:t>Janet Witkowski</w:t>
            </w:r>
          </w:p>
        </w:tc>
        <w:tc>
          <w:tcPr>
            <w:tcW w:w="3297" w:type="dxa"/>
            <w:gridSpan w:val="2"/>
            <w:tcBorders>
              <w:top w:val="single" w:sz="4" w:space="0" w:color="000000"/>
              <w:left w:val="double" w:sz="1" w:space="0" w:color="000000"/>
              <w:bottom w:val="double" w:sz="1" w:space="0" w:color="000000"/>
            </w:tcBorders>
          </w:tcPr>
          <w:p w14:paraId="21A3A8BE" w14:textId="77777777" w:rsidR="00BB5987" w:rsidRPr="00F646C4" w:rsidRDefault="00BB5987" w:rsidP="00F83296">
            <w:pPr>
              <w:snapToGrid w:val="0"/>
              <w:spacing w:before="120" w:after="120"/>
              <w:rPr>
                <w:rFonts w:cs="Arial"/>
                <w:b/>
              </w:rPr>
            </w:pPr>
            <w:r w:rsidRPr="00F646C4">
              <w:rPr>
                <w:rFonts w:cs="Arial"/>
                <w:b/>
              </w:rPr>
              <w:t xml:space="preserve">Sign: </w:t>
            </w:r>
          </w:p>
        </w:tc>
        <w:tc>
          <w:tcPr>
            <w:tcW w:w="2580" w:type="dxa"/>
            <w:gridSpan w:val="2"/>
            <w:tcBorders>
              <w:top w:val="single" w:sz="4" w:space="0" w:color="000000"/>
              <w:left w:val="double" w:sz="1" w:space="0" w:color="000000"/>
              <w:bottom w:val="double" w:sz="1" w:space="0" w:color="000000"/>
              <w:right w:val="single" w:sz="4" w:space="0" w:color="000000"/>
            </w:tcBorders>
          </w:tcPr>
          <w:p w14:paraId="1E8D559F" w14:textId="77777777" w:rsidR="00BB5987" w:rsidRPr="00F646C4" w:rsidRDefault="00BB5987" w:rsidP="00F83296">
            <w:pPr>
              <w:snapToGrid w:val="0"/>
              <w:spacing w:before="120" w:after="120"/>
              <w:rPr>
                <w:rFonts w:cs="Arial"/>
                <w:b/>
              </w:rPr>
            </w:pPr>
            <w:r w:rsidRPr="00F646C4">
              <w:rPr>
                <w:rFonts w:cs="Arial"/>
                <w:b/>
              </w:rPr>
              <w:t>Date:</w:t>
            </w:r>
          </w:p>
        </w:tc>
      </w:tr>
      <w:tr w:rsidR="00BB5987" w:rsidRPr="00F646C4" w14:paraId="08331428" w14:textId="77777777" w:rsidTr="00BB5987">
        <w:trPr>
          <w:gridAfter w:val="1"/>
          <w:wAfter w:w="5025" w:type="dxa"/>
          <w:cantSplit/>
        </w:trPr>
        <w:tc>
          <w:tcPr>
            <w:tcW w:w="5065" w:type="dxa"/>
            <w:tcBorders>
              <w:top w:val="double" w:sz="1" w:space="0" w:color="000000"/>
              <w:left w:val="single" w:sz="4" w:space="0" w:color="000000"/>
              <w:bottom w:val="double" w:sz="1" w:space="0" w:color="000000"/>
            </w:tcBorders>
          </w:tcPr>
          <w:p w14:paraId="2388190D" w14:textId="77777777" w:rsidR="00BB5987" w:rsidRPr="00F646C4" w:rsidRDefault="00BB5987" w:rsidP="00F83296">
            <w:pPr>
              <w:snapToGrid w:val="0"/>
              <w:spacing w:before="120" w:after="120"/>
              <w:rPr>
                <w:rFonts w:cs="Arial"/>
                <w:b/>
              </w:rPr>
            </w:pPr>
            <w:r w:rsidRPr="00F646C4">
              <w:rPr>
                <w:rFonts w:cs="Arial"/>
                <w:b/>
              </w:rPr>
              <w:t xml:space="preserve">Agreed correct by Postholder: </w:t>
            </w:r>
          </w:p>
        </w:tc>
        <w:tc>
          <w:tcPr>
            <w:tcW w:w="3297" w:type="dxa"/>
            <w:gridSpan w:val="2"/>
            <w:tcBorders>
              <w:top w:val="double" w:sz="1" w:space="0" w:color="000000"/>
              <w:left w:val="double" w:sz="1" w:space="0" w:color="000000"/>
              <w:bottom w:val="double" w:sz="1" w:space="0" w:color="000000"/>
            </w:tcBorders>
          </w:tcPr>
          <w:p w14:paraId="3735BBB9" w14:textId="77777777" w:rsidR="00BB5987" w:rsidRPr="00F646C4" w:rsidRDefault="00BB5987" w:rsidP="00F83296">
            <w:pPr>
              <w:snapToGrid w:val="0"/>
              <w:spacing w:before="120" w:after="120"/>
              <w:rPr>
                <w:rFonts w:cs="Arial"/>
                <w:b/>
              </w:rPr>
            </w:pPr>
            <w:r w:rsidRPr="00F646C4">
              <w:rPr>
                <w:rFonts w:cs="Arial"/>
                <w:b/>
              </w:rPr>
              <w:t>Sign:</w:t>
            </w:r>
          </w:p>
        </w:tc>
        <w:tc>
          <w:tcPr>
            <w:tcW w:w="2580" w:type="dxa"/>
            <w:gridSpan w:val="2"/>
            <w:tcBorders>
              <w:top w:val="double" w:sz="1" w:space="0" w:color="000000"/>
              <w:left w:val="double" w:sz="1" w:space="0" w:color="000000"/>
              <w:bottom w:val="double" w:sz="1" w:space="0" w:color="000000"/>
              <w:right w:val="single" w:sz="4" w:space="0" w:color="000000"/>
            </w:tcBorders>
          </w:tcPr>
          <w:p w14:paraId="236F844C" w14:textId="77777777" w:rsidR="00BB5987" w:rsidRPr="00F646C4" w:rsidRDefault="00BB5987" w:rsidP="00F83296">
            <w:pPr>
              <w:snapToGrid w:val="0"/>
              <w:spacing w:before="120" w:after="120"/>
              <w:rPr>
                <w:rFonts w:cs="Arial"/>
                <w:b/>
              </w:rPr>
            </w:pPr>
            <w:r w:rsidRPr="00F646C4">
              <w:rPr>
                <w:rFonts w:cs="Arial"/>
                <w:b/>
              </w:rPr>
              <w:t>Date:</w:t>
            </w:r>
          </w:p>
        </w:tc>
      </w:tr>
      <w:tr w:rsidR="00BB5987" w:rsidRPr="00F646C4" w14:paraId="7B3C014E" w14:textId="77777777" w:rsidTr="00BB5987">
        <w:trPr>
          <w:gridAfter w:val="1"/>
          <w:wAfter w:w="5025" w:type="dxa"/>
          <w:cantSplit/>
        </w:trPr>
        <w:tc>
          <w:tcPr>
            <w:tcW w:w="5065" w:type="dxa"/>
            <w:tcBorders>
              <w:top w:val="double" w:sz="1" w:space="0" w:color="000000"/>
              <w:left w:val="single" w:sz="4" w:space="0" w:color="000000"/>
              <w:bottom w:val="single" w:sz="4" w:space="0" w:color="000000"/>
            </w:tcBorders>
          </w:tcPr>
          <w:p w14:paraId="2A98ED04" w14:textId="77777777" w:rsidR="00BB5987" w:rsidRPr="00F646C4" w:rsidRDefault="00BB5987" w:rsidP="00F83296">
            <w:pPr>
              <w:snapToGrid w:val="0"/>
              <w:spacing w:before="120" w:after="120"/>
              <w:rPr>
                <w:rFonts w:cs="Arial"/>
                <w:b/>
              </w:rPr>
            </w:pPr>
            <w:r w:rsidRPr="00F646C4">
              <w:rPr>
                <w:rFonts w:cs="Arial"/>
                <w:b/>
              </w:rPr>
              <w:t>Agreed correct by Supervisor/Manager:</w:t>
            </w:r>
          </w:p>
        </w:tc>
        <w:tc>
          <w:tcPr>
            <w:tcW w:w="3297" w:type="dxa"/>
            <w:gridSpan w:val="2"/>
            <w:tcBorders>
              <w:top w:val="double" w:sz="1" w:space="0" w:color="000000"/>
              <w:left w:val="double" w:sz="1" w:space="0" w:color="000000"/>
              <w:bottom w:val="single" w:sz="4" w:space="0" w:color="000000"/>
            </w:tcBorders>
          </w:tcPr>
          <w:p w14:paraId="47C98BEB" w14:textId="77777777" w:rsidR="00BB5987" w:rsidRPr="00F646C4" w:rsidRDefault="00BB5987" w:rsidP="00F83296">
            <w:pPr>
              <w:snapToGrid w:val="0"/>
              <w:spacing w:before="120" w:after="120"/>
              <w:rPr>
                <w:rFonts w:cs="Arial"/>
                <w:b/>
              </w:rPr>
            </w:pPr>
            <w:r w:rsidRPr="00F646C4">
              <w:rPr>
                <w:rFonts w:cs="Arial"/>
                <w:b/>
              </w:rPr>
              <w:t>Sign:</w:t>
            </w:r>
          </w:p>
        </w:tc>
        <w:tc>
          <w:tcPr>
            <w:tcW w:w="2580" w:type="dxa"/>
            <w:gridSpan w:val="2"/>
            <w:tcBorders>
              <w:top w:val="double" w:sz="1" w:space="0" w:color="000000"/>
              <w:left w:val="double" w:sz="1" w:space="0" w:color="000000"/>
              <w:bottom w:val="single" w:sz="4" w:space="0" w:color="000000"/>
              <w:right w:val="single" w:sz="4" w:space="0" w:color="000000"/>
            </w:tcBorders>
          </w:tcPr>
          <w:p w14:paraId="1A098B91" w14:textId="77777777" w:rsidR="00BB5987" w:rsidRPr="00F646C4" w:rsidRDefault="00BB5987" w:rsidP="00F83296">
            <w:pPr>
              <w:snapToGrid w:val="0"/>
              <w:spacing w:before="120" w:after="120"/>
              <w:rPr>
                <w:rFonts w:cs="Arial"/>
                <w:b/>
              </w:rPr>
            </w:pPr>
            <w:r w:rsidRPr="00F646C4">
              <w:rPr>
                <w:rFonts w:cs="Arial"/>
                <w:b/>
              </w:rPr>
              <w:t>Date:</w:t>
            </w:r>
          </w:p>
        </w:tc>
      </w:tr>
    </w:tbl>
    <w:p w14:paraId="480B000D" w14:textId="77777777" w:rsidR="007F3BC5" w:rsidRPr="008057F7" w:rsidRDefault="007F3BC5" w:rsidP="007F3BC5">
      <w:pPr>
        <w:ind w:left="7200" w:firstLine="720"/>
      </w:pPr>
    </w:p>
    <w:p w14:paraId="2EAF3EF7" w14:textId="77777777" w:rsidR="00523C1C" w:rsidRDefault="00523C1C" w:rsidP="007F3BC5">
      <w:pPr>
        <w:jc w:val="center"/>
        <w:rPr>
          <w:b/>
        </w:rPr>
      </w:pPr>
    </w:p>
    <w:p w14:paraId="2D93E7E7" w14:textId="77777777" w:rsidR="00523C1C" w:rsidRDefault="00523C1C" w:rsidP="007F3BC5">
      <w:pPr>
        <w:jc w:val="center"/>
        <w:rPr>
          <w:b/>
        </w:rPr>
      </w:pPr>
    </w:p>
    <w:p w14:paraId="57C6A04A" w14:textId="77777777" w:rsidR="00523C1C" w:rsidRDefault="00523C1C" w:rsidP="007F3BC5">
      <w:pPr>
        <w:jc w:val="center"/>
        <w:rPr>
          <w:b/>
        </w:rPr>
      </w:pPr>
    </w:p>
    <w:p w14:paraId="718E03DB" w14:textId="77777777" w:rsidR="00523C1C" w:rsidRDefault="00523C1C" w:rsidP="007F3BC5">
      <w:pPr>
        <w:jc w:val="center"/>
        <w:rPr>
          <w:b/>
        </w:rPr>
      </w:pPr>
    </w:p>
    <w:p w14:paraId="04C8DB62" w14:textId="77777777" w:rsidR="00523C1C" w:rsidRDefault="00523C1C" w:rsidP="007F3BC5">
      <w:pPr>
        <w:jc w:val="center"/>
        <w:rPr>
          <w:b/>
        </w:rPr>
      </w:pPr>
    </w:p>
    <w:p w14:paraId="77D51B61" w14:textId="77777777" w:rsidR="00523C1C" w:rsidRDefault="00523C1C" w:rsidP="007F3BC5">
      <w:pPr>
        <w:jc w:val="center"/>
        <w:rPr>
          <w:b/>
        </w:rPr>
      </w:pPr>
    </w:p>
    <w:p w14:paraId="196E078B" w14:textId="77777777" w:rsidR="00523C1C" w:rsidRDefault="00523C1C" w:rsidP="007F3BC5">
      <w:pPr>
        <w:jc w:val="center"/>
        <w:rPr>
          <w:b/>
        </w:rPr>
      </w:pPr>
    </w:p>
    <w:p w14:paraId="5E5CF095" w14:textId="77777777" w:rsidR="00523C1C" w:rsidRDefault="00523C1C" w:rsidP="007F3BC5">
      <w:pPr>
        <w:jc w:val="center"/>
        <w:rPr>
          <w:b/>
        </w:rPr>
      </w:pPr>
    </w:p>
    <w:p w14:paraId="746DDDA6" w14:textId="77777777" w:rsidR="00523C1C" w:rsidRDefault="00523C1C" w:rsidP="007F3BC5">
      <w:pPr>
        <w:jc w:val="center"/>
        <w:rPr>
          <w:b/>
        </w:rPr>
      </w:pPr>
    </w:p>
    <w:p w14:paraId="01040C9A" w14:textId="77777777" w:rsidR="00523C1C" w:rsidRDefault="00523C1C" w:rsidP="007F3BC5">
      <w:pPr>
        <w:jc w:val="center"/>
        <w:rPr>
          <w:b/>
        </w:rPr>
      </w:pPr>
    </w:p>
    <w:p w14:paraId="014B7375" w14:textId="77777777" w:rsidR="00523C1C" w:rsidRDefault="00523C1C" w:rsidP="007F3BC5">
      <w:pPr>
        <w:jc w:val="center"/>
        <w:rPr>
          <w:b/>
        </w:rPr>
      </w:pPr>
    </w:p>
    <w:p w14:paraId="780CCDAB" w14:textId="77777777" w:rsidR="00523C1C" w:rsidRDefault="00523C1C" w:rsidP="007F3BC5">
      <w:pPr>
        <w:jc w:val="center"/>
        <w:rPr>
          <w:b/>
        </w:rPr>
      </w:pPr>
    </w:p>
    <w:p w14:paraId="5961B844" w14:textId="77777777" w:rsidR="00523C1C" w:rsidRDefault="00523C1C" w:rsidP="007F3BC5">
      <w:pPr>
        <w:jc w:val="center"/>
        <w:rPr>
          <w:b/>
        </w:rPr>
      </w:pPr>
    </w:p>
    <w:p w14:paraId="77E427CC" w14:textId="77777777" w:rsidR="00523C1C" w:rsidRDefault="00523C1C" w:rsidP="007F3BC5">
      <w:pPr>
        <w:jc w:val="center"/>
        <w:rPr>
          <w:b/>
        </w:rPr>
      </w:pPr>
    </w:p>
    <w:p w14:paraId="19A6C481" w14:textId="77777777" w:rsidR="00523C1C" w:rsidRDefault="00523C1C" w:rsidP="007F3BC5">
      <w:pPr>
        <w:jc w:val="center"/>
        <w:rPr>
          <w:b/>
        </w:rPr>
      </w:pPr>
    </w:p>
    <w:p w14:paraId="37EF2BFE" w14:textId="77777777" w:rsidR="00523C1C" w:rsidRDefault="00523C1C" w:rsidP="007F3BC5">
      <w:pPr>
        <w:jc w:val="center"/>
        <w:rPr>
          <w:b/>
        </w:rPr>
      </w:pPr>
    </w:p>
    <w:p w14:paraId="19EE7C16" w14:textId="77777777" w:rsidR="00523C1C" w:rsidRDefault="00523C1C" w:rsidP="007F3BC5">
      <w:pPr>
        <w:jc w:val="center"/>
        <w:rPr>
          <w:b/>
        </w:rPr>
      </w:pPr>
    </w:p>
    <w:p w14:paraId="431ABAAD" w14:textId="77777777" w:rsidR="00523C1C" w:rsidRDefault="00523C1C" w:rsidP="007F3BC5">
      <w:pPr>
        <w:jc w:val="center"/>
        <w:rPr>
          <w:b/>
        </w:rPr>
      </w:pPr>
    </w:p>
    <w:p w14:paraId="6D229042" w14:textId="77777777" w:rsidR="00523C1C" w:rsidRDefault="00523C1C" w:rsidP="007F3BC5">
      <w:pPr>
        <w:jc w:val="center"/>
        <w:rPr>
          <w:b/>
        </w:rPr>
      </w:pPr>
    </w:p>
    <w:p w14:paraId="7C539E98" w14:textId="77777777" w:rsidR="00523C1C" w:rsidRDefault="00523C1C" w:rsidP="007F3BC5">
      <w:pPr>
        <w:jc w:val="center"/>
        <w:rPr>
          <w:b/>
        </w:rPr>
      </w:pPr>
    </w:p>
    <w:p w14:paraId="7FB1940C" w14:textId="77777777" w:rsidR="00523C1C" w:rsidRDefault="00523C1C" w:rsidP="007F3BC5">
      <w:pPr>
        <w:jc w:val="center"/>
        <w:rPr>
          <w:b/>
        </w:rPr>
      </w:pPr>
    </w:p>
    <w:p w14:paraId="6A2859E2" w14:textId="77777777" w:rsidR="00523C1C" w:rsidRDefault="00523C1C" w:rsidP="007F3BC5">
      <w:pPr>
        <w:jc w:val="center"/>
        <w:rPr>
          <w:b/>
        </w:rPr>
      </w:pPr>
    </w:p>
    <w:p w14:paraId="77654C50" w14:textId="77777777" w:rsidR="00523C1C" w:rsidRDefault="00523C1C" w:rsidP="007F3BC5">
      <w:pPr>
        <w:jc w:val="center"/>
        <w:rPr>
          <w:b/>
        </w:rPr>
      </w:pPr>
    </w:p>
    <w:p w14:paraId="606CA4C4" w14:textId="77777777" w:rsidR="00523C1C" w:rsidRDefault="00523C1C" w:rsidP="007F3BC5">
      <w:pPr>
        <w:jc w:val="center"/>
        <w:rPr>
          <w:b/>
        </w:rPr>
      </w:pPr>
    </w:p>
    <w:p w14:paraId="083862C3" w14:textId="77777777" w:rsidR="00523C1C" w:rsidRDefault="00523C1C" w:rsidP="007F3BC5">
      <w:pPr>
        <w:jc w:val="center"/>
        <w:rPr>
          <w:b/>
        </w:rPr>
      </w:pPr>
    </w:p>
    <w:p w14:paraId="64230CCC" w14:textId="77777777" w:rsidR="00523C1C" w:rsidRDefault="00523C1C" w:rsidP="007F3BC5">
      <w:pPr>
        <w:jc w:val="center"/>
        <w:rPr>
          <w:b/>
        </w:rPr>
      </w:pPr>
    </w:p>
    <w:p w14:paraId="5F7E83D8" w14:textId="77777777" w:rsidR="00523C1C" w:rsidRDefault="00523C1C" w:rsidP="007F3BC5">
      <w:pPr>
        <w:jc w:val="center"/>
        <w:rPr>
          <w:b/>
        </w:rPr>
      </w:pPr>
    </w:p>
    <w:p w14:paraId="513D8036" w14:textId="77777777" w:rsidR="00523C1C" w:rsidRDefault="00523C1C" w:rsidP="007F3BC5">
      <w:pPr>
        <w:jc w:val="center"/>
        <w:rPr>
          <w:b/>
        </w:rPr>
      </w:pPr>
    </w:p>
    <w:p w14:paraId="40C1CAB9" w14:textId="77777777" w:rsidR="00523C1C" w:rsidRDefault="00523C1C" w:rsidP="007F3BC5">
      <w:pPr>
        <w:jc w:val="center"/>
        <w:rPr>
          <w:b/>
        </w:rPr>
      </w:pPr>
    </w:p>
    <w:p w14:paraId="20F2C77F" w14:textId="77777777" w:rsidR="00523C1C" w:rsidRDefault="00523C1C" w:rsidP="007F3BC5">
      <w:pPr>
        <w:jc w:val="center"/>
        <w:rPr>
          <w:b/>
        </w:rPr>
      </w:pPr>
    </w:p>
    <w:p w14:paraId="427A69BD" w14:textId="77777777" w:rsidR="00523C1C" w:rsidRDefault="00523C1C" w:rsidP="007F3BC5">
      <w:pPr>
        <w:jc w:val="center"/>
        <w:rPr>
          <w:b/>
        </w:rPr>
      </w:pPr>
    </w:p>
    <w:p w14:paraId="7DD13215" w14:textId="77777777" w:rsidR="00523C1C" w:rsidRDefault="00523C1C" w:rsidP="007F3BC5">
      <w:pPr>
        <w:jc w:val="center"/>
        <w:rPr>
          <w:b/>
        </w:rPr>
      </w:pPr>
    </w:p>
    <w:p w14:paraId="5F19EB78" w14:textId="77777777" w:rsidR="00523C1C" w:rsidRDefault="00523C1C" w:rsidP="007F3BC5">
      <w:pPr>
        <w:jc w:val="center"/>
        <w:rPr>
          <w:b/>
        </w:rPr>
      </w:pPr>
    </w:p>
    <w:p w14:paraId="2D84E3F4" w14:textId="77777777" w:rsidR="00523C1C" w:rsidRDefault="00523C1C" w:rsidP="007F3BC5">
      <w:pPr>
        <w:jc w:val="center"/>
        <w:rPr>
          <w:b/>
        </w:rPr>
      </w:pPr>
    </w:p>
    <w:p w14:paraId="03ED94B4" w14:textId="77777777" w:rsidR="00523C1C" w:rsidRDefault="00523C1C" w:rsidP="007F3BC5">
      <w:pPr>
        <w:jc w:val="center"/>
        <w:rPr>
          <w:b/>
        </w:rPr>
      </w:pPr>
    </w:p>
    <w:p w14:paraId="42B3746B" w14:textId="77777777" w:rsidR="00523C1C" w:rsidRDefault="00523C1C" w:rsidP="007F3BC5">
      <w:pPr>
        <w:jc w:val="center"/>
        <w:rPr>
          <w:b/>
        </w:rPr>
      </w:pPr>
    </w:p>
    <w:p w14:paraId="23FEB9D6" w14:textId="77777777" w:rsidR="00523C1C" w:rsidRDefault="00523C1C" w:rsidP="007F3BC5">
      <w:pPr>
        <w:jc w:val="center"/>
        <w:rPr>
          <w:b/>
        </w:rPr>
      </w:pPr>
    </w:p>
    <w:p w14:paraId="7BD9DD98" w14:textId="77777777" w:rsidR="00523C1C" w:rsidRDefault="00523C1C" w:rsidP="007F3BC5">
      <w:pPr>
        <w:jc w:val="center"/>
        <w:rPr>
          <w:b/>
        </w:rPr>
      </w:pPr>
    </w:p>
    <w:p w14:paraId="3E796105" w14:textId="77777777" w:rsidR="00523C1C" w:rsidRDefault="00523C1C" w:rsidP="007F3BC5">
      <w:pPr>
        <w:jc w:val="center"/>
        <w:rPr>
          <w:b/>
        </w:rPr>
      </w:pPr>
    </w:p>
    <w:p w14:paraId="79CB5E53" w14:textId="77777777" w:rsidR="00523C1C" w:rsidRDefault="00523C1C" w:rsidP="007F3BC5">
      <w:pPr>
        <w:jc w:val="center"/>
        <w:rPr>
          <w:b/>
        </w:rPr>
      </w:pPr>
    </w:p>
    <w:p w14:paraId="2092383D" w14:textId="77777777" w:rsidR="00523C1C" w:rsidRDefault="00523C1C" w:rsidP="007F3BC5">
      <w:pPr>
        <w:jc w:val="center"/>
        <w:rPr>
          <w:b/>
        </w:rPr>
      </w:pPr>
    </w:p>
    <w:p w14:paraId="020F84C2" w14:textId="77777777" w:rsidR="00523C1C" w:rsidRDefault="00523C1C" w:rsidP="007F3BC5">
      <w:pPr>
        <w:jc w:val="center"/>
        <w:rPr>
          <w:b/>
        </w:rPr>
      </w:pPr>
    </w:p>
    <w:p w14:paraId="26A76D4E" w14:textId="248449CA" w:rsidR="00523C1C" w:rsidRDefault="00523C1C" w:rsidP="007F3BC5">
      <w:pPr>
        <w:jc w:val="center"/>
        <w:rPr>
          <w:b/>
        </w:rPr>
      </w:pPr>
      <w:r>
        <w:rPr>
          <w:b/>
        </w:rPr>
        <w:t>CORPORATE CORE</w:t>
      </w:r>
    </w:p>
    <w:p w14:paraId="51F77BC7" w14:textId="7935F93C" w:rsidR="007F3BC5" w:rsidRPr="008057F7" w:rsidRDefault="007F3BC5" w:rsidP="007F3BC5">
      <w:pPr>
        <w:jc w:val="center"/>
        <w:rPr>
          <w:b/>
        </w:rPr>
      </w:pPr>
      <w:r>
        <w:rPr>
          <w:b/>
        </w:rPr>
        <w:t>SENIOR LAWYER (HOUSING &amp; GENERAL LITIGATION)</w:t>
      </w:r>
    </w:p>
    <w:p w14:paraId="5F12AF50" w14:textId="77777777" w:rsidR="007F3BC5" w:rsidRPr="008057F7" w:rsidRDefault="007F3BC5" w:rsidP="007F3BC5">
      <w:pPr>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2302"/>
        <w:gridCol w:w="2186"/>
      </w:tblGrid>
      <w:tr w:rsidR="007F3BC5" w:rsidRPr="008057F7" w14:paraId="6D248EA8" w14:textId="77777777" w:rsidTr="00B94A6F">
        <w:trPr>
          <w:trHeight w:val="506"/>
          <w:jc w:val="center"/>
        </w:trPr>
        <w:tc>
          <w:tcPr>
            <w:tcW w:w="5495" w:type="dxa"/>
            <w:shd w:val="pct12" w:color="auto" w:fill="auto"/>
            <w:vAlign w:val="center"/>
          </w:tcPr>
          <w:p w14:paraId="6ADC852C" w14:textId="77777777" w:rsidR="007F3BC5" w:rsidRPr="008057F7" w:rsidRDefault="007F3BC5" w:rsidP="00B94A6F">
            <w:pPr>
              <w:spacing w:before="120" w:after="120"/>
              <w:jc w:val="center"/>
              <w:rPr>
                <w:rFonts w:cs="Arial"/>
                <w:b/>
              </w:rPr>
            </w:pPr>
            <w:r>
              <w:rPr>
                <w:rFonts w:cs="Arial"/>
                <w:b/>
              </w:rPr>
              <w:t>S</w:t>
            </w:r>
            <w:r w:rsidRPr="008057F7">
              <w:rPr>
                <w:rFonts w:cs="Arial"/>
                <w:b/>
              </w:rPr>
              <w:t>HORT-LISTING CRITERIA</w:t>
            </w:r>
          </w:p>
        </w:tc>
        <w:tc>
          <w:tcPr>
            <w:tcW w:w="2693" w:type="dxa"/>
            <w:shd w:val="pct12" w:color="auto" w:fill="auto"/>
            <w:vAlign w:val="center"/>
          </w:tcPr>
          <w:p w14:paraId="28EDE584" w14:textId="77777777" w:rsidR="007F3BC5" w:rsidRPr="008057F7" w:rsidRDefault="007F3BC5" w:rsidP="00B94A6F">
            <w:pPr>
              <w:spacing w:before="120" w:after="120"/>
              <w:jc w:val="center"/>
              <w:rPr>
                <w:rFonts w:cs="Arial"/>
                <w:b/>
              </w:rPr>
            </w:pPr>
            <w:r w:rsidRPr="008057F7">
              <w:rPr>
                <w:rFonts w:cs="Arial"/>
                <w:b/>
              </w:rPr>
              <w:t>ESSENTIAL</w:t>
            </w:r>
          </w:p>
        </w:tc>
        <w:tc>
          <w:tcPr>
            <w:tcW w:w="2495" w:type="dxa"/>
            <w:shd w:val="pct12" w:color="auto" w:fill="auto"/>
            <w:vAlign w:val="center"/>
          </w:tcPr>
          <w:p w14:paraId="498ACE99" w14:textId="77777777" w:rsidR="007F3BC5" w:rsidRPr="008057F7" w:rsidRDefault="007F3BC5" w:rsidP="00B94A6F">
            <w:pPr>
              <w:spacing w:before="120" w:after="120"/>
              <w:jc w:val="center"/>
              <w:rPr>
                <w:rFonts w:cs="Arial"/>
                <w:b/>
              </w:rPr>
            </w:pPr>
            <w:r w:rsidRPr="008057F7">
              <w:rPr>
                <w:rFonts w:cs="Arial"/>
                <w:b/>
              </w:rPr>
              <w:t>DESIRABLE</w:t>
            </w:r>
          </w:p>
        </w:tc>
      </w:tr>
      <w:tr w:rsidR="007F3BC5" w:rsidRPr="008057F7" w14:paraId="4E8FF611" w14:textId="77777777" w:rsidTr="00B94A6F">
        <w:trPr>
          <w:trHeight w:val="697"/>
          <w:jc w:val="center"/>
        </w:trPr>
        <w:tc>
          <w:tcPr>
            <w:tcW w:w="5495" w:type="dxa"/>
            <w:vAlign w:val="center"/>
          </w:tcPr>
          <w:p w14:paraId="2E81C363" w14:textId="00B6AACD" w:rsidR="007F3BC5" w:rsidRPr="0012234F" w:rsidRDefault="007F3BC5" w:rsidP="00B94A6F">
            <w:pPr>
              <w:spacing w:before="120" w:after="120"/>
            </w:pPr>
            <w:r>
              <w:t>Qualified Solicitor, B</w:t>
            </w:r>
            <w:r w:rsidRPr="0012234F">
              <w:t xml:space="preserve">arrister or </w:t>
            </w:r>
            <w:r w:rsidR="00523C1C">
              <w:t>Chartered legal Executive</w:t>
            </w:r>
          </w:p>
        </w:tc>
        <w:tc>
          <w:tcPr>
            <w:tcW w:w="2693" w:type="dxa"/>
            <w:vAlign w:val="center"/>
          </w:tcPr>
          <w:p w14:paraId="43316649" w14:textId="77777777" w:rsidR="007F3BC5" w:rsidRPr="00F62DC3" w:rsidRDefault="007F3BC5" w:rsidP="00B94A6F">
            <w:pPr>
              <w:spacing w:before="120" w:after="120"/>
              <w:jc w:val="center"/>
              <w:rPr>
                <w:rFonts w:cs="Arial"/>
                <w:sz w:val="36"/>
                <w:szCs w:val="36"/>
              </w:rPr>
            </w:pPr>
            <w:r w:rsidRPr="00F62DC3">
              <w:rPr>
                <w:rFonts w:cs="Arial"/>
                <w:sz w:val="36"/>
                <w:szCs w:val="36"/>
              </w:rPr>
              <w:sym w:font="Wingdings" w:char="F0FC"/>
            </w:r>
          </w:p>
        </w:tc>
        <w:tc>
          <w:tcPr>
            <w:tcW w:w="2495" w:type="dxa"/>
            <w:vAlign w:val="center"/>
          </w:tcPr>
          <w:p w14:paraId="592DD6A2" w14:textId="77777777" w:rsidR="007F3BC5" w:rsidRPr="00F62DC3" w:rsidRDefault="007F3BC5" w:rsidP="00B94A6F">
            <w:pPr>
              <w:spacing w:before="120" w:after="120"/>
              <w:jc w:val="center"/>
              <w:rPr>
                <w:rFonts w:cs="Arial"/>
                <w:sz w:val="36"/>
                <w:szCs w:val="36"/>
              </w:rPr>
            </w:pPr>
          </w:p>
        </w:tc>
      </w:tr>
      <w:tr w:rsidR="007F3BC5" w:rsidRPr="008057F7" w14:paraId="0108CF55" w14:textId="77777777" w:rsidTr="00B94A6F">
        <w:trPr>
          <w:trHeight w:val="697"/>
          <w:jc w:val="center"/>
        </w:trPr>
        <w:tc>
          <w:tcPr>
            <w:tcW w:w="5495" w:type="dxa"/>
            <w:vAlign w:val="center"/>
          </w:tcPr>
          <w:p w14:paraId="03DFD5A0" w14:textId="77777777" w:rsidR="007F3BC5" w:rsidRPr="0012234F" w:rsidRDefault="007F3BC5" w:rsidP="00B94A6F">
            <w:pPr>
              <w:spacing w:before="120" w:after="120"/>
            </w:pPr>
            <w:r w:rsidRPr="0012234F">
              <w:t xml:space="preserve">Substantial knowledge and experience of civil litigation </w:t>
            </w:r>
          </w:p>
        </w:tc>
        <w:tc>
          <w:tcPr>
            <w:tcW w:w="2693" w:type="dxa"/>
            <w:vAlign w:val="center"/>
          </w:tcPr>
          <w:p w14:paraId="3D1320BC" w14:textId="77777777" w:rsidR="007F3BC5" w:rsidRPr="00F62DC3" w:rsidRDefault="007F3BC5" w:rsidP="00B94A6F">
            <w:pPr>
              <w:spacing w:before="120" w:after="120"/>
              <w:jc w:val="center"/>
              <w:rPr>
                <w:rFonts w:cs="Arial"/>
                <w:sz w:val="36"/>
                <w:szCs w:val="36"/>
              </w:rPr>
            </w:pPr>
            <w:r w:rsidRPr="00F62DC3">
              <w:rPr>
                <w:rFonts w:cs="Arial"/>
                <w:sz w:val="36"/>
                <w:szCs w:val="36"/>
              </w:rPr>
              <w:sym w:font="Wingdings" w:char="F0FC"/>
            </w:r>
          </w:p>
        </w:tc>
        <w:tc>
          <w:tcPr>
            <w:tcW w:w="2495" w:type="dxa"/>
            <w:vAlign w:val="center"/>
          </w:tcPr>
          <w:p w14:paraId="21DB9C53" w14:textId="77777777" w:rsidR="007F3BC5" w:rsidRPr="00F62DC3" w:rsidRDefault="007F3BC5" w:rsidP="00B94A6F">
            <w:pPr>
              <w:spacing w:before="120" w:after="120"/>
              <w:jc w:val="center"/>
              <w:rPr>
                <w:rFonts w:cs="Arial"/>
                <w:sz w:val="36"/>
                <w:szCs w:val="36"/>
              </w:rPr>
            </w:pPr>
          </w:p>
        </w:tc>
      </w:tr>
      <w:tr w:rsidR="007F3BC5" w:rsidRPr="008057F7" w14:paraId="47E406F3" w14:textId="77777777" w:rsidTr="00B94A6F">
        <w:trPr>
          <w:jc w:val="center"/>
        </w:trPr>
        <w:tc>
          <w:tcPr>
            <w:tcW w:w="5495" w:type="dxa"/>
            <w:vAlign w:val="center"/>
          </w:tcPr>
          <w:p w14:paraId="4A06A5AD"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Substantial knowledge and experience of housing law</w:t>
            </w:r>
          </w:p>
        </w:tc>
        <w:tc>
          <w:tcPr>
            <w:tcW w:w="2693" w:type="dxa"/>
            <w:vAlign w:val="center"/>
          </w:tcPr>
          <w:p w14:paraId="7C0EC7B8" w14:textId="77777777" w:rsidR="007F3BC5" w:rsidRPr="00F62DC3" w:rsidRDefault="007F3BC5" w:rsidP="00B94A6F">
            <w:pPr>
              <w:spacing w:before="120" w:after="120"/>
              <w:jc w:val="center"/>
              <w:rPr>
                <w:rFonts w:cs="Arial"/>
                <w:bCs/>
                <w:sz w:val="36"/>
                <w:szCs w:val="36"/>
              </w:rPr>
            </w:pPr>
            <w:r w:rsidRPr="00F62DC3">
              <w:rPr>
                <w:rFonts w:cs="Arial"/>
                <w:sz w:val="36"/>
                <w:szCs w:val="36"/>
              </w:rPr>
              <w:sym w:font="Wingdings" w:char="F0FC"/>
            </w:r>
          </w:p>
        </w:tc>
        <w:tc>
          <w:tcPr>
            <w:tcW w:w="2495" w:type="dxa"/>
            <w:vAlign w:val="center"/>
          </w:tcPr>
          <w:p w14:paraId="5E10DC65" w14:textId="77777777" w:rsidR="007F3BC5" w:rsidRPr="00F62DC3" w:rsidRDefault="007F3BC5" w:rsidP="00B94A6F">
            <w:pPr>
              <w:spacing w:before="120" w:after="120"/>
              <w:jc w:val="center"/>
              <w:rPr>
                <w:rFonts w:cs="Arial"/>
                <w:sz w:val="36"/>
                <w:szCs w:val="36"/>
              </w:rPr>
            </w:pPr>
          </w:p>
        </w:tc>
      </w:tr>
      <w:tr w:rsidR="007F3BC5" w:rsidRPr="008057F7" w14:paraId="1C096D8B" w14:textId="77777777" w:rsidTr="00B94A6F">
        <w:trPr>
          <w:jc w:val="center"/>
        </w:trPr>
        <w:tc>
          <w:tcPr>
            <w:tcW w:w="5495" w:type="dxa"/>
            <w:vAlign w:val="center"/>
          </w:tcPr>
          <w:p w14:paraId="11EB8693"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 xml:space="preserve">Knowledge and experience of criminal litigation </w:t>
            </w:r>
          </w:p>
        </w:tc>
        <w:tc>
          <w:tcPr>
            <w:tcW w:w="2693" w:type="dxa"/>
            <w:vAlign w:val="center"/>
          </w:tcPr>
          <w:p w14:paraId="13967744" w14:textId="18712338" w:rsidR="007F3BC5" w:rsidRPr="00F62DC3" w:rsidRDefault="007F3BC5" w:rsidP="00B94A6F">
            <w:pPr>
              <w:spacing w:before="120" w:after="120"/>
              <w:jc w:val="center"/>
              <w:rPr>
                <w:rFonts w:cs="Arial"/>
                <w:bCs/>
                <w:sz w:val="36"/>
                <w:szCs w:val="36"/>
              </w:rPr>
            </w:pPr>
          </w:p>
        </w:tc>
        <w:tc>
          <w:tcPr>
            <w:tcW w:w="2495" w:type="dxa"/>
            <w:vAlign w:val="center"/>
          </w:tcPr>
          <w:p w14:paraId="0E6A3895" w14:textId="04D215A5" w:rsidR="007F3BC5" w:rsidRPr="00F62DC3" w:rsidRDefault="00333053" w:rsidP="00B94A6F">
            <w:pPr>
              <w:spacing w:before="120" w:after="120"/>
              <w:jc w:val="center"/>
              <w:rPr>
                <w:rFonts w:cs="Arial"/>
                <w:sz w:val="36"/>
                <w:szCs w:val="36"/>
              </w:rPr>
            </w:pPr>
            <w:r w:rsidRPr="00F62DC3">
              <w:rPr>
                <w:rFonts w:cs="Arial"/>
                <w:sz w:val="36"/>
                <w:szCs w:val="36"/>
              </w:rPr>
              <w:sym w:font="Wingdings" w:char="F0FC"/>
            </w:r>
          </w:p>
        </w:tc>
      </w:tr>
      <w:tr w:rsidR="007F3BC5" w:rsidRPr="008057F7" w14:paraId="632F33DF" w14:textId="77777777" w:rsidTr="00B94A6F">
        <w:trPr>
          <w:jc w:val="center"/>
        </w:trPr>
        <w:tc>
          <w:tcPr>
            <w:tcW w:w="5495" w:type="dxa"/>
            <w:vAlign w:val="center"/>
          </w:tcPr>
          <w:p w14:paraId="30BC36ED"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Knowledge and experience of commercial property litigation</w:t>
            </w:r>
          </w:p>
        </w:tc>
        <w:tc>
          <w:tcPr>
            <w:tcW w:w="2693" w:type="dxa"/>
            <w:vAlign w:val="center"/>
          </w:tcPr>
          <w:p w14:paraId="3F93FC3D" w14:textId="77777777" w:rsidR="007F3BC5" w:rsidRPr="00F62DC3" w:rsidRDefault="007F3BC5" w:rsidP="00B94A6F">
            <w:pPr>
              <w:spacing w:before="120" w:after="120"/>
              <w:jc w:val="center"/>
              <w:rPr>
                <w:rFonts w:cs="Arial"/>
                <w:bCs/>
                <w:sz w:val="36"/>
                <w:szCs w:val="36"/>
              </w:rPr>
            </w:pPr>
          </w:p>
        </w:tc>
        <w:tc>
          <w:tcPr>
            <w:tcW w:w="2495" w:type="dxa"/>
            <w:vAlign w:val="center"/>
          </w:tcPr>
          <w:p w14:paraId="2B407758" w14:textId="77777777" w:rsidR="007F3BC5" w:rsidRPr="00F62DC3" w:rsidRDefault="007F3BC5" w:rsidP="00B94A6F">
            <w:pPr>
              <w:spacing w:before="120" w:after="120"/>
              <w:jc w:val="center"/>
              <w:rPr>
                <w:rFonts w:cs="Arial"/>
                <w:sz w:val="36"/>
                <w:szCs w:val="36"/>
              </w:rPr>
            </w:pPr>
            <w:r w:rsidRPr="00F62DC3">
              <w:rPr>
                <w:rFonts w:cs="Arial"/>
                <w:sz w:val="36"/>
                <w:szCs w:val="36"/>
              </w:rPr>
              <w:sym w:font="Wingdings" w:char="F0FC"/>
            </w:r>
          </w:p>
        </w:tc>
      </w:tr>
      <w:tr w:rsidR="007F3BC5" w:rsidRPr="008057F7" w14:paraId="2DFCA34D" w14:textId="77777777" w:rsidTr="00B94A6F">
        <w:trPr>
          <w:jc w:val="center"/>
        </w:trPr>
        <w:tc>
          <w:tcPr>
            <w:tcW w:w="5495" w:type="dxa"/>
            <w:vAlign w:val="center"/>
          </w:tcPr>
          <w:p w14:paraId="24E5E81A"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Experience of advocacy</w:t>
            </w:r>
          </w:p>
        </w:tc>
        <w:tc>
          <w:tcPr>
            <w:tcW w:w="2693" w:type="dxa"/>
            <w:vAlign w:val="center"/>
          </w:tcPr>
          <w:p w14:paraId="2305EB1D" w14:textId="77777777" w:rsidR="007F3BC5" w:rsidRPr="00F62DC3" w:rsidRDefault="007F3BC5" w:rsidP="00B94A6F">
            <w:pPr>
              <w:spacing w:before="120" w:after="120"/>
              <w:jc w:val="center"/>
              <w:rPr>
                <w:rFonts w:cs="Arial"/>
                <w:bCs/>
                <w:sz w:val="36"/>
                <w:szCs w:val="36"/>
              </w:rPr>
            </w:pPr>
            <w:r w:rsidRPr="00F62DC3">
              <w:rPr>
                <w:rFonts w:cs="Arial"/>
                <w:sz w:val="36"/>
                <w:szCs w:val="36"/>
              </w:rPr>
              <w:sym w:font="Wingdings" w:char="F0FC"/>
            </w:r>
          </w:p>
        </w:tc>
        <w:tc>
          <w:tcPr>
            <w:tcW w:w="2495" w:type="dxa"/>
            <w:vAlign w:val="center"/>
          </w:tcPr>
          <w:p w14:paraId="35197DD2" w14:textId="77777777" w:rsidR="007F3BC5" w:rsidRPr="00F62DC3" w:rsidRDefault="007F3BC5" w:rsidP="00B94A6F">
            <w:pPr>
              <w:spacing w:before="120" w:after="120"/>
              <w:jc w:val="center"/>
              <w:rPr>
                <w:rFonts w:cs="Arial"/>
                <w:sz w:val="36"/>
                <w:szCs w:val="36"/>
              </w:rPr>
            </w:pPr>
          </w:p>
        </w:tc>
      </w:tr>
      <w:tr w:rsidR="007F3BC5" w:rsidRPr="008057F7" w14:paraId="2BC7D44D" w14:textId="77777777" w:rsidTr="00B94A6F">
        <w:trPr>
          <w:jc w:val="center"/>
        </w:trPr>
        <w:tc>
          <w:tcPr>
            <w:tcW w:w="5495" w:type="dxa"/>
            <w:vAlign w:val="center"/>
          </w:tcPr>
          <w:p w14:paraId="50119BC9"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Experience of advising/reporting to a Committee/Panel</w:t>
            </w:r>
          </w:p>
        </w:tc>
        <w:tc>
          <w:tcPr>
            <w:tcW w:w="2693" w:type="dxa"/>
            <w:vAlign w:val="center"/>
          </w:tcPr>
          <w:p w14:paraId="4E924D8D" w14:textId="77777777" w:rsidR="007F3BC5" w:rsidRPr="00F62DC3" w:rsidRDefault="007F3BC5" w:rsidP="00B94A6F">
            <w:pPr>
              <w:spacing w:before="120" w:after="120"/>
              <w:jc w:val="center"/>
              <w:rPr>
                <w:rFonts w:cs="Arial"/>
                <w:bCs/>
                <w:sz w:val="36"/>
                <w:szCs w:val="36"/>
              </w:rPr>
            </w:pPr>
          </w:p>
        </w:tc>
        <w:tc>
          <w:tcPr>
            <w:tcW w:w="2495" w:type="dxa"/>
            <w:vAlign w:val="center"/>
          </w:tcPr>
          <w:p w14:paraId="5DB60AC3" w14:textId="77777777" w:rsidR="007F3BC5" w:rsidRPr="00F62DC3" w:rsidRDefault="007F3BC5" w:rsidP="00B94A6F">
            <w:pPr>
              <w:spacing w:before="120" w:after="120"/>
              <w:jc w:val="center"/>
              <w:rPr>
                <w:rFonts w:cs="Arial"/>
                <w:sz w:val="36"/>
                <w:szCs w:val="36"/>
              </w:rPr>
            </w:pPr>
            <w:r w:rsidRPr="00F62DC3">
              <w:rPr>
                <w:rFonts w:cs="Arial"/>
                <w:sz w:val="36"/>
                <w:szCs w:val="36"/>
              </w:rPr>
              <w:sym w:font="Wingdings" w:char="F0FC"/>
            </w:r>
          </w:p>
        </w:tc>
      </w:tr>
      <w:tr w:rsidR="007F3BC5" w:rsidRPr="008057F7" w14:paraId="61F3D878" w14:textId="77777777" w:rsidTr="00B94A6F">
        <w:trPr>
          <w:jc w:val="center"/>
        </w:trPr>
        <w:tc>
          <w:tcPr>
            <w:tcW w:w="5495" w:type="dxa"/>
            <w:vAlign w:val="center"/>
          </w:tcPr>
          <w:p w14:paraId="2C28524F"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Experience of providing instruction/training</w:t>
            </w:r>
          </w:p>
        </w:tc>
        <w:tc>
          <w:tcPr>
            <w:tcW w:w="2693" w:type="dxa"/>
            <w:vAlign w:val="center"/>
          </w:tcPr>
          <w:p w14:paraId="21EA6D5A" w14:textId="77777777" w:rsidR="007F3BC5" w:rsidRPr="00F62DC3" w:rsidRDefault="007F3BC5" w:rsidP="00B94A6F">
            <w:pPr>
              <w:spacing w:before="120" w:after="120"/>
              <w:jc w:val="center"/>
              <w:rPr>
                <w:rFonts w:cs="Arial"/>
                <w:bCs/>
                <w:sz w:val="36"/>
                <w:szCs w:val="36"/>
              </w:rPr>
            </w:pPr>
          </w:p>
        </w:tc>
        <w:tc>
          <w:tcPr>
            <w:tcW w:w="2495" w:type="dxa"/>
            <w:vAlign w:val="center"/>
          </w:tcPr>
          <w:p w14:paraId="3971E891" w14:textId="77777777" w:rsidR="007F3BC5" w:rsidRPr="00F62DC3" w:rsidRDefault="007F3BC5" w:rsidP="00B94A6F">
            <w:pPr>
              <w:spacing w:before="120" w:after="120"/>
              <w:jc w:val="center"/>
              <w:rPr>
                <w:rFonts w:cs="Arial"/>
                <w:sz w:val="36"/>
                <w:szCs w:val="36"/>
              </w:rPr>
            </w:pPr>
            <w:r w:rsidRPr="00F62DC3">
              <w:rPr>
                <w:rFonts w:cs="Arial"/>
                <w:sz w:val="36"/>
                <w:szCs w:val="36"/>
              </w:rPr>
              <w:sym w:font="Wingdings" w:char="F0FC"/>
            </w:r>
          </w:p>
        </w:tc>
      </w:tr>
      <w:tr w:rsidR="007F3BC5" w:rsidRPr="008057F7" w14:paraId="02B7048B" w14:textId="77777777" w:rsidTr="00B94A6F">
        <w:trPr>
          <w:jc w:val="center"/>
        </w:trPr>
        <w:tc>
          <w:tcPr>
            <w:tcW w:w="5495" w:type="dxa"/>
          </w:tcPr>
          <w:p w14:paraId="62C44C9B" w14:textId="77777777" w:rsidR="007F3BC5" w:rsidRPr="0012234F" w:rsidRDefault="007F3BC5" w:rsidP="00B94A6F">
            <w:pPr>
              <w:spacing w:before="120" w:after="120"/>
            </w:pPr>
            <w:r w:rsidRPr="0012234F">
              <w:t>Ability to work as a member of a team</w:t>
            </w:r>
          </w:p>
        </w:tc>
        <w:tc>
          <w:tcPr>
            <w:tcW w:w="2693" w:type="dxa"/>
          </w:tcPr>
          <w:p w14:paraId="1FBBCE6C" w14:textId="77777777" w:rsidR="007F3BC5" w:rsidRDefault="007F3BC5" w:rsidP="00B94A6F">
            <w:pPr>
              <w:spacing w:before="120" w:after="120"/>
            </w:pPr>
            <w:r>
              <w:t xml:space="preserve">               </w:t>
            </w:r>
            <w:r w:rsidRPr="00F62DC3">
              <w:rPr>
                <w:rFonts w:cs="Arial"/>
                <w:sz w:val="36"/>
                <w:szCs w:val="36"/>
              </w:rPr>
              <w:sym w:font="Wingdings" w:char="F0FC"/>
            </w:r>
          </w:p>
        </w:tc>
        <w:tc>
          <w:tcPr>
            <w:tcW w:w="2495" w:type="dxa"/>
          </w:tcPr>
          <w:p w14:paraId="02EABF3C" w14:textId="77777777" w:rsidR="007F3BC5" w:rsidRDefault="007F3BC5" w:rsidP="00B94A6F"/>
        </w:tc>
      </w:tr>
      <w:tr w:rsidR="007F3BC5" w:rsidRPr="008057F7" w14:paraId="044F6633" w14:textId="77777777" w:rsidTr="00B94A6F">
        <w:trPr>
          <w:jc w:val="center"/>
        </w:trPr>
        <w:tc>
          <w:tcPr>
            <w:tcW w:w="5495" w:type="dxa"/>
          </w:tcPr>
          <w:p w14:paraId="4235EE43" w14:textId="77777777" w:rsidR="007F3BC5" w:rsidRPr="0012234F" w:rsidRDefault="007F3BC5" w:rsidP="00B94A6F">
            <w:pPr>
              <w:spacing w:before="120" w:after="120"/>
            </w:pPr>
            <w:r w:rsidRPr="0012234F">
              <w:t>Experience of advising verbally and in writing including on new and/or complex matters</w:t>
            </w:r>
          </w:p>
        </w:tc>
        <w:tc>
          <w:tcPr>
            <w:tcW w:w="2693" w:type="dxa"/>
          </w:tcPr>
          <w:p w14:paraId="2A025FCC" w14:textId="77777777" w:rsidR="007F3BC5" w:rsidRDefault="007F3BC5" w:rsidP="00B94A6F">
            <w:pPr>
              <w:spacing w:before="120" w:after="120"/>
            </w:pPr>
            <w:r>
              <w:t xml:space="preserve">               </w:t>
            </w:r>
            <w:r w:rsidRPr="00F62DC3">
              <w:rPr>
                <w:rFonts w:cs="Arial"/>
                <w:sz w:val="36"/>
                <w:szCs w:val="36"/>
              </w:rPr>
              <w:sym w:font="Wingdings" w:char="F0FC"/>
            </w:r>
          </w:p>
        </w:tc>
        <w:tc>
          <w:tcPr>
            <w:tcW w:w="2495" w:type="dxa"/>
          </w:tcPr>
          <w:p w14:paraId="3821D0AE" w14:textId="77777777" w:rsidR="007F3BC5" w:rsidRDefault="007F3BC5" w:rsidP="00B94A6F"/>
        </w:tc>
      </w:tr>
      <w:tr w:rsidR="007F3BC5" w:rsidRPr="008057F7" w14:paraId="1B0909C5" w14:textId="77777777" w:rsidTr="00B94A6F">
        <w:trPr>
          <w:jc w:val="center"/>
        </w:trPr>
        <w:tc>
          <w:tcPr>
            <w:tcW w:w="5495" w:type="dxa"/>
            <w:vAlign w:val="center"/>
          </w:tcPr>
          <w:p w14:paraId="751074D6"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Ability to work with minimum supervision, display initiative and to take responsibility for decision making</w:t>
            </w:r>
          </w:p>
        </w:tc>
        <w:tc>
          <w:tcPr>
            <w:tcW w:w="2693" w:type="dxa"/>
            <w:vAlign w:val="center"/>
          </w:tcPr>
          <w:p w14:paraId="135F2C6F" w14:textId="77777777" w:rsidR="007F3BC5" w:rsidRPr="00F62DC3" w:rsidRDefault="007F3BC5" w:rsidP="00B94A6F">
            <w:pPr>
              <w:spacing w:before="120" w:after="120"/>
              <w:jc w:val="center"/>
              <w:rPr>
                <w:rFonts w:cs="Arial"/>
                <w:bCs/>
                <w:sz w:val="36"/>
                <w:szCs w:val="36"/>
              </w:rPr>
            </w:pPr>
            <w:r w:rsidRPr="00F62DC3">
              <w:rPr>
                <w:rFonts w:cs="Arial"/>
                <w:sz w:val="36"/>
                <w:szCs w:val="36"/>
              </w:rPr>
              <w:sym w:font="Wingdings" w:char="F0FC"/>
            </w:r>
          </w:p>
        </w:tc>
        <w:tc>
          <w:tcPr>
            <w:tcW w:w="2495" w:type="dxa"/>
            <w:vAlign w:val="center"/>
          </w:tcPr>
          <w:p w14:paraId="45384703" w14:textId="77777777" w:rsidR="007F3BC5" w:rsidRPr="00F62DC3" w:rsidRDefault="007F3BC5" w:rsidP="00B94A6F">
            <w:pPr>
              <w:spacing w:before="120" w:after="120"/>
              <w:jc w:val="center"/>
              <w:rPr>
                <w:rFonts w:cs="Arial"/>
                <w:sz w:val="36"/>
                <w:szCs w:val="36"/>
              </w:rPr>
            </w:pPr>
          </w:p>
        </w:tc>
      </w:tr>
      <w:tr w:rsidR="007F3BC5" w:rsidRPr="008057F7" w14:paraId="3B629943" w14:textId="77777777" w:rsidTr="00B94A6F">
        <w:trPr>
          <w:jc w:val="center"/>
        </w:trPr>
        <w:tc>
          <w:tcPr>
            <w:tcW w:w="5495" w:type="dxa"/>
            <w:vAlign w:val="center"/>
          </w:tcPr>
          <w:p w14:paraId="44C88F93" w14:textId="77777777" w:rsidR="007F3BC5" w:rsidRPr="0012234F" w:rsidRDefault="007F3BC5" w:rsidP="00B94A6F">
            <w:pPr>
              <w:pStyle w:val="Heading3"/>
              <w:spacing w:before="120" w:after="120" w:line="240" w:lineRule="auto"/>
              <w:rPr>
                <w:rFonts w:ascii="Verdana" w:hAnsi="Verdana"/>
                <w:sz w:val="22"/>
                <w:szCs w:val="22"/>
              </w:rPr>
            </w:pPr>
            <w:r w:rsidRPr="0012234F">
              <w:rPr>
                <w:rFonts w:ascii="Verdana" w:hAnsi="Verdana"/>
                <w:sz w:val="22"/>
                <w:szCs w:val="22"/>
              </w:rPr>
              <w:t>IT literate with an ability to use Outlook and case management systems</w:t>
            </w:r>
          </w:p>
        </w:tc>
        <w:tc>
          <w:tcPr>
            <w:tcW w:w="2693" w:type="dxa"/>
            <w:vAlign w:val="center"/>
          </w:tcPr>
          <w:p w14:paraId="5D38DF67" w14:textId="77777777" w:rsidR="007F3BC5" w:rsidRPr="00F62DC3" w:rsidRDefault="007F3BC5" w:rsidP="00B94A6F">
            <w:pPr>
              <w:spacing w:before="120" w:after="120"/>
              <w:jc w:val="center"/>
              <w:rPr>
                <w:rFonts w:cs="Arial"/>
                <w:bCs/>
                <w:sz w:val="36"/>
                <w:szCs w:val="36"/>
              </w:rPr>
            </w:pPr>
            <w:r w:rsidRPr="00F62DC3">
              <w:rPr>
                <w:rFonts w:cs="Arial"/>
                <w:sz w:val="36"/>
                <w:szCs w:val="36"/>
              </w:rPr>
              <w:sym w:font="Wingdings" w:char="F0FC"/>
            </w:r>
          </w:p>
        </w:tc>
        <w:tc>
          <w:tcPr>
            <w:tcW w:w="2495" w:type="dxa"/>
            <w:vAlign w:val="center"/>
          </w:tcPr>
          <w:p w14:paraId="69DF6CEC" w14:textId="77777777" w:rsidR="007F3BC5" w:rsidRPr="00F62DC3" w:rsidRDefault="007F3BC5" w:rsidP="00B94A6F">
            <w:pPr>
              <w:spacing w:before="120" w:after="120"/>
              <w:jc w:val="center"/>
              <w:rPr>
                <w:rFonts w:cs="Arial"/>
                <w:sz w:val="36"/>
                <w:szCs w:val="36"/>
              </w:rPr>
            </w:pPr>
          </w:p>
        </w:tc>
      </w:tr>
    </w:tbl>
    <w:p w14:paraId="509E7F06" w14:textId="77777777" w:rsidR="007F3BC5" w:rsidRPr="008057F7" w:rsidRDefault="007F3BC5" w:rsidP="007F3BC5">
      <w:pPr>
        <w:rPr>
          <w:rFonts w:cs="Arial"/>
          <w:b/>
        </w:rPr>
      </w:pPr>
    </w:p>
    <w:p w14:paraId="6B7BE14B" w14:textId="77777777" w:rsidR="007F3BC5" w:rsidRPr="008057F7" w:rsidRDefault="007F3BC5" w:rsidP="007F3BC5">
      <w:pPr>
        <w:jc w:val="center"/>
        <w:rPr>
          <w:rFonts w:cs="Arial"/>
          <w:b/>
        </w:rPr>
      </w:pPr>
      <w:r w:rsidRPr="008057F7">
        <w:rPr>
          <w:rFonts w:cs="Arial"/>
          <w:b/>
        </w:rPr>
        <w:t>CRITERIA FOR INTERVIEW AND OTHER ASSESSMENT METHODS</w:t>
      </w:r>
    </w:p>
    <w:p w14:paraId="0A7EEB77" w14:textId="77777777" w:rsidR="007F3BC5" w:rsidRPr="008057F7" w:rsidRDefault="007F3BC5" w:rsidP="007F3BC5">
      <w:pPr>
        <w:jc w:val="center"/>
        <w:rPr>
          <w:b/>
        </w:rPr>
      </w:pPr>
      <w:r w:rsidRPr="008057F7">
        <w:rPr>
          <w:rFonts w:cs="Arial"/>
          <w:b/>
        </w:rPr>
        <w:lastRenderedPageBreak/>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6922"/>
      </w:tblGrid>
      <w:tr w:rsidR="007F3BC5" w:rsidRPr="008057F7" w14:paraId="6E4719FC" w14:textId="77777777" w:rsidTr="00B94A6F">
        <w:trPr>
          <w:trHeight w:val="345"/>
        </w:trPr>
        <w:tc>
          <w:tcPr>
            <w:tcW w:w="1092" w:type="pct"/>
            <w:vAlign w:val="center"/>
          </w:tcPr>
          <w:p w14:paraId="421BF964" w14:textId="77777777" w:rsidR="007F3BC5" w:rsidRPr="008057F7" w:rsidRDefault="007F3BC5" w:rsidP="00B94A6F">
            <w:pPr>
              <w:jc w:val="center"/>
              <w:rPr>
                <w:b/>
              </w:rPr>
            </w:pPr>
            <w:r w:rsidRPr="008057F7">
              <w:rPr>
                <w:b/>
              </w:rPr>
              <w:t>ASSESSMENT</w:t>
            </w:r>
          </w:p>
          <w:p w14:paraId="463B3DE8" w14:textId="77777777" w:rsidR="007F3BC5" w:rsidRPr="008057F7" w:rsidRDefault="007F3BC5" w:rsidP="00B94A6F">
            <w:pPr>
              <w:jc w:val="center"/>
              <w:rPr>
                <w:b/>
              </w:rPr>
            </w:pPr>
            <w:r w:rsidRPr="008057F7">
              <w:rPr>
                <w:b/>
              </w:rPr>
              <w:t>METHOD</w:t>
            </w:r>
          </w:p>
        </w:tc>
        <w:tc>
          <w:tcPr>
            <w:tcW w:w="3908" w:type="pct"/>
            <w:tcBorders>
              <w:bottom w:val="single" w:sz="4" w:space="0" w:color="auto"/>
            </w:tcBorders>
            <w:vAlign w:val="center"/>
          </w:tcPr>
          <w:p w14:paraId="69C2B92E" w14:textId="77777777" w:rsidR="007F3BC5" w:rsidRPr="008057F7" w:rsidRDefault="007F3BC5" w:rsidP="00B94A6F">
            <w:pPr>
              <w:jc w:val="center"/>
              <w:rPr>
                <w:b/>
              </w:rPr>
            </w:pPr>
            <w:r w:rsidRPr="008057F7">
              <w:rPr>
                <w:b/>
              </w:rPr>
              <w:t>CRITERIA</w:t>
            </w:r>
          </w:p>
        </w:tc>
      </w:tr>
      <w:tr w:rsidR="007F3BC5" w:rsidRPr="008057F7" w14:paraId="7EF55DBE" w14:textId="77777777" w:rsidTr="00B94A6F">
        <w:trPr>
          <w:cantSplit/>
          <w:trHeight w:val="567"/>
        </w:trPr>
        <w:tc>
          <w:tcPr>
            <w:tcW w:w="1092" w:type="pct"/>
            <w:vAlign w:val="center"/>
          </w:tcPr>
          <w:p w14:paraId="38BCD78D" w14:textId="77777777" w:rsidR="007F3BC5" w:rsidRPr="0012234F" w:rsidRDefault="007F3BC5" w:rsidP="00B94A6F">
            <w:pPr>
              <w:spacing w:before="120"/>
              <w:rPr>
                <w:b/>
              </w:rPr>
            </w:pPr>
            <w:r w:rsidRPr="0012234F">
              <w:rPr>
                <w:b/>
              </w:rPr>
              <w:t>Interview</w:t>
            </w:r>
          </w:p>
          <w:p w14:paraId="3FA61191" w14:textId="77777777" w:rsidR="007F3BC5" w:rsidRPr="0012234F" w:rsidRDefault="007F3BC5" w:rsidP="00B94A6F">
            <w:pPr>
              <w:spacing w:before="120"/>
              <w:rPr>
                <w:b/>
              </w:rPr>
            </w:pPr>
          </w:p>
        </w:tc>
        <w:tc>
          <w:tcPr>
            <w:tcW w:w="3908" w:type="pct"/>
          </w:tcPr>
          <w:p w14:paraId="60FCBD3E" w14:textId="77777777" w:rsidR="007F3BC5" w:rsidRPr="0012234F" w:rsidRDefault="007F3BC5" w:rsidP="00B94A6F">
            <w:pPr>
              <w:spacing w:before="120" w:after="120"/>
            </w:pPr>
            <w:r>
              <w:t>Ability to demonstrate t</w:t>
            </w:r>
            <w:r w:rsidRPr="0012234F">
              <w:t>ypes of civil litigation cases undertaken, processes followed, advice given and outcome, together with evidence of advocacy in contested hearings.</w:t>
            </w:r>
          </w:p>
          <w:p w14:paraId="5AF4DDFF" w14:textId="77777777" w:rsidR="007F3BC5" w:rsidRPr="0012234F" w:rsidRDefault="007F3BC5" w:rsidP="00B94A6F">
            <w:pPr>
              <w:spacing w:before="120" w:after="120"/>
              <w:rPr>
                <w:rFonts w:cs="Arial"/>
              </w:rPr>
            </w:pPr>
          </w:p>
        </w:tc>
      </w:tr>
      <w:tr w:rsidR="007F3BC5" w:rsidRPr="008057F7" w14:paraId="41F8CF39" w14:textId="77777777" w:rsidTr="00B94A6F">
        <w:trPr>
          <w:trHeight w:val="567"/>
        </w:trPr>
        <w:tc>
          <w:tcPr>
            <w:tcW w:w="1092" w:type="pct"/>
            <w:vAlign w:val="center"/>
          </w:tcPr>
          <w:p w14:paraId="261A479F" w14:textId="77777777" w:rsidR="007F3BC5" w:rsidRPr="0012234F" w:rsidRDefault="007F3BC5" w:rsidP="00B94A6F">
            <w:pPr>
              <w:spacing w:before="120"/>
              <w:rPr>
                <w:b/>
              </w:rPr>
            </w:pPr>
            <w:r w:rsidRPr="0012234F">
              <w:rPr>
                <w:b/>
              </w:rPr>
              <w:t>Interview</w:t>
            </w:r>
          </w:p>
          <w:p w14:paraId="593A7381" w14:textId="77777777" w:rsidR="007F3BC5" w:rsidRPr="0012234F" w:rsidRDefault="007F3BC5" w:rsidP="00B94A6F">
            <w:pPr>
              <w:spacing w:before="120"/>
              <w:rPr>
                <w:b/>
              </w:rPr>
            </w:pPr>
          </w:p>
        </w:tc>
        <w:tc>
          <w:tcPr>
            <w:tcW w:w="3908" w:type="pct"/>
          </w:tcPr>
          <w:p w14:paraId="326E066A" w14:textId="77777777" w:rsidR="007F3BC5" w:rsidRPr="0012234F" w:rsidRDefault="007F3BC5" w:rsidP="00B94A6F">
            <w:pPr>
              <w:spacing w:before="120" w:after="120"/>
            </w:pPr>
            <w:r w:rsidRPr="0012234F">
              <w:t>Knowledge of homelessness obligations on housing authorities.</w:t>
            </w:r>
          </w:p>
        </w:tc>
      </w:tr>
      <w:tr w:rsidR="007F3BC5" w:rsidRPr="008057F7" w14:paraId="4E67A39D" w14:textId="77777777" w:rsidTr="00B94A6F">
        <w:trPr>
          <w:trHeight w:val="567"/>
        </w:trPr>
        <w:tc>
          <w:tcPr>
            <w:tcW w:w="1092" w:type="pct"/>
            <w:vAlign w:val="center"/>
          </w:tcPr>
          <w:p w14:paraId="013298D3" w14:textId="77777777" w:rsidR="007F3BC5" w:rsidRPr="0012234F" w:rsidRDefault="007F3BC5" w:rsidP="00B94A6F">
            <w:pPr>
              <w:spacing w:before="120" w:after="120"/>
              <w:rPr>
                <w:b/>
              </w:rPr>
            </w:pPr>
            <w:r w:rsidRPr="0012234F">
              <w:rPr>
                <w:b/>
              </w:rPr>
              <w:t>Interview</w:t>
            </w:r>
          </w:p>
          <w:p w14:paraId="4090EDF0" w14:textId="77777777" w:rsidR="007F3BC5" w:rsidRPr="0012234F" w:rsidRDefault="007F3BC5" w:rsidP="00AD2D3E">
            <w:pPr>
              <w:spacing w:before="120" w:after="120"/>
              <w:rPr>
                <w:b/>
              </w:rPr>
            </w:pPr>
          </w:p>
        </w:tc>
        <w:tc>
          <w:tcPr>
            <w:tcW w:w="3908" w:type="pct"/>
          </w:tcPr>
          <w:p w14:paraId="1304F049" w14:textId="77777777" w:rsidR="007F3BC5" w:rsidRPr="0012234F" w:rsidRDefault="007F3BC5" w:rsidP="00B94A6F">
            <w:pPr>
              <w:spacing w:before="120" w:after="120"/>
              <w:rPr>
                <w:rFonts w:cs="Arial"/>
              </w:rPr>
            </w:pPr>
            <w:r w:rsidRPr="0012234F">
              <w:rPr>
                <w:rFonts w:cs="Arial"/>
              </w:rPr>
              <w:t>Experience of possession proceedings.</w:t>
            </w:r>
          </w:p>
          <w:p w14:paraId="3F82E574" w14:textId="77777777" w:rsidR="007F3BC5" w:rsidRDefault="007F3BC5" w:rsidP="00B94A6F">
            <w:pPr>
              <w:spacing w:before="120" w:after="120"/>
              <w:rPr>
                <w:rFonts w:cs="Arial"/>
              </w:rPr>
            </w:pPr>
            <w:r>
              <w:rPr>
                <w:rFonts w:cs="Arial"/>
              </w:rPr>
              <w:t xml:space="preserve">Ability to consider and orally present advice on Housing anti-social behaviour issues. </w:t>
            </w:r>
          </w:p>
          <w:p w14:paraId="1BA9712E" w14:textId="77777777" w:rsidR="007F3BC5" w:rsidRPr="0012234F" w:rsidRDefault="007F3BC5" w:rsidP="00B94A6F">
            <w:pPr>
              <w:spacing w:before="120" w:after="120"/>
              <w:rPr>
                <w:rFonts w:cs="Arial"/>
              </w:rPr>
            </w:pPr>
            <w:r>
              <w:rPr>
                <w:rFonts w:cs="Arial"/>
              </w:rPr>
              <w:t xml:space="preserve">Excellent </w:t>
            </w:r>
            <w:r w:rsidRPr="0012234F">
              <w:rPr>
                <w:rFonts w:cs="Arial"/>
              </w:rPr>
              <w:t>communications skills.</w:t>
            </w:r>
          </w:p>
        </w:tc>
      </w:tr>
      <w:tr w:rsidR="007F3BC5" w:rsidRPr="008057F7" w14:paraId="0936D024" w14:textId="77777777" w:rsidTr="00B94A6F">
        <w:trPr>
          <w:trHeight w:val="567"/>
        </w:trPr>
        <w:tc>
          <w:tcPr>
            <w:tcW w:w="1092" w:type="pct"/>
            <w:vAlign w:val="center"/>
          </w:tcPr>
          <w:p w14:paraId="78FC96D2" w14:textId="77777777" w:rsidR="007F3BC5" w:rsidRPr="0012234F" w:rsidRDefault="007F3BC5" w:rsidP="00B94A6F">
            <w:pPr>
              <w:spacing w:before="120" w:after="120"/>
              <w:rPr>
                <w:b/>
              </w:rPr>
            </w:pPr>
            <w:r w:rsidRPr="0012234F">
              <w:rPr>
                <w:b/>
              </w:rPr>
              <w:t>Interview</w:t>
            </w:r>
          </w:p>
          <w:p w14:paraId="0D32FFDC" w14:textId="77777777" w:rsidR="007F3BC5" w:rsidRPr="0012234F" w:rsidRDefault="007F3BC5" w:rsidP="00B94A6F">
            <w:pPr>
              <w:spacing w:before="120" w:after="120"/>
              <w:rPr>
                <w:b/>
              </w:rPr>
            </w:pPr>
          </w:p>
        </w:tc>
        <w:tc>
          <w:tcPr>
            <w:tcW w:w="3908" w:type="pct"/>
          </w:tcPr>
          <w:p w14:paraId="788E6147" w14:textId="77777777" w:rsidR="007F3BC5" w:rsidRPr="0012234F" w:rsidRDefault="007F3BC5" w:rsidP="00B94A6F">
            <w:pPr>
              <w:spacing w:before="120" w:after="120"/>
              <w:rPr>
                <w:rFonts w:cs="Arial"/>
              </w:rPr>
            </w:pPr>
            <w:r w:rsidRPr="0012234F">
              <w:rPr>
                <w:rFonts w:cs="Arial"/>
              </w:rPr>
              <w:t>Knowledge of tools available to deal with anti-social behaviour in general.</w:t>
            </w:r>
          </w:p>
        </w:tc>
      </w:tr>
      <w:tr w:rsidR="007F3BC5" w:rsidRPr="008057F7" w14:paraId="7543EE43" w14:textId="77777777" w:rsidTr="00B94A6F">
        <w:trPr>
          <w:trHeight w:val="567"/>
        </w:trPr>
        <w:tc>
          <w:tcPr>
            <w:tcW w:w="1092" w:type="pct"/>
            <w:vAlign w:val="center"/>
          </w:tcPr>
          <w:p w14:paraId="16DBA58F" w14:textId="77777777" w:rsidR="007F3BC5" w:rsidRPr="0012234F" w:rsidRDefault="007F3BC5" w:rsidP="00B94A6F">
            <w:pPr>
              <w:spacing w:before="120" w:after="120"/>
              <w:rPr>
                <w:b/>
              </w:rPr>
            </w:pPr>
            <w:r w:rsidRPr="0012234F">
              <w:rPr>
                <w:b/>
              </w:rPr>
              <w:t>Interview</w:t>
            </w:r>
          </w:p>
          <w:p w14:paraId="036B266F" w14:textId="77777777" w:rsidR="007F3BC5" w:rsidRPr="0012234F" w:rsidRDefault="007F3BC5" w:rsidP="00B94A6F">
            <w:pPr>
              <w:spacing w:before="120" w:after="120"/>
              <w:rPr>
                <w:b/>
              </w:rPr>
            </w:pPr>
          </w:p>
        </w:tc>
        <w:tc>
          <w:tcPr>
            <w:tcW w:w="3908" w:type="pct"/>
          </w:tcPr>
          <w:p w14:paraId="40AE2EBD" w14:textId="77777777" w:rsidR="007F3BC5" w:rsidRPr="0012234F" w:rsidRDefault="007F3BC5" w:rsidP="00B94A6F">
            <w:pPr>
              <w:spacing w:before="120" w:after="120"/>
              <w:rPr>
                <w:rFonts w:cs="Arial"/>
              </w:rPr>
            </w:pPr>
            <w:r>
              <w:rPr>
                <w:rFonts w:cs="Arial"/>
              </w:rPr>
              <w:t>E</w:t>
            </w:r>
            <w:r w:rsidRPr="0012234F">
              <w:rPr>
                <w:rFonts w:cs="Arial"/>
              </w:rPr>
              <w:t>xperience in magistrates court, demonstrating knowledge of crim</w:t>
            </w:r>
            <w:r>
              <w:rPr>
                <w:rFonts w:cs="Arial"/>
              </w:rPr>
              <w:t xml:space="preserve">inal procedure rules, evidence, and </w:t>
            </w:r>
            <w:r w:rsidRPr="0012234F">
              <w:rPr>
                <w:rFonts w:cs="Arial"/>
              </w:rPr>
              <w:t>advocacy in contested hearings.</w:t>
            </w:r>
          </w:p>
        </w:tc>
      </w:tr>
      <w:tr w:rsidR="007F3BC5" w:rsidRPr="008057F7" w14:paraId="3BCC3805" w14:textId="77777777" w:rsidTr="00B94A6F">
        <w:trPr>
          <w:trHeight w:val="567"/>
        </w:trPr>
        <w:tc>
          <w:tcPr>
            <w:tcW w:w="1092" w:type="pct"/>
            <w:vAlign w:val="center"/>
          </w:tcPr>
          <w:p w14:paraId="4A1865DE" w14:textId="77777777" w:rsidR="007F3BC5" w:rsidRPr="0012234F" w:rsidRDefault="007F3BC5" w:rsidP="00B94A6F">
            <w:pPr>
              <w:spacing w:before="120" w:after="120"/>
              <w:rPr>
                <w:b/>
              </w:rPr>
            </w:pPr>
            <w:r w:rsidRPr="0012234F">
              <w:rPr>
                <w:b/>
              </w:rPr>
              <w:t>Interview</w:t>
            </w:r>
          </w:p>
          <w:p w14:paraId="2508D449" w14:textId="77777777" w:rsidR="007F3BC5" w:rsidRPr="0012234F" w:rsidRDefault="007F3BC5" w:rsidP="00B94A6F">
            <w:pPr>
              <w:spacing w:before="120" w:after="120"/>
              <w:rPr>
                <w:b/>
              </w:rPr>
            </w:pPr>
          </w:p>
        </w:tc>
        <w:tc>
          <w:tcPr>
            <w:tcW w:w="3908" w:type="pct"/>
          </w:tcPr>
          <w:p w14:paraId="5EC4B7CE" w14:textId="77777777" w:rsidR="007F3BC5" w:rsidRPr="0012234F" w:rsidRDefault="007F3BC5" w:rsidP="00B94A6F">
            <w:pPr>
              <w:spacing w:before="120" w:after="120"/>
              <w:rPr>
                <w:rFonts w:cs="Arial"/>
              </w:rPr>
            </w:pPr>
            <w:r>
              <w:rPr>
                <w:rFonts w:cs="Arial"/>
              </w:rPr>
              <w:t>K</w:t>
            </w:r>
            <w:r w:rsidRPr="0012234F">
              <w:rPr>
                <w:rFonts w:cs="Arial"/>
              </w:rPr>
              <w:t>nowledge of issues/litigation arising in relation to commercial property e.g. rent arrears, breach of terms, forfeiture, dilapidations etc.</w:t>
            </w:r>
          </w:p>
        </w:tc>
      </w:tr>
      <w:tr w:rsidR="007F3BC5" w:rsidRPr="008057F7" w14:paraId="1F65E57D" w14:textId="77777777" w:rsidTr="00B94A6F">
        <w:trPr>
          <w:trHeight w:val="567"/>
        </w:trPr>
        <w:tc>
          <w:tcPr>
            <w:tcW w:w="1092" w:type="pct"/>
            <w:vAlign w:val="center"/>
          </w:tcPr>
          <w:p w14:paraId="248DFE05" w14:textId="77777777" w:rsidR="007F3BC5" w:rsidRPr="0012234F" w:rsidRDefault="007F3BC5" w:rsidP="00B94A6F">
            <w:pPr>
              <w:spacing w:before="120" w:after="120"/>
              <w:rPr>
                <w:b/>
              </w:rPr>
            </w:pPr>
            <w:r w:rsidRPr="0012234F">
              <w:rPr>
                <w:b/>
              </w:rPr>
              <w:t>Interview</w:t>
            </w:r>
          </w:p>
          <w:p w14:paraId="7656D65D" w14:textId="77777777" w:rsidR="007F3BC5" w:rsidRPr="0012234F" w:rsidRDefault="007F3BC5" w:rsidP="00B94A6F">
            <w:pPr>
              <w:spacing w:before="120" w:after="120"/>
              <w:rPr>
                <w:b/>
              </w:rPr>
            </w:pPr>
          </w:p>
        </w:tc>
        <w:tc>
          <w:tcPr>
            <w:tcW w:w="3908" w:type="pct"/>
          </w:tcPr>
          <w:p w14:paraId="7C6A91BC" w14:textId="77777777" w:rsidR="007F3BC5" w:rsidRPr="0012234F" w:rsidRDefault="007F3BC5" w:rsidP="00B94A6F">
            <w:pPr>
              <w:spacing w:before="120" w:after="120"/>
              <w:rPr>
                <w:rFonts w:cs="Arial"/>
              </w:rPr>
            </w:pPr>
            <w:r>
              <w:rPr>
                <w:rFonts w:cs="Arial"/>
              </w:rPr>
              <w:t>Ability to work as part of a team and demonstrate previous experience of this</w:t>
            </w:r>
            <w:r w:rsidRPr="0012234F">
              <w:rPr>
                <w:rFonts w:cs="Arial"/>
              </w:rPr>
              <w:t>.</w:t>
            </w:r>
          </w:p>
        </w:tc>
      </w:tr>
      <w:tr w:rsidR="007F3BC5" w:rsidRPr="008057F7" w14:paraId="54D04B70" w14:textId="77777777" w:rsidTr="00B94A6F">
        <w:trPr>
          <w:trHeight w:val="567"/>
        </w:trPr>
        <w:tc>
          <w:tcPr>
            <w:tcW w:w="1092" w:type="pct"/>
            <w:vAlign w:val="center"/>
          </w:tcPr>
          <w:p w14:paraId="2321C08F" w14:textId="77777777" w:rsidR="007F3BC5" w:rsidRPr="0012234F" w:rsidRDefault="007F3BC5" w:rsidP="00B94A6F">
            <w:pPr>
              <w:spacing w:before="120" w:after="120"/>
              <w:rPr>
                <w:b/>
              </w:rPr>
            </w:pPr>
            <w:r w:rsidRPr="0012234F">
              <w:rPr>
                <w:b/>
              </w:rPr>
              <w:t>Interview</w:t>
            </w:r>
          </w:p>
          <w:p w14:paraId="60E4E0C0" w14:textId="77777777" w:rsidR="007F3BC5" w:rsidRPr="0012234F" w:rsidRDefault="007F3BC5" w:rsidP="00B94A6F">
            <w:pPr>
              <w:spacing w:before="120" w:after="120"/>
              <w:rPr>
                <w:b/>
              </w:rPr>
            </w:pPr>
          </w:p>
        </w:tc>
        <w:tc>
          <w:tcPr>
            <w:tcW w:w="3908" w:type="pct"/>
          </w:tcPr>
          <w:p w14:paraId="478F056F" w14:textId="77777777" w:rsidR="007F3BC5" w:rsidRPr="0012234F" w:rsidRDefault="007F3BC5" w:rsidP="00B94A6F">
            <w:pPr>
              <w:spacing w:before="120" w:after="120"/>
              <w:rPr>
                <w:rFonts w:cs="Arial"/>
              </w:rPr>
            </w:pPr>
            <w:r>
              <w:rPr>
                <w:rFonts w:cs="Arial"/>
              </w:rPr>
              <w:t>Ability to demonstrate working</w:t>
            </w:r>
            <w:r w:rsidRPr="0012234F">
              <w:rPr>
                <w:rFonts w:cs="Arial"/>
              </w:rPr>
              <w:t xml:space="preserve"> under </w:t>
            </w:r>
            <w:r>
              <w:rPr>
                <w:rFonts w:cs="Arial"/>
              </w:rPr>
              <w:t xml:space="preserve">your </w:t>
            </w:r>
            <w:r w:rsidRPr="0012234F">
              <w:rPr>
                <w:rFonts w:cs="Arial"/>
              </w:rPr>
              <w:t>own initiative, providing advice at a senior level.</w:t>
            </w:r>
          </w:p>
        </w:tc>
      </w:tr>
      <w:tr w:rsidR="007F3BC5" w:rsidRPr="008057F7" w14:paraId="3F3BDA80" w14:textId="77777777" w:rsidTr="00B94A6F">
        <w:trPr>
          <w:trHeight w:val="567"/>
        </w:trPr>
        <w:tc>
          <w:tcPr>
            <w:tcW w:w="1092" w:type="pct"/>
            <w:vAlign w:val="center"/>
          </w:tcPr>
          <w:p w14:paraId="55EAF8E7" w14:textId="77777777" w:rsidR="007F3BC5" w:rsidRPr="0012234F" w:rsidRDefault="007F3BC5" w:rsidP="00B94A6F">
            <w:pPr>
              <w:spacing w:before="120" w:after="120"/>
              <w:rPr>
                <w:b/>
              </w:rPr>
            </w:pPr>
            <w:r w:rsidRPr="0012234F">
              <w:rPr>
                <w:b/>
              </w:rPr>
              <w:t>Interview</w:t>
            </w:r>
          </w:p>
          <w:p w14:paraId="325BA15E" w14:textId="77777777" w:rsidR="007F3BC5" w:rsidRPr="0012234F" w:rsidRDefault="007F3BC5" w:rsidP="00B94A6F">
            <w:pPr>
              <w:spacing w:before="120" w:after="120"/>
              <w:rPr>
                <w:b/>
              </w:rPr>
            </w:pPr>
          </w:p>
        </w:tc>
        <w:tc>
          <w:tcPr>
            <w:tcW w:w="3908" w:type="pct"/>
          </w:tcPr>
          <w:p w14:paraId="004A58C3" w14:textId="77777777" w:rsidR="007F3BC5" w:rsidRPr="0012234F" w:rsidRDefault="007F3BC5" w:rsidP="00B94A6F">
            <w:pPr>
              <w:spacing w:before="120" w:after="120"/>
              <w:rPr>
                <w:rFonts w:cs="Arial"/>
              </w:rPr>
            </w:pPr>
            <w:r w:rsidRPr="0012234F">
              <w:t xml:space="preserve">IT literate with an ability to </w:t>
            </w:r>
            <w:r>
              <w:t>demonstrate previous experience of using</w:t>
            </w:r>
            <w:r w:rsidRPr="0012234F">
              <w:t xml:space="preserve"> Outlook and case management systems</w:t>
            </w:r>
          </w:p>
        </w:tc>
      </w:tr>
    </w:tbl>
    <w:p w14:paraId="763A3A0A" w14:textId="77777777" w:rsidR="00AA08C7" w:rsidRPr="00F646C4" w:rsidRDefault="00AA08C7" w:rsidP="007F3BC5">
      <w:pPr>
        <w:jc w:val="both"/>
      </w:pPr>
    </w:p>
    <w:sectPr w:rsidR="00AA08C7" w:rsidRPr="00F646C4" w:rsidSect="009165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0915" w14:textId="77777777" w:rsidR="00C634FB" w:rsidRDefault="00C634FB">
      <w:r>
        <w:separator/>
      </w:r>
    </w:p>
  </w:endnote>
  <w:endnote w:type="continuationSeparator" w:id="0">
    <w:p w14:paraId="737721DA" w14:textId="77777777" w:rsidR="00C634FB" w:rsidRDefault="00C6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413C" w14:textId="77777777" w:rsidR="00C634FB" w:rsidRDefault="00C634FB">
      <w:r>
        <w:separator/>
      </w:r>
    </w:p>
  </w:footnote>
  <w:footnote w:type="continuationSeparator" w:id="0">
    <w:p w14:paraId="2FDEF740" w14:textId="77777777" w:rsidR="00C634FB" w:rsidRDefault="00C6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23"/>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10"/>
    <w:lvl w:ilvl="0">
      <w:start w:val="5"/>
      <w:numFmt w:val="decimal"/>
      <w:lvlText w:val="%1."/>
      <w:lvlJc w:val="left"/>
      <w:pPr>
        <w:tabs>
          <w:tab w:val="num" w:pos="360"/>
        </w:tabs>
        <w:ind w:left="360" w:hanging="360"/>
      </w:pPr>
    </w:lvl>
  </w:abstractNum>
  <w:abstractNum w:abstractNumId="4" w15:restartNumberingAfterBreak="0">
    <w:nsid w:val="00000006"/>
    <w:multiLevelType w:val="singleLevel"/>
    <w:tmpl w:val="0000000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7"/>
    <w:multiLevelType w:val="singleLevel"/>
    <w:tmpl w:val="00000007"/>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23"/>
    <w:lvl w:ilvl="0">
      <w:start w:val="31"/>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24"/>
    <w:lvl w:ilvl="0">
      <w:start w:val="37"/>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29"/>
    <w:lvl w:ilvl="0">
      <w:start w:val="17"/>
      <w:numFmt w:val="decimal"/>
      <w:lvlText w:val="%1."/>
      <w:lvlJc w:val="left"/>
      <w:pPr>
        <w:tabs>
          <w:tab w:val="num" w:pos="540"/>
        </w:tabs>
        <w:ind w:left="540" w:hanging="360"/>
      </w:pPr>
    </w:lvl>
  </w:abstractNum>
  <w:abstractNum w:abstractNumId="9" w15:restartNumberingAfterBreak="0">
    <w:nsid w:val="229C6E36"/>
    <w:multiLevelType w:val="singleLevel"/>
    <w:tmpl w:val="0809000F"/>
    <w:lvl w:ilvl="0">
      <w:start w:val="1"/>
      <w:numFmt w:val="decimal"/>
      <w:lvlText w:val="%1."/>
      <w:lvlJc w:val="left"/>
      <w:pPr>
        <w:ind w:left="720" w:hanging="360"/>
      </w:pPr>
    </w:lvl>
  </w:abstractNum>
  <w:abstractNum w:abstractNumId="10" w15:restartNumberingAfterBreak="0">
    <w:nsid w:val="43764782"/>
    <w:multiLevelType w:val="singleLevel"/>
    <w:tmpl w:val="8E9EB1E0"/>
    <w:lvl w:ilvl="0">
      <w:start w:val="6"/>
      <w:numFmt w:val="decimal"/>
      <w:lvlText w:val="%1."/>
      <w:lvlJc w:val="left"/>
      <w:pPr>
        <w:tabs>
          <w:tab w:val="num" w:pos="360"/>
        </w:tabs>
        <w:ind w:left="360" w:hanging="360"/>
      </w:pPr>
      <w:rPr>
        <w:rFonts w:cs="Times New Roman"/>
      </w:rPr>
    </w:lvl>
  </w:abstractNum>
  <w:abstractNum w:abstractNumId="11" w15:restartNumberingAfterBreak="0">
    <w:nsid w:val="62C43D16"/>
    <w:multiLevelType w:val="hybridMultilevel"/>
    <w:tmpl w:val="A95E242E"/>
    <w:lvl w:ilvl="0" w:tplc="49E68CB0">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8C7"/>
    <w:rsid w:val="0000073C"/>
    <w:rsid w:val="00000AA0"/>
    <w:rsid w:val="00000E9F"/>
    <w:rsid w:val="000013E6"/>
    <w:rsid w:val="00001683"/>
    <w:rsid w:val="0000240B"/>
    <w:rsid w:val="000041E1"/>
    <w:rsid w:val="000043A4"/>
    <w:rsid w:val="00005F42"/>
    <w:rsid w:val="00010D54"/>
    <w:rsid w:val="00013B99"/>
    <w:rsid w:val="00014482"/>
    <w:rsid w:val="0001450E"/>
    <w:rsid w:val="00015B90"/>
    <w:rsid w:val="00016238"/>
    <w:rsid w:val="00020742"/>
    <w:rsid w:val="000217BA"/>
    <w:rsid w:val="00021DB5"/>
    <w:rsid w:val="000233E7"/>
    <w:rsid w:val="00023A8B"/>
    <w:rsid w:val="00024668"/>
    <w:rsid w:val="00024697"/>
    <w:rsid w:val="0002576E"/>
    <w:rsid w:val="00025CF4"/>
    <w:rsid w:val="00026084"/>
    <w:rsid w:val="00026876"/>
    <w:rsid w:val="00031CB3"/>
    <w:rsid w:val="00031F3B"/>
    <w:rsid w:val="000329E8"/>
    <w:rsid w:val="000329F8"/>
    <w:rsid w:val="00034002"/>
    <w:rsid w:val="000340ED"/>
    <w:rsid w:val="00034865"/>
    <w:rsid w:val="0003682B"/>
    <w:rsid w:val="00036A55"/>
    <w:rsid w:val="00037872"/>
    <w:rsid w:val="00037B56"/>
    <w:rsid w:val="0004123A"/>
    <w:rsid w:val="00041750"/>
    <w:rsid w:val="0004185C"/>
    <w:rsid w:val="00042757"/>
    <w:rsid w:val="00044226"/>
    <w:rsid w:val="00046972"/>
    <w:rsid w:val="00047B93"/>
    <w:rsid w:val="0005024E"/>
    <w:rsid w:val="00054209"/>
    <w:rsid w:val="0005538C"/>
    <w:rsid w:val="00056B4D"/>
    <w:rsid w:val="0006065A"/>
    <w:rsid w:val="0006079C"/>
    <w:rsid w:val="0006156C"/>
    <w:rsid w:val="00062994"/>
    <w:rsid w:val="00064FB4"/>
    <w:rsid w:val="000678E1"/>
    <w:rsid w:val="000701C7"/>
    <w:rsid w:val="000708AF"/>
    <w:rsid w:val="00070AA5"/>
    <w:rsid w:val="0007134F"/>
    <w:rsid w:val="000714D9"/>
    <w:rsid w:val="000724F6"/>
    <w:rsid w:val="00073C73"/>
    <w:rsid w:val="00073D51"/>
    <w:rsid w:val="000743FB"/>
    <w:rsid w:val="00076982"/>
    <w:rsid w:val="00076BC5"/>
    <w:rsid w:val="0008133B"/>
    <w:rsid w:val="00081BF1"/>
    <w:rsid w:val="000822F0"/>
    <w:rsid w:val="0008243E"/>
    <w:rsid w:val="000831A0"/>
    <w:rsid w:val="00083547"/>
    <w:rsid w:val="00083928"/>
    <w:rsid w:val="0008413C"/>
    <w:rsid w:val="0008421C"/>
    <w:rsid w:val="00084D6E"/>
    <w:rsid w:val="00086116"/>
    <w:rsid w:val="000867EC"/>
    <w:rsid w:val="00086C53"/>
    <w:rsid w:val="0009167E"/>
    <w:rsid w:val="00091A50"/>
    <w:rsid w:val="0009268F"/>
    <w:rsid w:val="00092BA7"/>
    <w:rsid w:val="00095341"/>
    <w:rsid w:val="00097032"/>
    <w:rsid w:val="000A013A"/>
    <w:rsid w:val="000A093D"/>
    <w:rsid w:val="000A0CAE"/>
    <w:rsid w:val="000A0DAE"/>
    <w:rsid w:val="000A194D"/>
    <w:rsid w:val="000A2141"/>
    <w:rsid w:val="000A3617"/>
    <w:rsid w:val="000A3D01"/>
    <w:rsid w:val="000A3D70"/>
    <w:rsid w:val="000A6B12"/>
    <w:rsid w:val="000B0290"/>
    <w:rsid w:val="000B2A80"/>
    <w:rsid w:val="000B5119"/>
    <w:rsid w:val="000B5B0E"/>
    <w:rsid w:val="000B5B7F"/>
    <w:rsid w:val="000B5CC7"/>
    <w:rsid w:val="000C0698"/>
    <w:rsid w:val="000C1FC7"/>
    <w:rsid w:val="000C3957"/>
    <w:rsid w:val="000C3A6A"/>
    <w:rsid w:val="000C3BCC"/>
    <w:rsid w:val="000C48A6"/>
    <w:rsid w:val="000C498D"/>
    <w:rsid w:val="000C5319"/>
    <w:rsid w:val="000C5F70"/>
    <w:rsid w:val="000C6052"/>
    <w:rsid w:val="000C6648"/>
    <w:rsid w:val="000C6F40"/>
    <w:rsid w:val="000D0F97"/>
    <w:rsid w:val="000D4851"/>
    <w:rsid w:val="000D6F43"/>
    <w:rsid w:val="000D7534"/>
    <w:rsid w:val="000E0672"/>
    <w:rsid w:val="000E0D6C"/>
    <w:rsid w:val="000E26E4"/>
    <w:rsid w:val="000E27EA"/>
    <w:rsid w:val="000E2D4D"/>
    <w:rsid w:val="000E31AC"/>
    <w:rsid w:val="000E43D1"/>
    <w:rsid w:val="000E62C7"/>
    <w:rsid w:val="000E6AFB"/>
    <w:rsid w:val="000E7378"/>
    <w:rsid w:val="000F107F"/>
    <w:rsid w:val="000F1416"/>
    <w:rsid w:val="000F26F3"/>
    <w:rsid w:val="000F49EF"/>
    <w:rsid w:val="000F4AE9"/>
    <w:rsid w:val="000F4D6D"/>
    <w:rsid w:val="000F54F5"/>
    <w:rsid w:val="000F5A95"/>
    <w:rsid w:val="000F6E8D"/>
    <w:rsid w:val="000F70C3"/>
    <w:rsid w:val="000F77F6"/>
    <w:rsid w:val="00100A68"/>
    <w:rsid w:val="00102F4E"/>
    <w:rsid w:val="001030C4"/>
    <w:rsid w:val="001032D9"/>
    <w:rsid w:val="00104488"/>
    <w:rsid w:val="00104D80"/>
    <w:rsid w:val="001057FB"/>
    <w:rsid w:val="00110737"/>
    <w:rsid w:val="0011307E"/>
    <w:rsid w:val="00114F98"/>
    <w:rsid w:val="00115222"/>
    <w:rsid w:val="00116D96"/>
    <w:rsid w:val="00117E33"/>
    <w:rsid w:val="00117EAF"/>
    <w:rsid w:val="001225F4"/>
    <w:rsid w:val="00122FF6"/>
    <w:rsid w:val="0012352C"/>
    <w:rsid w:val="00123CE7"/>
    <w:rsid w:val="00124DFA"/>
    <w:rsid w:val="00124F3A"/>
    <w:rsid w:val="0012603E"/>
    <w:rsid w:val="001267CB"/>
    <w:rsid w:val="00126D61"/>
    <w:rsid w:val="00130643"/>
    <w:rsid w:val="00131854"/>
    <w:rsid w:val="00131E2E"/>
    <w:rsid w:val="00132951"/>
    <w:rsid w:val="00135382"/>
    <w:rsid w:val="001354CE"/>
    <w:rsid w:val="0013554D"/>
    <w:rsid w:val="0013755A"/>
    <w:rsid w:val="00142A12"/>
    <w:rsid w:val="00143091"/>
    <w:rsid w:val="00143B5C"/>
    <w:rsid w:val="001445A5"/>
    <w:rsid w:val="00145633"/>
    <w:rsid w:val="00145BF2"/>
    <w:rsid w:val="00146117"/>
    <w:rsid w:val="001470BE"/>
    <w:rsid w:val="001472B6"/>
    <w:rsid w:val="001479D5"/>
    <w:rsid w:val="00151B42"/>
    <w:rsid w:val="0015415C"/>
    <w:rsid w:val="00154E79"/>
    <w:rsid w:val="00155716"/>
    <w:rsid w:val="00160CAF"/>
    <w:rsid w:val="00161C63"/>
    <w:rsid w:val="00161E1E"/>
    <w:rsid w:val="00162314"/>
    <w:rsid w:val="00162D23"/>
    <w:rsid w:val="00162D29"/>
    <w:rsid w:val="00162D2C"/>
    <w:rsid w:val="00164057"/>
    <w:rsid w:val="0016710D"/>
    <w:rsid w:val="00171010"/>
    <w:rsid w:val="00171133"/>
    <w:rsid w:val="00172968"/>
    <w:rsid w:val="00172A5F"/>
    <w:rsid w:val="0017407A"/>
    <w:rsid w:val="001753A3"/>
    <w:rsid w:val="00175DDB"/>
    <w:rsid w:val="00176417"/>
    <w:rsid w:val="00180289"/>
    <w:rsid w:val="00181A9F"/>
    <w:rsid w:val="0018208E"/>
    <w:rsid w:val="00182E75"/>
    <w:rsid w:val="001848F2"/>
    <w:rsid w:val="00185502"/>
    <w:rsid w:val="00185E43"/>
    <w:rsid w:val="00186992"/>
    <w:rsid w:val="00187660"/>
    <w:rsid w:val="00191011"/>
    <w:rsid w:val="00191BC5"/>
    <w:rsid w:val="00192795"/>
    <w:rsid w:val="00194722"/>
    <w:rsid w:val="0019596F"/>
    <w:rsid w:val="00195C61"/>
    <w:rsid w:val="00197E68"/>
    <w:rsid w:val="001A27D5"/>
    <w:rsid w:val="001A609C"/>
    <w:rsid w:val="001A60E7"/>
    <w:rsid w:val="001A7A8E"/>
    <w:rsid w:val="001A7F1E"/>
    <w:rsid w:val="001B0510"/>
    <w:rsid w:val="001B0E3C"/>
    <w:rsid w:val="001B6587"/>
    <w:rsid w:val="001B65E6"/>
    <w:rsid w:val="001C275D"/>
    <w:rsid w:val="001C3C93"/>
    <w:rsid w:val="001C4242"/>
    <w:rsid w:val="001C63B8"/>
    <w:rsid w:val="001D0B7E"/>
    <w:rsid w:val="001D0DBD"/>
    <w:rsid w:val="001D1116"/>
    <w:rsid w:val="001D2C3F"/>
    <w:rsid w:val="001D2F99"/>
    <w:rsid w:val="001D3095"/>
    <w:rsid w:val="001D34BF"/>
    <w:rsid w:val="001D3636"/>
    <w:rsid w:val="001D3CAF"/>
    <w:rsid w:val="001D7186"/>
    <w:rsid w:val="001D7517"/>
    <w:rsid w:val="001D7A77"/>
    <w:rsid w:val="001E133C"/>
    <w:rsid w:val="001E17A8"/>
    <w:rsid w:val="001E2232"/>
    <w:rsid w:val="001E22C4"/>
    <w:rsid w:val="001E2FAE"/>
    <w:rsid w:val="001E370B"/>
    <w:rsid w:val="001E5437"/>
    <w:rsid w:val="001E7661"/>
    <w:rsid w:val="001E7D08"/>
    <w:rsid w:val="001F00C7"/>
    <w:rsid w:val="001F0674"/>
    <w:rsid w:val="001F2963"/>
    <w:rsid w:val="001F2E1A"/>
    <w:rsid w:val="001F2F6C"/>
    <w:rsid w:val="001F542E"/>
    <w:rsid w:val="001F5AE3"/>
    <w:rsid w:val="001F5D2E"/>
    <w:rsid w:val="001F6468"/>
    <w:rsid w:val="001F69C9"/>
    <w:rsid w:val="001F6FB7"/>
    <w:rsid w:val="001F7E5D"/>
    <w:rsid w:val="0020029F"/>
    <w:rsid w:val="002046E1"/>
    <w:rsid w:val="00207E4A"/>
    <w:rsid w:val="00210FA3"/>
    <w:rsid w:val="00211309"/>
    <w:rsid w:val="00211FAA"/>
    <w:rsid w:val="0021275F"/>
    <w:rsid w:val="00213CDE"/>
    <w:rsid w:val="00214566"/>
    <w:rsid w:val="00215363"/>
    <w:rsid w:val="002178B1"/>
    <w:rsid w:val="00217D43"/>
    <w:rsid w:val="002204A9"/>
    <w:rsid w:val="00222DEF"/>
    <w:rsid w:val="00226AEB"/>
    <w:rsid w:val="00226E00"/>
    <w:rsid w:val="002272B0"/>
    <w:rsid w:val="002273A3"/>
    <w:rsid w:val="0022745D"/>
    <w:rsid w:val="00227925"/>
    <w:rsid w:val="00231B5A"/>
    <w:rsid w:val="00232302"/>
    <w:rsid w:val="002330C9"/>
    <w:rsid w:val="002335EA"/>
    <w:rsid w:val="0023423B"/>
    <w:rsid w:val="00235301"/>
    <w:rsid w:val="00236C1D"/>
    <w:rsid w:val="00237EBF"/>
    <w:rsid w:val="0024043A"/>
    <w:rsid w:val="00240712"/>
    <w:rsid w:val="00240A42"/>
    <w:rsid w:val="002418B7"/>
    <w:rsid w:val="00242A80"/>
    <w:rsid w:val="0024443C"/>
    <w:rsid w:val="0024454E"/>
    <w:rsid w:val="002457FA"/>
    <w:rsid w:val="00246893"/>
    <w:rsid w:val="00246A4A"/>
    <w:rsid w:val="00246FDD"/>
    <w:rsid w:val="00247A0F"/>
    <w:rsid w:val="002514BC"/>
    <w:rsid w:val="0025272B"/>
    <w:rsid w:val="002534DB"/>
    <w:rsid w:val="00254569"/>
    <w:rsid w:val="00255721"/>
    <w:rsid w:val="00256E9C"/>
    <w:rsid w:val="0026044C"/>
    <w:rsid w:val="00260539"/>
    <w:rsid w:val="002614F0"/>
    <w:rsid w:val="002623A4"/>
    <w:rsid w:val="0026244F"/>
    <w:rsid w:val="002624CD"/>
    <w:rsid w:val="00264272"/>
    <w:rsid w:val="002667A8"/>
    <w:rsid w:val="00266B73"/>
    <w:rsid w:val="0027159A"/>
    <w:rsid w:val="0027321B"/>
    <w:rsid w:val="00275381"/>
    <w:rsid w:val="002777A9"/>
    <w:rsid w:val="00281910"/>
    <w:rsid w:val="00281CBB"/>
    <w:rsid w:val="00284486"/>
    <w:rsid w:val="0029188A"/>
    <w:rsid w:val="00292553"/>
    <w:rsid w:val="00292D39"/>
    <w:rsid w:val="00293A2A"/>
    <w:rsid w:val="002950AE"/>
    <w:rsid w:val="002957C1"/>
    <w:rsid w:val="00295C9E"/>
    <w:rsid w:val="00297DA9"/>
    <w:rsid w:val="002A034A"/>
    <w:rsid w:val="002A06A4"/>
    <w:rsid w:val="002A080D"/>
    <w:rsid w:val="002A1191"/>
    <w:rsid w:val="002A1677"/>
    <w:rsid w:val="002A1B84"/>
    <w:rsid w:val="002A1CB6"/>
    <w:rsid w:val="002A23B8"/>
    <w:rsid w:val="002A42CC"/>
    <w:rsid w:val="002A4B42"/>
    <w:rsid w:val="002A5858"/>
    <w:rsid w:val="002A5F27"/>
    <w:rsid w:val="002A7722"/>
    <w:rsid w:val="002B0F64"/>
    <w:rsid w:val="002B1E08"/>
    <w:rsid w:val="002B442E"/>
    <w:rsid w:val="002B71EA"/>
    <w:rsid w:val="002B79CB"/>
    <w:rsid w:val="002B7A53"/>
    <w:rsid w:val="002C0F29"/>
    <w:rsid w:val="002C334E"/>
    <w:rsid w:val="002C3B97"/>
    <w:rsid w:val="002C4BDB"/>
    <w:rsid w:val="002C4E47"/>
    <w:rsid w:val="002C5A52"/>
    <w:rsid w:val="002C65B1"/>
    <w:rsid w:val="002C72A7"/>
    <w:rsid w:val="002C7B75"/>
    <w:rsid w:val="002D12E4"/>
    <w:rsid w:val="002D2BEE"/>
    <w:rsid w:val="002D4DCB"/>
    <w:rsid w:val="002D6DA8"/>
    <w:rsid w:val="002D7457"/>
    <w:rsid w:val="002D7F12"/>
    <w:rsid w:val="002E0233"/>
    <w:rsid w:val="002E05E3"/>
    <w:rsid w:val="002E093B"/>
    <w:rsid w:val="002E0A9E"/>
    <w:rsid w:val="002E0C52"/>
    <w:rsid w:val="002E0CFF"/>
    <w:rsid w:val="002E211D"/>
    <w:rsid w:val="002E31D0"/>
    <w:rsid w:val="002E533D"/>
    <w:rsid w:val="002F17CB"/>
    <w:rsid w:val="002F21FC"/>
    <w:rsid w:val="002F3170"/>
    <w:rsid w:val="002F6DC9"/>
    <w:rsid w:val="002F7B1B"/>
    <w:rsid w:val="002F7E99"/>
    <w:rsid w:val="003000F6"/>
    <w:rsid w:val="00300E31"/>
    <w:rsid w:val="00301F2A"/>
    <w:rsid w:val="003038B5"/>
    <w:rsid w:val="003045D7"/>
    <w:rsid w:val="003045F4"/>
    <w:rsid w:val="0030466C"/>
    <w:rsid w:val="00304F6D"/>
    <w:rsid w:val="00306C2D"/>
    <w:rsid w:val="00310CE2"/>
    <w:rsid w:val="0031198B"/>
    <w:rsid w:val="00311F0A"/>
    <w:rsid w:val="003120CA"/>
    <w:rsid w:val="00313429"/>
    <w:rsid w:val="00313772"/>
    <w:rsid w:val="003143AD"/>
    <w:rsid w:val="003146E2"/>
    <w:rsid w:val="00314AFA"/>
    <w:rsid w:val="00315B76"/>
    <w:rsid w:val="00316B98"/>
    <w:rsid w:val="00316D41"/>
    <w:rsid w:val="0031712E"/>
    <w:rsid w:val="00320CAD"/>
    <w:rsid w:val="00320EF1"/>
    <w:rsid w:val="00322460"/>
    <w:rsid w:val="003226E4"/>
    <w:rsid w:val="00322D53"/>
    <w:rsid w:val="00324C45"/>
    <w:rsid w:val="0032756B"/>
    <w:rsid w:val="00330CBA"/>
    <w:rsid w:val="003318DF"/>
    <w:rsid w:val="00331AE6"/>
    <w:rsid w:val="00332E57"/>
    <w:rsid w:val="00333053"/>
    <w:rsid w:val="00333E71"/>
    <w:rsid w:val="00334B66"/>
    <w:rsid w:val="003362FD"/>
    <w:rsid w:val="00336835"/>
    <w:rsid w:val="00336AFD"/>
    <w:rsid w:val="00337020"/>
    <w:rsid w:val="0033726D"/>
    <w:rsid w:val="00340506"/>
    <w:rsid w:val="00340F55"/>
    <w:rsid w:val="0034153D"/>
    <w:rsid w:val="0034173C"/>
    <w:rsid w:val="0034196A"/>
    <w:rsid w:val="00342FF9"/>
    <w:rsid w:val="003439C2"/>
    <w:rsid w:val="0034448D"/>
    <w:rsid w:val="00345376"/>
    <w:rsid w:val="00345A96"/>
    <w:rsid w:val="0034647B"/>
    <w:rsid w:val="00346670"/>
    <w:rsid w:val="00350639"/>
    <w:rsid w:val="0035095E"/>
    <w:rsid w:val="003519EF"/>
    <w:rsid w:val="003548D2"/>
    <w:rsid w:val="00355EAA"/>
    <w:rsid w:val="003561C3"/>
    <w:rsid w:val="0035784D"/>
    <w:rsid w:val="00362048"/>
    <w:rsid w:val="00363F5B"/>
    <w:rsid w:val="00364300"/>
    <w:rsid w:val="003649A9"/>
    <w:rsid w:val="00364BFE"/>
    <w:rsid w:val="00367853"/>
    <w:rsid w:val="00367ACE"/>
    <w:rsid w:val="00367EB4"/>
    <w:rsid w:val="00370C43"/>
    <w:rsid w:val="00373EF0"/>
    <w:rsid w:val="0037427A"/>
    <w:rsid w:val="00374CDD"/>
    <w:rsid w:val="00375A7D"/>
    <w:rsid w:val="00377027"/>
    <w:rsid w:val="00380C42"/>
    <w:rsid w:val="0038145A"/>
    <w:rsid w:val="00382CD7"/>
    <w:rsid w:val="0038303D"/>
    <w:rsid w:val="00385CB9"/>
    <w:rsid w:val="00385FC6"/>
    <w:rsid w:val="00386C93"/>
    <w:rsid w:val="00387CC3"/>
    <w:rsid w:val="003913D0"/>
    <w:rsid w:val="003915C6"/>
    <w:rsid w:val="00391EE3"/>
    <w:rsid w:val="00392A32"/>
    <w:rsid w:val="00392D6B"/>
    <w:rsid w:val="00392E14"/>
    <w:rsid w:val="00394C11"/>
    <w:rsid w:val="003951FA"/>
    <w:rsid w:val="00396095"/>
    <w:rsid w:val="00397C3D"/>
    <w:rsid w:val="003A148A"/>
    <w:rsid w:val="003A21D1"/>
    <w:rsid w:val="003A32DA"/>
    <w:rsid w:val="003A35C1"/>
    <w:rsid w:val="003A360D"/>
    <w:rsid w:val="003A4431"/>
    <w:rsid w:val="003B0781"/>
    <w:rsid w:val="003B09A1"/>
    <w:rsid w:val="003B144B"/>
    <w:rsid w:val="003B3915"/>
    <w:rsid w:val="003B3B20"/>
    <w:rsid w:val="003B42A6"/>
    <w:rsid w:val="003B53E2"/>
    <w:rsid w:val="003B632D"/>
    <w:rsid w:val="003C06B9"/>
    <w:rsid w:val="003C0AA8"/>
    <w:rsid w:val="003C3B42"/>
    <w:rsid w:val="003C4066"/>
    <w:rsid w:val="003C474F"/>
    <w:rsid w:val="003C4A72"/>
    <w:rsid w:val="003C51A7"/>
    <w:rsid w:val="003C64A9"/>
    <w:rsid w:val="003C73B3"/>
    <w:rsid w:val="003C7DB0"/>
    <w:rsid w:val="003D0ED5"/>
    <w:rsid w:val="003D11A5"/>
    <w:rsid w:val="003D3140"/>
    <w:rsid w:val="003D34E1"/>
    <w:rsid w:val="003D4492"/>
    <w:rsid w:val="003D4B40"/>
    <w:rsid w:val="003D4D1E"/>
    <w:rsid w:val="003D4DB6"/>
    <w:rsid w:val="003D5F5C"/>
    <w:rsid w:val="003D6394"/>
    <w:rsid w:val="003D66A5"/>
    <w:rsid w:val="003D6B70"/>
    <w:rsid w:val="003D7073"/>
    <w:rsid w:val="003D7275"/>
    <w:rsid w:val="003D73F4"/>
    <w:rsid w:val="003E1486"/>
    <w:rsid w:val="003E1506"/>
    <w:rsid w:val="003E1EC1"/>
    <w:rsid w:val="003E215D"/>
    <w:rsid w:val="003E2707"/>
    <w:rsid w:val="003E5144"/>
    <w:rsid w:val="003E571D"/>
    <w:rsid w:val="003E682C"/>
    <w:rsid w:val="003E7D34"/>
    <w:rsid w:val="003E7DDB"/>
    <w:rsid w:val="003F1168"/>
    <w:rsid w:val="003F2475"/>
    <w:rsid w:val="003F44BB"/>
    <w:rsid w:val="003F4AD4"/>
    <w:rsid w:val="004010E2"/>
    <w:rsid w:val="0040182D"/>
    <w:rsid w:val="00401A84"/>
    <w:rsid w:val="0040243C"/>
    <w:rsid w:val="00402688"/>
    <w:rsid w:val="00402CC5"/>
    <w:rsid w:val="004056E0"/>
    <w:rsid w:val="00405C19"/>
    <w:rsid w:val="00405D20"/>
    <w:rsid w:val="00406AB4"/>
    <w:rsid w:val="00406BFB"/>
    <w:rsid w:val="0040712E"/>
    <w:rsid w:val="00407761"/>
    <w:rsid w:val="00407F93"/>
    <w:rsid w:val="004106A3"/>
    <w:rsid w:val="00412566"/>
    <w:rsid w:val="00416053"/>
    <w:rsid w:val="00416AEA"/>
    <w:rsid w:val="00417F5B"/>
    <w:rsid w:val="004203BA"/>
    <w:rsid w:val="004206E6"/>
    <w:rsid w:val="004214F8"/>
    <w:rsid w:val="00421978"/>
    <w:rsid w:val="0042240F"/>
    <w:rsid w:val="00422A7A"/>
    <w:rsid w:val="004235F9"/>
    <w:rsid w:val="004312A2"/>
    <w:rsid w:val="00431E86"/>
    <w:rsid w:val="00431F89"/>
    <w:rsid w:val="00432E9B"/>
    <w:rsid w:val="0043374B"/>
    <w:rsid w:val="0043381A"/>
    <w:rsid w:val="0043450A"/>
    <w:rsid w:val="00436100"/>
    <w:rsid w:val="004407F1"/>
    <w:rsid w:val="00441409"/>
    <w:rsid w:val="00441AD9"/>
    <w:rsid w:val="00441DE0"/>
    <w:rsid w:val="00443960"/>
    <w:rsid w:val="00444FDF"/>
    <w:rsid w:val="0044597E"/>
    <w:rsid w:val="00445ADF"/>
    <w:rsid w:val="00446C62"/>
    <w:rsid w:val="004500A2"/>
    <w:rsid w:val="00450419"/>
    <w:rsid w:val="00452583"/>
    <w:rsid w:val="00453FA2"/>
    <w:rsid w:val="00453FD4"/>
    <w:rsid w:val="00454DCF"/>
    <w:rsid w:val="0045636F"/>
    <w:rsid w:val="00456A1D"/>
    <w:rsid w:val="00456B71"/>
    <w:rsid w:val="0045746B"/>
    <w:rsid w:val="004578C6"/>
    <w:rsid w:val="00457C45"/>
    <w:rsid w:val="0046060A"/>
    <w:rsid w:val="00462067"/>
    <w:rsid w:val="0046358E"/>
    <w:rsid w:val="0046446D"/>
    <w:rsid w:val="004649CD"/>
    <w:rsid w:val="00466690"/>
    <w:rsid w:val="00466FC5"/>
    <w:rsid w:val="00467B9D"/>
    <w:rsid w:val="00467F37"/>
    <w:rsid w:val="00471298"/>
    <w:rsid w:val="004719A5"/>
    <w:rsid w:val="00472088"/>
    <w:rsid w:val="004722D7"/>
    <w:rsid w:val="0047288F"/>
    <w:rsid w:val="00472934"/>
    <w:rsid w:val="00475488"/>
    <w:rsid w:val="0047574A"/>
    <w:rsid w:val="00476417"/>
    <w:rsid w:val="00476CF5"/>
    <w:rsid w:val="00477193"/>
    <w:rsid w:val="004821A0"/>
    <w:rsid w:val="00482D5D"/>
    <w:rsid w:val="00485E42"/>
    <w:rsid w:val="004865BB"/>
    <w:rsid w:val="004874FD"/>
    <w:rsid w:val="00487A82"/>
    <w:rsid w:val="00487E9A"/>
    <w:rsid w:val="004912D9"/>
    <w:rsid w:val="0049253A"/>
    <w:rsid w:val="004928F4"/>
    <w:rsid w:val="004939EE"/>
    <w:rsid w:val="00495EB6"/>
    <w:rsid w:val="00496003"/>
    <w:rsid w:val="004961D8"/>
    <w:rsid w:val="00496908"/>
    <w:rsid w:val="00496C80"/>
    <w:rsid w:val="004975A0"/>
    <w:rsid w:val="004A0876"/>
    <w:rsid w:val="004A11C2"/>
    <w:rsid w:val="004A14E9"/>
    <w:rsid w:val="004A2C4D"/>
    <w:rsid w:val="004A3B5F"/>
    <w:rsid w:val="004A5A94"/>
    <w:rsid w:val="004A631B"/>
    <w:rsid w:val="004A6812"/>
    <w:rsid w:val="004A6E1D"/>
    <w:rsid w:val="004B168D"/>
    <w:rsid w:val="004B302D"/>
    <w:rsid w:val="004B4704"/>
    <w:rsid w:val="004B6977"/>
    <w:rsid w:val="004B6DDC"/>
    <w:rsid w:val="004C0576"/>
    <w:rsid w:val="004C066F"/>
    <w:rsid w:val="004C078E"/>
    <w:rsid w:val="004C0AF1"/>
    <w:rsid w:val="004C0B0F"/>
    <w:rsid w:val="004C26F5"/>
    <w:rsid w:val="004C2F58"/>
    <w:rsid w:val="004C3054"/>
    <w:rsid w:val="004C3A62"/>
    <w:rsid w:val="004C566E"/>
    <w:rsid w:val="004C787D"/>
    <w:rsid w:val="004D0180"/>
    <w:rsid w:val="004D02BF"/>
    <w:rsid w:val="004D093B"/>
    <w:rsid w:val="004D1C00"/>
    <w:rsid w:val="004D2C18"/>
    <w:rsid w:val="004D3D4E"/>
    <w:rsid w:val="004D5E6C"/>
    <w:rsid w:val="004D62C7"/>
    <w:rsid w:val="004E296C"/>
    <w:rsid w:val="004E2CE7"/>
    <w:rsid w:val="004E3D29"/>
    <w:rsid w:val="004E3DAB"/>
    <w:rsid w:val="004E5578"/>
    <w:rsid w:val="004E64BE"/>
    <w:rsid w:val="004E6778"/>
    <w:rsid w:val="004F0582"/>
    <w:rsid w:val="004F0E23"/>
    <w:rsid w:val="004F1D2F"/>
    <w:rsid w:val="004F1D46"/>
    <w:rsid w:val="004F1F86"/>
    <w:rsid w:val="004F32E9"/>
    <w:rsid w:val="004F3334"/>
    <w:rsid w:val="004F34B5"/>
    <w:rsid w:val="004F7562"/>
    <w:rsid w:val="005019AA"/>
    <w:rsid w:val="00501B45"/>
    <w:rsid w:val="0050277D"/>
    <w:rsid w:val="005048C0"/>
    <w:rsid w:val="00506CE2"/>
    <w:rsid w:val="0050759F"/>
    <w:rsid w:val="00507811"/>
    <w:rsid w:val="00507E83"/>
    <w:rsid w:val="00510584"/>
    <w:rsid w:val="00510ED3"/>
    <w:rsid w:val="005116BB"/>
    <w:rsid w:val="00512BC9"/>
    <w:rsid w:val="00512EFC"/>
    <w:rsid w:val="00513694"/>
    <w:rsid w:val="00513F69"/>
    <w:rsid w:val="005155E8"/>
    <w:rsid w:val="00515BA2"/>
    <w:rsid w:val="00517922"/>
    <w:rsid w:val="00517D9B"/>
    <w:rsid w:val="0052088C"/>
    <w:rsid w:val="00521466"/>
    <w:rsid w:val="00521AD5"/>
    <w:rsid w:val="0052204C"/>
    <w:rsid w:val="00522617"/>
    <w:rsid w:val="00522A3D"/>
    <w:rsid w:val="00523BCC"/>
    <w:rsid w:val="00523C1C"/>
    <w:rsid w:val="005246B0"/>
    <w:rsid w:val="0052614F"/>
    <w:rsid w:val="00526309"/>
    <w:rsid w:val="00526452"/>
    <w:rsid w:val="00527B31"/>
    <w:rsid w:val="00531277"/>
    <w:rsid w:val="0053127B"/>
    <w:rsid w:val="00531857"/>
    <w:rsid w:val="0053278D"/>
    <w:rsid w:val="00534933"/>
    <w:rsid w:val="00534FB3"/>
    <w:rsid w:val="0053680B"/>
    <w:rsid w:val="00537206"/>
    <w:rsid w:val="0053753E"/>
    <w:rsid w:val="0054162E"/>
    <w:rsid w:val="005417BA"/>
    <w:rsid w:val="00541E2E"/>
    <w:rsid w:val="005432EB"/>
    <w:rsid w:val="00543380"/>
    <w:rsid w:val="005446BB"/>
    <w:rsid w:val="00544AD6"/>
    <w:rsid w:val="0054523D"/>
    <w:rsid w:val="00546855"/>
    <w:rsid w:val="005474F9"/>
    <w:rsid w:val="005500EE"/>
    <w:rsid w:val="00552766"/>
    <w:rsid w:val="005536B1"/>
    <w:rsid w:val="0055490C"/>
    <w:rsid w:val="00554CF9"/>
    <w:rsid w:val="00555488"/>
    <w:rsid w:val="0055594F"/>
    <w:rsid w:val="00556526"/>
    <w:rsid w:val="005567A5"/>
    <w:rsid w:val="00556803"/>
    <w:rsid w:val="005574A0"/>
    <w:rsid w:val="00557DA5"/>
    <w:rsid w:val="005610FF"/>
    <w:rsid w:val="00561637"/>
    <w:rsid w:val="0056170D"/>
    <w:rsid w:val="00563185"/>
    <w:rsid w:val="00563AAB"/>
    <w:rsid w:val="005641DE"/>
    <w:rsid w:val="0056555E"/>
    <w:rsid w:val="00565AA9"/>
    <w:rsid w:val="005661A3"/>
    <w:rsid w:val="005670B6"/>
    <w:rsid w:val="00567DBB"/>
    <w:rsid w:val="005700BF"/>
    <w:rsid w:val="0057094E"/>
    <w:rsid w:val="00575167"/>
    <w:rsid w:val="00576AB1"/>
    <w:rsid w:val="005801B0"/>
    <w:rsid w:val="00580663"/>
    <w:rsid w:val="0058720C"/>
    <w:rsid w:val="00592A26"/>
    <w:rsid w:val="00592C5A"/>
    <w:rsid w:val="005943E9"/>
    <w:rsid w:val="00595D6F"/>
    <w:rsid w:val="00595D90"/>
    <w:rsid w:val="00595E07"/>
    <w:rsid w:val="005962A4"/>
    <w:rsid w:val="00596EEE"/>
    <w:rsid w:val="005970F7"/>
    <w:rsid w:val="00597349"/>
    <w:rsid w:val="0059752C"/>
    <w:rsid w:val="005A3C66"/>
    <w:rsid w:val="005A4C0C"/>
    <w:rsid w:val="005A5CC3"/>
    <w:rsid w:val="005A5FD5"/>
    <w:rsid w:val="005A75AA"/>
    <w:rsid w:val="005A78E4"/>
    <w:rsid w:val="005B0CCE"/>
    <w:rsid w:val="005B1A88"/>
    <w:rsid w:val="005B1CF4"/>
    <w:rsid w:val="005B2D8A"/>
    <w:rsid w:val="005B2F7F"/>
    <w:rsid w:val="005B3B3F"/>
    <w:rsid w:val="005B4899"/>
    <w:rsid w:val="005B5D26"/>
    <w:rsid w:val="005B70DF"/>
    <w:rsid w:val="005B71CE"/>
    <w:rsid w:val="005C0C62"/>
    <w:rsid w:val="005C208C"/>
    <w:rsid w:val="005C2B18"/>
    <w:rsid w:val="005C4137"/>
    <w:rsid w:val="005C46C6"/>
    <w:rsid w:val="005C58F0"/>
    <w:rsid w:val="005C7C8F"/>
    <w:rsid w:val="005D0C95"/>
    <w:rsid w:val="005D2B02"/>
    <w:rsid w:val="005D4891"/>
    <w:rsid w:val="005D49DF"/>
    <w:rsid w:val="005D54A3"/>
    <w:rsid w:val="005D578D"/>
    <w:rsid w:val="005D5F98"/>
    <w:rsid w:val="005E037B"/>
    <w:rsid w:val="005E0F80"/>
    <w:rsid w:val="005E135E"/>
    <w:rsid w:val="005E1CB8"/>
    <w:rsid w:val="005E30FF"/>
    <w:rsid w:val="005E5EE4"/>
    <w:rsid w:val="005E5F73"/>
    <w:rsid w:val="005E6CF1"/>
    <w:rsid w:val="005F1850"/>
    <w:rsid w:val="005F1EF6"/>
    <w:rsid w:val="005F2EF5"/>
    <w:rsid w:val="005F3BC4"/>
    <w:rsid w:val="005F4946"/>
    <w:rsid w:val="005F5679"/>
    <w:rsid w:val="005F634F"/>
    <w:rsid w:val="005F649B"/>
    <w:rsid w:val="00601447"/>
    <w:rsid w:val="00602CF5"/>
    <w:rsid w:val="00604BE6"/>
    <w:rsid w:val="00606333"/>
    <w:rsid w:val="00610C52"/>
    <w:rsid w:val="00611A7E"/>
    <w:rsid w:val="00613D45"/>
    <w:rsid w:val="00613E29"/>
    <w:rsid w:val="00614428"/>
    <w:rsid w:val="00616175"/>
    <w:rsid w:val="006208FC"/>
    <w:rsid w:val="006211B9"/>
    <w:rsid w:val="006224AA"/>
    <w:rsid w:val="00622EA5"/>
    <w:rsid w:val="00623618"/>
    <w:rsid w:val="00624663"/>
    <w:rsid w:val="00626F16"/>
    <w:rsid w:val="006279A5"/>
    <w:rsid w:val="00634649"/>
    <w:rsid w:val="00640268"/>
    <w:rsid w:val="00641E15"/>
    <w:rsid w:val="006423CB"/>
    <w:rsid w:val="0064324B"/>
    <w:rsid w:val="006437E2"/>
    <w:rsid w:val="00643F5C"/>
    <w:rsid w:val="006444F7"/>
    <w:rsid w:val="00645855"/>
    <w:rsid w:val="006506C1"/>
    <w:rsid w:val="006512FB"/>
    <w:rsid w:val="006516BD"/>
    <w:rsid w:val="00651DAB"/>
    <w:rsid w:val="00652562"/>
    <w:rsid w:val="00652610"/>
    <w:rsid w:val="00652E30"/>
    <w:rsid w:val="00653E5C"/>
    <w:rsid w:val="0065439B"/>
    <w:rsid w:val="00656C83"/>
    <w:rsid w:val="006604AA"/>
    <w:rsid w:val="00660784"/>
    <w:rsid w:val="0066133A"/>
    <w:rsid w:val="0066137D"/>
    <w:rsid w:val="00661CE9"/>
    <w:rsid w:val="00661E4B"/>
    <w:rsid w:val="00662229"/>
    <w:rsid w:val="00662256"/>
    <w:rsid w:val="006624D1"/>
    <w:rsid w:val="006630CA"/>
    <w:rsid w:val="00664627"/>
    <w:rsid w:val="00665455"/>
    <w:rsid w:val="00665E0A"/>
    <w:rsid w:val="0066686B"/>
    <w:rsid w:val="00667775"/>
    <w:rsid w:val="00667F5B"/>
    <w:rsid w:val="00670034"/>
    <w:rsid w:val="0067183B"/>
    <w:rsid w:val="00671A18"/>
    <w:rsid w:val="00671EB4"/>
    <w:rsid w:val="0067296E"/>
    <w:rsid w:val="0067325A"/>
    <w:rsid w:val="00674383"/>
    <w:rsid w:val="0067584F"/>
    <w:rsid w:val="0068407D"/>
    <w:rsid w:val="00684804"/>
    <w:rsid w:val="00684965"/>
    <w:rsid w:val="00686B83"/>
    <w:rsid w:val="00686C71"/>
    <w:rsid w:val="006870DE"/>
    <w:rsid w:val="0069003E"/>
    <w:rsid w:val="00690901"/>
    <w:rsid w:val="00691665"/>
    <w:rsid w:val="0069209F"/>
    <w:rsid w:val="00692A34"/>
    <w:rsid w:val="00692C6B"/>
    <w:rsid w:val="00692E1D"/>
    <w:rsid w:val="00693DAD"/>
    <w:rsid w:val="006951A9"/>
    <w:rsid w:val="00695371"/>
    <w:rsid w:val="0069567E"/>
    <w:rsid w:val="00695A2D"/>
    <w:rsid w:val="00696826"/>
    <w:rsid w:val="006977CB"/>
    <w:rsid w:val="006A1CF3"/>
    <w:rsid w:val="006A36B8"/>
    <w:rsid w:val="006A3D0F"/>
    <w:rsid w:val="006A4198"/>
    <w:rsid w:val="006A6B42"/>
    <w:rsid w:val="006B1D4B"/>
    <w:rsid w:val="006B204E"/>
    <w:rsid w:val="006B2F13"/>
    <w:rsid w:val="006B37F9"/>
    <w:rsid w:val="006B3F1B"/>
    <w:rsid w:val="006B5F0D"/>
    <w:rsid w:val="006B64CA"/>
    <w:rsid w:val="006B66B1"/>
    <w:rsid w:val="006B6B0B"/>
    <w:rsid w:val="006B7749"/>
    <w:rsid w:val="006B7AB1"/>
    <w:rsid w:val="006C3D50"/>
    <w:rsid w:val="006C41B8"/>
    <w:rsid w:val="006C427A"/>
    <w:rsid w:val="006C5A15"/>
    <w:rsid w:val="006C5ADE"/>
    <w:rsid w:val="006C7230"/>
    <w:rsid w:val="006C73C9"/>
    <w:rsid w:val="006D0A3E"/>
    <w:rsid w:val="006D1A67"/>
    <w:rsid w:val="006D1CA5"/>
    <w:rsid w:val="006D3DA9"/>
    <w:rsid w:val="006D5067"/>
    <w:rsid w:val="006D56DA"/>
    <w:rsid w:val="006D712A"/>
    <w:rsid w:val="006E1155"/>
    <w:rsid w:val="006E1727"/>
    <w:rsid w:val="006E3657"/>
    <w:rsid w:val="006E3765"/>
    <w:rsid w:val="006E4DBC"/>
    <w:rsid w:val="006E4E39"/>
    <w:rsid w:val="006E5015"/>
    <w:rsid w:val="006E5ADD"/>
    <w:rsid w:val="006E5E01"/>
    <w:rsid w:val="006E6AC7"/>
    <w:rsid w:val="006E71E5"/>
    <w:rsid w:val="006E7243"/>
    <w:rsid w:val="006E7524"/>
    <w:rsid w:val="006F1A96"/>
    <w:rsid w:val="006F21EB"/>
    <w:rsid w:val="006F3083"/>
    <w:rsid w:val="006F46DD"/>
    <w:rsid w:val="006F4803"/>
    <w:rsid w:val="006F52EA"/>
    <w:rsid w:val="006F6ADD"/>
    <w:rsid w:val="006F6EB6"/>
    <w:rsid w:val="0070001F"/>
    <w:rsid w:val="00701DB0"/>
    <w:rsid w:val="00703F16"/>
    <w:rsid w:val="0070481C"/>
    <w:rsid w:val="00707B21"/>
    <w:rsid w:val="00710A80"/>
    <w:rsid w:val="0071203D"/>
    <w:rsid w:val="00712577"/>
    <w:rsid w:val="00712C73"/>
    <w:rsid w:val="00713530"/>
    <w:rsid w:val="00716A8B"/>
    <w:rsid w:val="0072057F"/>
    <w:rsid w:val="00720E7E"/>
    <w:rsid w:val="0072111F"/>
    <w:rsid w:val="00722D45"/>
    <w:rsid w:val="00722E7C"/>
    <w:rsid w:val="00725DFC"/>
    <w:rsid w:val="00725EA7"/>
    <w:rsid w:val="007261D4"/>
    <w:rsid w:val="00726F40"/>
    <w:rsid w:val="00727280"/>
    <w:rsid w:val="00727BBD"/>
    <w:rsid w:val="007311C4"/>
    <w:rsid w:val="00731355"/>
    <w:rsid w:val="00732407"/>
    <w:rsid w:val="007331F8"/>
    <w:rsid w:val="007338E1"/>
    <w:rsid w:val="00734400"/>
    <w:rsid w:val="00734DF1"/>
    <w:rsid w:val="007358AD"/>
    <w:rsid w:val="007407AA"/>
    <w:rsid w:val="00741909"/>
    <w:rsid w:val="007438B2"/>
    <w:rsid w:val="007457E2"/>
    <w:rsid w:val="00746366"/>
    <w:rsid w:val="0074756A"/>
    <w:rsid w:val="00750105"/>
    <w:rsid w:val="00751B45"/>
    <w:rsid w:val="00751C26"/>
    <w:rsid w:val="00751F38"/>
    <w:rsid w:val="00754305"/>
    <w:rsid w:val="00754828"/>
    <w:rsid w:val="007563E6"/>
    <w:rsid w:val="00762233"/>
    <w:rsid w:val="00764430"/>
    <w:rsid w:val="0076637F"/>
    <w:rsid w:val="007677CD"/>
    <w:rsid w:val="00767A5E"/>
    <w:rsid w:val="00767CE7"/>
    <w:rsid w:val="00770CE9"/>
    <w:rsid w:val="007743CF"/>
    <w:rsid w:val="00774781"/>
    <w:rsid w:val="00775885"/>
    <w:rsid w:val="00776506"/>
    <w:rsid w:val="0077682E"/>
    <w:rsid w:val="00776A4F"/>
    <w:rsid w:val="00777FBD"/>
    <w:rsid w:val="0078111F"/>
    <w:rsid w:val="0078337D"/>
    <w:rsid w:val="00784651"/>
    <w:rsid w:val="00785C74"/>
    <w:rsid w:val="00790C85"/>
    <w:rsid w:val="0079149E"/>
    <w:rsid w:val="00794956"/>
    <w:rsid w:val="007950EC"/>
    <w:rsid w:val="00795178"/>
    <w:rsid w:val="007961E2"/>
    <w:rsid w:val="00797C61"/>
    <w:rsid w:val="007A0CBA"/>
    <w:rsid w:val="007A0E93"/>
    <w:rsid w:val="007A1559"/>
    <w:rsid w:val="007A1BE8"/>
    <w:rsid w:val="007A21C8"/>
    <w:rsid w:val="007A2370"/>
    <w:rsid w:val="007A4134"/>
    <w:rsid w:val="007A42F4"/>
    <w:rsid w:val="007A4636"/>
    <w:rsid w:val="007A5C5E"/>
    <w:rsid w:val="007B1B1B"/>
    <w:rsid w:val="007B3A1F"/>
    <w:rsid w:val="007B6283"/>
    <w:rsid w:val="007B65A3"/>
    <w:rsid w:val="007C05E0"/>
    <w:rsid w:val="007C25EF"/>
    <w:rsid w:val="007C3EA7"/>
    <w:rsid w:val="007C50EA"/>
    <w:rsid w:val="007C5526"/>
    <w:rsid w:val="007C5545"/>
    <w:rsid w:val="007C5BEC"/>
    <w:rsid w:val="007C72F9"/>
    <w:rsid w:val="007D00A1"/>
    <w:rsid w:val="007D1E39"/>
    <w:rsid w:val="007D43FA"/>
    <w:rsid w:val="007D45F0"/>
    <w:rsid w:val="007D4C4A"/>
    <w:rsid w:val="007D5A0C"/>
    <w:rsid w:val="007D660B"/>
    <w:rsid w:val="007D6AA9"/>
    <w:rsid w:val="007D7285"/>
    <w:rsid w:val="007E0A0A"/>
    <w:rsid w:val="007E11D7"/>
    <w:rsid w:val="007E2380"/>
    <w:rsid w:val="007E37F5"/>
    <w:rsid w:val="007E5CEB"/>
    <w:rsid w:val="007F1475"/>
    <w:rsid w:val="007F20B9"/>
    <w:rsid w:val="007F3BC5"/>
    <w:rsid w:val="007F4955"/>
    <w:rsid w:val="007F78B2"/>
    <w:rsid w:val="007F7F2D"/>
    <w:rsid w:val="00802332"/>
    <w:rsid w:val="00802880"/>
    <w:rsid w:val="00802F0E"/>
    <w:rsid w:val="00803773"/>
    <w:rsid w:val="00803F10"/>
    <w:rsid w:val="00804314"/>
    <w:rsid w:val="0080443C"/>
    <w:rsid w:val="00804EA9"/>
    <w:rsid w:val="00805A2F"/>
    <w:rsid w:val="00805B30"/>
    <w:rsid w:val="00806BD2"/>
    <w:rsid w:val="00811033"/>
    <w:rsid w:val="00811372"/>
    <w:rsid w:val="008117C5"/>
    <w:rsid w:val="00811C65"/>
    <w:rsid w:val="00812257"/>
    <w:rsid w:val="00812450"/>
    <w:rsid w:val="00814A5C"/>
    <w:rsid w:val="0081506F"/>
    <w:rsid w:val="00822AAE"/>
    <w:rsid w:val="00824C7D"/>
    <w:rsid w:val="00825820"/>
    <w:rsid w:val="00827F9A"/>
    <w:rsid w:val="0083000A"/>
    <w:rsid w:val="00831C07"/>
    <w:rsid w:val="00835AF0"/>
    <w:rsid w:val="00836ADF"/>
    <w:rsid w:val="008376CE"/>
    <w:rsid w:val="008405B5"/>
    <w:rsid w:val="008405DC"/>
    <w:rsid w:val="008406A5"/>
    <w:rsid w:val="008419EB"/>
    <w:rsid w:val="00843F5B"/>
    <w:rsid w:val="00844A53"/>
    <w:rsid w:val="00844A91"/>
    <w:rsid w:val="008458C0"/>
    <w:rsid w:val="0084603E"/>
    <w:rsid w:val="00846FD8"/>
    <w:rsid w:val="008479E5"/>
    <w:rsid w:val="00847A51"/>
    <w:rsid w:val="0085036B"/>
    <w:rsid w:val="008506A4"/>
    <w:rsid w:val="00850B6B"/>
    <w:rsid w:val="008510CB"/>
    <w:rsid w:val="00851ECF"/>
    <w:rsid w:val="00851F1E"/>
    <w:rsid w:val="008525BB"/>
    <w:rsid w:val="0085265D"/>
    <w:rsid w:val="00852B31"/>
    <w:rsid w:val="00852C3D"/>
    <w:rsid w:val="00852CCA"/>
    <w:rsid w:val="008539F3"/>
    <w:rsid w:val="00853E42"/>
    <w:rsid w:val="00854932"/>
    <w:rsid w:val="008555F1"/>
    <w:rsid w:val="00856037"/>
    <w:rsid w:val="00856D4E"/>
    <w:rsid w:val="008573A6"/>
    <w:rsid w:val="00857F2D"/>
    <w:rsid w:val="008600DC"/>
    <w:rsid w:val="00860209"/>
    <w:rsid w:val="008608C7"/>
    <w:rsid w:val="0086133C"/>
    <w:rsid w:val="00861ACF"/>
    <w:rsid w:val="00864D2F"/>
    <w:rsid w:val="00866AF2"/>
    <w:rsid w:val="008711DB"/>
    <w:rsid w:val="008714CA"/>
    <w:rsid w:val="0087294B"/>
    <w:rsid w:val="0087596D"/>
    <w:rsid w:val="008759BC"/>
    <w:rsid w:val="00875E25"/>
    <w:rsid w:val="0087628B"/>
    <w:rsid w:val="00876297"/>
    <w:rsid w:val="00876DC1"/>
    <w:rsid w:val="00877432"/>
    <w:rsid w:val="00877486"/>
    <w:rsid w:val="00880FF6"/>
    <w:rsid w:val="00881707"/>
    <w:rsid w:val="008819E2"/>
    <w:rsid w:val="00881E49"/>
    <w:rsid w:val="00882A7C"/>
    <w:rsid w:val="00884258"/>
    <w:rsid w:val="0088458A"/>
    <w:rsid w:val="00884B83"/>
    <w:rsid w:val="00884C49"/>
    <w:rsid w:val="00886E34"/>
    <w:rsid w:val="00887548"/>
    <w:rsid w:val="008876C2"/>
    <w:rsid w:val="00890773"/>
    <w:rsid w:val="00890EB1"/>
    <w:rsid w:val="00892B8C"/>
    <w:rsid w:val="00893050"/>
    <w:rsid w:val="0089642A"/>
    <w:rsid w:val="008968EB"/>
    <w:rsid w:val="00897AAE"/>
    <w:rsid w:val="008A35B9"/>
    <w:rsid w:val="008A41A7"/>
    <w:rsid w:val="008A48A9"/>
    <w:rsid w:val="008A50E0"/>
    <w:rsid w:val="008A60CA"/>
    <w:rsid w:val="008A620F"/>
    <w:rsid w:val="008A7471"/>
    <w:rsid w:val="008A75E5"/>
    <w:rsid w:val="008B0900"/>
    <w:rsid w:val="008B13BA"/>
    <w:rsid w:val="008B1E7B"/>
    <w:rsid w:val="008B3711"/>
    <w:rsid w:val="008B4C0B"/>
    <w:rsid w:val="008B60EC"/>
    <w:rsid w:val="008B65E4"/>
    <w:rsid w:val="008C0F05"/>
    <w:rsid w:val="008C244F"/>
    <w:rsid w:val="008C2981"/>
    <w:rsid w:val="008C2D61"/>
    <w:rsid w:val="008C2F00"/>
    <w:rsid w:val="008C4194"/>
    <w:rsid w:val="008C42FD"/>
    <w:rsid w:val="008C5119"/>
    <w:rsid w:val="008C5B0D"/>
    <w:rsid w:val="008C680E"/>
    <w:rsid w:val="008C7D2C"/>
    <w:rsid w:val="008D0D79"/>
    <w:rsid w:val="008D0E9E"/>
    <w:rsid w:val="008D1647"/>
    <w:rsid w:val="008D2670"/>
    <w:rsid w:val="008D3838"/>
    <w:rsid w:val="008D4221"/>
    <w:rsid w:val="008E0B64"/>
    <w:rsid w:val="008E12B4"/>
    <w:rsid w:val="008E16B5"/>
    <w:rsid w:val="008E192A"/>
    <w:rsid w:val="008E1EB6"/>
    <w:rsid w:val="008E39FE"/>
    <w:rsid w:val="008E40DA"/>
    <w:rsid w:val="008E50AB"/>
    <w:rsid w:val="008E56FD"/>
    <w:rsid w:val="008E597B"/>
    <w:rsid w:val="008E5B0F"/>
    <w:rsid w:val="008E6D34"/>
    <w:rsid w:val="008E7E2C"/>
    <w:rsid w:val="008F05D1"/>
    <w:rsid w:val="008F06EB"/>
    <w:rsid w:val="008F3524"/>
    <w:rsid w:val="00900E13"/>
    <w:rsid w:val="00900E53"/>
    <w:rsid w:val="009011CF"/>
    <w:rsid w:val="0090506A"/>
    <w:rsid w:val="009062E6"/>
    <w:rsid w:val="009062F6"/>
    <w:rsid w:val="00911169"/>
    <w:rsid w:val="0091229F"/>
    <w:rsid w:val="009147C1"/>
    <w:rsid w:val="00914B64"/>
    <w:rsid w:val="00914F67"/>
    <w:rsid w:val="00915BE1"/>
    <w:rsid w:val="00916144"/>
    <w:rsid w:val="0091652B"/>
    <w:rsid w:val="0092041B"/>
    <w:rsid w:val="00920448"/>
    <w:rsid w:val="0092279D"/>
    <w:rsid w:val="00922CDC"/>
    <w:rsid w:val="00925AEE"/>
    <w:rsid w:val="0092716A"/>
    <w:rsid w:val="009273F4"/>
    <w:rsid w:val="009279E0"/>
    <w:rsid w:val="00927F8A"/>
    <w:rsid w:val="00930E3F"/>
    <w:rsid w:val="00931C4D"/>
    <w:rsid w:val="0093354D"/>
    <w:rsid w:val="009336C8"/>
    <w:rsid w:val="009339DD"/>
    <w:rsid w:val="00933C46"/>
    <w:rsid w:val="00933CA1"/>
    <w:rsid w:val="00935498"/>
    <w:rsid w:val="00935D80"/>
    <w:rsid w:val="0093754A"/>
    <w:rsid w:val="00941297"/>
    <w:rsid w:val="00944489"/>
    <w:rsid w:val="00944853"/>
    <w:rsid w:val="00945894"/>
    <w:rsid w:val="00946AB4"/>
    <w:rsid w:val="0094763D"/>
    <w:rsid w:val="009478B3"/>
    <w:rsid w:val="009509D1"/>
    <w:rsid w:val="0095313A"/>
    <w:rsid w:val="00953B3E"/>
    <w:rsid w:val="00953E02"/>
    <w:rsid w:val="00955791"/>
    <w:rsid w:val="0096237C"/>
    <w:rsid w:val="00962EC2"/>
    <w:rsid w:val="009632E0"/>
    <w:rsid w:val="00964169"/>
    <w:rsid w:val="009642A2"/>
    <w:rsid w:val="009642D4"/>
    <w:rsid w:val="00964D4E"/>
    <w:rsid w:val="00965611"/>
    <w:rsid w:val="00966041"/>
    <w:rsid w:val="00967096"/>
    <w:rsid w:val="009705FC"/>
    <w:rsid w:val="00970D34"/>
    <w:rsid w:val="00971C35"/>
    <w:rsid w:val="009727D2"/>
    <w:rsid w:val="009730BF"/>
    <w:rsid w:val="0097325C"/>
    <w:rsid w:val="00973A9E"/>
    <w:rsid w:val="00975F00"/>
    <w:rsid w:val="00977D4E"/>
    <w:rsid w:val="00980C3B"/>
    <w:rsid w:val="00982C72"/>
    <w:rsid w:val="00983244"/>
    <w:rsid w:val="009845C7"/>
    <w:rsid w:val="0098538A"/>
    <w:rsid w:val="00985E5D"/>
    <w:rsid w:val="0099069A"/>
    <w:rsid w:val="00992B6E"/>
    <w:rsid w:val="009940D1"/>
    <w:rsid w:val="00997BCC"/>
    <w:rsid w:val="009A015A"/>
    <w:rsid w:val="009A02E6"/>
    <w:rsid w:val="009A11BC"/>
    <w:rsid w:val="009A2224"/>
    <w:rsid w:val="009A2F3C"/>
    <w:rsid w:val="009A39ED"/>
    <w:rsid w:val="009A492A"/>
    <w:rsid w:val="009A4BB3"/>
    <w:rsid w:val="009A7FCB"/>
    <w:rsid w:val="009B00FB"/>
    <w:rsid w:val="009B0E49"/>
    <w:rsid w:val="009B4A0C"/>
    <w:rsid w:val="009B4FD1"/>
    <w:rsid w:val="009B5492"/>
    <w:rsid w:val="009B6B79"/>
    <w:rsid w:val="009C2451"/>
    <w:rsid w:val="009C3748"/>
    <w:rsid w:val="009C5283"/>
    <w:rsid w:val="009C742B"/>
    <w:rsid w:val="009C77A0"/>
    <w:rsid w:val="009C7D58"/>
    <w:rsid w:val="009D1C3D"/>
    <w:rsid w:val="009D2B6E"/>
    <w:rsid w:val="009D36CE"/>
    <w:rsid w:val="009D4806"/>
    <w:rsid w:val="009D4BB4"/>
    <w:rsid w:val="009D6022"/>
    <w:rsid w:val="009E032C"/>
    <w:rsid w:val="009E0CD7"/>
    <w:rsid w:val="009E1365"/>
    <w:rsid w:val="009E1984"/>
    <w:rsid w:val="009E2995"/>
    <w:rsid w:val="009E3326"/>
    <w:rsid w:val="009E4185"/>
    <w:rsid w:val="009E5588"/>
    <w:rsid w:val="009E5787"/>
    <w:rsid w:val="009E781E"/>
    <w:rsid w:val="009E78CD"/>
    <w:rsid w:val="009F15E1"/>
    <w:rsid w:val="009F2AE6"/>
    <w:rsid w:val="009F3C7F"/>
    <w:rsid w:val="009F3DBB"/>
    <w:rsid w:val="009F491A"/>
    <w:rsid w:val="009F4DE5"/>
    <w:rsid w:val="009F6015"/>
    <w:rsid w:val="009F7BEE"/>
    <w:rsid w:val="00A02E5F"/>
    <w:rsid w:val="00A054E0"/>
    <w:rsid w:val="00A05E13"/>
    <w:rsid w:val="00A060E7"/>
    <w:rsid w:val="00A12291"/>
    <w:rsid w:val="00A15D4F"/>
    <w:rsid w:val="00A22546"/>
    <w:rsid w:val="00A22B2E"/>
    <w:rsid w:val="00A239C0"/>
    <w:rsid w:val="00A244D3"/>
    <w:rsid w:val="00A24D50"/>
    <w:rsid w:val="00A251DC"/>
    <w:rsid w:val="00A2671C"/>
    <w:rsid w:val="00A3021B"/>
    <w:rsid w:val="00A30439"/>
    <w:rsid w:val="00A31DAA"/>
    <w:rsid w:val="00A32E8D"/>
    <w:rsid w:val="00A34DDC"/>
    <w:rsid w:val="00A361A3"/>
    <w:rsid w:val="00A364B4"/>
    <w:rsid w:val="00A40618"/>
    <w:rsid w:val="00A42524"/>
    <w:rsid w:val="00A428BB"/>
    <w:rsid w:val="00A434CE"/>
    <w:rsid w:val="00A43526"/>
    <w:rsid w:val="00A43919"/>
    <w:rsid w:val="00A4403D"/>
    <w:rsid w:val="00A449B6"/>
    <w:rsid w:val="00A45031"/>
    <w:rsid w:val="00A470A0"/>
    <w:rsid w:val="00A51BDC"/>
    <w:rsid w:val="00A5238C"/>
    <w:rsid w:val="00A52587"/>
    <w:rsid w:val="00A552BD"/>
    <w:rsid w:val="00A5639A"/>
    <w:rsid w:val="00A56F38"/>
    <w:rsid w:val="00A6096B"/>
    <w:rsid w:val="00A60C2F"/>
    <w:rsid w:val="00A62640"/>
    <w:rsid w:val="00A627A7"/>
    <w:rsid w:val="00A63605"/>
    <w:rsid w:val="00A64BE7"/>
    <w:rsid w:val="00A64DA9"/>
    <w:rsid w:val="00A65635"/>
    <w:rsid w:val="00A65F7F"/>
    <w:rsid w:val="00A67A51"/>
    <w:rsid w:val="00A67BB4"/>
    <w:rsid w:val="00A71187"/>
    <w:rsid w:val="00A7369E"/>
    <w:rsid w:val="00A739CA"/>
    <w:rsid w:val="00A74618"/>
    <w:rsid w:val="00A75474"/>
    <w:rsid w:val="00A7583C"/>
    <w:rsid w:val="00A75C60"/>
    <w:rsid w:val="00A76AB9"/>
    <w:rsid w:val="00A80077"/>
    <w:rsid w:val="00A802D1"/>
    <w:rsid w:val="00A83155"/>
    <w:rsid w:val="00A832EC"/>
    <w:rsid w:val="00A836C9"/>
    <w:rsid w:val="00A84E34"/>
    <w:rsid w:val="00A85B84"/>
    <w:rsid w:val="00A85DA0"/>
    <w:rsid w:val="00A867E7"/>
    <w:rsid w:val="00A87725"/>
    <w:rsid w:val="00A90061"/>
    <w:rsid w:val="00A90C13"/>
    <w:rsid w:val="00A91E84"/>
    <w:rsid w:val="00A91FC2"/>
    <w:rsid w:val="00A94A3E"/>
    <w:rsid w:val="00A96362"/>
    <w:rsid w:val="00A97A83"/>
    <w:rsid w:val="00AA08C7"/>
    <w:rsid w:val="00AA0CDF"/>
    <w:rsid w:val="00AA1374"/>
    <w:rsid w:val="00AA159B"/>
    <w:rsid w:val="00AA2399"/>
    <w:rsid w:val="00AA5BCA"/>
    <w:rsid w:val="00AA71B2"/>
    <w:rsid w:val="00AA7CA0"/>
    <w:rsid w:val="00AA7DDC"/>
    <w:rsid w:val="00AB04C3"/>
    <w:rsid w:val="00AB3765"/>
    <w:rsid w:val="00AB45CD"/>
    <w:rsid w:val="00AB4D21"/>
    <w:rsid w:val="00AB7EEA"/>
    <w:rsid w:val="00AC12C7"/>
    <w:rsid w:val="00AC1363"/>
    <w:rsid w:val="00AC5397"/>
    <w:rsid w:val="00AC6A1A"/>
    <w:rsid w:val="00AC7DCF"/>
    <w:rsid w:val="00AD06A5"/>
    <w:rsid w:val="00AD2D3E"/>
    <w:rsid w:val="00AD355D"/>
    <w:rsid w:val="00AD3608"/>
    <w:rsid w:val="00AD4370"/>
    <w:rsid w:val="00AD4491"/>
    <w:rsid w:val="00AD51F9"/>
    <w:rsid w:val="00AD60F4"/>
    <w:rsid w:val="00AE0038"/>
    <w:rsid w:val="00AE0041"/>
    <w:rsid w:val="00AE00A2"/>
    <w:rsid w:val="00AE02F6"/>
    <w:rsid w:val="00AE0EFA"/>
    <w:rsid w:val="00AE283D"/>
    <w:rsid w:val="00AE2C0E"/>
    <w:rsid w:val="00AE318D"/>
    <w:rsid w:val="00AE3885"/>
    <w:rsid w:val="00AE47B0"/>
    <w:rsid w:val="00AE4C26"/>
    <w:rsid w:val="00AE6693"/>
    <w:rsid w:val="00AF0C38"/>
    <w:rsid w:val="00AF2D93"/>
    <w:rsid w:val="00AF2EF7"/>
    <w:rsid w:val="00AF37B3"/>
    <w:rsid w:val="00AF516E"/>
    <w:rsid w:val="00AF592B"/>
    <w:rsid w:val="00AF6244"/>
    <w:rsid w:val="00AF6396"/>
    <w:rsid w:val="00AF64FD"/>
    <w:rsid w:val="00AF7224"/>
    <w:rsid w:val="00AF76CD"/>
    <w:rsid w:val="00B0025C"/>
    <w:rsid w:val="00B015CE"/>
    <w:rsid w:val="00B01DBA"/>
    <w:rsid w:val="00B04B6B"/>
    <w:rsid w:val="00B04FF8"/>
    <w:rsid w:val="00B05C64"/>
    <w:rsid w:val="00B065AB"/>
    <w:rsid w:val="00B06A9A"/>
    <w:rsid w:val="00B07441"/>
    <w:rsid w:val="00B10A96"/>
    <w:rsid w:val="00B11626"/>
    <w:rsid w:val="00B12265"/>
    <w:rsid w:val="00B12A7A"/>
    <w:rsid w:val="00B12BDD"/>
    <w:rsid w:val="00B12FC3"/>
    <w:rsid w:val="00B135C9"/>
    <w:rsid w:val="00B13699"/>
    <w:rsid w:val="00B139A4"/>
    <w:rsid w:val="00B14264"/>
    <w:rsid w:val="00B144FC"/>
    <w:rsid w:val="00B15F35"/>
    <w:rsid w:val="00B15F8F"/>
    <w:rsid w:val="00B165F1"/>
    <w:rsid w:val="00B170E6"/>
    <w:rsid w:val="00B20807"/>
    <w:rsid w:val="00B20C92"/>
    <w:rsid w:val="00B21A1C"/>
    <w:rsid w:val="00B229FE"/>
    <w:rsid w:val="00B23C34"/>
    <w:rsid w:val="00B24033"/>
    <w:rsid w:val="00B2525E"/>
    <w:rsid w:val="00B256D8"/>
    <w:rsid w:val="00B25752"/>
    <w:rsid w:val="00B2786A"/>
    <w:rsid w:val="00B278E9"/>
    <w:rsid w:val="00B27A99"/>
    <w:rsid w:val="00B313E5"/>
    <w:rsid w:val="00B32E7D"/>
    <w:rsid w:val="00B34E01"/>
    <w:rsid w:val="00B35640"/>
    <w:rsid w:val="00B35A43"/>
    <w:rsid w:val="00B36697"/>
    <w:rsid w:val="00B37B4C"/>
    <w:rsid w:val="00B37BFA"/>
    <w:rsid w:val="00B405D8"/>
    <w:rsid w:val="00B421AB"/>
    <w:rsid w:val="00B428FE"/>
    <w:rsid w:val="00B43B2A"/>
    <w:rsid w:val="00B44736"/>
    <w:rsid w:val="00B45096"/>
    <w:rsid w:val="00B452E2"/>
    <w:rsid w:val="00B5109A"/>
    <w:rsid w:val="00B512EA"/>
    <w:rsid w:val="00B51D92"/>
    <w:rsid w:val="00B51F0B"/>
    <w:rsid w:val="00B53996"/>
    <w:rsid w:val="00B53F87"/>
    <w:rsid w:val="00B54144"/>
    <w:rsid w:val="00B54F9D"/>
    <w:rsid w:val="00B54FA9"/>
    <w:rsid w:val="00B5618E"/>
    <w:rsid w:val="00B6072F"/>
    <w:rsid w:val="00B611DC"/>
    <w:rsid w:val="00B62CB4"/>
    <w:rsid w:val="00B63AFE"/>
    <w:rsid w:val="00B64AED"/>
    <w:rsid w:val="00B651E8"/>
    <w:rsid w:val="00B655A8"/>
    <w:rsid w:val="00B657E1"/>
    <w:rsid w:val="00B65BBD"/>
    <w:rsid w:val="00B66636"/>
    <w:rsid w:val="00B705F5"/>
    <w:rsid w:val="00B70945"/>
    <w:rsid w:val="00B70FF8"/>
    <w:rsid w:val="00B7361C"/>
    <w:rsid w:val="00B74580"/>
    <w:rsid w:val="00B75354"/>
    <w:rsid w:val="00B76073"/>
    <w:rsid w:val="00B7673E"/>
    <w:rsid w:val="00B76D2E"/>
    <w:rsid w:val="00B8089F"/>
    <w:rsid w:val="00B81C1E"/>
    <w:rsid w:val="00B8265F"/>
    <w:rsid w:val="00B827C7"/>
    <w:rsid w:val="00B83043"/>
    <w:rsid w:val="00B8387F"/>
    <w:rsid w:val="00B83DEA"/>
    <w:rsid w:val="00B84BA0"/>
    <w:rsid w:val="00B8769A"/>
    <w:rsid w:val="00B90288"/>
    <w:rsid w:val="00B90E60"/>
    <w:rsid w:val="00B92C62"/>
    <w:rsid w:val="00B94107"/>
    <w:rsid w:val="00B94799"/>
    <w:rsid w:val="00B95DA8"/>
    <w:rsid w:val="00B96AD0"/>
    <w:rsid w:val="00B96FB7"/>
    <w:rsid w:val="00BA2349"/>
    <w:rsid w:val="00BA24DA"/>
    <w:rsid w:val="00BA3B26"/>
    <w:rsid w:val="00BA41B3"/>
    <w:rsid w:val="00BA59E6"/>
    <w:rsid w:val="00BA5B3B"/>
    <w:rsid w:val="00BA7B95"/>
    <w:rsid w:val="00BB0B00"/>
    <w:rsid w:val="00BB151B"/>
    <w:rsid w:val="00BB15FF"/>
    <w:rsid w:val="00BB309C"/>
    <w:rsid w:val="00BB3852"/>
    <w:rsid w:val="00BB4906"/>
    <w:rsid w:val="00BB4F1C"/>
    <w:rsid w:val="00BB4F2D"/>
    <w:rsid w:val="00BB5987"/>
    <w:rsid w:val="00BB5A4E"/>
    <w:rsid w:val="00BB61BF"/>
    <w:rsid w:val="00BB69D5"/>
    <w:rsid w:val="00BB757E"/>
    <w:rsid w:val="00BC1D57"/>
    <w:rsid w:val="00BC3AC4"/>
    <w:rsid w:val="00BC40E0"/>
    <w:rsid w:val="00BC7F57"/>
    <w:rsid w:val="00BD18AC"/>
    <w:rsid w:val="00BD1E8B"/>
    <w:rsid w:val="00BD2AA0"/>
    <w:rsid w:val="00BD367B"/>
    <w:rsid w:val="00BD3959"/>
    <w:rsid w:val="00BD3A87"/>
    <w:rsid w:val="00BD3B76"/>
    <w:rsid w:val="00BD4BF6"/>
    <w:rsid w:val="00BD656B"/>
    <w:rsid w:val="00BE1430"/>
    <w:rsid w:val="00BE286C"/>
    <w:rsid w:val="00BE2998"/>
    <w:rsid w:val="00BE325C"/>
    <w:rsid w:val="00BE3361"/>
    <w:rsid w:val="00BE3B21"/>
    <w:rsid w:val="00BE3E51"/>
    <w:rsid w:val="00BE54B1"/>
    <w:rsid w:val="00BE5F4F"/>
    <w:rsid w:val="00BE6238"/>
    <w:rsid w:val="00BE7538"/>
    <w:rsid w:val="00BF0523"/>
    <w:rsid w:val="00BF107B"/>
    <w:rsid w:val="00BF56F1"/>
    <w:rsid w:val="00BF7DA1"/>
    <w:rsid w:val="00C006F9"/>
    <w:rsid w:val="00C01BEA"/>
    <w:rsid w:val="00C036D0"/>
    <w:rsid w:val="00C04B9E"/>
    <w:rsid w:val="00C073C8"/>
    <w:rsid w:val="00C106E1"/>
    <w:rsid w:val="00C10BCF"/>
    <w:rsid w:val="00C128F5"/>
    <w:rsid w:val="00C12AD8"/>
    <w:rsid w:val="00C12E44"/>
    <w:rsid w:val="00C13444"/>
    <w:rsid w:val="00C174A6"/>
    <w:rsid w:val="00C2088A"/>
    <w:rsid w:val="00C21588"/>
    <w:rsid w:val="00C240C6"/>
    <w:rsid w:val="00C24382"/>
    <w:rsid w:val="00C25146"/>
    <w:rsid w:val="00C25B24"/>
    <w:rsid w:val="00C26411"/>
    <w:rsid w:val="00C27E11"/>
    <w:rsid w:val="00C3001C"/>
    <w:rsid w:val="00C301BA"/>
    <w:rsid w:val="00C3035B"/>
    <w:rsid w:val="00C30C45"/>
    <w:rsid w:val="00C31E48"/>
    <w:rsid w:val="00C323E7"/>
    <w:rsid w:val="00C3661A"/>
    <w:rsid w:val="00C36692"/>
    <w:rsid w:val="00C37591"/>
    <w:rsid w:val="00C375BD"/>
    <w:rsid w:val="00C4039A"/>
    <w:rsid w:val="00C40618"/>
    <w:rsid w:val="00C41B35"/>
    <w:rsid w:val="00C42537"/>
    <w:rsid w:val="00C42EB1"/>
    <w:rsid w:val="00C4359A"/>
    <w:rsid w:val="00C43774"/>
    <w:rsid w:val="00C46738"/>
    <w:rsid w:val="00C50D91"/>
    <w:rsid w:val="00C51C8A"/>
    <w:rsid w:val="00C5242D"/>
    <w:rsid w:val="00C52F78"/>
    <w:rsid w:val="00C54547"/>
    <w:rsid w:val="00C55096"/>
    <w:rsid w:val="00C566F7"/>
    <w:rsid w:val="00C5774E"/>
    <w:rsid w:val="00C5795A"/>
    <w:rsid w:val="00C60355"/>
    <w:rsid w:val="00C634FB"/>
    <w:rsid w:val="00C65D78"/>
    <w:rsid w:val="00C673C3"/>
    <w:rsid w:val="00C70465"/>
    <w:rsid w:val="00C71E5B"/>
    <w:rsid w:val="00C73E22"/>
    <w:rsid w:val="00C755DA"/>
    <w:rsid w:val="00C75601"/>
    <w:rsid w:val="00C756CB"/>
    <w:rsid w:val="00C776C6"/>
    <w:rsid w:val="00C81F4F"/>
    <w:rsid w:val="00C823B8"/>
    <w:rsid w:val="00C829E1"/>
    <w:rsid w:val="00C84F2C"/>
    <w:rsid w:val="00C87260"/>
    <w:rsid w:val="00C87D5B"/>
    <w:rsid w:val="00C90167"/>
    <w:rsid w:val="00C91B09"/>
    <w:rsid w:val="00C927B7"/>
    <w:rsid w:val="00C933DF"/>
    <w:rsid w:val="00C93D14"/>
    <w:rsid w:val="00C94785"/>
    <w:rsid w:val="00C95778"/>
    <w:rsid w:val="00C975AA"/>
    <w:rsid w:val="00CA1CD0"/>
    <w:rsid w:val="00CA3439"/>
    <w:rsid w:val="00CA69BF"/>
    <w:rsid w:val="00CA6B71"/>
    <w:rsid w:val="00CB13DA"/>
    <w:rsid w:val="00CB15C4"/>
    <w:rsid w:val="00CB3168"/>
    <w:rsid w:val="00CB3913"/>
    <w:rsid w:val="00CB44EC"/>
    <w:rsid w:val="00CB511B"/>
    <w:rsid w:val="00CB5978"/>
    <w:rsid w:val="00CB59F2"/>
    <w:rsid w:val="00CB6ABC"/>
    <w:rsid w:val="00CB7E85"/>
    <w:rsid w:val="00CC005F"/>
    <w:rsid w:val="00CC0D49"/>
    <w:rsid w:val="00CC3027"/>
    <w:rsid w:val="00CC4B65"/>
    <w:rsid w:val="00CC676A"/>
    <w:rsid w:val="00CC6D02"/>
    <w:rsid w:val="00CC7130"/>
    <w:rsid w:val="00CC78A7"/>
    <w:rsid w:val="00CC78B1"/>
    <w:rsid w:val="00CC7AEB"/>
    <w:rsid w:val="00CD264B"/>
    <w:rsid w:val="00CD29D4"/>
    <w:rsid w:val="00CD2A05"/>
    <w:rsid w:val="00CD3CFE"/>
    <w:rsid w:val="00CD466A"/>
    <w:rsid w:val="00CD557A"/>
    <w:rsid w:val="00CD794E"/>
    <w:rsid w:val="00CE04C4"/>
    <w:rsid w:val="00CE2049"/>
    <w:rsid w:val="00CE2706"/>
    <w:rsid w:val="00CE5006"/>
    <w:rsid w:val="00CE6A39"/>
    <w:rsid w:val="00CE7F99"/>
    <w:rsid w:val="00CF054A"/>
    <w:rsid w:val="00CF4FAC"/>
    <w:rsid w:val="00CF6E78"/>
    <w:rsid w:val="00D017B2"/>
    <w:rsid w:val="00D01859"/>
    <w:rsid w:val="00D02FEC"/>
    <w:rsid w:val="00D04A2F"/>
    <w:rsid w:val="00D050A0"/>
    <w:rsid w:val="00D05111"/>
    <w:rsid w:val="00D052CB"/>
    <w:rsid w:val="00D05C27"/>
    <w:rsid w:val="00D06DE0"/>
    <w:rsid w:val="00D0766C"/>
    <w:rsid w:val="00D111FF"/>
    <w:rsid w:val="00D13810"/>
    <w:rsid w:val="00D13A62"/>
    <w:rsid w:val="00D15EB4"/>
    <w:rsid w:val="00D2014C"/>
    <w:rsid w:val="00D212F7"/>
    <w:rsid w:val="00D23F02"/>
    <w:rsid w:val="00D24D0E"/>
    <w:rsid w:val="00D254CB"/>
    <w:rsid w:val="00D271A1"/>
    <w:rsid w:val="00D310E1"/>
    <w:rsid w:val="00D31380"/>
    <w:rsid w:val="00D32417"/>
    <w:rsid w:val="00D33942"/>
    <w:rsid w:val="00D33A52"/>
    <w:rsid w:val="00D3497B"/>
    <w:rsid w:val="00D35C55"/>
    <w:rsid w:val="00D36546"/>
    <w:rsid w:val="00D37ABC"/>
    <w:rsid w:val="00D41B9C"/>
    <w:rsid w:val="00D44829"/>
    <w:rsid w:val="00D45B0C"/>
    <w:rsid w:val="00D45FAE"/>
    <w:rsid w:val="00D45FFE"/>
    <w:rsid w:val="00D47DF3"/>
    <w:rsid w:val="00D5146E"/>
    <w:rsid w:val="00D524AA"/>
    <w:rsid w:val="00D5251C"/>
    <w:rsid w:val="00D5301E"/>
    <w:rsid w:val="00D539AB"/>
    <w:rsid w:val="00D54532"/>
    <w:rsid w:val="00D560AE"/>
    <w:rsid w:val="00D56374"/>
    <w:rsid w:val="00D6008C"/>
    <w:rsid w:val="00D601D0"/>
    <w:rsid w:val="00D61F09"/>
    <w:rsid w:val="00D641DE"/>
    <w:rsid w:val="00D652AB"/>
    <w:rsid w:val="00D652D5"/>
    <w:rsid w:val="00D65FB7"/>
    <w:rsid w:val="00D667D1"/>
    <w:rsid w:val="00D67F63"/>
    <w:rsid w:val="00D702EA"/>
    <w:rsid w:val="00D70690"/>
    <w:rsid w:val="00D7070B"/>
    <w:rsid w:val="00D70A3B"/>
    <w:rsid w:val="00D71184"/>
    <w:rsid w:val="00D71326"/>
    <w:rsid w:val="00D72147"/>
    <w:rsid w:val="00D722AB"/>
    <w:rsid w:val="00D726B6"/>
    <w:rsid w:val="00D73EDF"/>
    <w:rsid w:val="00D748D8"/>
    <w:rsid w:val="00D75B03"/>
    <w:rsid w:val="00D7685A"/>
    <w:rsid w:val="00D76BE4"/>
    <w:rsid w:val="00D821E7"/>
    <w:rsid w:val="00D8348D"/>
    <w:rsid w:val="00D83670"/>
    <w:rsid w:val="00D8370D"/>
    <w:rsid w:val="00D847CC"/>
    <w:rsid w:val="00D86B9B"/>
    <w:rsid w:val="00D86EB1"/>
    <w:rsid w:val="00D90F4E"/>
    <w:rsid w:val="00D91438"/>
    <w:rsid w:val="00D91600"/>
    <w:rsid w:val="00D93243"/>
    <w:rsid w:val="00D93F8D"/>
    <w:rsid w:val="00D94226"/>
    <w:rsid w:val="00D946E3"/>
    <w:rsid w:val="00D95619"/>
    <w:rsid w:val="00D96AA4"/>
    <w:rsid w:val="00DA03B9"/>
    <w:rsid w:val="00DA0924"/>
    <w:rsid w:val="00DA169F"/>
    <w:rsid w:val="00DA17A0"/>
    <w:rsid w:val="00DA1C63"/>
    <w:rsid w:val="00DA4804"/>
    <w:rsid w:val="00DA4FFD"/>
    <w:rsid w:val="00DA5FC7"/>
    <w:rsid w:val="00DA68B8"/>
    <w:rsid w:val="00DA7699"/>
    <w:rsid w:val="00DA77CA"/>
    <w:rsid w:val="00DB0421"/>
    <w:rsid w:val="00DB18A2"/>
    <w:rsid w:val="00DB213A"/>
    <w:rsid w:val="00DB2AAB"/>
    <w:rsid w:val="00DB2B9E"/>
    <w:rsid w:val="00DB35C3"/>
    <w:rsid w:val="00DB3CB6"/>
    <w:rsid w:val="00DB433F"/>
    <w:rsid w:val="00DB4833"/>
    <w:rsid w:val="00DB5259"/>
    <w:rsid w:val="00DB73B6"/>
    <w:rsid w:val="00DC212B"/>
    <w:rsid w:val="00DC28D3"/>
    <w:rsid w:val="00DC3419"/>
    <w:rsid w:val="00DC3DE8"/>
    <w:rsid w:val="00DC4791"/>
    <w:rsid w:val="00DC4F60"/>
    <w:rsid w:val="00DC59B6"/>
    <w:rsid w:val="00DC72D2"/>
    <w:rsid w:val="00DD1DB4"/>
    <w:rsid w:val="00DD268F"/>
    <w:rsid w:val="00DD3C79"/>
    <w:rsid w:val="00DD4999"/>
    <w:rsid w:val="00DD4F6B"/>
    <w:rsid w:val="00DD6075"/>
    <w:rsid w:val="00DD6108"/>
    <w:rsid w:val="00DD6490"/>
    <w:rsid w:val="00DD6F6A"/>
    <w:rsid w:val="00DE2557"/>
    <w:rsid w:val="00DE263C"/>
    <w:rsid w:val="00DE68EE"/>
    <w:rsid w:val="00DE7B1A"/>
    <w:rsid w:val="00DF0A27"/>
    <w:rsid w:val="00DF0B42"/>
    <w:rsid w:val="00DF1A91"/>
    <w:rsid w:val="00DF2A6C"/>
    <w:rsid w:val="00DF369B"/>
    <w:rsid w:val="00DF5095"/>
    <w:rsid w:val="00DF610B"/>
    <w:rsid w:val="00DF6258"/>
    <w:rsid w:val="00E00115"/>
    <w:rsid w:val="00E0022E"/>
    <w:rsid w:val="00E00982"/>
    <w:rsid w:val="00E01977"/>
    <w:rsid w:val="00E0250F"/>
    <w:rsid w:val="00E043C3"/>
    <w:rsid w:val="00E052A2"/>
    <w:rsid w:val="00E06954"/>
    <w:rsid w:val="00E10539"/>
    <w:rsid w:val="00E13CAA"/>
    <w:rsid w:val="00E13D05"/>
    <w:rsid w:val="00E14403"/>
    <w:rsid w:val="00E14C40"/>
    <w:rsid w:val="00E156E3"/>
    <w:rsid w:val="00E15BDE"/>
    <w:rsid w:val="00E166C5"/>
    <w:rsid w:val="00E171AD"/>
    <w:rsid w:val="00E17695"/>
    <w:rsid w:val="00E17E7E"/>
    <w:rsid w:val="00E2049F"/>
    <w:rsid w:val="00E21E42"/>
    <w:rsid w:val="00E22B87"/>
    <w:rsid w:val="00E237EC"/>
    <w:rsid w:val="00E24170"/>
    <w:rsid w:val="00E24564"/>
    <w:rsid w:val="00E2558A"/>
    <w:rsid w:val="00E26F7A"/>
    <w:rsid w:val="00E271F1"/>
    <w:rsid w:val="00E30902"/>
    <w:rsid w:val="00E323FC"/>
    <w:rsid w:val="00E32BD0"/>
    <w:rsid w:val="00E33FBE"/>
    <w:rsid w:val="00E343BF"/>
    <w:rsid w:val="00E34A6F"/>
    <w:rsid w:val="00E34AAF"/>
    <w:rsid w:val="00E3569F"/>
    <w:rsid w:val="00E366BB"/>
    <w:rsid w:val="00E372F7"/>
    <w:rsid w:val="00E37B11"/>
    <w:rsid w:val="00E37DDA"/>
    <w:rsid w:val="00E37F4C"/>
    <w:rsid w:val="00E41708"/>
    <w:rsid w:val="00E42D13"/>
    <w:rsid w:val="00E433B7"/>
    <w:rsid w:val="00E43C6C"/>
    <w:rsid w:val="00E447ED"/>
    <w:rsid w:val="00E470D4"/>
    <w:rsid w:val="00E47433"/>
    <w:rsid w:val="00E52A09"/>
    <w:rsid w:val="00E52C54"/>
    <w:rsid w:val="00E53081"/>
    <w:rsid w:val="00E54EC2"/>
    <w:rsid w:val="00E556B0"/>
    <w:rsid w:val="00E57203"/>
    <w:rsid w:val="00E6378C"/>
    <w:rsid w:val="00E639D7"/>
    <w:rsid w:val="00E65052"/>
    <w:rsid w:val="00E66020"/>
    <w:rsid w:val="00E664F7"/>
    <w:rsid w:val="00E67E87"/>
    <w:rsid w:val="00E70A1B"/>
    <w:rsid w:val="00E70BB9"/>
    <w:rsid w:val="00E7313B"/>
    <w:rsid w:val="00E74D22"/>
    <w:rsid w:val="00E75888"/>
    <w:rsid w:val="00E767FB"/>
    <w:rsid w:val="00E7699E"/>
    <w:rsid w:val="00E820F7"/>
    <w:rsid w:val="00E824EA"/>
    <w:rsid w:val="00E83984"/>
    <w:rsid w:val="00E848F8"/>
    <w:rsid w:val="00E86309"/>
    <w:rsid w:val="00E907C3"/>
    <w:rsid w:val="00E911D8"/>
    <w:rsid w:val="00E92561"/>
    <w:rsid w:val="00E94422"/>
    <w:rsid w:val="00E96023"/>
    <w:rsid w:val="00E97B9E"/>
    <w:rsid w:val="00EA28BA"/>
    <w:rsid w:val="00EA5B25"/>
    <w:rsid w:val="00EA6B92"/>
    <w:rsid w:val="00EA7E7C"/>
    <w:rsid w:val="00EB07A8"/>
    <w:rsid w:val="00EB0FC0"/>
    <w:rsid w:val="00EB1049"/>
    <w:rsid w:val="00EB4BF8"/>
    <w:rsid w:val="00EB6B1D"/>
    <w:rsid w:val="00EB6C5E"/>
    <w:rsid w:val="00EB72AE"/>
    <w:rsid w:val="00EB73E1"/>
    <w:rsid w:val="00EC00D3"/>
    <w:rsid w:val="00EC09C9"/>
    <w:rsid w:val="00EC15BC"/>
    <w:rsid w:val="00EC29AA"/>
    <w:rsid w:val="00EC2C38"/>
    <w:rsid w:val="00EC3BE3"/>
    <w:rsid w:val="00EC528B"/>
    <w:rsid w:val="00EC59AE"/>
    <w:rsid w:val="00EC5FF3"/>
    <w:rsid w:val="00EC6859"/>
    <w:rsid w:val="00ED0621"/>
    <w:rsid w:val="00ED0FFD"/>
    <w:rsid w:val="00ED2B3E"/>
    <w:rsid w:val="00ED3F4B"/>
    <w:rsid w:val="00ED57ED"/>
    <w:rsid w:val="00ED5EF9"/>
    <w:rsid w:val="00ED6C45"/>
    <w:rsid w:val="00ED6E02"/>
    <w:rsid w:val="00ED740D"/>
    <w:rsid w:val="00EE2FF9"/>
    <w:rsid w:val="00EE35DA"/>
    <w:rsid w:val="00EE45EA"/>
    <w:rsid w:val="00EE4DA1"/>
    <w:rsid w:val="00EE4E0E"/>
    <w:rsid w:val="00EE50CF"/>
    <w:rsid w:val="00EE5706"/>
    <w:rsid w:val="00EE5A1B"/>
    <w:rsid w:val="00EF1BDE"/>
    <w:rsid w:val="00EF2AE3"/>
    <w:rsid w:val="00EF3F67"/>
    <w:rsid w:val="00EF43D4"/>
    <w:rsid w:val="00EF7954"/>
    <w:rsid w:val="00F00DB0"/>
    <w:rsid w:val="00F0227A"/>
    <w:rsid w:val="00F02D0C"/>
    <w:rsid w:val="00F02E8A"/>
    <w:rsid w:val="00F02EFD"/>
    <w:rsid w:val="00F0375F"/>
    <w:rsid w:val="00F03C2E"/>
    <w:rsid w:val="00F03D54"/>
    <w:rsid w:val="00F04FFA"/>
    <w:rsid w:val="00F05301"/>
    <w:rsid w:val="00F06869"/>
    <w:rsid w:val="00F06F16"/>
    <w:rsid w:val="00F076D5"/>
    <w:rsid w:val="00F07805"/>
    <w:rsid w:val="00F07E6F"/>
    <w:rsid w:val="00F07F59"/>
    <w:rsid w:val="00F10810"/>
    <w:rsid w:val="00F10CD2"/>
    <w:rsid w:val="00F118DB"/>
    <w:rsid w:val="00F11E1D"/>
    <w:rsid w:val="00F127F2"/>
    <w:rsid w:val="00F13912"/>
    <w:rsid w:val="00F142DE"/>
    <w:rsid w:val="00F154EA"/>
    <w:rsid w:val="00F15ED8"/>
    <w:rsid w:val="00F15FDE"/>
    <w:rsid w:val="00F17204"/>
    <w:rsid w:val="00F17A07"/>
    <w:rsid w:val="00F2044F"/>
    <w:rsid w:val="00F210A4"/>
    <w:rsid w:val="00F21A90"/>
    <w:rsid w:val="00F22187"/>
    <w:rsid w:val="00F231BF"/>
    <w:rsid w:val="00F241E4"/>
    <w:rsid w:val="00F2554E"/>
    <w:rsid w:val="00F2653D"/>
    <w:rsid w:val="00F26572"/>
    <w:rsid w:val="00F30555"/>
    <w:rsid w:val="00F30C78"/>
    <w:rsid w:val="00F330EB"/>
    <w:rsid w:val="00F354FD"/>
    <w:rsid w:val="00F367BF"/>
    <w:rsid w:val="00F37DA7"/>
    <w:rsid w:val="00F37FA8"/>
    <w:rsid w:val="00F40FD4"/>
    <w:rsid w:val="00F41B13"/>
    <w:rsid w:val="00F42423"/>
    <w:rsid w:val="00F427E4"/>
    <w:rsid w:val="00F44DD2"/>
    <w:rsid w:val="00F4551E"/>
    <w:rsid w:val="00F4585D"/>
    <w:rsid w:val="00F45CC0"/>
    <w:rsid w:val="00F45F91"/>
    <w:rsid w:val="00F47BAD"/>
    <w:rsid w:val="00F50055"/>
    <w:rsid w:val="00F5131F"/>
    <w:rsid w:val="00F53772"/>
    <w:rsid w:val="00F53DD3"/>
    <w:rsid w:val="00F53F74"/>
    <w:rsid w:val="00F57187"/>
    <w:rsid w:val="00F57F8D"/>
    <w:rsid w:val="00F61B6B"/>
    <w:rsid w:val="00F62268"/>
    <w:rsid w:val="00F63E2E"/>
    <w:rsid w:val="00F646C4"/>
    <w:rsid w:val="00F650BF"/>
    <w:rsid w:val="00F65CD4"/>
    <w:rsid w:val="00F66127"/>
    <w:rsid w:val="00F66174"/>
    <w:rsid w:val="00F667B5"/>
    <w:rsid w:val="00F672D7"/>
    <w:rsid w:val="00F70738"/>
    <w:rsid w:val="00F7252E"/>
    <w:rsid w:val="00F73564"/>
    <w:rsid w:val="00F747A5"/>
    <w:rsid w:val="00F80964"/>
    <w:rsid w:val="00F80BF3"/>
    <w:rsid w:val="00F8317A"/>
    <w:rsid w:val="00F83296"/>
    <w:rsid w:val="00F87A99"/>
    <w:rsid w:val="00F914A0"/>
    <w:rsid w:val="00F91521"/>
    <w:rsid w:val="00F93F7C"/>
    <w:rsid w:val="00F952EA"/>
    <w:rsid w:val="00F95437"/>
    <w:rsid w:val="00F959FA"/>
    <w:rsid w:val="00F96638"/>
    <w:rsid w:val="00F97215"/>
    <w:rsid w:val="00FA26FD"/>
    <w:rsid w:val="00FA38B6"/>
    <w:rsid w:val="00FA5B88"/>
    <w:rsid w:val="00FB0E07"/>
    <w:rsid w:val="00FB169A"/>
    <w:rsid w:val="00FB18AA"/>
    <w:rsid w:val="00FB1CBF"/>
    <w:rsid w:val="00FB2B6B"/>
    <w:rsid w:val="00FB4B68"/>
    <w:rsid w:val="00FB5268"/>
    <w:rsid w:val="00FB5842"/>
    <w:rsid w:val="00FB7178"/>
    <w:rsid w:val="00FB731F"/>
    <w:rsid w:val="00FB7894"/>
    <w:rsid w:val="00FB7B4D"/>
    <w:rsid w:val="00FC495F"/>
    <w:rsid w:val="00FC49E4"/>
    <w:rsid w:val="00FC4CD8"/>
    <w:rsid w:val="00FC79D0"/>
    <w:rsid w:val="00FD05DB"/>
    <w:rsid w:val="00FD0E56"/>
    <w:rsid w:val="00FD3430"/>
    <w:rsid w:val="00FD34D4"/>
    <w:rsid w:val="00FD532B"/>
    <w:rsid w:val="00FE33CA"/>
    <w:rsid w:val="00FE3B7D"/>
    <w:rsid w:val="00FE55DF"/>
    <w:rsid w:val="00FE5B8F"/>
    <w:rsid w:val="00FE7371"/>
    <w:rsid w:val="00FF1F2F"/>
    <w:rsid w:val="00FF3E41"/>
    <w:rsid w:val="00FF49FA"/>
    <w:rsid w:val="00FF4D0A"/>
    <w:rsid w:val="00FF5CB9"/>
    <w:rsid w:val="00FF6016"/>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C0591"/>
  <w15:docId w15:val="{4C46D55B-7642-4A43-B768-2AFFA3CD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2F9"/>
    <w:rPr>
      <w:rFonts w:ascii="Verdana" w:hAnsi="Verdana"/>
      <w:sz w:val="22"/>
      <w:szCs w:val="22"/>
    </w:rPr>
  </w:style>
  <w:style w:type="paragraph" w:styleId="Heading3">
    <w:name w:val="heading 3"/>
    <w:basedOn w:val="Normal"/>
    <w:next w:val="Normal"/>
    <w:link w:val="Heading3Char"/>
    <w:uiPriority w:val="99"/>
    <w:qFormat/>
    <w:rsid w:val="007F3BC5"/>
    <w:pPr>
      <w:keepNext/>
      <w:keepLines/>
      <w:spacing w:before="200" w:line="276" w:lineRule="auto"/>
      <w:outlineLvl w:val="2"/>
    </w:pPr>
    <w:rPr>
      <w:rFonts w:ascii="Franklin Gothic Demi" w:hAnsi="Franklin Gothic Demi" w:cs="Vrinda"/>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8C7"/>
    <w:pPr>
      <w:tabs>
        <w:tab w:val="center" w:pos="4320"/>
        <w:tab w:val="right" w:pos="8640"/>
      </w:tabs>
    </w:pPr>
  </w:style>
  <w:style w:type="paragraph" w:customStyle="1" w:styleId="CharCharCharCharCharCharCharCharCharCharCharCharChar">
    <w:name w:val="Char Char Char Char Char Char Char Char Char Char Char Char Char"/>
    <w:basedOn w:val="Normal"/>
    <w:rsid w:val="00AA08C7"/>
    <w:pPr>
      <w:spacing w:after="160" w:line="240" w:lineRule="exact"/>
    </w:pPr>
    <w:rPr>
      <w:rFonts w:cs="Verdana"/>
      <w:sz w:val="20"/>
      <w:szCs w:val="20"/>
      <w:lang w:val="en-US" w:eastAsia="en-US"/>
    </w:rPr>
  </w:style>
  <w:style w:type="paragraph" w:styleId="BodyText">
    <w:name w:val="Body Text"/>
    <w:basedOn w:val="Normal"/>
    <w:rsid w:val="00AA08C7"/>
    <w:pPr>
      <w:keepLines/>
      <w:suppressAutoHyphens/>
      <w:spacing w:after="120"/>
      <w:ind w:right="317"/>
    </w:pPr>
    <w:rPr>
      <w:rFonts w:ascii="Arial" w:hAnsi="Arial"/>
      <w:sz w:val="20"/>
      <w:szCs w:val="20"/>
      <w:lang w:eastAsia="ar-SA"/>
    </w:rPr>
  </w:style>
  <w:style w:type="paragraph" w:styleId="Title">
    <w:name w:val="Title"/>
    <w:basedOn w:val="Normal"/>
    <w:next w:val="Subtitle"/>
    <w:qFormat/>
    <w:rsid w:val="00AA08C7"/>
    <w:pPr>
      <w:keepLines/>
      <w:suppressAutoHyphens/>
      <w:spacing w:line="240" w:lineRule="exact"/>
      <w:jc w:val="center"/>
    </w:pPr>
    <w:rPr>
      <w:rFonts w:ascii="Arial" w:hAnsi="Arial"/>
      <w:b/>
      <w:sz w:val="24"/>
      <w:szCs w:val="20"/>
      <w:lang w:eastAsia="ar-SA"/>
    </w:rPr>
  </w:style>
  <w:style w:type="paragraph" w:styleId="Subtitle">
    <w:name w:val="Subtitle"/>
    <w:basedOn w:val="Normal"/>
    <w:qFormat/>
    <w:rsid w:val="00AA08C7"/>
    <w:pPr>
      <w:spacing w:after="60"/>
      <w:jc w:val="center"/>
      <w:outlineLvl w:val="1"/>
    </w:pPr>
    <w:rPr>
      <w:rFonts w:ascii="Arial" w:hAnsi="Arial" w:cs="Arial"/>
      <w:sz w:val="24"/>
      <w:szCs w:val="24"/>
    </w:rPr>
  </w:style>
  <w:style w:type="paragraph" w:styleId="Header">
    <w:name w:val="header"/>
    <w:basedOn w:val="Normal"/>
    <w:rsid w:val="00034865"/>
    <w:pPr>
      <w:tabs>
        <w:tab w:val="center" w:pos="4320"/>
        <w:tab w:val="right" w:pos="8640"/>
      </w:tabs>
    </w:pPr>
  </w:style>
  <w:style w:type="paragraph" w:styleId="BalloonText">
    <w:name w:val="Balloon Text"/>
    <w:basedOn w:val="Normal"/>
    <w:link w:val="BalloonTextChar"/>
    <w:rsid w:val="0050277D"/>
    <w:rPr>
      <w:rFonts w:ascii="Tahoma" w:hAnsi="Tahoma" w:cs="Tahoma"/>
      <w:sz w:val="16"/>
      <w:szCs w:val="16"/>
    </w:rPr>
  </w:style>
  <w:style w:type="character" w:customStyle="1" w:styleId="BalloonTextChar">
    <w:name w:val="Balloon Text Char"/>
    <w:basedOn w:val="DefaultParagraphFont"/>
    <w:link w:val="BalloonText"/>
    <w:rsid w:val="0050277D"/>
    <w:rPr>
      <w:rFonts w:ascii="Tahoma" w:hAnsi="Tahoma" w:cs="Tahoma"/>
      <w:sz w:val="16"/>
      <w:szCs w:val="16"/>
    </w:rPr>
  </w:style>
  <w:style w:type="paragraph" w:customStyle="1" w:styleId="msonospacing0">
    <w:name w:val="msonospacing"/>
    <w:basedOn w:val="Normal"/>
    <w:rsid w:val="003C51A7"/>
    <w:rPr>
      <w:rFonts w:ascii="Calibri" w:eastAsiaTheme="minorHAnsi" w:hAnsi="Calibri" w:cs="Calibri"/>
    </w:rPr>
  </w:style>
  <w:style w:type="paragraph" w:styleId="CommentText">
    <w:name w:val="annotation text"/>
    <w:basedOn w:val="Normal"/>
    <w:link w:val="CommentTextChar"/>
    <w:rsid w:val="00BB5987"/>
    <w:pPr>
      <w:keepLines/>
      <w:spacing w:line="240" w:lineRule="exact"/>
    </w:pPr>
    <w:rPr>
      <w:rFonts w:ascii="Times New Roman" w:hAnsi="Times New Roman"/>
      <w:sz w:val="20"/>
      <w:szCs w:val="20"/>
    </w:rPr>
  </w:style>
  <w:style w:type="character" w:customStyle="1" w:styleId="CommentTextChar">
    <w:name w:val="Comment Text Char"/>
    <w:basedOn w:val="DefaultParagraphFont"/>
    <w:link w:val="CommentText"/>
    <w:rsid w:val="00BB5987"/>
  </w:style>
  <w:style w:type="paragraph" w:styleId="ListParagraph">
    <w:name w:val="List Paragraph"/>
    <w:basedOn w:val="Normal"/>
    <w:uiPriority w:val="34"/>
    <w:qFormat/>
    <w:rsid w:val="00CC78B1"/>
    <w:pPr>
      <w:ind w:left="720"/>
      <w:contextualSpacing/>
    </w:pPr>
  </w:style>
  <w:style w:type="character" w:customStyle="1" w:styleId="Heading3Char">
    <w:name w:val="Heading 3 Char"/>
    <w:basedOn w:val="DefaultParagraphFont"/>
    <w:link w:val="Heading3"/>
    <w:uiPriority w:val="99"/>
    <w:rsid w:val="007F3BC5"/>
    <w:rPr>
      <w:rFonts w:ascii="Franklin Gothic Demi" w:hAnsi="Franklin Gothic Demi" w:cs="Vrind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4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71B3F-03F6-4E15-AB7D-0BC9C483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B.Beer</dc:creator>
  <cp:lastModifiedBy>Hall, Jessica</cp:lastModifiedBy>
  <cp:revision>6</cp:revision>
  <cp:lastPrinted>2014-05-06T16:07:00Z</cp:lastPrinted>
  <dcterms:created xsi:type="dcterms:W3CDTF">2021-09-23T12:24:00Z</dcterms:created>
  <dcterms:modified xsi:type="dcterms:W3CDTF">2021-09-28T10:21:00Z</dcterms:modified>
</cp:coreProperties>
</file>