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48"/>
        <w:tblW w:w="7670" w:type="dxa"/>
        <w:tblLayout w:type="fixed"/>
        <w:tblLook w:val="04A0" w:firstRow="1" w:lastRow="0" w:firstColumn="1" w:lastColumn="0" w:noHBand="0" w:noVBand="1"/>
      </w:tblPr>
      <w:tblGrid>
        <w:gridCol w:w="7670"/>
      </w:tblGrid>
      <w:tr w:rsidR="00CD476C" w14:paraId="6B014040" w14:textId="77777777" w:rsidTr="00CD476C">
        <w:trPr>
          <w:trHeight w:val="573"/>
        </w:trPr>
        <w:tc>
          <w:tcPr>
            <w:tcW w:w="7670" w:type="dxa"/>
            <w:tcBorders>
              <w:top w:val="nil"/>
              <w:left w:val="nil"/>
              <w:bottom w:val="nil"/>
              <w:right w:val="nil"/>
            </w:tcBorders>
            <w:shd w:val="clear" w:color="auto" w:fill="0070C0"/>
            <w:vAlign w:val="center"/>
          </w:tcPr>
          <w:p w14:paraId="0715D10B" w14:textId="77777777" w:rsidR="00CD476C" w:rsidRPr="00CD476C" w:rsidRDefault="00CD476C" w:rsidP="00CD476C">
            <w:pPr>
              <w:rPr>
                <w:rFonts w:asciiTheme="minorHAnsi" w:hAnsiTheme="minorHAnsi"/>
                <w:b/>
                <w:noProof/>
                <w:sz w:val="16"/>
                <w:lang w:eastAsia="en-GB"/>
              </w:rPr>
            </w:pPr>
            <w:r w:rsidRPr="00CD476C">
              <w:rPr>
                <w:rFonts w:asciiTheme="minorHAnsi" w:hAnsiTheme="minorHAnsi"/>
                <w:b/>
                <w:color w:val="FFFFFF" w:themeColor="background1"/>
                <w:sz w:val="40"/>
                <w:szCs w:val="40"/>
              </w:rPr>
              <w:t xml:space="preserve">Job specification </w:t>
            </w:r>
          </w:p>
        </w:tc>
      </w:tr>
    </w:tbl>
    <w:p w14:paraId="2A0AD7DE" w14:textId="77777777" w:rsidR="00EC7607" w:rsidRDefault="00CD476C" w:rsidP="00CD476C">
      <w:pPr>
        <w:tabs>
          <w:tab w:val="left" w:pos="0"/>
        </w:tabs>
        <w:ind w:left="0"/>
        <w:jc w:val="right"/>
      </w:pPr>
      <w:r>
        <w:rPr>
          <w:b/>
          <w:noProof/>
          <w:sz w:val="16"/>
        </w:rPr>
        <w:drawing>
          <wp:inline distT="0" distB="0" distL="0" distR="0" wp14:anchorId="53BC3681" wp14:editId="7683DBC3">
            <wp:extent cx="1187356" cy="614632"/>
            <wp:effectExtent l="0" t="0" r="0" b="0"/>
            <wp:docPr id="1" name="Picture 1" descr="Wigan Council colour logo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gan Council colour logo (45m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5703" cy="613777"/>
                    </a:xfrm>
                    <a:prstGeom prst="rect">
                      <a:avLst/>
                    </a:prstGeom>
                    <a:noFill/>
                    <a:ln>
                      <a:noFill/>
                    </a:ln>
                  </pic:spPr>
                </pic:pic>
              </a:graphicData>
            </a:graphic>
          </wp:inline>
        </w:drawing>
      </w:r>
    </w:p>
    <w:p w14:paraId="7D081E36" w14:textId="77777777" w:rsidR="00CD476C" w:rsidRPr="00CD476C" w:rsidRDefault="00CD476C" w:rsidP="00CD476C">
      <w:pPr>
        <w:tabs>
          <w:tab w:val="left" w:pos="0"/>
        </w:tabs>
        <w:ind w:left="0"/>
        <w:rPr>
          <w:rFonts w:asciiTheme="minorHAnsi" w:hAnsiTheme="minorHAnsi"/>
          <w:b/>
        </w:rPr>
      </w:pPr>
      <w:r w:rsidRPr="00CD476C">
        <w:rPr>
          <w:rFonts w:asciiTheme="minorHAnsi" w:hAnsiTheme="minorHAnsi"/>
          <w:b/>
        </w:rPr>
        <w:t>Job title:</w:t>
      </w:r>
      <w:r w:rsidR="0095291A">
        <w:rPr>
          <w:rFonts w:asciiTheme="minorHAnsi" w:hAnsiTheme="minorHAnsi"/>
          <w:b/>
        </w:rPr>
        <w:t xml:space="preserve"> Group Finance Manager (Schools)</w:t>
      </w:r>
      <w:r w:rsidR="0095291A">
        <w:rPr>
          <w:rFonts w:asciiTheme="minorHAnsi" w:hAnsiTheme="minorHAnsi"/>
          <w:b/>
        </w:rPr>
        <w:tab/>
      </w:r>
    </w:p>
    <w:p w14:paraId="3B7BF128" w14:textId="77777777" w:rsidR="00CD476C" w:rsidRPr="00CD476C" w:rsidRDefault="00CD476C" w:rsidP="00CD476C">
      <w:pPr>
        <w:tabs>
          <w:tab w:val="left" w:pos="0"/>
        </w:tabs>
        <w:ind w:left="0"/>
        <w:rPr>
          <w:rFonts w:asciiTheme="minorHAnsi" w:hAnsiTheme="minorHAnsi"/>
          <w:b/>
        </w:rPr>
      </w:pPr>
      <w:r w:rsidRPr="00CD476C">
        <w:rPr>
          <w:rFonts w:asciiTheme="minorHAnsi" w:hAnsiTheme="minorHAnsi"/>
          <w:b/>
        </w:rPr>
        <w:t>Service:</w:t>
      </w:r>
      <w:r w:rsidR="0095291A">
        <w:rPr>
          <w:rFonts w:asciiTheme="minorHAnsi" w:hAnsiTheme="minorHAnsi"/>
          <w:b/>
        </w:rPr>
        <w:t xml:space="preserve"> Finance</w:t>
      </w:r>
    </w:p>
    <w:p w14:paraId="1CDF68F8" w14:textId="77777777" w:rsidR="00CD476C" w:rsidRPr="00CD476C" w:rsidRDefault="00CD476C" w:rsidP="00CD476C">
      <w:pPr>
        <w:tabs>
          <w:tab w:val="left" w:pos="0"/>
        </w:tabs>
        <w:ind w:left="0"/>
        <w:rPr>
          <w:rFonts w:asciiTheme="minorHAnsi" w:hAnsiTheme="minorHAnsi"/>
          <w:b/>
        </w:rPr>
      </w:pPr>
      <w:r w:rsidRPr="00CD476C">
        <w:rPr>
          <w:rFonts w:asciiTheme="minorHAnsi" w:hAnsiTheme="minorHAnsi"/>
          <w:b/>
        </w:rPr>
        <w:t>Grade:</w:t>
      </w:r>
      <w:r w:rsidR="0095291A">
        <w:rPr>
          <w:rFonts w:asciiTheme="minorHAnsi" w:hAnsiTheme="minorHAnsi"/>
          <w:b/>
        </w:rPr>
        <w:t xml:space="preserve"> G12</w:t>
      </w:r>
      <w:r w:rsidR="0095291A">
        <w:rPr>
          <w:rFonts w:asciiTheme="minorHAnsi" w:hAnsiTheme="minorHAnsi"/>
          <w:b/>
        </w:rPr>
        <w:tab/>
      </w:r>
    </w:p>
    <w:p w14:paraId="41CAB8FA" w14:textId="77777777" w:rsidR="00CD476C" w:rsidRDefault="00CD476C" w:rsidP="00CD476C">
      <w:pPr>
        <w:tabs>
          <w:tab w:val="left" w:pos="0"/>
        </w:tabs>
        <w:ind w:left="0"/>
        <w:rPr>
          <w:rFonts w:asciiTheme="minorHAnsi" w:hAnsiTheme="minorHAnsi"/>
          <w:b/>
        </w:rPr>
      </w:pPr>
      <w:r w:rsidRPr="00CD476C">
        <w:rPr>
          <w:rFonts w:asciiTheme="minorHAnsi" w:hAnsiTheme="minorHAnsi"/>
          <w:b/>
        </w:rPr>
        <w:t>Reporting to:</w:t>
      </w:r>
      <w:r w:rsidR="0095291A">
        <w:rPr>
          <w:rFonts w:asciiTheme="minorHAnsi" w:hAnsiTheme="minorHAnsi"/>
          <w:b/>
        </w:rPr>
        <w:t xml:space="preserve"> Strategic Finance Manager </w:t>
      </w:r>
      <w:r w:rsidR="004321D7">
        <w:rPr>
          <w:rFonts w:asciiTheme="minorHAnsi" w:hAnsiTheme="minorHAnsi"/>
          <w:b/>
        </w:rPr>
        <w:t>(Children’s Services)</w:t>
      </w:r>
    </w:p>
    <w:p w14:paraId="19272238" w14:textId="77777777" w:rsidR="00CD476C" w:rsidRDefault="00CD476C" w:rsidP="00CD476C">
      <w:pPr>
        <w:tabs>
          <w:tab w:val="left" w:pos="0"/>
        </w:tabs>
        <w:ind w:left="0"/>
        <w:rPr>
          <w:rFonts w:asciiTheme="minorHAnsi" w:hAnsiTheme="minorHAnsi"/>
          <w:b/>
        </w:rPr>
      </w:pPr>
    </w:p>
    <w:tbl>
      <w:tblPr>
        <w:tblStyle w:val="TableGrid"/>
        <w:tblW w:w="10348" w:type="dxa"/>
        <w:tblInd w:w="-34" w:type="dxa"/>
        <w:tblLayout w:type="fixed"/>
        <w:tblLook w:val="04A0" w:firstRow="1" w:lastRow="0" w:firstColumn="1" w:lastColumn="0" w:noHBand="0" w:noVBand="1"/>
      </w:tblPr>
      <w:tblGrid>
        <w:gridCol w:w="10348"/>
      </w:tblGrid>
      <w:tr w:rsidR="00CD476C" w:rsidRPr="00E23E4C" w14:paraId="1607ABF9" w14:textId="77777777" w:rsidTr="00862BB6">
        <w:tc>
          <w:tcPr>
            <w:tcW w:w="10348" w:type="dxa"/>
            <w:tcBorders>
              <w:top w:val="nil"/>
              <w:left w:val="nil"/>
              <w:bottom w:val="nil"/>
              <w:right w:val="nil"/>
            </w:tcBorders>
            <w:shd w:val="clear" w:color="auto" w:fill="92D050"/>
          </w:tcPr>
          <w:p w14:paraId="0D587831" w14:textId="77777777" w:rsidR="00CD476C" w:rsidRPr="00CD476C" w:rsidRDefault="00CD476C" w:rsidP="00862BB6">
            <w:pPr>
              <w:rPr>
                <w:rFonts w:asciiTheme="minorHAnsi" w:hAnsiTheme="minorHAnsi" w:cs="Arial"/>
                <w:sz w:val="28"/>
                <w:szCs w:val="28"/>
              </w:rPr>
            </w:pPr>
            <w:r w:rsidRPr="00CD476C">
              <w:rPr>
                <w:rFonts w:asciiTheme="minorHAnsi" w:hAnsiTheme="minorHAnsi" w:cs="Arial"/>
                <w:b/>
                <w:color w:val="FFFFFF" w:themeColor="background1"/>
                <w:sz w:val="28"/>
                <w:szCs w:val="28"/>
              </w:rPr>
              <w:t>Your job</w:t>
            </w:r>
          </w:p>
        </w:tc>
      </w:tr>
    </w:tbl>
    <w:p w14:paraId="3F5D1D77" w14:textId="77777777" w:rsidR="009D76C0" w:rsidRDefault="009D76C0" w:rsidP="009D76C0">
      <w:pPr>
        <w:tabs>
          <w:tab w:val="left" w:pos="0"/>
        </w:tabs>
        <w:ind w:left="0"/>
        <w:rPr>
          <w:rFonts w:asciiTheme="minorHAnsi" w:hAnsiTheme="minorHAnsi"/>
          <w:b/>
        </w:rPr>
      </w:pPr>
    </w:p>
    <w:p w14:paraId="724025EF" w14:textId="77777777" w:rsidR="009D76C0" w:rsidRPr="009D76C0" w:rsidRDefault="009D76C0" w:rsidP="009D76C0">
      <w:pPr>
        <w:tabs>
          <w:tab w:val="left" w:pos="0"/>
        </w:tabs>
        <w:ind w:left="0"/>
        <w:rPr>
          <w:rFonts w:asciiTheme="minorHAnsi" w:hAnsiTheme="minorHAnsi"/>
        </w:rPr>
      </w:pPr>
      <w:r w:rsidRPr="009D76C0">
        <w:rPr>
          <w:rFonts w:asciiTheme="minorHAnsi" w:hAnsiTheme="minorHAnsi"/>
        </w:rPr>
        <w:t xml:space="preserve">You will manage and lead the Schools Finance Team and Peripatetic Bursar Service. </w:t>
      </w:r>
    </w:p>
    <w:p w14:paraId="21FC3B83" w14:textId="77777777" w:rsidR="009D76C0" w:rsidRPr="009D76C0" w:rsidRDefault="009D76C0" w:rsidP="009D76C0">
      <w:pPr>
        <w:tabs>
          <w:tab w:val="left" w:pos="0"/>
        </w:tabs>
        <w:ind w:left="0"/>
        <w:rPr>
          <w:rFonts w:asciiTheme="minorHAnsi" w:hAnsiTheme="minorHAnsi"/>
        </w:rPr>
      </w:pPr>
    </w:p>
    <w:tbl>
      <w:tblPr>
        <w:tblW w:w="0" w:type="auto"/>
        <w:tblBorders>
          <w:top w:val="nil"/>
          <w:left w:val="nil"/>
          <w:bottom w:val="nil"/>
          <w:right w:val="nil"/>
        </w:tblBorders>
        <w:tblLayout w:type="fixed"/>
        <w:tblLook w:val="0000" w:firstRow="0" w:lastRow="0" w:firstColumn="0" w:lastColumn="0" w:noHBand="0" w:noVBand="0"/>
      </w:tblPr>
      <w:tblGrid>
        <w:gridCol w:w="10289"/>
      </w:tblGrid>
      <w:tr w:rsidR="009D76C0" w:rsidRPr="009D76C0" w14:paraId="098DD650" w14:textId="77777777">
        <w:trPr>
          <w:trHeight w:val="1190"/>
        </w:trPr>
        <w:tc>
          <w:tcPr>
            <w:tcW w:w="10289" w:type="dxa"/>
          </w:tcPr>
          <w:p w14:paraId="6483C377" w14:textId="40DCD361" w:rsidR="009D76C0" w:rsidRDefault="009D76C0" w:rsidP="009D76C0">
            <w:pPr>
              <w:tabs>
                <w:tab w:val="left" w:pos="0"/>
              </w:tabs>
              <w:ind w:left="0"/>
              <w:rPr>
                <w:rFonts w:asciiTheme="minorHAnsi" w:hAnsiTheme="minorHAnsi"/>
              </w:rPr>
            </w:pPr>
            <w:r w:rsidRPr="009D76C0">
              <w:rPr>
                <w:rFonts w:asciiTheme="minorHAnsi" w:hAnsiTheme="minorHAnsi"/>
              </w:rPr>
              <w:t xml:space="preserve">You will work closely with schools to assist them in the delivery of their service objectives and priorities, providing advice, </w:t>
            </w:r>
            <w:proofErr w:type="gramStart"/>
            <w:r w:rsidRPr="009D76C0">
              <w:rPr>
                <w:rFonts w:asciiTheme="minorHAnsi" w:hAnsiTheme="minorHAnsi"/>
              </w:rPr>
              <w:t>support</w:t>
            </w:r>
            <w:proofErr w:type="gramEnd"/>
            <w:r w:rsidRPr="009D76C0">
              <w:rPr>
                <w:rFonts w:asciiTheme="minorHAnsi" w:hAnsiTheme="minorHAnsi"/>
              </w:rPr>
              <w:t xml:space="preserve"> and assistance. You will work closely with Schools Forum members to provide advice </w:t>
            </w:r>
            <w:r>
              <w:rPr>
                <w:rFonts w:asciiTheme="minorHAnsi" w:hAnsiTheme="minorHAnsi"/>
              </w:rPr>
              <w:t xml:space="preserve">on funding issues including the implementation of the National Funding Formula. </w:t>
            </w:r>
          </w:p>
          <w:p w14:paraId="72A60667" w14:textId="66509946" w:rsidR="00A47C83" w:rsidRDefault="00A47C83" w:rsidP="009D76C0">
            <w:pPr>
              <w:tabs>
                <w:tab w:val="left" w:pos="0"/>
              </w:tabs>
              <w:ind w:left="0"/>
              <w:rPr>
                <w:rFonts w:asciiTheme="minorHAnsi" w:hAnsiTheme="minorHAnsi"/>
              </w:rPr>
            </w:pPr>
          </w:p>
          <w:p w14:paraId="3D14F603" w14:textId="5FBCBB87" w:rsidR="00A47C83" w:rsidRPr="009D76C0" w:rsidRDefault="00A47C83" w:rsidP="009D76C0">
            <w:pPr>
              <w:tabs>
                <w:tab w:val="left" w:pos="0"/>
              </w:tabs>
              <w:ind w:left="0"/>
              <w:rPr>
                <w:rFonts w:asciiTheme="minorHAnsi" w:hAnsiTheme="minorHAnsi"/>
              </w:rPr>
            </w:pPr>
            <w:r>
              <w:rPr>
                <w:rFonts w:asciiTheme="minorHAnsi" w:hAnsiTheme="minorHAnsi"/>
              </w:rPr>
              <w:t>You will provide oversight and financial support in respect of the management of the Council’s high needs funding and play a key role in supporting the delivery of recovery plans in this area.</w:t>
            </w:r>
          </w:p>
          <w:p w14:paraId="2DEE92E2" w14:textId="77777777" w:rsidR="009D76C0" w:rsidRPr="009D76C0" w:rsidRDefault="009D76C0" w:rsidP="009D76C0">
            <w:pPr>
              <w:tabs>
                <w:tab w:val="left" w:pos="0"/>
              </w:tabs>
              <w:ind w:left="0"/>
              <w:rPr>
                <w:rFonts w:asciiTheme="minorHAnsi" w:hAnsiTheme="minorHAnsi"/>
              </w:rPr>
            </w:pPr>
          </w:p>
          <w:p w14:paraId="3485BC19" w14:textId="77777777" w:rsidR="009D76C0" w:rsidRPr="009D76C0" w:rsidRDefault="009D76C0" w:rsidP="009D76C0">
            <w:pPr>
              <w:tabs>
                <w:tab w:val="left" w:pos="0"/>
              </w:tabs>
              <w:ind w:left="0"/>
              <w:rPr>
                <w:rFonts w:asciiTheme="minorHAnsi" w:hAnsiTheme="minorHAnsi"/>
              </w:rPr>
            </w:pPr>
            <w:r w:rsidRPr="009D76C0">
              <w:rPr>
                <w:rFonts w:asciiTheme="minorHAnsi" w:hAnsiTheme="minorHAnsi"/>
              </w:rPr>
              <w:t xml:space="preserve">You will work collaboratively with colleagues across the </w:t>
            </w:r>
            <w:r>
              <w:rPr>
                <w:rFonts w:asciiTheme="minorHAnsi" w:hAnsiTheme="minorHAnsi"/>
              </w:rPr>
              <w:t xml:space="preserve">Finance </w:t>
            </w:r>
            <w:r w:rsidRPr="009D76C0">
              <w:rPr>
                <w:rFonts w:asciiTheme="minorHAnsi" w:hAnsiTheme="minorHAnsi"/>
              </w:rPr>
              <w:t xml:space="preserve">Division to provide a high quality, efficient and professional finance service, assisting with the delivery of service objectives, client satisfaction and performance targets. </w:t>
            </w:r>
          </w:p>
        </w:tc>
      </w:tr>
    </w:tbl>
    <w:p w14:paraId="21637CA0" w14:textId="77777777" w:rsidR="00E04164" w:rsidRDefault="00E04164" w:rsidP="00CD476C">
      <w:pPr>
        <w:tabs>
          <w:tab w:val="left" w:pos="0"/>
        </w:tabs>
        <w:ind w:left="0"/>
        <w:rPr>
          <w:rFonts w:asciiTheme="minorHAnsi" w:hAnsiTheme="minorHAnsi"/>
          <w:b/>
        </w:rPr>
      </w:pPr>
    </w:p>
    <w:p w14:paraId="00B0DD7F" w14:textId="77777777" w:rsidR="00E04164" w:rsidRDefault="00E04164" w:rsidP="00CD476C">
      <w:pPr>
        <w:tabs>
          <w:tab w:val="left" w:pos="0"/>
        </w:tabs>
        <w:ind w:left="0"/>
        <w:rPr>
          <w:rFonts w:asciiTheme="minorHAnsi" w:hAnsiTheme="minorHAnsi"/>
          <w:b/>
        </w:rPr>
      </w:pPr>
      <w:r w:rsidRPr="00E04164">
        <w:rPr>
          <w:rFonts w:asciiTheme="minorHAnsi" w:hAnsiTheme="minorHAnsi"/>
          <w:b/>
        </w:rPr>
        <w:t>Mandatory statement</w:t>
      </w:r>
    </w:p>
    <w:p w14:paraId="1C2DFCAC" w14:textId="77777777" w:rsidR="00E04164" w:rsidRPr="00E04164" w:rsidRDefault="00E04164" w:rsidP="00CD476C">
      <w:pPr>
        <w:tabs>
          <w:tab w:val="left" w:pos="0"/>
        </w:tabs>
        <w:ind w:left="0"/>
        <w:rPr>
          <w:rFonts w:asciiTheme="minorHAnsi" w:hAnsiTheme="minorHAnsi"/>
        </w:rPr>
      </w:pPr>
      <w:r w:rsidRPr="00E04164">
        <w:rPr>
          <w:rFonts w:asciiTheme="minorHAnsi" w:hAnsiTheme="minorHAnsi"/>
        </w:rPr>
        <w:t>The Council is committed to complying with the European General Data Protection Regulations (GDPR) and meeting the requirements of the Information Commissioner</w:t>
      </w:r>
      <w:r>
        <w:rPr>
          <w:rFonts w:asciiTheme="minorHAnsi" w:hAnsiTheme="minorHAnsi"/>
        </w:rPr>
        <w:t>’</w:t>
      </w:r>
      <w:r w:rsidRPr="00E04164">
        <w:rPr>
          <w:rFonts w:asciiTheme="minorHAnsi" w:hAnsiTheme="minorHAnsi"/>
        </w:rPr>
        <w:t>s office (regulating data protection compliance in the UK)</w:t>
      </w:r>
      <w:r>
        <w:rPr>
          <w:rFonts w:asciiTheme="minorHAnsi" w:hAnsiTheme="minorHAnsi"/>
        </w:rPr>
        <w:t>.  It is your responsibility to ensure that the work you undertake is compliant with the General Data Protection Regulations.</w:t>
      </w:r>
    </w:p>
    <w:p w14:paraId="2B431A6B" w14:textId="77777777" w:rsidR="00CD476C" w:rsidRDefault="00CD476C" w:rsidP="00CD476C">
      <w:pPr>
        <w:tabs>
          <w:tab w:val="left" w:pos="0"/>
        </w:tabs>
        <w:ind w:left="0"/>
        <w:rPr>
          <w:rFonts w:asciiTheme="minorHAnsi" w:hAnsiTheme="minorHAnsi"/>
          <w:b/>
        </w:rPr>
      </w:pPr>
    </w:p>
    <w:tbl>
      <w:tblPr>
        <w:tblStyle w:val="TableGrid"/>
        <w:tblW w:w="10348" w:type="dxa"/>
        <w:tblInd w:w="-34" w:type="dxa"/>
        <w:tblLayout w:type="fixed"/>
        <w:tblLook w:val="04A0" w:firstRow="1" w:lastRow="0" w:firstColumn="1" w:lastColumn="0" w:noHBand="0" w:noVBand="1"/>
      </w:tblPr>
      <w:tblGrid>
        <w:gridCol w:w="10348"/>
      </w:tblGrid>
      <w:tr w:rsidR="00CD476C" w:rsidRPr="00E23E4C" w14:paraId="24350153" w14:textId="77777777" w:rsidTr="00862BB6">
        <w:tc>
          <w:tcPr>
            <w:tcW w:w="10348" w:type="dxa"/>
            <w:tcBorders>
              <w:top w:val="nil"/>
              <w:left w:val="nil"/>
              <w:bottom w:val="nil"/>
              <w:right w:val="nil"/>
            </w:tcBorders>
            <w:shd w:val="clear" w:color="auto" w:fill="92D050"/>
          </w:tcPr>
          <w:p w14:paraId="4859483C" w14:textId="77777777" w:rsidR="00CD476C" w:rsidRPr="00CD476C" w:rsidRDefault="00CD476C" w:rsidP="00862BB6">
            <w:pPr>
              <w:rPr>
                <w:rFonts w:asciiTheme="minorHAnsi" w:hAnsiTheme="minorHAnsi" w:cs="Arial"/>
                <w:sz w:val="28"/>
                <w:szCs w:val="28"/>
              </w:rPr>
            </w:pPr>
            <w:r w:rsidRPr="00CD476C">
              <w:rPr>
                <w:rFonts w:asciiTheme="minorHAnsi" w:hAnsiTheme="minorHAnsi" w:cs="Arial"/>
                <w:b/>
                <w:color w:val="FFFFFF" w:themeColor="background1"/>
                <w:sz w:val="28"/>
                <w:szCs w:val="28"/>
              </w:rPr>
              <w:t>In this job you will</w:t>
            </w:r>
          </w:p>
        </w:tc>
      </w:tr>
      <w:tr w:rsidR="00CD476C" w:rsidRPr="00E23E4C" w14:paraId="7E0B4887" w14:textId="77777777" w:rsidTr="00862BB6">
        <w:tc>
          <w:tcPr>
            <w:tcW w:w="10348" w:type="dxa"/>
            <w:tcBorders>
              <w:top w:val="nil"/>
              <w:left w:val="nil"/>
              <w:bottom w:val="nil"/>
              <w:right w:val="nil"/>
            </w:tcBorders>
          </w:tcPr>
          <w:p w14:paraId="20808EF1" w14:textId="34AE96D1" w:rsidR="00CD476C" w:rsidRPr="00A17D11" w:rsidRDefault="00CD476C" w:rsidP="00862BB6">
            <w:pPr>
              <w:spacing w:before="120" w:after="120"/>
              <w:rPr>
                <w:rFonts w:asciiTheme="minorHAnsi" w:hAnsiTheme="minorHAnsi" w:cs="Arial"/>
              </w:rPr>
            </w:pPr>
            <w:r w:rsidRPr="00A17D11">
              <w:rPr>
                <w:rFonts w:asciiTheme="minorHAnsi" w:hAnsiTheme="minorHAnsi" w:cs="Arial"/>
              </w:rPr>
              <w:t xml:space="preserve">In the </w:t>
            </w:r>
            <w:r w:rsidR="0034743D" w:rsidRPr="00A17D11">
              <w:rPr>
                <w:rFonts w:asciiTheme="minorHAnsi" w:hAnsiTheme="minorHAnsi" w:cs="Arial"/>
              </w:rPr>
              <w:t>next 12</w:t>
            </w:r>
            <w:r w:rsidRPr="00A17D11">
              <w:rPr>
                <w:rFonts w:asciiTheme="minorHAnsi" w:hAnsiTheme="minorHAnsi" w:cs="Arial"/>
              </w:rPr>
              <w:t xml:space="preserve"> months, you will:</w:t>
            </w:r>
          </w:p>
          <w:p w14:paraId="7EF87975" w14:textId="328D4F29" w:rsidR="00CD476C" w:rsidRPr="00A17D11" w:rsidRDefault="009767FB" w:rsidP="001631F1">
            <w:pPr>
              <w:pStyle w:val="ListParagraph"/>
              <w:numPr>
                <w:ilvl w:val="0"/>
                <w:numId w:val="1"/>
              </w:numPr>
              <w:spacing w:after="0" w:line="240" w:lineRule="auto"/>
              <w:rPr>
                <w:rFonts w:cs="Arial"/>
                <w:sz w:val="24"/>
                <w:szCs w:val="24"/>
              </w:rPr>
            </w:pPr>
            <w:r>
              <w:rPr>
                <w:rFonts w:cs="Arial"/>
                <w:sz w:val="24"/>
                <w:szCs w:val="24"/>
              </w:rPr>
              <w:t xml:space="preserve">Provide advice and guidance to </w:t>
            </w:r>
            <w:r w:rsidR="001631F1" w:rsidRPr="00A17D11">
              <w:rPr>
                <w:rFonts w:cs="Arial"/>
                <w:sz w:val="24"/>
                <w:szCs w:val="24"/>
              </w:rPr>
              <w:t xml:space="preserve">Schools Forum </w:t>
            </w:r>
            <w:r>
              <w:rPr>
                <w:rFonts w:cs="Arial"/>
                <w:sz w:val="24"/>
                <w:szCs w:val="24"/>
              </w:rPr>
              <w:t xml:space="preserve">and Council colleagues </w:t>
            </w:r>
            <w:r w:rsidR="001631F1" w:rsidRPr="00A17D11">
              <w:rPr>
                <w:rFonts w:cs="Arial"/>
                <w:sz w:val="24"/>
                <w:szCs w:val="24"/>
              </w:rPr>
              <w:t xml:space="preserve">on the </w:t>
            </w:r>
            <w:r>
              <w:rPr>
                <w:rFonts w:cs="Arial"/>
                <w:sz w:val="24"/>
                <w:szCs w:val="24"/>
              </w:rPr>
              <w:t>financ</w:t>
            </w:r>
            <w:r w:rsidR="001B796A">
              <w:rPr>
                <w:rFonts w:cs="Arial"/>
                <w:sz w:val="24"/>
                <w:szCs w:val="24"/>
              </w:rPr>
              <w:t>ial</w:t>
            </w:r>
            <w:r>
              <w:rPr>
                <w:rFonts w:cs="Arial"/>
                <w:sz w:val="24"/>
                <w:szCs w:val="24"/>
              </w:rPr>
              <w:t xml:space="preserve"> and funding implications of the Schools White Paper</w:t>
            </w:r>
            <w:r w:rsidR="00A47C83">
              <w:rPr>
                <w:rFonts w:cs="Arial"/>
                <w:sz w:val="24"/>
                <w:szCs w:val="24"/>
              </w:rPr>
              <w:t xml:space="preserve"> and the SEND green paper.</w:t>
            </w:r>
          </w:p>
          <w:p w14:paraId="63D05D79" w14:textId="12351589" w:rsidR="00C60AAC" w:rsidRPr="00A17D11" w:rsidRDefault="00C60AAC" w:rsidP="001631F1">
            <w:pPr>
              <w:pStyle w:val="ListParagraph"/>
              <w:numPr>
                <w:ilvl w:val="0"/>
                <w:numId w:val="1"/>
              </w:numPr>
              <w:spacing w:after="0" w:line="240" w:lineRule="auto"/>
              <w:rPr>
                <w:rFonts w:cs="Arial"/>
                <w:sz w:val="24"/>
                <w:szCs w:val="24"/>
              </w:rPr>
            </w:pPr>
            <w:r w:rsidRPr="00A17D11">
              <w:rPr>
                <w:rFonts w:cs="Arial"/>
                <w:sz w:val="24"/>
                <w:szCs w:val="24"/>
              </w:rPr>
              <w:t xml:space="preserve">Assist the Strategic Finance Manager with the </w:t>
            </w:r>
            <w:r w:rsidR="001B796A">
              <w:rPr>
                <w:rFonts w:cs="Arial"/>
                <w:sz w:val="24"/>
                <w:szCs w:val="24"/>
              </w:rPr>
              <w:t xml:space="preserve">development </w:t>
            </w:r>
            <w:r w:rsidRPr="00A17D11">
              <w:rPr>
                <w:rFonts w:cs="Arial"/>
                <w:sz w:val="24"/>
                <w:szCs w:val="24"/>
              </w:rPr>
              <w:t xml:space="preserve">of </w:t>
            </w:r>
            <w:r w:rsidR="001B796A">
              <w:rPr>
                <w:rFonts w:cs="Arial"/>
                <w:sz w:val="24"/>
                <w:szCs w:val="24"/>
              </w:rPr>
              <w:t xml:space="preserve">the </w:t>
            </w:r>
            <w:r w:rsidRPr="00A17D11">
              <w:rPr>
                <w:rFonts w:cs="Arial"/>
                <w:sz w:val="24"/>
                <w:szCs w:val="24"/>
              </w:rPr>
              <w:t xml:space="preserve">High Needs </w:t>
            </w:r>
            <w:r w:rsidR="001B796A">
              <w:rPr>
                <w:rFonts w:cs="Arial"/>
                <w:sz w:val="24"/>
                <w:szCs w:val="24"/>
              </w:rPr>
              <w:t>Strategic Plan.</w:t>
            </w:r>
          </w:p>
          <w:p w14:paraId="4B9EC89E" w14:textId="77777777" w:rsidR="001631F1" w:rsidRPr="00A17D11" w:rsidRDefault="001631F1" w:rsidP="00C60AAC">
            <w:pPr>
              <w:pStyle w:val="ListParagraph"/>
              <w:spacing w:after="0" w:line="240" w:lineRule="auto"/>
              <w:ind w:left="1080"/>
              <w:rPr>
                <w:rFonts w:cs="Arial"/>
                <w:sz w:val="24"/>
                <w:szCs w:val="24"/>
              </w:rPr>
            </w:pPr>
          </w:p>
          <w:p w14:paraId="25833130" w14:textId="77777777" w:rsidR="001631F1" w:rsidRPr="00A17D11" w:rsidRDefault="00CD476C" w:rsidP="001631F1">
            <w:pPr>
              <w:spacing w:before="120" w:after="120"/>
              <w:rPr>
                <w:rFonts w:asciiTheme="minorHAnsi" w:hAnsiTheme="minorHAnsi" w:cs="Arial"/>
              </w:rPr>
            </w:pPr>
            <w:r w:rsidRPr="00A17D11">
              <w:rPr>
                <w:rFonts w:asciiTheme="minorHAnsi" w:hAnsiTheme="minorHAnsi" w:cs="Arial"/>
              </w:rPr>
              <w:t>On an ongoing basis you will:</w:t>
            </w:r>
          </w:p>
          <w:p w14:paraId="3502C578" w14:textId="77777777" w:rsidR="001631F1" w:rsidRPr="00A17D11" w:rsidRDefault="001631F1" w:rsidP="001631F1">
            <w:pPr>
              <w:pStyle w:val="ListParagraph"/>
              <w:numPr>
                <w:ilvl w:val="0"/>
                <w:numId w:val="1"/>
              </w:numPr>
              <w:spacing w:before="120" w:after="120"/>
              <w:rPr>
                <w:rFonts w:cs="Arial"/>
                <w:sz w:val="24"/>
                <w:szCs w:val="24"/>
              </w:rPr>
            </w:pPr>
            <w:r w:rsidRPr="00A17D11">
              <w:rPr>
                <w:rFonts w:cs="Arial"/>
                <w:sz w:val="24"/>
                <w:szCs w:val="24"/>
              </w:rPr>
              <w:t>Ensure the effective and efficient delivery of services in a quality assured environment</w:t>
            </w:r>
          </w:p>
          <w:p w14:paraId="465E6DED" w14:textId="77777777" w:rsidR="001631F1" w:rsidRPr="00A17D11" w:rsidRDefault="001631F1" w:rsidP="001631F1">
            <w:pPr>
              <w:pStyle w:val="ListParagraph"/>
              <w:numPr>
                <w:ilvl w:val="0"/>
                <w:numId w:val="1"/>
              </w:numPr>
              <w:spacing w:before="120" w:after="120"/>
              <w:rPr>
                <w:rFonts w:cs="Arial"/>
                <w:sz w:val="24"/>
                <w:szCs w:val="24"/>
              </w:rPr>
            </w:pPr>
            <w:r w:rsidRPr="00A17D11">
              <w:rPr>
                <w:sz w:val="24"/>
                <w:szCs w:val="24"/>
              </w:rPr>
              <w:t xml:space="preserve">Take responsibility for the maintenance and development of appropriate information and administration system / processes. </w:t>
            </w:r>
          </w:p>
          <w:p w14:paraId="2FABF511" w14:textId="7222A3B8" w:rsidR="00C60AAC" w:rsidRDefault="00C60AAC" w:rsidP="00C60AAC">
            <w:pPr>
              <w:pStyle w:val="ListParagraph"/>
              <w:numPr>
                <w:ilvl w:val="0"/>
                <w:numId w:val="1"/>
              </w:numPr>
              <w:rPr>
                <w:sz w:val="24"/>
                <w:szCs w:val="24"/>
              </w:rPr>
            </w:pPr>
            <w:r w:rsidRPr="00A17D11">
              <w:rPr>
                <w:sz w:val="24"/>
                <w:szCs w:val="24"/>
              </w:rPr>
              <w:t>Lead and supervise the schools finance accounting team</w:t>
            </w:r>
            <w:r w:rsidR="00101681">
              <w:rPr>
                <w:sz w:val="24"/>
                <w:szCs w:val="24"/>
              </w:rPr>
              <w:t xml:space="preserve"> and peripatetic bursary service</w:t>
            </w:r>
            <w:r w:rsidRPr="00A17D11">
              <w:rPr>
                <w:sz w:val="24"/>
                <w:szCs w:val="24"/>
              </w:rPr>
              <w:t xml:space="preserve">. </w:t>
            </w:r>
            <w:proofErr w:type="gramStart"/>
            <w:r w:rsidRPr="00A17D11">
              <w:rPr>
                <w:sz w:val="24"/>
                <w:szCs w:val="24"/>
              </w:rPr>
              <w:t>In particular to</w:t>
            </w:r>
            <w:proofErr w:type="gramEnd"/>
            <w:r w:rsidRPr="00A17D11">
              <w:rPr>
                <w:sz w:val="24"/>
                <w:szCs w:val="24"/>
              </w:rPr>
              <w:t xml:space="preserve"> allocate duties to and provide appropriate supervision of, officers including recruitment, identification of training requirements, monitoring of performance, attendance etc. </w:t>
            </w:r>
          </w:p>
          <w:p w14:paraId="35EFC327" w14:textId="081166FE" w:rsidR="00A47C83" w:rsidRPr="00A17D11" w:rsidRDefault="00A47C83" w:rsidP="00C60AAC">
            <w:pPr>
              <w:pStyle w:val="ListParagraph"/>
              <w:numPr>
                <w:ilvl w:val="0"/>
                <w:numId w:val="1"/>
              </w:numPr>
              <w:rPr>
                <w:sz w:val="24"/>
                <w:szCs w:val="24"/>
              </w:rPr>
            </w:pPr>
            <w:r>
              <w:rPr>
                <w:sz w:val="24"/>
                <w:szCs w:val="24"/>
              </w:rPr>
              <w:t>Lead on the financial management arrangements for the Council’s high needs funding and support services, including budget setting, monitoring, provision of reports, strategic financial planning and providing advice and support as required.</w:t>
            </w:r>
          </w:p>
          <w:p w14:paraId="72E54A17" w14:textId="77777777" w:rsidR="001631F1" w:rsidRPr="00A17D11" w:rsidRDefault="001631F1" w:rsidP="001631F1">
            <w:pPr>
              <w:pStyle w:val="ListParagraph"/>
              <w:numPr>
                <w:ilvl w:val="0"/>
                <w:numId w:val="1"/>
              </w:numPr>
              <w:spacing w:before="120" w:after="120"/>
              <w:rPr>
                <w:rFonts w:cs="Arial"/>
                <w:sz w:val="24"/>
                <w:szCs w:val="24"/>
              </w:rPr>
            </w:pPr>
            <w:r w:rsidRPr="00A17D11">
              <w:rPr>
                <w:sz w:val="24"/>
                <w:szCs w:val="24"/>
              </w:rPr>
              <w:t xml:space="preserve">Promote the finance function and contribute to continuous improvement of the service in response to changing requirements </w:t>
            </w:r>
            <w:proofErr w:type="spellStart"/>
            <w:proofErr w:type="gramStart"/>
            <w:r w:rsidRPr="00A17D11">
              <w:rPr>
                <w:sz w:val="24"/>
                <w:szCs w:val="24"/>
              </w:rPr>
              <w:t>eg</w:t>
            </w:r>
            <w:proofErr w:type="spellEnd"/>
            <w:proofErr w:type="gramEnd"/>
            <w:r w:rsidRPr="00A17D11">
              <w:rPr>
                <w:sz w:val="24"/>
                <w:szCs w:val="24"/>
              </w:rPr>
              <w:t xml:space="preserve"> legislative changes, corporate governance and risk management issues and accounting developments.</w:t>
            </w:r>
          </w:p>
          <w:p w14:paraId="6158480B" w14:textId="77777777" w:rsidR="001631F1" w:rsidRPr="00A17D11" w:rsidRDefault="001631F1" w:rsidP="001631F1">
            <w:pPr>
              <w:pStyle w:val="ListParagraph"/>
              <w:numPr>
                <w:ilvl w:val="0"/>
                <w:numId w:val="1"/>
              </w:numPr>
              <w:spacing w:before="120" w:after="120"/>
              <w:rPr>
                <w:rFonts w:cs="Arial"/>
                <w:sz w:val="24"/>
                <w:szCs w:val="24"/>
              </w:rPr>
            </w:pPr>
            <w:r w:rsidRPr="00A17D11">
              <w:rPr>
                <w:sz w:val="24"/>
                <w:szCs w:val="24"/>
              </w:rPr>
              <w:t>Ensure compliance with all legislative and regulatory requirements as far as they affect the finance function.</w:t>
            </w:r>
          </w:p>
          <w:p w14:paraId="12D0B939" w14:textId="77777777" w:rsidR="001631F1" w:rsidRPr="00A17D11" w:rsidRDefault="001631F1" w:rsidP="001631F1">
            <w:pPr>
              <w:pStyle w:val="ListParagraph"/>
              <w:numPr>
                <w:ilvl w:val="0"/>
                <w:numId w:val="1"/>
              </w:numPr>
              <w:spacing w:before="120" w:after="120"/>
              <w:rPr>
                <w:rFonts w:cs="Arial"/>
                <w:sz w:val="24"/>
                <w:szCs w:val="24"/>
              </w:rPr>
            </w:pPr>
            <w:r w:rsidRPr="00A17D11">
              <w:rPr>
                <w:sz w:val="24"/>
                <w:szCs w:val="24"/>
              </w:rPr>
              <w:t>Provide specialist advice and assistance to our schools.</w:t>
            </w:r>
          </w:p>
          <w:p w14:paraId="6C5E7068" w14:textId="77777777" w:rsidR="00B702BA" w:rsidRPr="00543622" w:rsidRDefault="00B702BA" w:rsidP="001631F1">
            <w:pPr>
              <w:pStyle w:val="ListParagraph"/>
              <w:numPr>
                <w:ilvl w:val="0"/>
                <w:numId w:val="1"/>
              </w:numPr>
              <w:spacing w:after="0" w:line="240" w:lineRule="auto"/>
              <w:rPr>
                <w:rFonts w:cs="Arial"/>
                <w:sz w:val="24"/>
                <w:szCs w:val="24"/>
              </w:rPr>
            </w:pPr>
            <w:r w:rsidRPr="00A17D11">
              <w:rPr>
                <w:rFonts w:cs="Arial"/>
                <w:sz w:val="24"/>
                <w:szCs w:val="24"/>
              </w:rPr>
              <w:t>Ensure you operate within GDPR guidelines by regularly reviewing data held and destroying information in line with retention schedules</w:t>
            </w:r>
          </w:p>
        </w:tc>
      </w:tr>
    </w:tbl>
    <w:p w14:paraId="11EA61E6" w14:textId="77777777" w:rsidR="00CD476C" w:rsidRDefault="00CD476C" w:rsidP="00CD476C"/>
    <w:tbl>
      <w:tblPr>
        <w:tblStyle w:val="TableGrid"/>
        <w:tblW w:w="10348" w:type="dxa"/>
        <w:tblInd w:w="-34" w:type="dxa"/>
        <w:tblLayout w:type="fixed"/>
        <w:tblLook w:val="04A0" w:firstRow="1" w:lastRow="0" w:firstColumn="1" w:lastColumn="0" w:noHBand="0" w:noVBand="1"/>
      </w:tblPr>
      <w:tblGrid>
        <w:gridCol w:w="10348"/>
      </w:tblGrid>
      <w:tr w:rsidR="00CD476C" w:rsidRPr="00E23E4C" w14:paraId="78326A2D" w14:textId="77777777" w:rsidTr="00862BB6">
        <w:tc>
          <w:tcPr>
            <w:tcW w:w="10348" w:type="dxa"/>
            <w:tcBorders>
              <w:top w:val="nil"/>
              <w:left w:val="nil"/>
              <w:bottom w:val="nil"/>
              <w:right w:val="nil"/>
            </w:tcBorders>
            <w:shd w:val="clear" w:color="auto" w:fill="92D050"/>
          </w:tcPr>
          <w:p w14:paraId="67BA7BF6" w14:textId="77777777" w:rsidR="00CD476C" w:rsidRPr="00CD476C" w:rsidRDefault="00CD476C" w:rsidP="00862BB6">
            <w:pPr>
              <w:keepNext/>
              <w:rPr>
                <w:rFonts w:asciiTheme="minorHAnsi" w:hAnsiTheme="minorHAnsi" w:cs="Arial"/>
                <w:b/>
                <w:sz w:val="28"/>
                <w:szCs w:val="28"/>
              </w:rPr>
            </w:pPr>
            <w:r w:rsidRPr="00CD476C">
              <w:rPr>
                <w:rFonts w:asciiTheme="minorHAnsi" w:hAnsiTheme="minorHAnsi" w:cs="Arial"/>
                <w:b/>
                <w:color w:val="FFFFFF" w:themeColor="background1"/>
                <w:sz w:val="28"/>
                <w:szCs w:val="28"/>
              </w:rPr>
              <w:t>In this job you will need</w:t>
            </w:r>
          </w:p>
        </w:tc>
      </w:tr>
      <w:tr w:rsidR="00CD476C" w:rsidRPr="00352CCD" w14:paraId="11301B9C" w14:textId="77777777" w:rsidTr="00862BB6">
        <w:tc>
          <w:tcPr>
            <w:tcW w:w="10348" w:type="dxa"/>
            <w:tcBorders>
              <w:top w:val="nil"/>
              <w:left w:val="nil"/>
              <w:bottom w:val="nil"/>
              <w:right w:val="nil"/>
            </w:tcBorders>
          </w:tcPr>
          <w:p w14:paraId="41202A12" w14:textId="77777777" w:rsidR="00A17D11" w:rsidRPr="00CD476C" w:rsidRDefault="00CD476C" w:rsidP="00862BB6">
            <w:pPr>
              <w:spacing w:before="120" w:after="120"/>
              <w:rPr>
                <w:rFonts w:asciiTheme="minorHAnsi" w:hAnsiTheme="minorHAnsi" w:cs="Arial"/>
              </w:rPr>
            </w:pPr>
            <w:r w:rsidRPr="00CD476C">
              <w:rPr>
                <w:rFonts w:asciiTheme="minorHAnsi" w:hAnsiTheme="minorHAnsi" w:cs="Arial"/>
              </w:rPr>
              <w:t xml:space="preserve">You must be able to demonstrate the following essential </w:t>
            </w:r>
            <w:proofErr w:type="gramStart"/>
            <w:r w:rsidRPr="00CD476C">
              <w:rPr>
                <w:rFonts w:asciiTheme="minorHAnsi" w:hAnsiTheme="minorHAnsi" w:cs="Arial"/>
              </w:rPr>
              <w:t>requirements:-</w:t>
            </w:r>
            <w:proofErr w:type="gramEnd"/>
          </w:p>
          <w:p w14:paraId="09FAD9C5" w14:textId="77777777" w:rsidR="00A17D11" w:rsidRPr="007B1C5C" w:rsidRDefault="00A17D11" w:rsidP="00A17D11">
            <w:pPr>
              <w:pStyle w:val="ListParagraph"/>
              <w:numPr>
                <w:ilvl w:val="0"/>
                <w:numId w:val="1"/>
              </w:numPr>
              <w:ind w:left="460" w:hanging="426"/>
              <w:rPr>
                <w:rFonts w:cs="Arial"/>
              </w:rPr>
            </w:pPr>
            <w:r w:rsidRPr="007B1C5C">
              <w:rPr>
                <w:rFonts w:cs="Arial"/>
              </w:rPr>
              <w:t>A professional CCAB accountancy qualification or demonstration of the highest level of skills gained through substantial relevant experience</w:t>
            </w:r>
          </w:p>
          <w:p w14:paraId="77811D40" w14:textId="77777777" w:rsidR="007B1C5C" w:rsidRPr="007B1C5C" w:rsidRDefault="00F93682" w:rsidP="007B1C5C">
            <w:pPr>
              <w:pStyle w:val="ListParagraph"/>
              <w:numPr>
                <w:ilvl w:val="0"/>
                <w:numId w:val="1"/>
              </w:numPr>
              <w:ind w:left="460" w:hanging="426"/>
              <w:rPr>
                <w:rFonts w:cs="Arial"/>
              </w:rPr>
            </w:pPr>
            <w:r w:rsidRPr="007B1C5C">
              <w:rPr>
                <w:rFonts w:cs="Arial"/>
              </w:rPr>
              <w:t xml:space="preserve">Significant experience and knowledge of </w:t>
            </w:r>
            <w:r w:rsidR="00A17D11" w:rsidRPr="007B1C5C">
              <w:rPr>
                <w:rFonts w:cs="Arial"/>
              </w:rPr>
              <w:t>Schools</w:t>
            </w:r>
            <w:r w:rsidRPr="007B1C5C">
              <w:rPr>
                <w:rFonts w:cs="Arial"/>
              </w:rPr>
              <w:t xml:space="preserve"> and Education </w:t>
            </w:r>
            <w:r w:rsidR="00A17D11" w:rsidRPr="007B1C5C">
              <w:rPr>
                <w:rFonts w:cs="Arial"/>
              </w:rPr>
              <w:t>Finance</w:t>
            </w:r>
            <w:r w:rsidRPr="007B1C5C">
              <w:rPr>
                <w:rFonts w:cs="Arial"/>
              </w:rPr>
              <w:t xml:space="preserve"> </w:t>
            </w:r>
          </w:p>
          <w:p w14:paraId="2F4C136B" w14:textId="1EA8DC64" w:rsidR="007B1C5C" w:rsidRDefault="007B1C5C" w:rsidP="007B1C5C">
            <w:pPr>
              <w:pStyle w:val="ListParagraph"/>
              <w:numPr>
                <w:ilvl w:val="0"/>
                <w:numId w:val="1"/>
              </w:numPr>
              <w:ind w:left="460" w:hanging="426"/>
              <w:rPr>
                <w:rFonts w:cs="Arial"/>
              </w:rPr>
            </w:pPr>
            <w:r w:rsidRPr="007B1C5C">
              <w:rPr>
                <w:rFonts w:cs="Arial"/>
              </w:rPr>
              <w:t>Be able to represent the service and the Council at local level</w:t>
            </w:r>
          </w:p>
          <w:p w14:paraId="4F1BB20F" w14:textId="5A840435" w:rsidR="00A47C83" w:rsidRPr="007B1C5C" w:rsidRDefault="00A47C83" w:rsidP="007B1C5C">
            <w:pPr>
              <w:pStyle w:val="ListParagraph"/>
              <w:numPr>
                <w:ilvl w:val="0"/>
                <w:numId w:val="1"/>
              </w:numPr>
              <w:ind w:left="460" w:hanging="426"/>
              <w:rPr>
                <w:rFonts w:cs="Arial"/>
              </w:rPr>
            </w:pPr>
            <w:r>
              <w:rPr>
                <w:rFonts w:cs="Arial"/>
              </w:rPr>
              <w:t>Effective written and verbal communication skills</w:t>
            </w:r>
          </w:p>
          <w:p w14:paraId="1491AA65" w14:textId="77777777" w:rsidR="007B1C5C" w:rsidRDefault="009314D4" w:rsidP="007B1C5C">
            <w:pPr>
              <w:pStyle w:val="ListParagraph"/>
              <w:numPr>
                <w:ilvl w:val="0"/>
                <w:numId w:val="1"/>
              </w:numPr>
              <w:spacing w:after="0" w:line="240" w:lineRule="auto"/>
              <w:ind w:left="460"/>
              <w:rPr>
                <w:rFonts w:cs="Arial"/>
              </w:rPr>
            </w:pPr>
            <w:r w:rsidRPr="007B1C5C">
              <w:rPr>
                <w:rFonts w:cs="Arial"/>
              </w:rPr>
              <w:t>Experience of effectively managing and supervising staff</w:t>
            </w:r>
          </w:p>
          <w:p w14:paraId="334292D9" w14:textId="77777777" w:rsidR="007B1C5C" w:rsidRPr="007B1C5C" w:rsidRDefault="007B1C5C" w:rsidP="007B1C5C">
            <w:pPr>
              <w:pStyle w:val="ListParagraph"/>
              <w:numPr>
                <w:ilvl w:val="0"/>
                <w:numId w:val="1"/>
              </w:numPr>
              <w:spacing w:after="0" w:line="240" w:lineRule="auto"/>
              <w:ind w:left="460"/>
              <w:rPr>
                <w:rFonts w:cs="Arial"/>
              </w:rPr>
            </w:pPr>
            <w:r w:rsidRPr="007B1C5C">
              <w:rPr>
                <w:rFonts w:cs="Arial"/>
              </w:rPr>
              <w:t xml:space="preserve">The ability to be positive, </w:t>
            </w:r>
            <w:proofErr w:type="gramStart"/>
            <w:r w:rsidRPr="007B1C5C">
              <w:rPr>
                <w:rFonts w:cs="Arial"/>
              </w:rPr>
              <w:t>accountable</w:t>
            </w:r>
            <w:proofErr w:type="gramEnd"/>
            <w:r w:rsidRPr="007B1C5C">
              <w:rPr>
                <w:rFonts w:cs="Arial"/>
              </w:rPr>
              <w:t xml:space="preserve"> and courageous in delivering the service priorities and clients objectives</w:t>
            </w:r>
          </w:p>
          <w:p w14:paraId="1C08647A" w14:textId="77777777" w:rsidR="009314D4" w:rsidRPr="007B1C5C" w:rsidRDefault="009314D4" w:rsidP="009314D4">
            <w:pPr>
              <w:pStyle w:val="ListParagraph"/>
              <w:numPr>
                <w:ilvl w:val="0"/>
                <w:numId w:val="1"/>
              </w:numPr>
              <w:spacing w:after="0" w:line="240" w:lineRule="auto"/>
              <w:ind w:left="460"/>
              <w:rPr>
                <w:rFonts w:cs="Arial"/>
              </w:rPr>
            </w:pPr>
            <w:r w:rsidRPr="007B1C5C">
              <w:rPr>
                <w:rFonts w:cs="Arial"/>
              </w:rPr>
              <w:t>A high level of IT skills</w:t>
            </w:r>
            <w:r w:rsidR="00480EA9" w:rsidRPr="007B1C5C">
              <w:rPr>
                <w:rFonts w:cs="Arial"/>
              </w:rPr>
              <w:t xml:space="preserve"> – including knowledge of Microsoft Office, Agresso, SIMS</w:t>
            </w:r>
          </w:p>
          <w:p w14:paraId="09036767" w14:textId="77777777" w:rsidR="00F654CE" w:rsidRPr="007B1C5C" w:rsidRDefault="009314D4" w:rsidP="001631F1">
            <w:pPr>
              <w:pStyle w:val="ListParagraph"/>
              <w:numPr>
                <w:ilvl w:val="0"/>
                <w:numId w:val="1"/>
              </w:numPr>
              <w:spacing w:after="0" w:line="240" w:lineRule="auto"/>
              <w:ind w:left="460"/>
              <w:rPr>
                <w:rFonts w:cs="Arial"/>
              </w:rPr>
            </w:pPr>
            <w:r w:rsidRPr="007B1C5C">
              <w:rPr>
                <w:rFonts w:cs="Arial"/>
              </w:rPr>
              <w:t xml:space="preserve">To be able to travel around the borough to various sites </w:t>
            </w:r>
          </w:p>
          <w:p w14:paraId="62A28E0B" w14:textId="77777777" w:rsidR="00E04164" w:rsidRPr="00F654CE" w:rsidRDefault="00E04164" w:rsidP="00F654CE">
            <w:pPr>
              <w:ind w:left="100"/>
              <w:rPr>
                <w:rFonts w:cs="Arial"/>
              </w:rPr>
            </w:pPr>
          </w:p>
        </w:tc>
      </w:tr>
      <w:tr w:rsidR="00C60AAC" w:rsidRPr="00352CCD" w14:paraId="788C897A" w14:textId="77777777" w:rsidTr="00862BB6">
        <w:tc>
          <w:tcPr>
            <w:tcW w:w="10348" w:type="dxa"/>
            <w:tcBorders>
              <w:top w:val="nil"/>
              <w:left w:val="nil"/>
              <w:bottom w:val="nil"/>
              <w:right w:val="nil"/>
            </w:tcBorders>
          </w:tcPr>
          <w:p w14:paraId="7D9FDA74" w14:textId="77777777" w:rsidR="00C60AAC" w:rsidRPr="00CD476C" w:rsidRDefault="00C60AAC" w:rsidP="00862BB6">
            <w:pPr>
              <w:spacing w:before="120" w:after="120"/>
              <w:rPr>
                <w:rFonts w:asciiTheme="minorHAnsi" w:hAnsiTheme="minorHAnsi" w:cs="Arial"/>
              </w:rPr>
            </w:pPr>
          </w:p>
        </w:tc>
      </w:tr>
    </w:tbl>
    <w:p w14:paraId="4282F88B" w14:textId="77777777" w:rsidR="00CD476C" w:rsidRDefault="00CD476C" w:rsidP="00F654CE">
      <w:pPr>
        <w:ind w:left="0"/>
      </w:pPr>
    </w:p>
    <w:tbl>
      <w:tblPr>
        <w:tblStyle w:val="TableGrid"/>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20"/>
      </w:tblGrid>
      <w:tr w:rsidR="00CD476C" w14:paraId="67AF2791" w14:textId="77777777" w:rsidTr="00862BB6">
        <w:tc>
          <w:tcPr>
            <w:tcW w:w="10420" w:type="dxa"/>
            <w:shd w:val="clear" w:color="auto" w:fill="92D050"/>
          </w:tcPr>
          <w:p w14:paraId="3585C3A3" w14:textId="77777777" w:rsidR="00CD476C" w:rsidRPr="001E3D2B" w:rsidRDefault="00CD476C" w:rsidP="00862BB6">
            <w:pPr>
              <w:rPr>
                <w:rFonts w:asciiTheme="minorHAnsi" w:hAnsiTheme="minorHAnsi"/>
                <w:b/>
                <w:sz w:val="28"/>
                <w:szCs w:val="28"/>
              </w:rPr>
            </w:pPr>
            <w:r w:rsidRPr="001E3D2B">
              <w:rPr>
                <w:rFonts w:asciiTheme="minorHAnsi" w:hAnsiTheme="minorHAnsi"/>
                <w:b/>
                <w:color w:val="FFFFFF" w:themeColor="background1"/>
                <w:sz w:val="28"/>
                <w:szCs w:val="28"/>
              </w:rPr>
              <w:t>Our culture</w:t>
            </w:r>
          </w:p>
        </w:tc>
      </w:tr>
      <w:tr w:rsidR="00CD476C" w14:paraId="6EE403FA" w14:textId="77777777" w:rsidTr="00862BB6">
        <w:trPr>
          <w:trHeight w:val="623"/>
        </w:trPr>
        <w:tc>
          <w:tcPr>
            <w:tcW w:w="10420" w:type="dxa"/>
          </w:tcPr>
          <w:p w14:paraId="458DE055" w14:textId="77777777" w:rsidR="00CD476C" w:rsidRPr="00CD476C" w:rsidRDefault="00CD476C" w:rsidP="00862BB6">
            <w:pPr>
              <w:spacing w:before="120" w:after="120"/>
              <w:rPr>
                <w:rFonts w:asciiTheme="minorHAnsi" w:hAnsiTheme="minorHAnsi" w:cs="Arial"/>
              </w:rPr>
            </w:pPr>
            <w:r w:rsidRPr="00CD476C">
              <w:rPr>
                <w:rFonts w:asciiTheme="minorHAnsi" w:hAnsiTheme="minorHAnsi" w:cs="Arial"/>
              </w:rPr>
              <w:t xml:space="preserve">For us, </w:t>
            </w:r>
            <w:proofErr w:type="gramStart"/>
            <w:r w:rsidRPr="00CD476C">
              <w:rPr>
                <w:rFonts w:asciiTheme="minorHAnsi" w:hAnsiTheme="minorHAnsi" w:cs="Arial"/>
              </w:rPr>
              <w:t>it’s</w:t>
            </w:r>
            <w:proofErr w:type="gramEnd"/>
            <w:r w:rsidRPr="00CD476C">
              <w:rPr>
                <w:rFonts w:asciiTheme="minorHAnsi" w:hAnsiTheme="minorHAnsi" w:cs="Arial"/>
              </w:rPr>
              <w:t xml:space="preserve"> not just about all we achieve as an organisation, but how we do it. Therefore, all employees are expected to display our </w:t>
            </w:r>
            <w:r w:rsidRPr="00CD476C">
              <w:rPr>
                <w:rFonts w:asciiTheme="minorHAnsi" w:hAnsiTheme="minorHAnsi" w:cs="Arial"/>
                <w:b/>
                <w:color w:val="0099CC"/>
              </w:rPr>
              <w:t>Be</w:t>
            </w:r>
            <w:r w:rsidRPr="00CD476C">
              <w:rPr>
                <w:rFonts w:asciiTheme="minorHAnsi" w:hAnsiTheme="minorHAnsi" w:cs="Arial"/>
                <w:b/>
              </w:rPr>
              <w:t xml:space="preserve"> </w:t>
            </w:r>
            <w:r w:rsidRPr="00CD476C">
              <w:rPr>
                <w:rFonts w:asciiTheme="minorHAnsi" w:hAnsiTheme="minorHAnsi" w:cs="Arial"/>
                <w:b/>
                <w:color w:val="92D050"/>
              </w:rPr>
              <w:t>Wigan</w:t>
            </w:r>
            <w:r w:rsidRPr="00CD476C">
              <w:rPr>
                <w:rFonts w:asciiTheme="minorHAnsi" w:hAnsiTheme="minorHAnsi" w:cs="Arial"/>
              </w:rPr>
              <w:t xml:space="preserve"> behaviours.</w:t>
            </w:r>
          </w:p>
        </w:tc>
      </w:tr>
      <w:tr w:rsidR="00CD476C" w14:paraId="1DEE5211" w14:textId="77777777" w:rsidTr="00862BB6">
        <w:trPr>
          <w:trHeight w:val="510"/>
        </w:trPr>
        <w:tc>
          <w:tcPr>
            <w:tcW w:w="10420" w:type="dxa"/>
            <w:shd w:val="clear" w:color="auto" w:fill="88155D"/>
            <w:vAlign w:val="center"/>
          </w:tcPr>
          <w:p w14:paraId="3C798BA0" w14:textId="77777777" w:rsidR="00CD476C" w:rsidRPr="00CD476C" w:rsidRDefault="00CD476C" w:rsidP="00862BB6">
            <w:pPr>
              <w:rPr>
                <w:rFonts w:asciiTheme="minorHAnsi" w:hAnsiTheme="minorHAnsi"/>
                <w:color w:val="FFFFFF" w:themeColor="background1"/>
              </w:rPr>
            </w:pPr>
            <w:r w:rsidRPr="00CD476C">
              <w:rPr>
                <w:rFonts w:asciiTheme="minorHAnsi" w:hAnsiTheme="minorHAnsi"/>
                <w:b/>
                <w:color w:val="FFFFFF" w:themeColor="background1"/>
              </w:rPr>
              <w:t xml:space="preserve">Be Positive… </w:t>
            </w:r>
            <w:r w:rsidRPr="00CD476C">
              <w:rPr>
                <w:rFonts w:asciiTheme="minorHAnsi" w:hAnsiTheme="minorHAnsi"/>
                <w:color w:val="FFFFFF" w:themeColor="background1"/>
              </w:rPr>
              <w:t>take pride in all that you do</w:t>
            </w:r>
          </w:p>
        </w:tc>
      </w:tr>
      <w:tr w:rsidR="00CD476C" w:rsidRPr="00496FAF" w14:paraId="5730151E" w14:textId="77777777" w:rsidTr="00862BB6">
        <w:trPr>
          <w:trHeight w:val="113"/>
        </w:trPr>
        <w:tc>
          <w:tcPr>
            <w:tcW w:w="10420" w:type="dxa"/>
            <w:vAlign w:val="center"/>
          </w:tcPr>
          <w:p w14:paraId="5ACF20F4" w14:textId="77777777" w:rsidR="00CD476C" w:rsidRPr="00CD476C" w:rsidRDefault="00CD476C" w:rsidP="00862BB6">
            <w:pPr>
              <w:rPr>
                <w:rFonts w:asciiTheme="minorHAnsi" w:hAnsiTheme="minorHAnsi" w:cs="Arial"/>
                <w:sz w:val="4"/>
                <w:szCs w:val="4"/>
              </w:rPr>
            </w:pPr>
          </w:p>
        </w:tc>
      </w:tr>
      <w:tr w:rsidR="00CD476C" w14:paraId="261D52ED" w14:textId="77777777" w:rsidTr="00862BB6">
        <w:trPr>
          <w:trHeight w:val="510"/>
        </w:trPr>
        <w:tc>
          <w:tcPr>
            <w:tcW w:w="10420" w:type="dxa"/>
            <w:shd w:val="clear" w:color="auto" w:fill="8CC135"/>
            <w:vAlign w:val="center"/>
          </w:tcPr>
          <w:p w14:paraId="6AA70FFD" w14:textId="77777777" w:rsidR="00CD476C" w:rsidRPr="00CD476C" w:rsidRDefault="00CD476C" w:rsidP="00862BB6">
            <w:pPr>
              <w:rPr>
                <w:rFonts w:asciiTheme="minorHAnsi" w:hAnsiTheme="minorHAnsi"/>
                <w:color w:val="8CC135"/>
              </w:rPr>
            </w:pPr>
            <w:r w:rsidRPr="00CD476C">
              <w:rPr>
                <w:rFonts w:asciiTheme="minorHAnsi" w:hAnsiTheme="minorHAnsi"/>
                <w:b/>
                <w:color w:val="FFFFFF" w:themeColor="background1"/>
              </w:rPr>
              <w:t xml:space="preserve">Be Accountable… </w:t>
            </w:r>
            <w:r w:rsidRPr="00CD476C">
              <w:rPr>
                <w:rFonts w:asciiTheme="minorHAnsi" w:hAnsiTheme="minorHAnsi"/>
                <w:color w:val="FFFFFF" w:themeColor="background1"/>
              </w:rPr>
              <w:t>be responsible for making things better</w:t>
            </w:r>
          </w:p>
        </w:tc>
      </w:tr>
      <w:tr w:rsidR="00CD476C" w:rsidRPr="004A56BC" w14:paraId="64DBD083" w14:textId="77777777" w:rsidTr="00862BB6">
        <w:trPr>
          <w:trHeight w:val="113"/>
        </w:trPr>
        <w:tc>
          <w:tcPr>
            <w:tcW w:w="10420" w:type="dxa"/>
            <w:vAlign w:val="center"/>
          </w:tcPr>
          <w:p w14:paraId="4E0304CB" w14:textId="77777777" w:rsidR="00CD476C" w:rsidRPr="00CD476C" w:rsidRDefault="00CD476C" w:rsidP="00862BB6">
            <w:pPr>
              <w:rPr>
                <w:rFonts w:asciiTheme="minorHAnsi" w:hAnsiTheme="minorHAnsi" w:cs="Arial"/>
                <w:sz w:val="4"/>
                <w:szCs w:val="4"/>
              </w:rPr>
            </w:pPr>
          </w:p>
        </w:tc>
      </w:tr>
      <w:tr w:rsidR="00CD476C" w14:paraId="73719430" w14:textId="77777777" w:rsidTr="00862BB6">
        <w:trPr>
          <w:trHeight w:val="510"/>
        </w:trPr>
        <w:tc>
          <w:tcPr>
            <w:tcW w:w="10420" w:type="dxa"/>
            <w:shd w:val="clear" w:color="auto" w:fill="009BC8"/>
            <w:vAlign w:val="center"/>
          </w:tcPr>
          <w:p w14:paraId="5FDB1997" w14:textId="77777777" w:rsidR="00CD476C" w:rsidRPr="00CD476C" w:rsidRDefault="00CD476C" w:rsidP="00862BB6">
            <w:pPr>
              <w:rPr>
                <w:rFonts w:asciiTheme="minorHAnsi" w:hAnsiTheme="minorHAnsi"/>
                <w:color w:val="009BC8"/>
              </w:rPr>
            </w:pPr>
            <w:r w:rsidRPr="00CD476C">
              <w:rPr>
                <w:rFonts w:asciiTheme="minorHAnsi" w:hAnsiTheme="minorHAnsi"/>
                <w:b/>
                <w:color w:val="FFFFFF" w:themeColor="background1"/>
              </w:rPr>
              <w:t xml:space="preserve">Be Courageous… </w:t>
            </w:r>
            <w:r w:rsidRPr="00CD476C">
              <w:rPr>
                <w:rFonts w:asciiTheme="minorHAnsi" w:hAnsiTheme="minorHAnsi"/>
                <w:color w:val="FFFFFF" w:themeColor="background1"/>
              </w:rPr>
              <w:t>be open to doing things differently</w:t>
            </w:r>
          </w:p>
        </w:tc>
      </w:tr>
      <w:tr w:rsidR="00CD476C" w14:paraId="59639B38" w14:textId="77777777" w:rsidTr="00862BB6">
        <w:trPr>
          <w:trHeight w:val="113"/>
        </w:trPr>
        <w:tc>
          <w:tcPr>
            <w:tcW w:w="10420" w:type="dxa"/>
            <w:vAlign w:val="center"/>
          </w:tcPr>
          <w:p w14:paraId="674EE993" w14:textId="77777777" w:rsidR="00CD476C" w:rsidRPr="00CD476C" w:rsidRDefault="00CD476C" w:rsidP="00862BB6">
            <w:pPr>
              <w:rPr>
                <w:rFonts w:asciiTheme="minorHAnsi" w:hAnsiTheme="minorHAnsi" w:cs="Arial"/>
                <w:sz w:val="4"/>
                <w:szCs w:val="4"/>
              </w:rPr>
            </w:pPr>
          </w:p>
        </w:tc>
      </w:tr>
      <w:tr w:rsidR="00CD476C" w14:paraId="7A5A8AF0" w14:textId="77777777" w:rsidTr="00862BB6">
        <w:trPr>
          <w:trHeight w:val="510"/>
        </w:trPr>
        <w:tc>
          <w:tcPr>
            <w:tcW w:w="10420" w:type="dxa"/>
            <w:vAlign w:val="center"/>
          </w:tcPr>
          <w:p w14:paraId="5D46A5FC" w14:textId="77777777" w:rsidR="00CD476C" w:rsidRPr="00CD476C" w:rsidRDefault="00CD476C" w:rsidP="00862BB6">
            <w:pPr>
              <w:rPr>
                <w:rFonts w:asciiTheme="minorHAnsi" w:eastAsia="Times New Roman" w:hAnsiTheme="minorHAnsi" w:cs="Times New Roman"/>
                <w:lang w:eastAsia="en-GB"/>
              </w:rPr>
            </w:pPr>
            <w:r w:rsidRPr="00CD476C">
              <w:rPr>
                <w:rFonts w:asciiTheme="minorHAnsi" w:eastAsia="Times New Roman" w:hAnsiTheme="minorHAnsi" w:cs="Times New Roman"/>
                <w:lang w:eastAsia="en-GB"/>
              </w:rPr>
              <w:t>Individuals with line management responsibilities are also expected to …</w:t>
            </w:r>
          </w:p>
        </w:tc>
      </w:tr>
      <w:tr w:rsidR="00CD476C" w14:paraId="1C4368A3" w14:textId="77777777" w:rsidTr="00862BB6">
        <w:trPr>
          <w:trHeight w:val="510"/>
        </w:trPr>
        <w:tc>
          <w:tcPr>
            <w:tcW w:w="10420" w:type="dxa"/>
            <w:shd w:val="clear" w:color="auto" w:fill="FFC000"/>
            <w:vAlign w:val="center"/>
          </w:tcPr>
          <w:p w14:paraId="7E910395" w14:textId="77777777" w:rsidR="00CD476C" w:rsidRPr="00CD476C" w:rsidRDefault="00CD476C" w:rsidP="00862BB6">
            <w:pPr>
              <w:rPr>
                <w:rFonts w:asciiTheme="minorHAnsi" w:hAnsiTheme="minorHAnsi"/>
                <w:color w:val="FFFFFF" w:themeColor="background1"/>
              </w:rPr>
            </w:pPr>
            <w:r w:rsidRPr="00CD476C">
              <w:rPr>
                <w:rFonts w:asciiTheme="minorHAnsi" w:hAnsiTheme="minorHAnsi"/>
                <w:b/>
                <w:color w:val="FFFFFF" w:themeColor="background1"/>
              </w:rPr>
              <w:t xml:space="preserve">Inspire… </w:t>
            </w:r>
            <w:r w:rsidRPr="00CD476C">
              <w:rPr>
                <w:rFonts w:asciiTheme="minorHAnsi" w:hAnsiTheme="minorHAnsi"/>
                <w:color w:val="FFFFFF" w:themeColor="background1"/>
              </w:rPr>
              <w:t>lead by example and help others to see the big picture</w:t>
            </w:r>
          </w:p>
        </w:tc>
      </w:tr>
      <w:tr w:rsidR="00CD476C" w14:paraId="08888F6C" w14:textId="77777777" w:rsidTr="00862BB6">
        <w:trPr>
          <w:trHeight w:val="113"/>
        </w:trPr>
        <w:tc>
          <w:tcPr>
            <w:tcW w:w="10420" w:type="dxa"/>
            <w:vAlign w:val="center"/>
          </w:tcPr>
          <w:p w14:paraId="6111F248" w14:textId="77777777" w:rsidR="00CD476C" w:rsidRPr="00CD476C" w:rsidRDefault="00CD476C" w:rsidP="00862BB6">
            <w:pPr>
              <w:rPr>
                <w:rFonts w:asciiTheme="minorHAnsi" w:hAnsiTheme="minorHAnsi"/>
                <w:noProof/>
                <w:sz w:val="4"/>
                <w:szCs w:val="4"/>
                <w:lang w:eastAsia="en-GB"/>
              </w:rPr>
            </w:pPr>
          </w:p>
        </w:tc>
      </w:tr>
      <w:tr w:rsidR="00CD476C" w14:paraId="755C2902" w14:textId="77777777" w:rsidTr="00862BB6">
        <w:trPr>
          <w:trHeight w:val="510"/>
        </w:trPr>
        <w:tc>
          <w:tcPr>
            <w:tcW w:w="10420" w:type="dxa"/>
            <w:shd w:val="clear" w:color="auto" w:fill="88155D"/>
            <w:vAlign w:val="center"/>
          </w:tcPr>
          <w:p w14:paraId="79F2DED9" w14:textId="77777777" w:rsidR="00CD476C" w:rsidRPr="00CD476C" w:rsidRDefault="00CD476C" w:rsidP="00862BB6">
            <w:pPr>
              <w:rPr>
                <w:rFonts w:asciiTheme="minorHAnsi" w:hAnsiTheme="minorHAnsi"/>
                <w:color w:val="FFFFFF" w:themeColor="background1"/>
              </w:rPr>
            </w:pPr>
            <w:r w:rsidRPr="00CD476C">
              <w:rPr>
                <w:rFonts w:asciiTheme="minorHAnsi" w:hAnsiTheme="minorHAnsi"/>
                <w:b/>
                <w:color w:val="FFFFFF" w:themeColor="background1"/>
              </w:rPr>
              <w:t xml:space="preserve">Care… </w:t>
            </w:r>
            <w:r w:rsidRPr="00CD476C">
              <w:rPr>
                <w:rFonts w:asciiTheme="minorHAnsi" w:hAnsiTheme="minorHAnsi"/>
                <w:color w:val="FFFFFF" w:themeColor="background1"/>
              </w:rPr>
              <w:t>show genuine concern for people as individuals and value their contributions</w:t>
            </w:r>
          </w:p>
        </w:tc>
      </w:tr>
      <w:tr w:rsidR="00CD476C" w14:paraId="2E41D0F8" w14:textId="77777777" w:rsidTr="00862BB6">
        <w:trPr>
          <w:trHeight w:val="113"/>
        </w:trPr>
        <w:tc>
          <w:tcPr>
            <w:tcW w:w="10420" w:type="dxa"/>
            <w:vAlign w:val="center"/>
          </w:tcPr>
          <w:p w14:paraId="6B9E2D6E" w14:textId="77777777" w:rsidR="00CD476C" w:rsidRPr="004A56BC" w:rsidRDefault="00CD476C" w:rsidP="00862BB6">
            <w:pPr>
              <w:rPr>
                <w:noProof/>
                <w:sz w:val="4"/>
                <w:szCs w:val="4"/>
                <w:lang w:eastAsia="en-GB"/>
              </w:rPr>
            </w:pPr>
          </w:p>
        </w:tc>
      </w:tr>
      <w:tr w:rsidR="00CD476C" w:rsidRPr="00CD476C" w14:paraId="7ED6A2D7" w14:textId="77777777" w:rsidTr="00862BB6">
        <w:trPr>
          <w:trHeight w:val="510"/>
        </w:trPr>
        <w:tc>
          <w:tcPr>
            <w:tcW w:w="10420" w:type="dxa"/>
            <w:shd w:val="clear" w:color="auto" w:fill="8CC135"/>
            <w:vAlign w:val="center"/>
          </w:tcPr>
          <w:p w14:paraId="2DFA8540" w14:textId="77777777" w:rsidR="00CD476C" w:rsidRPr="00CD476C" w:rsidRDefault="00CD476C" w:rsidP="00862BB6">
            <w:pPr>
              <w:rPr>
                <w:rFonts w:asciiTheme="minorHAnsi" w:hAnsiTheme="minorHAnsi"/>
                <w:color w:val="FFFFFF" w:themeColor="background1"/>
              </w:rPr>
            </w:pPr>
            <w:r w:rsidRPr="00CD476C">
              <w:rPr>
                <w:rFonts w:asciiTheme="minorHAnsi" w:hAnsiTheme="minorHAnsi"/>
                <w:b/>
                <w:color w:val="FFFFFF" w:themeColor="background1"/>
              </w:rPr>
              <w:t xml:space="preserve">Engage… </w:t>
            </w:r>
            <w:r w:rsidRPr="00CD476C">
              <w:rPr>
                <w:rFonts w:asciiTheme="minorHAnsi" w:hAnsiTheme="minorHAnsi"/>
                <w:color w:val="FFFFFF" w:themeColor="background1"/>
              </w:rPr>
              <w:t>I connect with others both within and beyond the organisation</w:t>
            </w:r>
          </w:p>
        </w:tc>
      </w:tr>
      <w:tr w:rsidR="00CD476C" w:rsidRPr="00CD476C" w14:paraId="1B346F9A" w14:textId="77777777" w:rsidTr="00862BB6">
        <w:trPr>
          <w:trHeight w:val="113"/>
        </w:trPr>
        <w:tc>
          <w:tcPr>
            <w:tcW w:w="10420" w:type="dxa"/>
            <w:vAlign w:val="center"/>
          </w:tcPr>
          <w:p w14:paraId="0B3213F6" w14:textId="77777777" w:rsidR="00CD476C" w:rsidRPr="00CD476C" w:rsidRDefault="00CD476C" w:rsidP="00862BB6">
            <w:pPr>
              <w:rPr>
                <w:rFonts w:asciiTheme="minorHAnsi" w:hAnsiTheme="minorHAnsi" w:cs="Arial"/>
                <w:sz w:val="4"/>
                <w:szCs w:val="4"/>
              </w:rPr>
            </w:pPr>
          </w:p>
        </w:tc>
      </w:tr>
    </w:tbl>
    <w:p w14:paraId="47063215" w14:textId="0774A689" w:rsidR="00CD476C" w:rsidRDefault="00CD476C" w:rsidP="005A08A6">
      <w:pPr>
        <w:rPr>
          <w:rFonts w:asciiTheme="minorHAnsi" w:hAnsiTheme="minorHAnsi"/>
          <w:b/>
        </w:rPr>
      </w:pPr>
    </w:p>
    <w:p w14:paraId="212581FB" w14:textId="36F8341B" w:rsidR="005A08A6" w:rsidRPr="00CD476C" w:rsidRDefault="005A08A6" w:rsidP="005A08A6">
      <w:pPr>
        <w:rPr>
          <w:rFonts w:asciiTheme="minorHAnsi" w:hAnsiTheme="minorHAnsi"/>
          <w:b/>
        </w:rPr>
      </w:pPr>
      <w:r>
        <w:rPr>
          <w:noProof/>
        </w:rPr>
        <w:drawing>
          <wp:inline distT="0" distB="0" distL="0" distR="0" wp14:anchorId="6AF3B2F1" wp14:editId="2224BE2A">
            <wp:extent cx="6300470" cy="3543935"/>
            <wp:effectExtent l="0" t="0" r="508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0470" cy="3543935"/>
                    </a:xfrm>
                    <a:prstGeom prst="rect">
                      <a:avLst/>
                    </a:prstGeom>
                    <a:noFill/>
                    <a:ln>
                      <a:noFill/>
                    </a:ln>
                  </pic:spPr>
                </pic:pic>
              </a:graphicData>
            </a:graphic>
          </wp:inline>
        </w:drawing>
      </w:r>
    </w:p>
    <w:sectPr w:rsidR="005A08A6" w:rsidRPr="00CD476C" w:rsidSect="00CD476C">
      <w:pgSz w:w="11906" w:h="16838"/>
      <w:pgMar w:top="709"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E4CCB"/>
    <w:multiLevelType w:val="hybridMultilevel"/>
    <w:tmpl w:val="77B033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2D51BB2"/>
    <w:multiLevelType w:val="hybridMultilevel"/>
    <w:tmpl w:val="8A88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5F6A75"/>
    <w:multiLevelType w:val="hybridMultilevel"/>
    <w:tmpl w:val="685C32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42298577">
    <w:abstractNumId w:val="0"/>
  </w:num>
  <w:num w:numId="2" w16cid:durableId="1919556705">
    <w:abstractNumId w:val="1"/>
  </w:num>
  <w:num w:numId="3" w16cid:durableId="917060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76C"/>
    <w:rsid w:val="00101681"/>
    <w:rsid w:val="001631F1"/>
    <w:rsid w:val="001724E8"/>
    <w:rsid w:val="001B796A"/>
    <w:rsid w:val="001C42F0"/>
    <w:rsid w:val="001E3D2B"/>
    <w:rsid w:val="002F5205"/>
    <w:rsid w:val="0034743D"/>
    <w:rsid w:val="003D1401"/>
    <w:rsid w:val="004321D7"/>
    <w:rsid w:val="0045544A"/>
    <w:rsid w:val="00480EA9"/>
    <w:rsid w:val="005A08A6"/>
    <w:rsid w:val="005A1B9D"/>
    <w:rsid w:val="00671B5B"/>
    <w:rsid w:val="00677946"/>
    <w:rsid w:val="00677AAD"/>
    <w:rsid w:val="006C5FB0"/>
    <w:rsid w:val="007B1C5C"/>
    <w:rsid w:val="00894B58"/>
    <w:rsid w:val="009314D4"/>
    <w:rsid w:val="0095291A"/>
    <w:rsid w:val="009767FB"/>
    <w:rsid w:val="009D76C0"/>
    <w:rsid w:val="00A11553"/>
    <w:rsid w:val="00A17D11"/>
    <w:rsid w:val="00A47C83"/>
    <w:rsid w:val="00AF3E79"/>
    <w:rsid w:val="00B702BA"/>
    <w:rsid w:val="00BB200F"/>
    <w:rsid w:val="00C4794B"/>
    <w:rsid w:val="00C60AAC"/>
    <w:rsid w:val="00CD476C"/>
    <w:rsid w:val="00E04164"/>
    <w:rsid w:val="00E90630"/>
    <w:rsid w:val="00EC7607"/>
    <w:rsid w:val="00F654CE"/>
    <w:rsid w:val="00F93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64E4E"/>
  <w15:docId w15:val="{2BC3499F-46AA-4204-9223-8225EF0B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ind w:left="425"/>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D476C"/>
    <w:rPr>
      <w:rFonts w:ascii="Tahoma" w:hAnsi="Tahoma" w:cs="Tahoma"/>
      <w:sz w:val="16"/>
      <w:szCs w:val="16"/>
    </w:rPr>
  </w:style>
  <w:style w:type="character" w:customStyle="1" w:styleId="BalloonTextChar">
    <w:name w:val="Balloon Text Char"/>
    <w:basedOn w:val="DefaultParagraphFont"/>
    <w:link w:val="BalloonText"/>
    <w:rsid w:val="00CD476C"/>
    <w:rPr>
      <w:rFonts w:ascii="Tahoma" w:hAnsi="Tahoma" w:cs="Tahoma"/>
      <w:sz w:val="16"/>
      <w:szCs w:val="16"/>
    </w:rPr>
  </w:style>
  <w:style w:type="table" w:styleId="TableGrid">
    <w:name w:val="Table Grid"/>
    <w:basedOn w:val="TableNormal"/>
    <w:uiPriority w:val="59"/>
    <w:rsid w:val="00CD476C"/>
    <w:pPr>
      <w:ind w:left="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476C"/>
    <w:pPr>
      <w:spacing w:after="200" w:line="276"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rsid w:val="001631F1"/>
    <w:pPr>
      <w:ind w:left="0"/>
    </w:pPr>
    <w:rPr>
      <w:sz w:val="22"/>
      <w:szCs w:val="20"/>
    </w:rPr>
  </w:style>
  <w:style w:type="character" w:customStyle="1" w:styleId="BodyTextChar">
    <w:name w:val="Body Text Char"/>
    <w:basedOn w:val="DefaultParagraphFont"/>
    <w:link w:val="BodyText"/>
    <w:rsid w:val="001631F1"/>
    <w:rPr>
      <w:rFonts w:ascii="Arial" w:hAnsi="Arial"/>
      <w:sz w:val="22"/>
    </w:rPr>
  </w:style>
  <w:style w:type="paragraph" w:styleId="BodyTextIndent2">
    <w:name w:val="Body Text Indent 2"/>
    <w:basedOn w:val="Normal"/>
    <w:link w:val="BodyTextIndent2Char"/>
    <w:rsid w:val="001631F1"/>
    <w:pPr>
      <w:spacing w:after="120" w:line="480" w:lineRule="auto"/>
      <w:ind w:left="283"/>
    </w:pPr>
    <w:rPr>
      <w:sz w:val="22"/>
      <w:szCs w:val="20"/>
    </w:rPr>
  </w:style>
  <w:style w:type="character" w:customStyle="1" w:styleId="BodyTextIndent2Char">
    <w:name w:val="Body Text Indent 2 Char"/>
    <w:basedOn w:val="DefaultParagraphFont"/>
    <w:link w:val="BodyTextIndent2"/>
    <w:rsid w:val="001631F1"/>
    <w:rPr>
      <w:rFonts w:ascii="Arial" w:hAnsi="Arial"/>
      <w:sz w:val="22"/>
    </w:rPr>
  </w:style>
  <w:style w:type="paragraph" w:customStyle="1" w:styleId="p19">
    <w:name w:val="p19"/>
    <w:basedOn w:val="Normal"/>
    <w:rsid w:val="001631F1"/>
    <w:pPr>
      <w:widowControl w:val="0"/>
      <w:tabs>
        <w:tab w:val="left" w:pos="2060"/>
      </w:tabs>
      <w:spacing w:line="300" w:lineRule="atLeast"/>
      <w:ind w:left="576" w:hanging="720"/>
      <w:jc w:val="both"/>
    </w:pPr>
    <w:rPr>
      <w:rFonts w:ascii="Times New Roman" w:hAnsi="Times New Roman"/>
      <w:snapToGrid w:val="0"/>
      <w:szCs w:val="20"/>
      <w:lang w:eastAsia="en-US"/>
    </w:rPr>
  </w:style>
  <w:style w:type="paragraph" w:customStyle="1" w:styleId="p6">
    <w:name w:val="p6"/>
    <w:basedOn w:val="Normal"/>
    <w:rsid w:val="001631F1"/>
    <w:pPr>
      <w:widowControl w:val="0"/>
      <w:tabs>
        <w:tab w:val="left" w:pos="740"/>
      </w:tabs>
      <w:spacing w:line="240" w:lineRule="atLeast"/>
      <w:ind w:left="700"/>
    </w:pPr>
    <w:rPr>
      <w:rFonts w:ascii="Times New Roman" w:hAnsi="Times New Roman"/>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Trafford, Samantha</dc:creator>
  <cp:lastModifiedBy>Rotheram, Mark</cp:lastModifiedBy>
  <cp:revision>7</cp:revision>
  <dcterms:created xsi:type="dcterms:W3CDTF">2022-07-01T14:34:00Z</dcterms:created>
  <dcterms:modified xsi:type="dcterms:W3CDTF">2022-07-08T07:45:00Z</dcterms:modified>
</cp:coreProperties>
</file>