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C1A29" w14:textId="77777777" w:rsidR="008134DD" w:rsidRPr="00A27D56" w:rsidRDefault="008134DD" w:rsidP="00D03A6F">
      <w:pPr>
        <w:rPr>
          <w:rFonts w:asciiTheme="majorHAnsi" w:hAnsiTheme="majorHAnsi" w:cstheme="majorHAnsi"/>
          <w:b/>
          <w:sz w:val="72"/>
          <w:szCs w:val="72"/>
        </w:rPr>
      </w:pPr>
      <w:bookmarkStart w:id="0" w:name="_GoBack"/>
      <w:bookmarkEnd w:id="0"/>
    </w:p>
    <w:p w14:paraId="382ACBF9" w14:textId="439E7C81" w:rsidR="00D03A6F" w:rsidRPr="00A27D56" w:rsidRDefault="00234C4B" w:rsidP="00D03A6F">
      <w:pPr>
        <w:jc w:val="right"/>
        <w:rPr>
          <w:rFonts w:asciiTheme="majorHAnsi" w:hAnsiTheme="majorHAnsi" w:cstheme="majorHAnsi"/>
          <w:b/>
          <w:sz w:val="56"/>
          <w:szCs w:val="56"/>
        </w:rPr>
      </w:pPr>
      <w:r>
        <w:rPr>
          <w:noProof/>
          <w:lang w:eastAsia="en-GB"/>
        </w:rPr>
        <w:drawing>
          <wp:inline distT="0" distB="0" distL="0" distR="0" wp14:anchorId="64EE40D6" wp14:editId="4C0A9FDD">
            <wp:extent cx="5520055" cy="2319351"/>
            <wp:effectExtent l="0" t="0" r="4445" b="5080"/>
            <wp:docPr id="10" name="Picture 10" descr="http://www.aggs.trafford.sch.uk/wp-content/uploads/2016/01/AGGS_mainschool-front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ggs.trafford.sch.uk/wp-content/uploads/2016/01/AGGS_mainschool-frontp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0055" cy="2319351"/>
                    </a:xfrm>
                    <a:prstGeom prst="rect">
                      <a:avLst/>
                    </a:prstGeom>
                    <a:noFill/>
                    <a:ln>
                      <a:noFill/>
                    </a:ln>
                  </pic:spPr>
                </pic:pic>
              </a:graphicData>
            </a:graphic>
          </wp:inline>
        </w:drawing>
      </w:r>
    </w:p>
    <w:p w14:paraId="5CDFE5D9" w14:textId="77777777" w:rsidR="00D03A6F" w:rsidRPr="00A27D56" w:rsidRDefault="00D03A6F" w:rsidP="00D03A6F">
      <w:pPr>
        <w:jc w:val="right"/>
        <w:rPr>
          <w:rFonts w:asciiTheme="majorHAnsi" w:hAnsiTheme="majorHAnsi" w:cstheme="majorHAnsi"/>
          <w:b/>
          <w:sz w:val="56"/>
          <w:szCs w:val="56"/>
        </w:rPr>
      </w:pPr>
    </w:p>
    <w:p w14:paraId="1481A03C" w14:textId="105F1D31" w:rsidR="00D03A6F" w:rsidRPr="0039207E" w:rsidRDefault="00234C4B" w:rsidP="00D03A6F">
      <w:pPr>
        <w:jc w:val="right"/>
        <w:rPr>
          <w:rFonts w:asciiTheme="majorHAnsi" w:hAnsiTheme="majorHAnsi" w:cstheme="majorHAnsi"/>
          <w:b/>
          <w:color w:val="9BBB59" w:themeColor="accent3"/>
          <w:sz w:val="56"/>
          <w:szCs w:val="56"/>
        </w:rPr>
      </w:pPr>
      <w:r>
        <w:rPr>
          <w:rFonts w:asciiTheme="majorHAnsi" w:hAnsiTheme="majorHAnsi" w:cstheme="majorHAnsi"/>
          <w:b/>
          <w:color w:val="9BBB59" w:themeColor="accent3"/>
          <w:sz w:val="56"/>
          <w:szCs w:val="56"/>
        </w:rPr>
        <w:t>Altrincham Grammar School for Girls</w:t>
      </w:r>
    </w:p>
    <w:p w14:paraId="56BDC0C2" w14:textId="6257E2C4" w:rsidR="0039207E" w:rsidRPr="005E10E6" w:rsidRDefault="00234C4B" w:rsidP="005E10E6">
      <w:pPr>
        <w:jc w:val="right"/>
        <w:rPr>
          <w:rFonts w:asciiTheme="majorHAnsi" w:hAnsiTheme="majorHAnsi" w:cstheme="majorHAnsi"/>
          <w:b/>
          <w:color w:val="9BBB59" w:themeColor="accent3"/>
          <w:sz w:val="28"/>
          <w:szCs w:val="28"/>
        </w:rPr>
      </w:pPr>
      <w:r>
        <w:rPr>
          <w:rFonts w:asciiTheme="majorHAnsi" w:hAnsiTheme="majorHAnsi" w:cstheme="majorHAnsi"/>
          <w:b/>
          <w:color w:val="9BBB59" w:themeColor="accent3"/>
          <w:sz w:val="28"/>
          <w:szCs w:val="28"/>
        </w:rPr>
        <w:t>Cavendish Road, Bowdon, Altrincham, Cheshire WA14 2NL</w:t>
      </w:r>
    </w:p>
    <w:p w14:paraId="4898A6C5" w14:textId="77777777"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660288" behindDoc="0" locked="0" layoutInCell="1" allowOverlap="1" wp14:anchorId="094A8699" wp14:editId="66F5C245">
                <wp:simplePos x="0" y="0"/>
                <wp:positionH relativeFrom="column">
                  <wp:posOffset>5715</wp:posOffset>
                </wp:positionH>
                <wp:positionV relativeFrom="paragraph">
                  <wp:posOffset>1688143</wp:posOffset>
                </wp:positionV>
                <wp:extent cx="5513070" cy="1404620"/>
                <wp:effectExtent l="0" t="0" r="1143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326F5286" w14:textId="77777777" w:rsid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w:t>
                            </w:r>
                          </w:p>
                          <w:p w14:paraId="73BDA0EA" w14:textId="2A8D242D" w:rsidR="0039207E" w:rsidRPr="0039207E" w:rsidRDefault="00234C4B"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Finance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4A8699" id="_x0000_t202" coordsize="21600,21600" o:spt="202" path="m,l,21600r21600,l21600,xe">
                <v:stroke joinstyle="miter"/>
                <v:path gradientshapeok="t" o:connecttype="rect"/>
              </v:shapetype>
              <v:shape id="Text Box 2" o:spid="_x0000_s1026" type="#_x0000_t202" style="position:absolute;margin-left:.45pt;margin-top:132.9pt;width:434.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" fillcolor="#9bbb59 [3206]" strokecolor="#9bbb59 [3206]">
                <v:textbox style="mso-fit-shape-to-text:t">
                  <w:txbxContent>
                    <w:p w14:paraId="326F5286" w14:textId="77777777" w:rsid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w:t>
                      </w:r>
                    </w:p>
                    <w:p w14:paraId="73BDA0EA" w14:textId="2A8D242D" w:rsidR="0039207E" w:rsidRPr="0039207E" w:rsidRDefault="00234C4B"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Finance Manager</w:t>
                      </w:r>
                    </w:p>
                  </w:txbxContent>
                </v:textbox>
                <w10:wrap type="square"/>
              </v:shape>
            </w:pict>
          </mc:Fallback>
        </mc:AlternateContent>
      </w:r>
    </w:p>
    <w:p w14:paraId="4CD320BA" w14:textId="77777777"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703296" behindDoc="0" locked="0" layoutInCell="1" allowOverlap="1" wp14:anchorId="3BC17510" wp14:editId="3E5E4832">
                <wp:simplePos x="0" y="0"/>
                <wp:positionH relativeFrom="column">
                  <wp:posOffset>0</wp:posOffset>
                </wp:positionH>
                <wp:positionV relativeFrom="paragraph">
                  <wp:posOffset>605468</wp:posOffset>
                </wp:positionV>
                <wp:extent cx="5513070" cy="1404620"/>
                <wp:effectExtent l="0" t="0" r="11430"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04F2DEF1" w14:textId="77777777" w:rsidR="0039207E" w:rsidRPr="0039207E" w:rsidRDefault="0039207E"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17510" id="_x0000_s1027" type="#_x0000_t202" style="position:absolute;margin-left:0;margin-top:47.65pt;width:434.1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" fillcolor="#9bbb59 [3206]" strokecolor="#9bbb59 [3206]">
                <v:textbox style="mso-fit-shape-to-text:t">
                  <w:txbxContent>
                    <w:p w14:paraId="04F2DEF1" w14:textId="77777777" w:rsidR="0039207E" w:rsidRPr="0039207E" w:rsidRDefault="0039207E"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v:textbox>
                <w10:wrap type="square"/>
              </v:shape>
            </w:pict>
          </mc:Fallback>
        </mc:AlternateContent>
      </w:r>
    </w:p>
    <w:p w14:paraId="4A16D9D5" w14:textId="77777777" w:rsidR="00D03A6F" w:rsidRPr="00A27D56" w:rsidRDefault="00D03A6F" w:rsidP="00D03A6F">
      <w:pPr>
        <w:jc w:val="right"/>
        <w:rPr>
          <w:rFonts w:asciiTheme="majorHAnsi" w:hAnsiTheme="majorHAnsi" w:cstheme="majorHAnsi"/>
          <w:b/>
          <w:color w:val="F79646" w:themeColor="accent6"/>
          <w:sz w:val="56"/>
          <w:szCs w:val="56"/>
        </w:rPr>
        <w:sectPr w:rsidR="00D03A6F" w:rsidRPr="00A27D56" w:rsidSect="00A45604">
          <w:headerReference w:type="default" r:id="rId12"/>
          <w:footerReference w:type="default" r:id="rId13"/>
          <w:headerReference w:type="first" r:id="rId14"/>
          <w:footerReference w:type="first" r:id="rId15"/>
          <w:pgSz w:w="11900" w:h="16840"/>
          <w:pgMar w:top="567" w:right="1410" w:bottom="567" w:left="1797" w:header="794" w:footer="397" w:gutter="0"/>
          <w:cols w:space="708"/>
          <w:docGrid w:linePitch="360"/>
        </w:sectPr>
      </w:pPr>
    </w:p>
    <w:p w14:paraId="69AF8D41" w14:textId="77777777" w:rsidR="00AC0D9B" w:rsidRPr="00A27D56" w:rsidRDefault="00AC0D9B" w:rsidP="00D03A6F">
      <w:pPr>
        <w:jc w:val="center"/>
        <w:rPr>
          <w:rFonts w:asciiTheme="majorHAnsi" w:hAnsiTheme="majorHAnsi" w:cstheme="majorHAnsi"/>
          <w:b/>
          <w:color w:val="F79646" w:themeColor="accent6"/>
          <w:sz w:val="32"/>
          <w:szCs w:val="32"/>
        </w:rPr>
      </w:pPr>
    </w:p>
    <w:p w14:paraId="18ACCB9E" w14:textId="77777777" w:rsidR="00632F73" w:rsidRDefault="006B4EB0" w:rsidP="00D03A6F">
      <w:pPr>
        <w:jc w:val="center"/>
        <w:rPr>
          <w:rFonts w:asciiTheme="majorHAnsi" w:hAnsiTheme="majorHAnsi" w:cstheme="majorHAnsi"/>
          <w:b/>
          <w:color w:val="F79646" w:themeColor="accent6"/>
          <w:sz w:val="32"/>
          <w:szCs w:val="32"/>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680768" behindDoc="0" locked="0" layoutInCell="1" allowOverlap="1" wp14:anchorId="3CF54F14" wp14:editId="2EFB8106">
                <wp:simplePos x="0" y="0"/>
                <wp:positionH relativeFrom="column">
                  <wp:posOffset>5080</wp:posOffset>
                </wp:positionH>
                <wp:positionV relativeFrom="paragraph">
                  <wp:posOffset>312733</wp:posOffset>
                </wp:positionV>
                <wp:extent cx="5513070" cy="1404620"/>
                <wp:effectExtent l="0" t="0" r="1143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3D58BCFE" w14:textId="77777777" w:rsidR="006B4EB0" w:rsidRPr="005558CB" w:rsidRDefault="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54F14" id="_x0000_s1028" type="#_x0000_t202" style="position:absolute;left:0;text-align:left;margin-left:.4pt;margin-top:24.6pt;width:434.1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" fillcolor="#9bbb59 [3206]" strokecolor="#9bbb59 [3206]">
                <v:textbox style="mso-fit-shape-to-text:t">
                  <w:txbxContent>
                    <w:p w14:paraId="3D58BCFE" w14:textId="77777777" w:rsidR="006B4EB0" w:rsidRPr="005558CB" w:rsidRDefault="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v:textbox>
                <w10:wrap type="square"/>
              </v:shape>
            </w:pict>
          </mc:Fallback>
        </mc:AlternateContent>
      </w:r>
    </w:p>
    <w:p w14:paraId="1057404E" w14:textId="77777777" w:rsidR="00D03A6F" w:rsidRPr="00A27D56" w:rsidRDefault="00D03A6F" w:rsidP="006B4EB0">
      <w:pPr>
        <w:rPr>
          <w:rFonts w:asciiTheme="majorHAnsi" w:hAnsiTheme="majorHAnsi" w:cstheme="majorHAnsi"/>
          <w:b/>
          <w:color w:val="F79646" w:themeColor="accent6"/>
          <w:sz w:val="44"/>
          <w:szCs w:val="44"/>
        </w:rPr>
      </w:pPr>
    </w:p>
    <w:tbl>
      <w:tblPr>
        <w:tblStyle w:val="TableGrid"/>
        <w:tblW w:w="0" w:type="auto"/>
        <w:tblLook w:val="04A0" w:firstRow="1" w:lastRow="0" w:firstColumn="1" w:lastColumn="0" w:noHBand="0" w:noVBand="1"/>
      </w:tblPr>
      <w:tblGrid>
        <w:gridCol w:w="6373"/>
        <w:gridCol w:w="2308"/>
      </w:tblGrid>
      <w:tr w:rsidR="00D03A6F" w:rsidRPr="00A27D56" w14:paraId="00998DD2" w14:textId="77777777" w:rsidTr="005159AE">
        <w:tc>
          <w:tcPr>
            <w:tcW w:w="6373" w:type="dxa"/>
          </w:tcPr>
          <w:p w14:paraId="7E4AB69D" w14:textId="77777777" w:rsidR="00D03A6F" w:rsidRPr="008D5108" w:rsidRDefault="00632F73" w:rsidP="00632F73">
            <w:pPr>
              <w:spacing w:line="276" w:lineRule="auto"/>
              <w:rPr>
                <w:rFonts w:asciiTheme="majorHAnsi" w:hAnsiTheme="majorHAnsi" w:cstheme="majorHAnsi"/>
                <w:color w:val="9BBB59" w:themeColor="accent3"/>
                <w:sz w:val="28"/>
                <w:szCs w:val="28"/>
              </w:rPr>
            </w:pPr>
            <w:r w:rsidRPr="008D5108">
              <w:rPr>
                <w:rFonts w:asciiTheme="majorHAnsi" w:hAnsiTheme="majorHAnsi" w:cstheme="majorHAnsi"/>
                <w:color w:val="9BBB59" w:themeColor="accent3"/>
                <w:sz w:val="28"/>
                <w:szCs w:val="28"/>
              </w:rPr>
              <w:t>HOW TO APPLY</w:t>
            </w:r>
          </w:p>
        </w:tc>
        <w:tc>
          <w:tcPr>
            <w:tcW w:w="2308" w:type="dxa"/>
          </w:tcPr>
          <w:p w14:paraId="134CB3C7" w14:textId="09D5670B" w:rsidR="00D03A6F" w:rsidRPr="008D5108" w:rsidRDefault="00E82F80"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3</w:t>
            </w:r>
          </w:p>
        </w:tc>
      </w:tr>
      <w:tr w:rsidR="001626D1" w:rsidRPr="00A27D56" w14:paraId="297F091E" w14:textId="77777777" w:rsidTr="005159AE">
        <w:tc>
          <w:tcPr>
            <w:tcW w:w="6373" w:type="dxa"/>
          </w:tcPr>
          <w:p w14:paraId="0B234868" w14:textId="0064A183" w:rsidR="001626D1" w:rsidRPr="008D5108" w:rsidRDefault="001626D1" w:rsidP="00632F73">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TERMS &amp; CONDITIONS OF THE POST</w:t>
            </w:r>
          </w:p>
        </w:tc>
        <w:tc>
          <w:tcPr>
            <w:tcW w:w="2308" w:type="dxa"/>
          </w:tcPr>
          <w:p w14:paraId="639D6D82" w14:textId="4FEBB2B7" w:rsidR="001626D1" w:rsidRDefault="00E82F80" w:rsidP="001626D1">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4</w:t>
            </w:r>
          </w:p>
        </w:tc>
      </w:tr>
      <w:tr w:rsidR="00D03A6F" w:rsidRPr="00A27D56" w14:paraId="3FB251CA" w14:textId="77777777" w:rsidTr="005159AE">
        <w:tc>
          <w:tcPr>
            <w:tcW w:w="6373" w:type="dxa"/>
          </w:tcPr>
          <w:p w14:paraId="1DE2716E"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ABOUT </w:t>
            </w:r>
            <w:r w:rsidR="00632F73" w:rsidRPr="008D5108">
              <w:rPr>
                <w:rFonts w:asciiTheme="majorHAnsi" w:hAnsiTheme="majorHAnsi" w:cstheme="majorHAnsi"/>
                <w:color w:val="9BBB59" w:themeColor="accent3"/>
                <w:sz w:val="28"/>
                <w:szCs w:val="28"/>
              </w:rPr>
              <w:t>BRIGHT FU</w:t>
            </w:r>
            <w:r>
              <w:rPr>
                <w:rFonts w:asciiTheme="majorHAnsi" w:hAnsiTheme="majorHAnsi" w:cstheme="majorHAnsi"/>
                <w:color w:val="9BBB59" w:themeColor="accent3"/>
                <w:sz w:val="28"/>
                <w:szCs w:val="28"/>
              </w:rPr>
              <w:t>TURES EDUCATIONAL TRUST</w:t>
            </w:r>
          </w:p>
        </w:tc>
        <w:tc>
          <w:tcPr>
            <w:tcW w:w="2308" w:type="dxa"/>
          </w:tcPr>
          <w:p w14:paraId="13264F06" w14:textId="6AE2D001" w:rsidR="00D03A6F" w:rsidRPr="008D5108" w:rsidRDefault="00E82F80"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4</w:t>
            </w:r>
          </w:p>
        </w:tc>
      </w:tr>
      <w:tr w:rsidR="00D03A6F" w:rsidRPr="00A27D56" w14:paraId="10F0E0B6" w14:textId="77777777" w:rsidTr="005159AE">
        <w:tc>
          <w:tcPr>
            <w:tcW w:w="6373" w:type="dxa"/>
          </w:tcPr>
          <w:p w14:paraId="36F881D8"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BRIGH</w:t>
            </w:r>
            <w:r w:rsidR="00B75FC1">
              <w:rPr>
                <w:rFonts w:asciiTheme="majorHAnsi" w:hAnsiTheme="majorHAnsi" w:cstheme="majorHAnsi"/>
                <w:color w:val="9BBB59" w:themeColor="accent3"/>
                <w:sz w:val="28"/>
                <w:szCs w:val="28"/>
              </w:rPr>
              <w:t>T FUTURES EDUCATIONAL TRUST</w:t>
            </w:r>
            <w:r w:rsidR="008A26CE">
              <w:rPr>
                <w:rFonts w:asciiTheme="majorHAnsi" w:hAnsiTheme="majorHAnsi" w:cstheme="majorHAnsi"/>
                <w:color w:val="9BBB59" w:themeColor="accent3"/>
                <w:sz w:val="28"/>
                <w:szCs w:val="28"/>
              </w:rPr>
              <w:t>’S</w:t>
            </w:r>
            <w:r w:rsidR="00B75FC1">
              <w:rPr>
                <w:rFonts w:asciiTheme="majorHAnsi" w:hAnsiTheme="majorHAnsi" w:cstheme="majorHAnsi"/>
                <w:color w:val="9BBB59" w:themeColor="accent3"/>
                <w:sz w:val="28"/>
                <w:szCs w:val="28"/>
              </w:rPr>
              <w:t xml:space="preserve"> STRA</w:t>
            </w:r>
            <w:r>
              <w:rPr>
                <w:rFonts w:asciiTheme="majorHAnsi" w:hAnsiTheme="majorHAnsi" w:cstheme="majorHAnsi"/>
                <w:color w:val="9BBB59" w:themeColor="accent3"/>
                <w:sz w:val="28"/>
                <w:szCs w:val="28"/>
              </w:rPr>
              <w:t>TEGY</w:t>
            </w:r>
          </w:p>
        </w:tc>
        <w:tc>
          <w:tcPr>
            <w:tcW w:w="2308" w:type="dxa"/>
          </w:tcPr>
          <w:p w14:paraId="769A1A53" w14:textId="22EE7E26" w:rsidR="00D03A6F" w:rsidRPr="008D5108" w:rsidRDefault="005114E9"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w:t>
            </w:r>
            <w:r w:rsidR="00E82F80">
              <w:rPr>
                <w:rFonts w:asciiTheme="majorHAnsi" w:hAnsiTheme="majorHAnsi" w:cstheme="majorHAnsi"/>
                <w:color w:val="9BBB59" w:themeColor="accent3"/>
                <w:sz w:val="28"/>
                <w:szCs w:val="28"/>
              </w:rPr>
              <w:t>ge 6</w:t>
            </w:r>
          </w:p>
        </w:tc>
      </w:tr>
      <w:tr w:rsidR="00D03A6F" w:rsidRPr="00A27D56" w14:paraId="567144CE" w14:textId="77777777" w:rsidTr="005159AE">
        <w:tc>
          <w:tcPr>
            <w:tcW w:w="6373" w:type="dxa"/>
          </w:tcPr>
          <w:p w14:paraId="03E951A8" w14:textId="2701D6B2" w:rsidR="00D03A6F" w:rsidRPr="008D5108" w:rsidRDefault="00234C4B" w:rsidP="00234C4B">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AGGS</w:t>
            </w:r>
            <w:r w:rsidR="00A64952">
              <w:rPr>
                <w:rFonts w:asciiTheme="majorHAnsi" w:hAnsiTheme="majorHAnsi" w:cstheme="majorHAnsi"/>
                <w:color w:val="9BBB59" w:themeColor="accent3"/>
                <w:sz w:val="28"/>
                <w:szCs w:val="28"/>
              </w:rPr>
              <w:t xml:space="preserve"> – HISTORY &amp; CONTEXT</w:t>
            </w:r>
          </w:p>
        </w:tc>
        <w:tc>
          <w:tcPr>
            <w:tcW w:w="2308" w:type="dxa"/>
          </w:tcPr>
          <w:p w14:paraId="28EE3B9A" w14:textId="737D1B12" w:rsidR="00D03A6F" w:rsidRPr="008D5108" w:rsidRDefault="00E82F80"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7</w:t>
            </w:r>
          </w:p>
        </w:tc>
      </w:tr>
      <w:tr w:rsidR="00D03A6F" w:rsidRPr="00A27D56" w14:paraId="343362B1" w14:textId="77777777" w:rsidTr="005159AE">
        <w:tc>
          <w:tcPr>
            <w:tcW w:w="6373" w:type="dxa"/>
          </w:tcPr>
          <w:p w14:paraId="2EC6A981"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JOB DESCRIPTION</w:t>
            </w:r>
          </w:p>
        </w:tc>
        <w:tc>
          <w:tcPr>
            <w:tcW w:w="2308" w:type="dxa"/>
          </w:tcPr>
          <w:p w14:paraId="16617788" w14:textId="593647B3" w:rsidR="00D03A6F" w:rsidRPr="008D5108" w:rsidRDefault="00A64952"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w:t>
            </w:r>
            <w:r w:rsidR="00E82F80">
              <w:rPr>
                <w:rFonts w:asciiTheme="majorHAnsi" w:hAnsiTheme="majorHAnsi" w:cstheme="majorHAnsi"/>
                <w:color w:val="9BBB59" w:themeColor="accent3"/>
                <w:sz w:val="28"/>
                <w:szCs w:val="28"/>
              </w:rPr>
              <w:t xml:space="preserve"> 8</w:t>
            </w:r>
          </w:p>
        </w:tc>
      </w:tr>
      <w:tr w:rsidR="00D03A6F" w:rsidRPr="00A27D56" w14:paraId="1CAEFDE9" w14:textId="77777777" w:rsidTr="005159AE">
        <w:tc>
          <w:tcPr>
            <w:tcW w:w="6373" w:type="dxa"/>
          </w:tcPr>
          <w:p w14:paraId="325DE250"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PERSON SPECIFICATION</w:t>
            </w:r>
          </w:p>
        </w:tc>
        <w:tc>
          <w:tcPr>
            <w:tcW w:w="2308" w:type="dxa"/>
          </w:tcPr>
          <w:p w14:paraId="56BFF1E0" w14:textId="53E4FBB0" w:rsidR="00D03A6F" w:rsidRPr="008D5108" w:rsidRDefault="00E82F80"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11</w:t>
            </w:r>
          </w:p>
        </w:tc>
      </w:tr>
    </w:tbl>
    <w:p w14:paraId="004F9DD4" w14:textId="77777777" w:rsidR="00D03A6F" w:rsidRPr="00A27D56" w:rsidRDefault="00D03A6F" w:rsidP="00D03A6F">
      <w:pPr>
        <w:rPr>
          <w:rFonts w:asciiTheme="majorHAnsi" w:hAnsiTheme="majorHAnsi" w:cstheme="majorHAnsi"/>
          <w:b/>
          <w:color w:val="F79646" w:themeColor="accent6"/>
          <w:sz w:val="56"/>
          <w:szCs w:val="56"/>
        </w:rPr>
      </w:pPr>
    </w:p>
    <w:p w14:paraId="09667AC0" w14:textId="77777777" w:rsidR="008B4BBA" w:rsidRPr="00A27D56" w:rsidRDefault="008B4BBA" w:rsidP="00D03A6F">
      <w:pPr>
        <w:rPr>
          <w:rFonts w:asciiTheme="majorHAnsi" w:hAnsiTheme="majorHAnsi" w:cstheme="majorHAnsi"/>
          <w:b/>
          <w:color w:val="F79646" w:themeColor="accent6"/>
          <w:sz w:val="56"/>
          <w:szCs w:val="56"/>
        </w:rPr>
      </w:pPr>
    </w:p>
    <w:p w14:paraId="3B7FDC16" w14:textId="0103732B" w:rsidR="00D03A6F" w:rsidRPr="00A27D56" w:rsidRDefault="00234C4B" w:rsidP="00D03A6F">
      <w:pPr>
        <w:rPr>
          <w:rFonts w:asciiTheme="majorHAnsi" w:hAnsiTheme="majorHAnsi" w:cstheme="majorHAnsi"/>
          <w:b/>
          <w:color w:val="F79646" w:themeColor="accent6"/>
          <w:sz w:val="56"/>
          <w:szCs w:val="56"/>
        </w:rPr>
      </w:pPr>
      <w:r w:rsidRPr="00234C4B">
        <w:rPr>
          <w:rFonts w:asciiTheme="majorHAnsi" w:hAnsiTheme="majorHAnsi" w:cstheme="majorHAnsi"/>
          <w:b/>
          <w:noProof/>
          <w:color w:val="F79646" w:themeColor="accent6"/>
          <w:sz w:val="56"/>
          <w:szCs w:val="56"/>
          <w:lang w:eastAsia="en-GB"/>
        </w:rPr>
        <w:drawing>
          <wp:inline distT="0" distB="0" distL="0" distR="0" wp14:anchorId="78DD49DF" wp14:editId="209A1C52">
            <wp:extent cx="5518785" cy="3679190"/>
            <wp:effectExtent l="0" t="0" r="5715" b="0"/>
            <wp:docPr id="9" name="Picture 9" descr="T:\Photos\AGGS\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s\AGGS\Foo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785" cy="3679190"/>
                    </a:xfrm>
                    <a:prstGeom prst="rect">
                      <a:avLst/>
                    </a:prstGeom>
                    <a:noFill/>
                    <a:ln>
                      <a:noFill/>
                    </a:ln>
                  </pic:spPr>
                </pic:pic>
              </a:graphicData>
            </a:graphic>
          </wp:inline>
        </w:drawing>
      </w:r>
    </w:p>
    <w:p w14:paraId="332B1306" w14:textId="0CDDCCED" w:rsidR="00D03A6F" w:rsidRDefault="00D03A6F" w:rsidP="00D03A6F">
      <w:pPr>
        <w:rPr>
          <w:rFonts w:asciiTheme="majorHAnsi" w:hAnsiTheme="majorHAnsi" w:cstheme="majorHAnsi"/>
          <w:b/>
          <w:color w:val="F79646" w:themeColor="accent6"/>
          <w:sz w:val="56"/>
          <w:szCs w:val="56"/>
        </w:rPr>
      </w:pPr>
    </w:p>
    <w:p w14:paraId="340B50CD" w14:textId="77777777" w:rsidR="005159AE" w:rsidRPr="00A27D56" w:rsidRDefault="005159AE" w:rsidP="00E82F80">
      <w:pPr>
        <w:jc w:val="right"/>
        <w:rPr>
          <w:rFonts w:asciiTheme="majorHAnsi" w:hAnsiTheme="majorHAnsi" w:cstheme="majorHAnsi"/>
          <w:b/>
          <w:color w:val="F79646" w:themeColor="accent6"/>
          <w:sz w:val="56"/>
          <w:szCs w:val="56"/>
        </w:rPr>
      </w:pPr>
    </w:p>
    <w:p w14:paraId="4463665B" w14:textId="2178FCE2" w:rsidR="001A10CF" w:rsidRPr="00D2049A" w:rsidRDefault="006B4EB0" w:rsidP="001A10CF">
      <w:pPr>
        <w:rPr>
          <w:rFonts w:asciiTheme="majorHAnsi" w:hAnsiTheme="majorHAnsi" w:cstheme="majorHAnsi"/>
          <w:b/>
          <w:color w:val="F79646" w:themeColor="accent6"/>
          <w:sz w:val="56"/>
          <w:szCs w:val="56"/>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86912" behindDoc="0" locked="0" layoutInCell="1" allowOverlap="1" wp14:anchorId="23D54DB2" wp14:editId="48287F8D">
                <wp:simplePos x="0" y="0"/>
                <wp:positionH relativeFrom="column">
                  <wp:posOffset>0</wp:posOffset>
                </wp:positionH>
                <wp:positionV relativeFrom="paragraph">
                  <wp:posOffset>47312</wp:posOffset>
                </wp:positionV>
                <wp:extent cx="5513070" cy="1404620"/>
                <wp:effectExtent l="0" t="0" r="11430" b="1333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27F02FB8" w14:textId="77777777" w:rsidR="006B4EB0" w:rsidRPr="005558CB" w:rsidRDefault="006B4EB0"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54DB2" id="_x0000_s1029" type="#_x0000_t202" style="position:absolute;margin-left:0;margin-top:3.75pt;width:434.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" fillcolor="#9bbb59 [3206]" strokecolor="#9bbb59 [3206]">
                <v:textbox style="mso-fit-shape-to-text:t">
                  <w:txbxContent>
                    <w:p w14:paraId="27F02FB8" w14:textId="77777777" w:rsidR="006B4EB0" w:rsidRPr="005558CB" w:rsidRDefault="006B4EB0"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v:textbox>
                <w10:wrap type="square"/>
              </v:shape>
            </w:pict>
          </mc:Fallback>
        </mc:AlternateContent>
      </w:r>
      <w:r w:rsidR="001A10CF" w:rsidRPr="00A27D56">
        <w:rPr>
          <w:rFonts w:asciiTheme="majorHAnsi" w:hAnsiTheme="majorHAnsi" w:cstheme="majorHAnsi"/>
        </w:rPr>
        <w:t xml:space="preserve">This information pack is designed to provide you with further information on Bright Futures Educational Trust, </w:t>
      </w:r>
      <w:r w:rsidR="00234C4B">
        <w:rPr>
          <w:rFonts w:asciiTheme="majorHAnsi" w:hAnsiTheme="majorHAnsi" w:cstheme="majorHAnsi"/>
        </w:rPr>
        <w:t>Altrincham Grammar School for Girls</w:t>
      </w:r>
      <w:r w:rsidR="001A10CF" w:rsidRPr="00A27D56">
        <w:rPr>
          <w:rFonts w:asciiTheme="majorHAnsi" w:hAnsiTheme="majorHAnsi" w:cstheme="majorHAnsi"/>
        </w:rPr>
        <w:t xml:space="preserve"> and the role of </w:t>
      </w:r>
      <w:r w:rsidR="00234C4B">
        <w:rPr>
          <w:rFonts w:asciiTheme="majorHAnsi" w:hAnsiTheme="majorHAnsi" w:cstheme="majorHAnsi"/>
        </w:rPr>
        <w:t>Finance Manager</w:t>
      </w:r>
      <w:r w:rsidR="001A10CF" w:rsidRPr="00A27D56">
        <w:rPr>
          <w:rFonts w:asciiTheme="majorHAnsi" w:hAnsiTheme="majorHAnsi" w:cstheme="majorHAnsi"/>
        </w:rPr>
        <w:t xml:space="preserve"> at this academy.  If having read the information and you want to apply</w:t>
      </w:r>
      <w:r w:rsidR="00390B6D">
        <w:rPr>
          <w:rFonts w:asciiTheme="majorHAnsi" w:hAnsiTheme="majorHAnsi" w:cstheme="majorHAnsi"/>
        </w:rPr>
        <w:t>,</w:t>
      </w:r>
      <w:r w:rsidR="001A10CF" w:rsidRPr="00A27D56">
        <w:rPr>
          <w:rFonts w:asciiTheme="majorHAnsi" w:hAnsiTheme="majorHAnsi" w:cstheme="majorHAnsi"/>
        </w:rPr>
        <w:t xml:space="preserve"> please:</w:t>
      </w:r>
    </w:p>
    <w:p w14:paraId="345A99F6" w14:textId="77777777" w:rsidR="001A10CF" w:rsidRPr="00A27D56" w:rsidRDefault="001A10CF" w:rsidP="001A10CF">
      <w:pPr>
        <w:rPr>
          <w:rFonts w:asciiTheme="majorHAnsi" w:hAnsiTheme="majorHAnsi" w:cstheme="majorHAnsi"/>
        </w:rPr>
      </w:pPr>
    </w:p>
    <w:p w14:paraId="12D1313C" w14:textId="329690BD" w:rsidR="001A10CF" w:rsidRPr="00A27D56" w:rsidRDefault="001A10CF" w:rsidP="001A10CF">
      <w:pPr>
        <w:rPr>
          <w:rFonts w:asciiTheme="majorHAnsi" w:hAnsiTheme="majorHAnsi" w:cstheme="majorHAnsi"/>
        </w:rPr>
      </w:pPr>
      <w:r w:rsidRPr="00A27D56">
        <w:rPr>
          <w:rFonts w:asciiTheme="majorHAnsi" w:hAnsiTheme="majorHAnsi" w:cstheme="majorHAnsi"/>
        </w:rPr>
        <w:t>Complete the application form</w:t>
      </w:r>
      <w:r w:rsidR="00234C4B">
        <w:rPr>
          <w:rFonts w:asciiTheme="majorHAnsi" w:hAnsiTheme="majorHAnsi" w:cstheme="majorHAnsi"/>
        </w:rPr>
        <w:t xml:space="preserve"> </w:t>
      </w:r>
      <w:r w:rsidR="005159AE">
        <w:rPr>
          <w:rFonts w:asciiTheme="majorHAnsi" w:hAnsiTheme="majorHAnsi" w:cstheme="majorHAnsi"/>
        </w:rPr>
        <w:t xml:space="preserve">(we cannot accept CVs) </w:t>
      </w:r>
      <w:r w:rsidR="00234C4B">
        <w:rPr>
          <w:rFonts w:asciiTheme="majorHAnsi" w:hAnsiTheme="majorHAnsi" w:cstheme="majorHAnsi"/>
        </w:rPr>
        <w:t>and the criminal disclosure form</w:t>
      </w:r>
      <w:r w:rsidRPr="00A27D56">
        <w:rPr>
          <w:rFonts w:asciiTheme="majorHAnsi" w:hAnsiTheme="majorHAnsi" w:cstheme="majorHAnsi"/>
        </w:rPr>
        <w:t xml:space="preserve">, </w:t>
      </w:r>
      <w:r w:rsidR="00234C4B">
        <w:rPr>
          <w:rFonts w:asciiTheme="majorHAnsi" w:hAnsiTheme="majorHAnsi" w:cstheme="majorHAnsi"/>
        </w:rPr>
        <w:t xml:space="preserve">along </w:t>
      </w:r>
      <w:r w:rsidRPr="00A27D56">
        <w:rPr>
          <w:rFonts w:asciiTheme="majorHAnsi" w:hAnsiTheme="majorHAnsi" w:cstheme="majorHAnsi"/>
        </w:rPr>
        <w:t xml:space="preserve">with a covering letter (no more than two sides of A4 please)  </w:t>
      </w:r>
    </w:p>
    <w:p w14:paraId="7E5A8D7B" w14:textId="77777777" w:rsidR="001A10CF" w:rsidRPr="00A27D56" w:rsidRDefault="001A10CF" w:rsidP="001A10CF">
      <w:pPr>
        <w:rPr>
          <w:rFonts w:asciiTheme="majorHAnsi" w:hAnsiTheme="majorHAnsi" w:cstheme="majorHAnsi"/>
        </w:rPr>
      </w:pPr>
    </w:p>
    <w:p w14:paraId="5769C136" w14:textId="77777777" w:rsidR="00431F03" w:rsidRDefault="001A10CF" w:rsidP="005159AE">
      <w:pPr>
        <w:rPr>
          <w:rStyle w:val="Hyperlink"/>
          <w:rFonts w:asciiTheme="majorHAnsi" w:hAnsiTheme="majorHAnsi" w:cstheme="majorHAnsi"/>
        </w:rPr>
      </w:pPr>
      <w:r w:rsidRPr="00A27D56">
        <w:rPr>
          <w:rFonts w:asciiTheme="majorHAnsi" w:hAnsiTheme="majorHAnsi" w:cstheme="majorHAnsi"/>
        </w:rPr>
        <w:t xml:space="preserve">Email the application form and letter to </w:t>
      </w:r>
      <w:hyperlink r:id="rId17" w:history="1">
        <w:r w:rsidR="00234C4B" w:rsidRPr="00D81D92">
          <w:rPr>
            <w:rStyle w:val="Hyperlink"/>
            <w:rFonts w:asciiTheme="majorHAnsi" w:hAnsiTheme="majorHAnsi" w:cstheme="majorHAnsi"/>
          </w:rPr>
          <w:t>vacancies@bfet.uk</w:t>
        </w:r>
      </w:hyperlink>
      <w:r w:rsidR="00431F03">
        <w:rPr>
          <w:rStyle w:val="Hyperlink"/>
          <w:rFonts w:asciiTheme="majorHAnsi" w:hAnsiTheme="majorHAnsi" w:cstheme="majorHAnsi"/>
        </w:rPr>
        <w:t>.</w:t>
      </w:r>
    </w:p>
    <w:p w14:paraId="66C3B6F9" w14:textId="098BE8AC" w:rsidR="005159AE" w:rsidRPr="00363403" w:rsidRDefault="001A10CF" w:rsidP="005159AE">
      <w:pPr>
        <w:rPr>
          <w:rFonts w:ascii="Calibri" w:hAnsi="Calibri" w:cs="Calibri"/>
        </w:rPr>
      </w:pPr>
      <w:r w:rsidRPr="00A27D56">
        <w:rPr>
          <w:rFonts w:asciiTheme="majorHAnsi" w:hAnsiTheme="majorHAnsi" w:cstheme="majorHAnsi"/>
        </w:rPr>
        <w:t xml:space="preserve"> </w:t>
      </w:r>
    </w:p>
    <w:p w14:paraId="43143966" w14:textId="77777777" w:rsidR="005159AE" w:rsidRPr="00363403" w:rsidRDefault="005159AE" w:rsidP="005159AE">
      <w:pPr>
        <w:rPr>
          <w:rFonts w:ascii="Calibri" w:hAnsi="Calibri" w:cs="Calibri"/>
        </w:rPr>
      </w:pPr>
      <w:r w:rsidRPr="00363403">
        <w:rPr>
          <w:rFonts w:ascii="Calibri" w:hAnsi="Calibri" w:cs="Calibri"/>
        </w:rPr>
        <w:t>If invited for interview, candidates are required to bring original copies of the following documents which we need to have sight of on the interview day:</w:t>
      </w:r>
    </w:p>
    <w:p w14:paraId="79EAD51E" w14:textId="77777777" w:rsidR="005159AE" w:rsidRPr="00C254CC" w:rsidRDefault="005159AE" w:rsidP="005159AE">
      <w:pPr>
        <w:pStyle w:val="ListParagraph"/>
        <w:numPr>
          <w:ilvl w:val="0"/>
          <w:numId w:val="29"/>
        </w:numPr>
        <w:rPr>
          <w:rFonts w:ascii="Calibri" w:hAnsi="Calibri" w:cs="Calibri"/>
        </w:rPr>
      </w:pPr>
      <w:r w:rsidRPr="00363403">
        <w:rPr>
          <w:rFonts w:ascii="Calibri" w:hAnsi="Calibri" w:cs="Calibri"/>
        </w:rPr>
        <w:t xml:space="preserve">Degree </w:t>
      </w:r>
      <w:r>
        <w:rPr>
          <w:rFonts w:ascii="Calibri" w:hAnsi="Calibri" w:cs="Calibri"/>
        </w:rPr>
        <w:t xml:space="preserve">or </w:t>
      </w:r>
      <w:r w:rsidRPr="00C254CC">
        <w:rPr>
          <w:rFonts w:ascii="Calibri" w:hAnsi="Calibri" w:cs="Calibri"/>
        </w:rPr>
        <w:t>other qualification certificate</w:t>
      </w:r>
    </w:p>
    <w:p w14:paraId="0D49D2CC" w14:textId="77777777" w:rsidR="005159AE" w:rsidRPr="00C254CC" w:rsidRDefault="005159AE" w:rsidP="005159AE">
      <w:pPr>
        <w:pStyle w:val="ListParagraph"/>
        <w:numPr>
          <w:ilvl w:val="0"/>
          <w:numId w:val="29"/>
        </w:numPr>
        <w:rPr>
          <w:rFonts w:ascii="Calibri" w:hAnsi="Calibri" w:cs="Calibri"/>
        </w:rPr>
      </w:pPr>
      <w:r w:rsidRPr="00C254CC">
        <w:rPr>
          <w:rFonts w:ascii="Calibri" w:hAnsi="Calibri" w:cs="Calibri"/>
        </w:rPr>
        <w:t>Photo ID (passport or driving licence)</w:t>
      </w:r>
    </w:p>
    <w:p w14:paraId="6428A370" w14:textId="77777777" w:rsidR="005159AE" w:rsidRPr="00363403" w:rsidRDefault="005159AE" w:rsidP="005159AE">
      <w:pPr>
        <w:pStyle w:val="ListParagraph"/>
        <w:numPr>
          <w:ilvl w:val="0"/>
          <w:numId w:val="29"/>
        </w:numPr>
        <w:rPr>
          <w:rFonts w:ascii="Calibri" w:hAnsi="Calibri" w:cs="Calibri"/>
        </w:rPr>
      </w:pPr>
      <w:r w:rsidRPr="00C254CC">
        <w:rPr>
          <w:rFonts w:ascii="Calibri" w:hAnsi="Calibri" w:cs="Calibri"/>
        </w:rPr>
        <w:t xml:space="preserve">Two other forms of identification </w:t>
      </w:r>
      <w:r w:rsidRPr="00363403">
        <w:rPr>
          <w:rFonts w:ascii="Calibri" w:hAnsi="Calibri" w:cs="Calibri"/>
        </w:rPr>
        <w:t xml:space="preserve">that verify your name, address and date of birth. e.g. birth certificate, marriage certificate, bank or credit card statement, utility bill. </w:t>
      </w:r>
    </w:p>
    <w:p w14:paraId="63C4178D" w14:textId="77777777" w:rsidR="005159AE" w:rsidRPr="00A27D56" w:rsidRDefault="005159AE" w:rsidP="001A10CF">
      <w:pPr>
        <w:rPr>
          <w:rFonts w:asciiTheme="majorHAnsi" w:hAnsiTheme="majorHAnsi" w:cstheme="majorHAnsi"/>
        </w:rPr>
      </w:pPr>
    </w:p>
    <w:p w14:paraId="79D0DC12" w14:textId="3ABBDB01" w:rsidR="001A10CF" w:rsidRPr="008A26CE" w:rsidRDefault="006856FD" w:rsidP="001A10CF">
      <w:pPr>
        <w:rPr>
          <w:rFonts w:asciiTheme="majorHAnsi" w:hAnsiTheme="majorHAnsi" w:cstheme="majorHAnsi"/>
        </w:rPr>
      </w:pPr>
      <w:r>
        <w:rPr>
          <w:rFonts w:asciiTheme="majorHAnsi" w:hAnsiTheme="majorHAnsi" w:cstheme="majorHAnsi"/>
        </w:rPr>
        <w:t xml:space="preserve">Closing Date: </w:t>
      </w:r>
      <w:r w:rsidR="00234C4B">
        <w:rPr>
          <w:rFonts w:asciiTheme="majorHAnsi" w:hAnsiTheme="majorHAnsi" w:cstheme="majorHAnsi"/>
        </w:rPr>
        <w:t>Wednesday 8 April 2020</w:t>
      </w:r>
    </w:p>
    <w:p w14:paraId="401C0BE9" w14:textId="0A894B63" w:rsidR="001A10CF" w:rsidRDefault="001A10CF" w:rsidP="00AC0A9B">
      <w:pPr>
        <w:rPr>
          <w:rFonts w:asciiTheme="majorHAnsi" w:hAnsiTheme="majorHAnsi" w:cstheme="majorHAnsi"/>
        </w:rPr>
      </w:pPr>
      <w:r w:rsidRPr="008A26CE">
        <w:rPr>
          <w:rFonts w:asciiTheme="majorHAnsi" w:hAnsiTheme="majorHAnsi" w:cstheme="majorHAnsi"/>
        </w:rPr>
        <w:t>Selection process</w:t>
      </w:r>
      <w:r w:rsidR="008A26CE" w:rsidRPr="008A26CE">
        <w:rPr>
          <w:rFonts w:asciiTheme="majorHAnsi" w:hAnsiTheme="majorHAnsi" w:cstheme="majorHAnsi"/>
        </w:rPr>
        <w:t>, we expect this to be</w:t>
      </w:r>
      <w:r w:rsidRPr="008A26CE">
        <w:rPr>
          <w:rFonts w:asciiTheme="majorHAnsi" w:hAnsiTheme="majorHAnsi" w:cstheme="majorHAnsi"/>
        </w:rPr>
        <w:t xml:space="preserve"> </w:t>
      </w:r>
      <w:r w:rsidR="00AC0A9B">
        <w:rPr>
          <w:rFonts w:asciiTheme="majorHAnsi" w:hAnsiTheme="majorHAnsi" w:cstheme="majorHAnsi"/>
        </w:rPr>
        <w:t xml:space="preserve">on </w:t>
      </w:r>
      <w:r w:rsidR="00234C4B">
        <w:rPr>
          <w:rFonts w:asciiTheme="majorHAnsi" w:hAnsiTheme="majorHAnsi" w:cstheme="majorHAnsi"/>
        </w:rPr>
        <w:t>17</w:t>
      </w:r>
      <w:r w:rsidR="00234C4B" w:rsidRPr="00234C4B">
        <w:rPr>
          <w:rFonts w:asciiTheme="majorHAnsi" w:hAnsiTheme="majorHAnsi" w:cstheme="majorHAnsi"/>
          <w:vertAlign w:val="superscript"/>
        </w:rPr>
        <w:t>th</w:t>
      </w:r>
      <w:r w:rsidR="00234C4B">
        <w:rPr>
          <w:rFonts w:asciiTheme="majorHAnsi" w:hAnsiTheme="majorHAnsi" w:cstheme="majorHAnsi"/>
        </w:rPr>
        <w:t xml:space="preserve"> April 2020</w:t>
      </w:r>
    </w:p>
    <w:p w14:paraId="501DC6DE" w14:textId="77777777" w:rsidR="005159AE" w:rsidRDefault="005159AE" w:rsidP="00AC0A9B">
      <w:pPr>
        <w:rPr>
          <w:rFonts w:asciiTheme="majorHAnsi" w:hAnsiTheme="majorHAnsi" w:cstheme="majorHAnsi"/>
        </w:rPr>
      </w:pPr>
    </w:p>
    <w:p w14:paraId="68C4D1D6" w14:textId="77777777" w:rsidR="005159AE" w:rsidRPr="0001116E" w:rsidRDefault="005159AE" w:rsidP="005159AE">
      <w:pPr>
        <w:pStyle w:val="DefaultText"/>
        <w:rPr>
          <w:rFonts w:ascii="Calibri" w:hAnsi="Calibri" w:cs="Calibri"/>
          <w:color w:val="FF0000"/>
          <w:szCs w:val="24"/>
        </w:rPr>
      </w:pPr>
      <w:r w:rsidRPr="00363403">
        <w:rPr>
          <w:rFonts w:ascii="Calibri" w:hAnsi="Calibri" w:cs="Calibri"/>
          <w:szCs w:val="24"/>
        </w:rPr>
        <w:t>Applicants who are not contacted during this period ma</w:t>
      </w:r>
      <w:r w:rsidRPr="00D26B96">
        <w:rPr>
          <w:rFonts w:ascii="Calibri" w:hAnsi="Calibri" w:cs="Calibri"/>
          <w:szCs w:val="24"/>
        </w:rPr>
        <w:t>y assume that they have not been successful but are thanked for their interest.  Unfortunately, we are unable to provide feedback to unsuccessful applicants who are not called for interview.</w:t>
      </w:r>
    </w:p>
    <w:p w14:paraId="33528275" w14:textId="77777777" w:rsidR="005159AE" w:rsidRPr="00A27D56" w:rsidRDefault="005159AE" w:rsidP="00AC0A9B">
      <w:pPr>
        <w:rPr>
          <w:rFonts w:asciiTheme="majorHAnsi" w:hAnsiTheme="majorHAnsi" w:cstheme="majorHAnsi"/>
        </w:rPr>
      </w:pPr>
    </w:p>
    <w:p w14:paraId="130988E7" w14:textId="5AC5451C" w:rsidR="005159AE" w:rsidRDefault="005159AE" w:rsidP="005159AE">
      <w:pPr>
        <w:rPr>
          <w:rFonts w:ascii="Calibri" w:hAnsi="Calibri" w:cs="Calibri"/>
          <w:b/>
          <w:i/>
        </w:rPr>
      </w:pPr>
      <w:r w:rsidRPr="00D26B96">
        <w:rPr>
          <w:rFonts w:ascii="Calibri" w:hAnsi="Calibri" w:cs="Calibri"/>
          <w:b/>
          <w:i/>
        </w:rPr>
        <w:t>Bright Futures Educational Trust is committed to safeguarding and promoting the welfare of children and young people and expects all staff to share this commitment.  Any successful applicant will be required to undertake an enhanced DBS check.</w:t>
      </w:r>
    </w:p>
    <w:p w14:paraId="5CF92733" w14:textId="77777777" w:rsidR="006543C0" w:rsidRPr="0001116E" w:rsidRDefault="006543C0" w:rsidP="005159AE">
      <w:pPr>
        <w:rPr>
          <w:rFonts w:ascii="Calibri" w:hAnsi="Calibri" w:cs="Calibri"/>
          <w:b/>
          <w:i/>
        </w:rPr>
      </w:pPr>
    </w:p>
    <w:p w14:paraId="0F01C403" w14:textId="77777777" w:rsidR="00E43A7F" w:rsidRPr="00A27D56" w:rsidRDefault="00E43A7F" w:rsidP="001A10CF">
      <w:pPr>
        <w:rPr>
          <w:rFonts w:asciiTheme="majorHAnsi" w:hAnsiTheme="majorHAnsi" w:cstheme="majorHAnsi"/>
        </w:rPr>
      </w:pPr>
    </w:p>
    <w:p w14:paraId="67854E1C" w14:textId="42014BFA" w:rsidR="00E9412E" w:rsidRDefault="00867711" w:rsidP="008B4BBA">
      <w:pPr>
        <w:jc w:val="center"/>
        <w:rPr>
          <w:rFonts w:asciiTheme="majorHAnsi" w:hAnsiTheme="majorHAnsi" w:cstheme="majorHAnsi"/>
        </w:rPr>
      </w:pPr>
      <w:r>
        <w:rPr>
          <w:rFonts w:asciiTheme="majorHAnsi" w:hAnsiTheme="majorHAnsi" w:cstheme="majorHAnsi"/>
          <w:noProof/>
          <w:lang w:eastAsia="en-GB"/>
        </w:rPr>
        <w:drawing>
          <wp:inline distT="0" distB="0" distL="0" distR="0" wp14:anchorId="46CC9F05" wp14:editId="3EBFB801">
            <wp:extent cx="5518785" cy="2319020"/>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gs violin P.jpg"/>
                    <pic:cNvPicPr/>
                  </pic:nvPicPr>
                  <pic:blipFill>
                    <a:blip r:embed="rId18">
                      <a:extLst>
                        <a:ext uri="{28A0092B-C50C-407E-A947-70E740481C1C}">
                          <a14:useLocalDpi xmlns:a14="http://schemas.microsoft.com/office/drawing/2010/main" val="0"/>
                        </a:ext>
                      </a:extLst>
                    </a:blip>
                    <a:stretch>
                      <a:fillRect/>
                    </a:stretch>
                  </pic:blipFill>
                  <pic:spPr>
                    <a:xfrm>
                      <a:off x="0" y="0"/>
                      <a:ext cx="5518785" cy="2319020"/>
                    </a:xfrm>
                    <a:prstGeom prst="rect">
                      <a:avLst/>
                    </a:prstGeom>
                  </pic:spPr>
                </pic:pic>
              </a:graphicData>
            </a:graphic>
          </wp:inline>
        </w:drawing>
      </w:r>
    </w:p>
    <w:p w14:paraId="3F26E4B6" w14:textId="715FED03" w:rsidR="00E9412E" w:rsidRDefault="00E9412E" w:rsidP="008B4BBA">
      <w:pPr>
        <w:jc w:val="center"/>
        <w:rPr>
          <w:rFonts w:asciiTheme="majorHAnsi" w:hAnsiTheme="majorHAnsi" w:cstheme="majorHAnsi"/>
        </w:rPr>
      </w:pPr>
    </w:p>
    <w:p w14:paraId="6BFAB688" w14:textId="6977D966" w:rsidR="006543C0" w:rsidRDefault="006543C0" w:rsidP="001626D1">
      <w:pPr>
        <w:rPr>
          <w:rFonts w:asciiTheme="majorHAnsi" w:hAnsiTheme="majorHAnsi" w:cstheme="majorHAnsi"/>
          <w: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707392" behindDoc="0" locked="0" layoutInCell="1" allowOverlap="1" wp14:anchorId="35DC047C" wp14:editId="76BFFE3C">
                <wp:simplePos x="0" y="0"/>
                <wp:positionH relativeFrom="column">
                  <wp:posOffset>0</wp:posOffset>
                </wp:positionH>
                <wp:positionV relativeFrom="paragraph">
                  <wp:posOffset>17145</wp:posOffset>
                </wp:positionV>
                <wp:extent cx="5513070" cy="1404620"/>
                <wp:effectExtent l="0" t="0" r="11430" b="133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07F22F85" w14:textId="5F7B2AEA" w:rsidR="006543C0" w:rsidRPr="005558CB" w:rsidRDefault="006543C0" w:rsidP="006543C0">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TERMS AND CONDITIONS OF THE 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C047C" id="_x0000_s1030" type="#_x0000_t202" style="position:absolute;margin-left:0;margin-top:1.35pt;width:434.1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" fillcolor="#9bbb59 [3206]" strokecolor="#9bbb59 [3206]">
                <v:textbox style="mso-fit-shape-to-text:t">
                  <w:txbxContent>
                    <w:p w14:paraId="07F22F85" w14:textId="5F7B2AEA" w:rsidR="006543C0" w:rsidRPr="005558CB" w:rsidRDefault="006543C0" w:rsidP="006543C0">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TERMS AND CONDITIONS OF THE POST</w:t>
                      </w:r>
                    </w:p>
                  </w:txbxContent>
                </v:textbox>
                <w10:wrap type="square"/>
              </v:shape>
            </w:pict>
          </mc:Fallback>
        </mc:AlternateContent>
      </w:r>
    </w:p>
    <w:p w14:paraId="12BBBE57" w14:textId="7FE2D4E5" w:rsidR="001626D1" w:rsidRDefault="001626D1" w:rsidP="001626D1">
      <w:pPr>
        <w:rPr>
          <w:rFonts w:asciiTheme="majorHAnsi" w:hAnsiTheme="majorHAnsi" w:cstheme="majorHAnsi"/>
        </w:rPr>
      </w:pPr>
      <w:r w:rsidRPr="001626D1">
        <w:rPr>
          <w:rFonts w:asciiTheme="majorHAnsi" w:hAnsiTheme="majorHAnsi" w:cstheme="majorHAnsi"/>
          <w:b/>
        </w:rPr>
        <w:t>Salary</w:t>
      </w:r>
      <w:r>
        <w:rPr>
          <w:rFonts w:asciiTheme="majorHAnsi" w:hAnsiTheme="majorHAnsi" w:cstheme="majorHAnsi"/>
        </w:rPr>
        <w:t>. Grade 10 on our NJC pay scales.  Starting salary £43,662 reaching £45,591 per annum.  (These pay p</w:t>
      </w:r>
      <w:r w:rsidR="00AA6490">
        <w:rPr>
          <w:rFonts w:asciiTheme="majorHAnsi" w:hAnsiTheme="majorHAnsi" w:cstheme="majorHAnsi"/>
        </w:rPr>
        <w:t>o</w:t>
      </w:r>
      <w:r>
        <w:rPr>
          <w:rFonts w:asciiTheme="majorHAnsi" w:hAnsiTheme="majorHAnsi" w:cstheme="majorHAnsi"/>
        </w:rPr>
        <w:t xml:space="preserve">ints are currently under review from 1 April)  </w:t>
      </w:r>
      <w:r>
        <w:rPr>
          <w:rFonts w:asciiTheme="majorHAnsi" w:hAnsiTheme="majorHAnsi" w:cstheme="majorHAnsi"/>
        </w:rPr>
        <w:br/>
      </w:r>
      <w:r>
        <w:rPr>
          <w:rFonts w:asciiTheme="majorHAnsi" w:hAnsiTheme="majorHAnsi" w:cstheme="majorHAnsi"/>
        </w:rPr>
        <w:br/>
      </w:r>
      <w:r w:rsidRPr="001626D1">
        <w:rPr>
          <w:rFonts w:asciiTheme="majorHAnsi" w:hAnsiTheme="majorHAnsi" w:cstheme="majorHAnsi"/>
          <w:b/>
        </w:rPr>
        <w:t>Working Hours.</w:t>
      </w:r>
      <w:r>
        <w:rPr>
          <w:rFonts w:asciiTheme="majorHAnsi" w:hAnsiTheme="majorHAnsi" w:cstheme="majorHAnsi"/>
        </w:rPr>
        <w:t xml:space="preserve"> The standard working week is 36.25 hours, over 5 days per week.  However the role holder will be expected to be flexible with working arrangements in order to meet the demands of the role.</w:t>
      </w:r>
      <w:r>
        <w:rPr>
          <w:rFonts w:asciiTheme="majorHAnsi" w:hAnsiTheme="majorHAnsi" w:cstheme="majorHAnsi"/>
        </w:rPr>
        <w:br/>
      </w:r>
    </w:p>
    <w:p w14:paraId="228EF04A" w14:textId="23578065" w:rsidR="001626D1" w:rsidRDefault="001626D1" w:rsidP="001626D1">
      <w:pPr>
        <w:rPr>
          <w:rFonts w:asciiTheme="majorHAnsi" w:hAnsiTheme="majorHAnsi" w:cstheme="majorHAnsi"/>
        </w:rPr>
      </w:pPr>
      <w:r w:rsidRPr="001626D1">
        <w:rPr>
          <w:rFonts w:asciiTheme="majorHAnsi" w:hAnsiTheme="majorHAnsi" w:cstheme="majorHAnsi"/>
          <w:b/>
        </w:rPr>
        <w:t xml:space="preserve">Holidays. </w:t>
      </w:r>
      <w:r>
        <w:rPr>
          <w:rFonts w:asciiTheme="majorHAnsi" w:hAnsiTheme="majorHAnsi" w:cstheme="majorHAnsi"/>
        </w:rPr>
        <w:t xml:space="preserve">25 paid holidays per annum, plus 8 paid public holidays.  This will rise to </w:t>
      </w:r>
      <w:r w:rsidR="00AA6490">
        <w:rPr>
          <w:rFonts w:asciiTheme="majorHAnsi" w:hAnsiTheme="majorHAnsi" w:cstheme="majorHAnsi"/>
        </w:rPr>
        <w:t>30</w:t>
      </w:r>
      <w:r>
        <w:rPr>
          <w:rFonts w:asciiTheme="majorHAnsi" w:hAnsiTheme="majorHAnsi" w:cstheme="majorHAnsi"/>
        </w:rPr>
        <w:t xml:space="preserve"> days after 5 year’s continuous service.</w:t>
      </w:r>
    </w:p>
    <w:p w14:paraId="489817A1" w14:textId="7A6F634C" w:rsidR="001626D1" w:rsidRDefault="001626D1" w:rsidP="001626D1">
      <w:pPr>
        <w:rPr>
          <w:rFonts w:asciiTheme="majorHAnsi" w:hAnsiTheme="majorHAnsi" w:cstheme="majorHAnsi"/>
        </w:rPr>
      </w:pPr>
    </w:p>
    <w:p w14:paraId="1E414323" w14:textId="13A96A78" w:rsidR="001626D1" w:rsidRPr="00AA6490" w:rsidRDefault="001626D1" w:rsidP="001626D1">
      <w:pPr>
        <w:rPr>
          <w:rFonts w:asciiTheme="majorHAnsi" w:hAnsiTheme="majorHAnsi" w:cstheme="majorHAnsi"/>
          <w:b/>
          <w:sz w:val="22"/>
          <w:szCs w:val="22"/>
        </w:rPr>
      </w:pPr>
      <w:r w:rsidRPr="001626D1">
        <w:rPr>
          <w:rFonts w:asciiTheme="majorHAnsi" w:hAnsiTheme="majorHAnsi" w:cstheme="majorHAnsi"/>
          <w:b/>
        </w:rPr>
        <w:t>Pension Scheme</w:t>
      </w:r>
      <w:r w:rsidRPr="00AA6490">
        <w:rPr>
          <w:rFonts w:asciiTheme="majorHAnsi" w:hAnsiTheme="majorHAnsi" w:cstheme="majorHAnsi"/>
          <w:b/>
          <w:sz w:val="22"/>
          <w:szCs w:val="22"/>
        </w:rPr>
        <w:t xml:space="preserve">. </w:t>
      </w:r>
      <w:r w:rsidR="00AA6490" w:rsidRPr="00AA6490">
        <w:rPr>
          <w:rFonts w:asciiTheme="majorHAnsi" w:hAnsiTheme="majorHAnsi" w:cstheme="majorHAnsi"/>
          <w:sz w:val="22"/>
          <w:szCs w:val="22"/>
        </w:rPr>
        <w:t>You are eligible to participate in the Local Government Pension Scheme.  Details can be found at www.lgps.org.uk or www.gmpf.org.uk.</w:t>
      </w:r>
    </w:p>
    <w:p w14:paraId="74DC3475" w14:textId="31FB5D75" w:rsidR="00E9412E" w:rsidRPr="00AA6490" w:rsidRDefault="00E9412E" w:rsidP="008B4BBA">
      <w:pPr>
        <w:jc w:val="center"/>
        <w:rPr>
          <w:rFonts w:asciiTheme="majorHAnsi" w:hAnsiTheme="majorHAnsi" w:cstheme="majorHAnsi"/>
          <w:sz w:val="22"/>
          <w:szCs w:val="22"/>
        </w:rPr>
      </w:pPr>
    </w:p>
    <w:p w14:paraId="133D323D" w14:textId="299790C2" w:rsidR="00E9412E" w:rsidRDefault="00E9412E" w:rsidP="008B4BBA">
      <w:pPr>
        <w:jc w:val="center"/>
        <w:rPr>
          <w:rFonts w:asciiTheme="majorHAnsi" w:hAnsiTheme="majorHAnsi" w:cstheme="majorHAnsi"/>
        </w:rPr>
      </w:pPr>
    </w:p>
    <w:p w14:paraId="0E50615E" w14:textId="35A28DD9" w:rsidR="00057761" w:rsidRPr="00057761" w:rsidRDefault="008B4BBA" w:rsidP="00057761">
      <w:pPr>
        <w:jc w:val="center"/>
        <w:rPr>
          <w:rFonts w:asciiTheme="majorHAnsi" w:hAnsiTheme="majorHAnsi" w:cstheme="majorHAnsi"/>
          <w:b/>
          <w:color w:val="F79646" w:themeColor="accent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698176" behindDoc="0" locked="0" layoutInCell="1" allowOverlap="1" wp14:anchorId="19EEE58C" wp14:editId="00499FEF">
                <wp:simplePos x="0" y="0"/>
                <wp:positionH relativeFrom="column">
                  <wp:posOffset>0</wp:posOffset>
                </wp:positionH>
                <wp:positionV relativeFrom="paragraph">
                  <wp:posOffset>68921</wp:posOffset>
                </wp:positionV>
                <wp:extent cx="5513070" cy="1404620"/>
                <wp:effectExtent l="0" t="0" r="11430" b="133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78F29BD0" w14:textId="77777777" w:rsidR="00C57063" w:rsidRPr="005558CB" w:rsidRDefault="00C57063"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EE58C" id="_x0000_s1031" type="#_x0000_t202" style="position:absolute;left:0;text-align:left;margin-left:0;margin-top:5.45pt;width:434.1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" fillcolor="#9bbb59 [3206]" strokecolor="#9bbb59 [3206]">
                <v:textbox style="mso-fit-shape-to-text:t">
                  <w:txbxContent>
                    <w:p w14:paraId="78F29BD0" w14:textId="77777777" w:rsidR="00C57063" w:rsidRPr="005558CB" w:rsidRDefault="00C57063"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v:textbox>
                <w10:wrap type="square"/>
              </v:shape>
            </w:pict>
          </mc:Fallback>
        </mc:AlternateContent>
      </w:r>
      <w:r w:rsidR="00057761" w:rsidRPr="00057761">
        <w:rPr>
          <w:rFonts w:asciiTheme="majorHAnsi" w:hAnsiTheme="majorHAnsi" w:cstheme="majorHAnsi"/>
          <w:b/>
          <w:color w:val="F79646" w:themeColor="accent6"/>
        </w:rPr>
        <w:t xml:space="preserve">The best </w:t>
      </w:r>
      <w:r w:rsidR="00057761" w:rsidRPr="00057761">
        <w:rPr>
          <w:rFonts w:asciiTheme="majorHAnsi" w:hAnsiTheme="majorHAnsi" w:cstheme="majorHAnsi"/>
          <w:b/>
          <w:i/>
          <w:color w:val="F79646" w:themeColor="accent6"/>
        </w:rPr>
        <w:t>for</w:t>
      </w:r>
      <w:r w:rsidR="00057761" w:rsidRPr="00057761">
        <w:rPr>
          <w:rFonts w:asciiTheme="majorHAnsi" w:hAnsiTheme="majorHAnsi" w:cstheme="majorHAnsi"/>
          <w:b/>
          <w:color w:val="F79646" w:themeColor="accent6"/>
        </w:rPr>
        <w:t xml:space="preserve"> everyone, the best </w:t>
      </w:r>
      <w:r w:rsidR="00057761" w:rsidRPr="00057761">
        <w:rPr>
          <w:rFonts w:asciiTheme="majorHAnsi" w:hAnsiTheme="majorHAnsi" w:cstheme="majorHAnsi"/>
          <w:b/>
          <w:i/>
          <w:color w:val="F79646" w:themeColor="accent6"/>
        </w:rPr>
        <w:t>from</w:t>
      </w:r>
      <w:r w:rsidR="00057761" w:rsidRPr="00057761">
        <w:rPr>
          <w:rFonts w:asciiTheme="majorHAnsi" w:hAnsiTheme="majorHAnsi" w:cstheme="majorHAnsi"/>
          <w:b/>
          <w:color w:val="F79646" w:themeColor="accent6"/>
        </w:rPr>
        <w:t xml:space="preserve"> everyone</w:t>
      </w:r>
    </w:p>
    <w:p w14:paraId="3CB40EB8" w14:textId="77777777" w:rsidR="00057761" w:rsidRPr="00057761" w:rsidRDefault="00057761" w:rsidP="00057761">
      <w:pPr>
        <w:jc w:val="center"/>
        <w:rPr>
          <w:rFonts w:asciiTheme="majorHAnsi" w:hAnsiTheme="majorHAnsi" w:cstheme="majorHAnsi"/>
          <w:b/>
          <w:color w:val="F79646" w:themeColor="accent6"/>
        </w:rPr>
      </w:pPr>
    </w:p>
    <w:p w14:paraId="45A59442" w14:textId="77777777" w:rsidR="003F5BD0" w:rsidRPr="006543C0" w:rsidRDefault="003F5BD0" w:rsidP="003F5BD0">
      <w:pPr>
        <w:pBdr>
          <w:top w:val="nil"/>
          <w:left w:val="nil"/>
          <w:bottom w:val="nil"/>
          <w:right w:val="nil"/>
          <w:between w:val="nil"/>
          <w:bar w:val="nil"/>
        </w:pBdr>
        <w:rPr>
          <w:rFonts w:asciiTheme="majorHAnsi" w:eastAsia="Calibri" w:hAnsiTheme="majorHAnsi" w:cstheme="majorHAnsi"/>
          <w:b/>
          <w:bCs/>
          <w:u w:color="000000"/>
          <w:bdr w:val="nil"/>
          <w:lang w:val="en-US" w:eastAsia="en-GB"/>
        </w:rPr>
      </w:pPr>
      <w:r w:rsidRPr="006543C0">
        <w:rPr>
          <w:rFonts w:asciiTheme="majorHAnsi" w:hAnsiTheme="majorHAnsi" w:cstheme="majorHAnsi"/>
          <w:shd w:val="clear" w:color="auto" w:fill="FFFFFF"/>
        </w:rPr>
        <w:t>Bright Futures Educational Trust (BFET) is a multi-academy trust set up in 2011. The Trust is made up of a richly diverse group of schools in Greater Manchester and Blackpool. We are passionate about working together within and beyond the Trust to achieve our aspirational vision: the best </w:t>
      </w:r>
      <w:r w:rsidRPr="006543C0">
        <w:rPr>
          <w:rStyle w:val="Emphasis"/>
          <w:rFonts w:asciiTheme="majorHAnsi" w:hAnsiTheme="majorHAnsi" w:cstheme="majorHAnsi"/>
          <w:bdr w:val="none" w:sz="0" w:space="0" w:color="auto" w:frame="1"/>
          <w:shd w:val="clear" w:color="auto" w:fill="FFFFFF"/>
        </w:rPr>
        <w:t>for</w:t>
      </w:r>
      <w:r w:rsidRPr="006543C0">
        <w:rPr>
          <w:rFonts w:asciiTheme="majorHAnsi" w:hAnsiTheme="majorHAnsi" w:cstheme="majorHAnsi"/>
          <w:shd w:val="clear" w:color="auto" w:fill="FFFFFF"/>
        </w:rPr>
        <w:t> everyone, the best </w:t>
      </w:r>
      <w:r w:rsidRPr="006543C0">
        <w:rPr>
          <w:rStyle w:val="Emphasis"/>
          <w:rFonts w:asciiTheme="majorHAnsi" w:hAnsiTheme="majorHAnsi" w:cstheme="majorHAnsi"/>
          <w:bdr w:val="none" w:sz="0" w:space="0" w:color="auto" w:frame="1"/>
          <w:shd w:val="clear" w:color="auto" w:fill="FFFFFF"/>
        </w:rPr>
        <w:t>from</w:t>
      </w:r>
      <w:r w:rsidRPr="006543C0">
        <w:rPr>
          <w:rFonts w:asciiTheme="majorHAnsi" w:hAnsiTheme="majorHAnsi" w:cstheme="majorHAnsi"/>
          <w:shd w:val="clear" w:color="auto" w:fill="FFFFFF"/>
        </w:rPr>
        <w:t> everyone. We are an organisation that is underpinned by values of: community, integrity and passion. In everything we do, we remember that we are accountable to the children, families and communities that we serve.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2894"/>
        <w:gridCol w:w="2894"/>
      </w:tblGrid>
      <w:tr w:rsidR="00CB1907" w14:paraId="70C7D106" w14:textId="77777777" w:rsidTr="00CB1907">
        <w:tc>
          <w:tcPr>
            <w:tcW w:w="2893" w:type="dxa"/>
          </w:tcPr>
          <w:p w14:paraId="7F268CB0"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444053FC" wp14:editId="6EC6CFB6">
                  <wp:extent cx="1289050" cy="444006"/>
                  <wp:effectExtent l="0" t="0" r="6350" b="0"/>
                  <wp:docPr id="4" name="Picture 4" descr="Altrincham Grammar School fo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rincham Grammar School for Gir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0577" cy="454865"/>
                          </a:xfrm>
                          <a:prstGeom prst="rect">
                            <a:avLst/>
                          </a:prstGeom>
                          <a:noFill/>
                          <a:ln>
                            <a:noFill/>
                          </a:ln>
                        </pic:spPr>
                      </pic:pic>
                    </a:graphicData>
                  </a:graphic>
                </wp:inline>
              </w:drawing>
            </w:r>
          </w:p>
        </w:tc>
        <w:tc>
          <w:tcPr>
            <w:tcW w:w="2894" w:type="dxa"/>
          </w:tcPr>
          <w:p w14:paraId="04F032A1"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449636E3" wp14:editId="2682971F">
                  <wp:extent cx="1330890" cy="431800"/>
                  <wp:effectExtent l="0" t="0" r="3175" b="6350"/>
                  <wp:docPr id="19" name="Picture 19" descr="Cedar Mou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ar Mount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768" cy="491458"/>
                          </a:xfrm>
                          <a:prstGeom prst="rect">
                            <a:avLst/>
                          </a:prstGeom>
                          <a:noFill/>
                          <a:ln>
                            <a:noFill/>
                          </a:ln>
                        </pic:spPr>
                      </pic:pic>
                    </a:graphicData>
                  </a:graphic>
                </wp:inline>
              </w:drawing>
            </w:r>
          </w:p>
        </w:tc>
        <w:tc>
          <w:tcPr>
            <w:tcW w:w="2894" w:type="dxa"/>
          </w:tcPr>
          <w:p w14:paraId="0DD2F32E"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5FC48350" wp14:editId="5AE9E8AA">
                  <wp:extent cx="1556524" cy="425450"/>
                  <wp:effectExtent l="0" t="0" r="5715" b="0"/>
                  <wp:docPr id="20" name="Picture 20" descr="http://bfet.co.uk/wp-content/uploads/2013/02/Rushbrook-Primary-Academy_Logo-300x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fet.co.uk/wp-content/uploads/2013/02/Rushbrook-Primary-Academy_Logo-300x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2390" cy="435253"/>
                          </a:xfrm>
                          <a:prstGeom prst="rect">
                            <a:avLst/>
                          </a:prstGeom>
                          <a:noFill/>
                          <a:ln>
                            <a:noFill/>
                          </a:ln>
                        </pic:spPr>
                      </pic:pic>
                    </a:graphicData>
                  </a:graphic>
                </wp:inline>
              </w:drawing>
            </w:r>
          </w:p>
        </w:tc>
      </w:tr>
      <w:tr w:rsidR="00CB1907" w14:paraId="25D53E0A" w14:textId="77777777" w:rsidTr="00CB1907">
        <w:tc>
          <w:tcPr>
            <w:tcW w:w="2893" w:type="dxa"/>
          </w:tcPr>
          <w:p w14:paraId="3CAABE8D"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667A90AD" wp14:editId="6178B766">
                  <wp:extent cx="1231900" cy="410633"/>
                  <wp:effectExtent l="0" t="0" r="6350" b="8890"/>
                  <wp:docPr id="21" name="Picture 21" descr="http://bfet.co.uk/wp-content/uploads/2015/07/Marton-Crest-031-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fet.co.uk/wp-content/uploads/2015/07/Marton-Crest-031-300x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330" cy="415776"/>
                          </a:xfrm>
                          <a:prstGeom prst="rect">
                            <a:avLst/>
                          </a:prstGeom>
                          <a:noFill/>
                          <a:ln>
                            <a:noFill/>
                          </a:ln>
                        </pic:spPr>
                      </pic:pic>
                    </a:graphicData>
                  </a:graphic>
                </wp:inline>
              </w:drawing>
            </w:r>
          </w:p>
        </w:tc>
        <w:tc>
          <w:tcPr>
            <w:tcW w:w="2894" w:type="dxa"/>
          </w:tcPr>
          <w:p w14:paraId="7D5D0C4C"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3FD79493" wp14:editId="065AA168">
                  <wp:extent cx="1270000" cy="440266"/>
                  <wp:effectExtent l="0" t="0" r="6350" b="0"/>
                  <wp:docPr id="22" name="Picture 22" descr="Mel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land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636" cy="479660"/>
                          </a:xfrm>
                          <a:prstGeom prst="rect">
                            <a:avLst/>
                          </a:prstGeom>
                          <a:noFill/>
                          <a:ln>
                            <a:noFill/>
                          </a:ln>
                        </pic:spPr>
                      </pic:pic>
                    </a:graphicData>
                  </a:graphic>
                </wp:inline>
              </w:drawing>
            </w:r>
          </w:p>
        </w:tc>
        <w:tc>
          <w:tcPr>
            <w:tcW w:w="2894" w:type="dxa"/>
          </w:tcPr>
          <w:p w14:paraId="75ADC115"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2C92A376" wp14:editId="22E0C869">
                  <wp:extent cx="1294646" cy="426026"/>
                  <wp:effectExtent l="0" t="0" r="1270" b="0"/>
                  <wp:docPr id="25" name="Picture 25" descr="BFET-white-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FET-white-lab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1782" cy="457990"/>
                          </a:xfrm>
                          <a:prstGeom prst="rect">
                            <a:avLst/>
                          </a:prstGeom>
                          <a:noFill/>
                          <a:ln>
                            <a:noFill/>
                          </a:ln>
                        </pic:spPr>
                      </pic:pic>
                    </a:graphicData>
                  </a:graphic>
                </wp:inline>
              </w:drawing>
            </w:r>
          </w:p>
        </w:tc>
      </w:tr>
      <w:tr w:rsidR="00CB1907" w14:paraId="698A15CB" w14:textId="77777777" w:rsidTr="00CB1907">
        <w:tc>
          <w:tcPr>
            <w:tcW w:w="2893" w:type="dxa"/>
          </w:tcPr>
          <w:p w14:paraId="00B9BF68"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3D3CA22F" wp14:editId="06D33F21">
                  <wp:extent cx="1174750" cy="415078"/>
                  <wp:effectExtent l="0" t="0" r="6350" b="4445"/>
                  <wp:docPr id="23" name="Picture 23" descr="South Shor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Shore Academ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8054" cy="430379"/>
                          </a:xfrm>
                          <a:prstGeom prst="rect">
                            <a:avLst/>
                          </a:prstGeom>
                          <a:noFill/>
                          <a:ln>
                            <a:noFill/>
                          </a:ln>
                        </pic:spPr>
                      </pic:pic>
                    </a:graphicData>
                  </a:graphic>
                </wp:inline>
              </w:drawing>
            </w:r>
          </w:p>
        </w:tc>
        <w:tc>
          <w:tcPr>
            <w:tcW w:w="2894" w:type="dxa"/>
          </w:tcPr>
          <w:p w14:paraId="70F0ADFA" w14:textId="77777777" w:rsidR="00CB1907" w:rsidRDefault="00CB1907" w:rsidP="00057761">
            <w:pPr>
              <w:rPr>
                <w:rFonts w:asciiTheme="majorHAnsi" w:hAnsiTheme="majorHAnsi" w:cstheme="majorHAnsi"/>
                <w:sz w:val="23"/>
                <w:szCs w:val="23"/>
              </w:rPr>
            </w:pPr>
          </w:p>
        </w:tc>
        <w:tc>
          <w:tcPr>
            <w:tcW w:w="2894" w:type="dxa"/>
          </w:tcPr>
          <w:p w14:paraId="5C4F4EAC" w14:textId="77777777" w:rsidR="00CB1907" w:rsidRDefault="00CB1907" w:rsidP="00057761">
            <w:pPr>
              <w:rPr>
                <w:rFonts w:asciiTheme="majorHAnsi" w:hAnsiTheme="majorHAnsi" w:cstheme="majorHAnsi"/>
                <w:sz w:val="23"/>
                <w:szCs w:val="23"/>
              </w:rPr>
            </w:pPr>
          </w:p>
        </w:tc>
      </w:tr>
    </w:tbl>
    <w:p w14:paraId="7172E981" w14:textId="77777777" w:rsidR="00CB1907" w:rsidRDefault="00CB1907" w:rsidP="00057761">
      <w:pPr>
        <w:rPr>
          <w:rFonts w:asciiTheme="majorHAnsi" w:hAnsiTheme="majorHAnsi" w:cstheme="majorHAnsi"/>
          <w:sz w:val="23"/>
          <w:szCs w:val="23"/>
        </w:rPr>
      </w:pPr>
    </w:p>
    <w:p w14:paraId="01EC7876" w14:textId="77777777" w:rsidR="00057761" w:rsidRPr="0048542B" w:rsidRDefault="00057761" w:rsidP="00057761">
      <w:pPr>
        <w:rPr>
          <w:rFonts w:asciiTheme="majorHAnsi" w:hAnsiTheme="majorHAnsi" w:cstheme="majorHAnsi"/>
        </w:rPr>
      </w:pPr>
      <w:r w:rsidRPr="0048542B">
        <w:rPr>
          <w:rFonts w:asciiTheme="majorHAnsi" w:hAnsiTheme="majorHAnsi" w:cstheme="majorHAnsi"/>
        </w:rPr>
        <w:t xml:space="preserve">Our schools are their own entities and form one organisation and one employer, BFET.  The BFET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Board on our website: </w:t>
      </w:r>
      <w:hyperlink r:id="rId26" w:history="1">
        <w:r w:rsidRPr="0048542B">
          <w:rPr>
            <w:rStyle w:val="Hyperlink"/>
            <w:rFonts w:asciiTheme="majorHAnsi" w:hAnsiTheme="majorHAnsi" w:cstheme="majorHAnsi"/>
            <w:color w:val="auto"/>
          </w:rPr>
          <w:t>http://bfet.co.uk/about-us/</w:t>
        </w:r>
      </w:hyperlink>
    </w:p>
    <w:p w14:paraId="67D6044E" w14:textId="77777777" w:rsidR="00057761" w:rsidRPr="0048542B" w:rsidRDefault="00057761" w:rsidP="00057761">
      <w:pPr>
        <w:rPr>
          <w:rFonts w:asciiTheme="majorHAnsi" w:hAnsiTheme="majorHAnsi" w:cstheme="majorHAnsi"/>
        </w:rPr>
      </w:pPr>
    </w:p>
    <w:p w14:paraId="18702272" w14:textId="54229C37" w:rsidR="00057761" w:rsidRPr="0048542B" w:rsidRDefault="00057761" w:rsidP="00057761">
      <w:pPr>
        <w:rPr>
          <w:rFonts w:asciiTheme="majorHAnsi" w:hAnsiTheme="majorHAnsi" w:cstheme="majorHAnsi"/>
        </w:rPr>
      </w:pPr>
      <w:r w:rsidRPr="0048542B">
        <w:rPr>
          <w:rFonts w:asciiTheme="majorHAnsi" w:hAnsiTheme="majorHAnsi" w:cstheme="majorHAnsi"/>
        </w:rPr>
        <w:lastRenderedPageBreak/>
        <w:t xml:space="preserve">Collaboration and strong relationships form one of the ‘commitments’ in our Strategy and all components of the BFET family work closely together.  Our Strategy was developed collaboratively and is contained in this pack for your reference. </w:t>
      </w:r>
    </w:p>
    <w:p w14:paraId="20E62E6E" w14:textId="77777777" w:rsidR="00057761" w:rsidRPr="0048542B" w:rsidRDefault="00057761" w:rsidP="00057761">
      <w:pPr>
        <w:rPr>
          <w:rFonts w:asciiTheme="majorHAnsi" w:hAnsiTheme="majorHAnsi" w:cstheme="majorHAnsi"/>
        </w:rPr>
      </w:pPr>
    </w:p>
    <w:p w14:paraId="39900296" w14:textId="77777777" w:rsidR="00057761" w:rsidRPr="0048542B" w:rsidRDefault="00057761" w:rsidP="00057761">
      <w:pPr>
        <w:rPr>
          <w:rFonts w:asciiTheme="majorHAnsi" w:hAnsiTheme="majorHAnsi" w:cstheme="majorHAnsi"/>
        </w:rPr>
      </w:pPr>
      <w:r w:rsidRPr="0048542B">
        <w:rPr>
          <w:rFonts w:asciiTheme="majorHAnsi" w:hAnsiTheme="majorHAnsi" w:cstheme="majorHAnsi"/>
        </w:rPr>
        <w:t xml:space="preserve">The Alliance for Learning is our Teaching School and partners with many schools across the North West, including our own.  The Teaching School includes a maths hub, a SCITT, a broad range of professional learning and wider network opportunities. Please see the website for more details </w:t>
      </w:r>
      <w:hyperlink r:id="rId27" w:history="1">
        <w:r w:rsidRPr="0048542B">
          <w:rPr>
            <w:rStyle w:val="Hyperlink"/>
            <w:rFonts w:asciiTheme="majorHAnsi" w:hAnsiTheme="majorHAnsi" w:cstheme="majorHAnsi"/>
          </w:rPr>
          <w:t>http://allianceforlearning.co.uk/about-us/welcome-director-of-teaching-school-and-partnerships/</w:t>
        </w:r>
      </w:hyperlink>
    </w:p>
    <w:p w14:paraId="64BFF90D" w14:textId="77777777" w:rsidR="00057761" w:rsidRPr="0048542B" w:rsidRDefault="00057761" w:rsidP="00057761">
      <w:pPr>
        <w:rPr>
          <w:rFonts w:asciiTheme="majorHAnsi" w:hAnsiTheme="majorHAnsi" w:cstheme="majorHAnsi"/>
        </w:rPr>
      </w:pPr>
    </w:p>
    <w:p w14:paraId="04BC05A4" w14:textId="514CBE0F" w:rsidR="00E9412E" w:rsidRPr="0048542B" w:rsidRDefault="00057761" w:rsidP="00D2049A">
      <w:pPr>
        <w:rPr>
          <w:rFonts w:asciiTheme="majorHAnsi" w:hAnsiTheme="majorHAnsi" w:cstheme="majorHAnsi"/>
        </w:rPr>
      </w:pPr>
      <w:r w:rsidRPr="0048542B">
        <w:rPr>
          <w:rFonts w:asciiTheme="majorHAnsi" w:hAnsiTheme="majorHAnsi" w:cstheme="majorHAnsi"/>
        </w:rPr>
        <w:t xml:space="preserve">The head office team, comprises the Executive team: John Stephens, CEO; Edward Vitalis, </w:t>
      </w:r>
      <w:r w:rsidR="00E9412E" w:rsidRPr="0048542B">
        <w:rPr>
          <w:rFonts w:asciiTheme="majorHAnsi" w:hAnsiTheme="majorHAnsi" w:cstheme="majorHAnsi"/>
        </w:rPr>
        <w:t>Chief Operating Officer</w:t>
      </w:r>
      <w:r w:rsidRPr="0048542B">
        <w:rPr>
          <w:rFonts w:asciiTheme="majorHAnsi" w:hAnsiTheme="majorHAnsi" w:cstheme="majorHAnsi"/>
        </w:rPr>
        <w:t>; Gary Handforth, Director of Education; Lisa Fathers, Director of Teaching School and Partnerships and Lynette Beckett, Director of HR &amp; Strategy.  The focus of all of these roles is to work with schools, providing high quality and timely guidance, challenge and support to our schools.</w:t>
      </w:r>
      <w:r w:rsidR="00664DB5" w:rsidRPr="0048542B">
        <w:rPr>
          <w:rFonts w:asciiTheme="majorHAnsi" w:hAnsiTheme="majorHAnsi" w:cstheme="majorHAnsi"/>
        </w:rPr>
        <w:t xml:space="preserve">  Please see our website brochure which explains how our central services operate:  </w:t>
      </w:r>
      <w:hyperlink r:id="rId28" w:history="1">
        <w:r w:rsidR="00664DB5" w:rsidRPr="0048542B">
          <w:rPr>
            <w:rStyle w:val="Hyperlink"/>
            <w:rFonts w:asciiTheme="majorHAnsi" w:hAnsiTheme="majorHAnsi" w:cstheme="majorHAnsi"/>
          </w:rPr>
          <w:t>Working together for a Bright Future</w:t>
        </w:r>
      </w:hyperlink>
    </w:p>
    <w:p w14:paraId="3995484C" w14:textId="3C222396" w:rsidR="00D2049A" w:rsidRPr="0048542B" w:rsidRDefault="00057761" w:rsidP="00D2049A">
      <w:pPr>
        <w:rPr>
          <w:rFonts w:asciiTheme="majorHAnsi" w:hAnsiTheme="majorHAnsi" w:cstheme="majorHAnsi"/>
        </w:rPr>
      </w:pPr>
      <w:r w:rsidRPr="0048542B">
        <w:rPr>
          <w:rFonts w:asciiTheme="majorHAnsi" w:hAnsiTheme="majorHAnsi" w:cstheme="majorHAnsi"/>
        </w:rPr>
        <w:t xml:space="preserve">  </w:t>
      </w:r>
    </w:p>
    <w:p w14:paraId="0BF7E460" w14:textId="648A524E" w:rsidR="00E9412E" w:rsidRPr="0048542B" w:rsidRDefault="00E9412E" w:rsidP="00E9412E">
      <w:pPr>
        <w:rPr>
          <w:rFonts w:ascii="Calibri" w:hAnsi="Calibri" w:cs="Arial"/>
          <w:lang w:eastAsia="en-GB"/>
        </w:rPr>
      </w:pPr>
      <w:r w:rsidRPr="0048542B">
        <w:rPr>
          <w:rFonts w:ascii="Calibri" w:hAnsi="Calibri" w:cs="Arial"/>
          <w:lang w:eastAsia="en-GB"/>
        </w:rPr>
        <w:t xml:space="preserve">The role </w:t>
      </w:r>
      <w:r w:rsidR="00664DB5" w:rsidRPr="0048542B">
        <w:rPr>
          <w:rFonts w:ascii="Calibri" w:hAnsi="Calibri" w:cs="Arial"/>
          <w:lang w:eastAsia="en-GB"/>
        </w:rPr>
        <w:t xml:space="preserve">of Finance Manager </w:t>
      </w:r>
      <w:r w:rsidRPr="0048542B">
        <w:rPr>
          <w:rFonts w:ascii="Calibri" w:hAnsi="Calibri" w:cs="Arial"/>
          <w:lang w:eastAsia="en-GB"/>
        </w:rPr>
        <w:t xml:space="preserve">is part of the Bright Futures Finance team led and directed by the Trust Chief Financial Officer (who is the Chief Operating </w:t>
      </w:r>
      <w:r w:rsidR="00664DB5" w:rsidRPr="0048542B">
        <w:rPr>
          <w:rFonts w:ascii="Calibri" w:hAnsi="Calibri" w:cs="Arial"/>
          <w:lang w:eastAsia="en-GB"/>
        </w:rPr>
        <w:t>O</w:t>
      </w:r>
      <w:r w:rsidRPr="0048542B">
        <w:rPr>
          <w:rFonts w:ascii="Calibri" w:hAnsi="Calibri" w:cs="Arial"/>
          <w:lang w:eastAsia="en-GB"/>
        </w:rPr>
        <w:t xml:space="preserve">fficer) who is responsible for financial policy, processing and transaction decision making and authorisation.  The Financial Controller will have day to day line management responsibility for financial accounting and transactions processing.  The AGGS principal (line manager for appraisal purposes) will line manage the </w:t>
      </w:r>
      <w:r w:rsidRPr="0048542B">
        <w:rPr>
          <w:rFonts w:ascii="Calibri" w:eastAsia="Calibri" w:hAnsi="Calibri" w:cs="Calibri"/>
          <w:bCs/>
        </w:rPr>
        <w:t xml:space="preserve">senior management team </w:t>
      </w:r>
      <w:r w:rsidRPr="0048542B">
        <w:rPr>
          <w:rFonts w:ascii="Calibri" w:eastAsia="Calibri" w:hAnsi="Calibri" w:cs="Calibri"/>
        </w:rPr>
        <w:t>and associated responsibilities aspect of the role</w:t>
      </w:r>
      <w:r w:rsidR="00F060E7">
        <w:rPr>
          <w:rFonts w:ascii="Calibri" w:eastAsia="Calibri" w:hAnsi="Calibri" w:cs="Calibri"/>
        </w:rPr>
        <w:t xml:space="preserve">, in the same way as the principal would manage a school business manager </w:t>
      </w:r>
      <w:r w:rsidRPr="0048542B">
        <w:rPr>
          <w:rFonts w:ascii="Calibri" w:hAnsi="Calibri" w:cs="Arial"/>
          <w:lang w:eastAsia="en-GB"/>
        </w:rPr>
        <w:t xml:space="preserve">. </w:t>
      </w:r>
    </w:p>
    <w:p w14:paraId="3DD6AE42" w14:textId="06FDF0C3" w:rsidR="00E9412E" w:rsidRPr="0048542B" w:rsidRDefault="00E9412E" w:rsidP="00D2049A">
      <w:pPr>
        <w:rPr>
          <w:rFonts w:ascii="Calibri" w:hAnsi="Calibri" w:cs="Arial"/>
          <w:lang w:eastAsia="en-GB"/>
        </w:rPr>
      </w:pPr>
      <w:r w:rsidRPr="0048542B">
        <w:rPr>
          <w:rFonts w:ascii="Calibri" w:hAnsi="Calibri" w:cs="Arial"/>
          <w:lang w:eastAsia="en-GB"/>
        </w:rPr>
        <w:t>The role will be based at AGGS but will</w:t>
      </w:r>
      <w:r w:rsidR="003F5BD0">
        <w:rPr>
          <w:rFonts w:ascii="Calibri" w:hAnsi="Calibri" w:cs="Arial"/>
          <w:lang w:eastAsia="en-GB"/>
        </w:rPr>
        <w:t xml:space="preserve"> occasionally</w:t>
      </w:r>
      <w:r w:rsidRPr="0048542B">
        <w:rPr>
          <w:rFonts w:ascii="Calibri" w:hAnsi="Calibri" w:cs="Arial"/>
          <w:lang w:eastAsia="en-GB"/>
        </w:rPr>
        <w:t xml:space="preserve"> be required to travel to and work out of the other designated schools.</w:t>
      </w:r>
    </w:p>
    <w:p w14:paraId="636E25C2" w14:textId="09E07B40" w:rsidR="0048724C" w:rsidRDefault="0048724C" w:rsidP="00D2049A">
      <w:pPr>
        <w:rPr>
          <w:rFonts w:ascii="Calibri" w:hAnsi="Calibri" w:cs="Arial"/>
          <w:sz w:val="22"/>
          <w:szCs w:val="22"/>
          <w:lang w:eastAsia="en-GB"/>
        </w:rPr>
      </w:pPr>
    </w:p>
    <w:p w14:paraId="03E4FCF4" w14:textId="77777777" w:rsidR="0048724C" w:rsidRDefault="0048724C" w:rsidP="00D2049A">
      <w:pPr>
        <w:rPr>
          <w:rFonts w:ascii="Calibri" w:hAnsi="Calibri" w:cs="Arial"/>
          <w:sz w:val="22"/>
          <w:szCs w:val="22"/>
          <w:lang w:eastAsia="en-GB"/>
        </w:rPr>
      </w:pPr>
    </w:p>
    <w:p w14:paraId="69A4ABEB" w14:textId="68A972B7" w:rsidR="0048724C" w:rsidRDefault="00E82F80" w:rsidP="00E82F80">
      <w:pPr>
        <w:jc w:val="center"/>
        <w:rPr>
          <w:rFonts w:asciiTheme="majorHAnsi" w:hAnsiTheme="majorHAnsi" w:cstheme="majorHAnsi"/>
          <w:strike/>
          <w:sz w:val="23"/>
          <w:szCs w:val="23"/>
        </w:rPr>
      </w:pPr>
      <w:r>
        <w:rPr>
          <w:rFonts w:asciiTheme="majorHAnsi" w:hAnsiTheme="majorHAnsi" w:cstheme="majorHAnsi"/>
          <w:strike/>
          <w:noProof/>
          <w:sz w:val="23"/>
          <w:szCs w:val="23"/>
          <w:lang w:eastAsia="en-GB"/>
        </w:rPr>
        <w:drawing>
          <wp:inline distT="0" distB="0" distL="0" distR="0" wp14:anchorId="1C77C7E8" wp14:editId="286D50B2">
            <wp:extent cx="4678326" cy="3118884"/>
            <wp:effectExtent l="0" t="0" r="825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GGS A Level Results Day 2017 (34).JPG"/>
                    <pic:cNvPicPr/>
                  </pic:nvPicPr>
                  <pic:blipFill>
                    <a:blip r:embed="rId29">
                      <a:extLst>
                        <a:ext uri="{28A0092B-C50C-407E-A947-70E740481C1C}">
                          <a14:useLocalDpi xmlns:a14="http://schemas.microsoft.com/office/drawing/2010/main" val="0"/>
                        </a:ext>
                      </a:extLst>
                    </a:blip>
                    <a:stretch>
                      <a:fillRect/>
                    </a:stretch>
                  </pic:blipFill>
                  <pic:spPr>
                    <a:xfrm>
                      <a:off x="0" y="0"/>
                      <a:ext cx="4692498" cy="3128332"/>
                    </a:xfrm>
                    <a:prstGeom prst="rect">
                      <a:avLst/>
                    </a:prstGeom>
                  </pic:spPr>
                </pic:pic>
              </a:graphicData>
            </a:graphic>
          </wp:inline>
        </w:drawing>
      </w:r>
    </w:p>
    <w:p w14:paraId="2F03FCE2" w14:textId="1303BE5F" w:rsidR="0048724C" w:rsidRPr="00057761" w:rsidRDefault="0048724C" w:rsidP="00D2049A">
      <w:pPr>
        <w:rPr>
          <w:rFonts w:asciiTheme="majorHAnsi" w:hAnsiTheme="majorHAnsi" w:cstheme="majorHAnsi"/>
          <w:strike/>
          <w:sz w:val="23"/>
          <w:szCs w:val="23"/>
        </w:rPr>
        <w:sectPr w:rsidR="0048724C" w:rsidRPr="00057761" w:rsidSect="00F060E7">
          <w:footerReference w:type="default" r:id="rId30"/>
          <w:pgSz w:w="11900" w:h="16840"/>
          <w:pgMar w:top="567" w:right="1127" w:bottom="567" w:left="1797" w:header="794" w:footer="397" w:gutter="0"/>
          <w:cols w:space="708"/>
          <w:titlePg/>
          <w:docGrid w:linePitch="360"/>
        </w:sectPr>
      </w:pPr>
    </w:p>
    <w:p w14:paraId="4A7CCEC5" w14:textId="78446ECE" w:rsidR="0048724C" w:rsidRDefault="0048724C" w:rsidP="0048724C">
      <w:pPr>
        <w:jc w:val="center"/>
        <w:rPr>
          <w:rFonts w:asciiTheme="majorHAnsi" w:hAnsiTheme="majorHAnsi" w:cstheme="majorHAnsi"/>
          <w:sz w:val="56"/>
          <w:szCs w:val="56"/>
        </w:rPr>
      </w:pPr>
      <w:r>
        <w:rPr>
          <w:noProof/>
          <w:lang w:eastAsia="en-GB"/>
        </w:rPr>
        <w:lastRenderedPageBreak/>
        <w:drawing>
          <wp:inline distT="0" distB="0" distL="0" distR="0" wp14:anchorId="6894BC40" wp14:editId="63A35BFC">
            <wp:extent cx="9267825" cy="5591175"/>
            <wp:effectExtent l="0" t="0" r="9525" b="9525"/>
            <wp:docPr id="1459" name="Pictu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31"/>
                    <a:stretch>
                      <a:fillRect/>
                    </a:stretch>
                  </pic:blipFill>
                  <pic:spPr>
                    <a:xfrm>
                      <a:off x="0" y="0"/>
                      <a:ext cx="9268534" cy="5591603"/>
                    </a:xfrm>
                    <a:prstGeom prst="rect">
                      <a:avLst/>
                    </a:prstGeom>
                  </pic:spPr>
                </pic:pic>
              </a:graphicData>
            </a:graphic>
          </wp:inline>
        </w:drawing>
      </w:r>
    </w:p>
    <w:p w14:paraId="4472E0F0" w14:textId="00FB83DB" w:rsidR="00926DBE" w:rsidRPr="0048724C" w:rsidRDefault="0048724C" w:rsidP="0048724C">
      <w:pPr>
        <w:tabs>
          <w:tab w:val="left" w:pos="3600"/>
        </w:tabs>
        <w:rPr>
          <w:rFonts w:asciiTheme="majorHAnsi" w:hAnsiTheme="majorHAnsi" w:cstheme="majorHAnsi"/>
          <w:sz w:val="56"/>
          <w:szCs w:val="56"/>
        </w:rPr>
        <w:sectPr w:rsidR="00926DBE" w:rsidRPr="0048724C" w:rsidSect="0048724C">
          <w:headerReference w:type="first" r:id="rId32"/>
          <w:pgSz w:w="16840" w:h="11900" w:orient="landscape"/>
          <w:pgMar w:top="567" w:right="567" w:bottom="567" w:left="567" w:header="794" w:footer="397" w:gutter="0"/>
          <w:cols w:space="708"/>
          <w:titlePg/>
          <w:docGrid w:linePitch="360"/>
        </w:sectPr>
      </w:pPr>
      <w:r>
        <w:rPr>
          <w:rFonts w:asciiTheme="majorHAnsi" w:hAnsiTheme="majorHAnsi" w:cstheme="majorHAnsi"/>
          <w:sz w:val="56"/>
          <w:szCs w:val="56"/>
        </w:rPr>
        <w:tab/>
      </w:r>
    </w:p>
    <w:p w14:paraId="0B90ED70" w14:textId="5315844B" w:rsidR="009C694D" w:rsidRDefault="0048542B" w:rsidP="00DB6A30">
      <w:pPr>
        <w:jc w:val="center"/>
        <w:rPr>
          <w:rFonts w:asciiTheme="majorHAnsi" w:hAnsiTheme="majorHAnsi" w:cstheme="majorHAnsi"/>
          <w:b/>
          <w:noProof/>
          <w:lang w:eastAsia="en-G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700224" behindDoc="0" locked="0" layoutInCell="1" allowOverlap="1" wp14:anchorId="661A0E46" wp14:editId="21961AD2">
                <wp:simplePos x="0" y="0"/>
                <wp:positionH relativeFrom="column">
                  <wp:posOffset>0</wp:posOffset>
                </wp:positionH>
                <wp:positionV relativeFrom="paragraph">
                  <wp:posOffset>25087</wp:posOffset>
                </wp:positionV>
                <wp:extent cx="5513070" cy="1404620"/>
                <wp:effectExtent l="0" t="0" r="11430"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1A37FE52" w14:textId="0DE2FEFE" w:rsidR="00C57063" w:rsidRPr="005558CB" w:rsidRDefault="005159AE"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AGGS</w:t>
                            </w:r>
                            <w:r w:rsidR="00C57063">
                              <w:rPr>
                                <w:rFonts w:asciiTheme="majorHAnsi" w:hAnsiTheme="majorHAnsi" w:cstheme="majorHAnsi"/>
                                <w:color w:val="FFFFFF" w:themeColor="background1"/>
                                <w:sz w:val="32"/>
                                <w:szCs w:val="32"/>
                              </w:rPr>
                              <w:t xml:space="preserve">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A0E46" id="_x0000_s1032" type="#_x0000_t202" style="position:absolute;left:0;text-align:left;margin-left:0;margin-top:2pt;width:434.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" fillcolor="#9bbb59 [3206]" strokecolor="#9bbb59 [3206]">
                <v:textbox style="mso-fit-shape-to-text:t">
                  <w:txbxContent>
                    <w:p w14:paraId="1A37FE52" w14:textId="0DE2FEFE" w:rsidR="00C57063" w:rsidRPr="005558CB" w:rsidRDefault="005159AE"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AGGS</w:t>
                      </w:r>
                      <w:r w:rsidR="00C57063">
                        <w:rPr>
                          <w:rFonts w:asciiTheme="majorHAnsi" w:hAnsiTheme="majorHAnsi" w:cstheme="majorHAnsi"/>
                          <w:color w:val="FFFFFF" w:themeColor="background1"/>
                          <w:sz w:val="32"/>
                          <w:szCs w:val="32"/>
                        </w:rPr>
                        <w:t xml:space="preserve"> – HISTORY &amp; CONTEXT</w:t>
                      </w:r>
                    </w:p>
                  </w:txbxContent>
                </v:textbox>
                <w10:wrap type="square"/>
              </v:shape>
            </w:pict>
          </mc:Fallback>
        </mc:AlternateContent>
      </w:r>
    </w:p>
    <w:p w14:paraId="631B3DB9" w14:textId="7B810683" w:rsidR="00A023A4" w:rsidRPr="005159AE" w:rsidRDefault="0048542B" w:rsidP="0048724C">
      <w:pPr>
        <w:rPr>
          <w:rFonts w:asciiTheme="majorHAnsi" w:eastAsia="Calibri" w:hAnsiTheme="majorHAnsi" w:cstheme="majorHAnsi"/>
          <w:sz w:val="22"/>
          <w:szCs w:val="22"/>
          <w:u w:color="000000"/>
          <w:bdr w:val="nil"/>
          <w:lang w:val="en-US" w:eastAsia="en-GB"/>
        </w:rPr>
      </w:pPr>
      <w:r>
        <w:rPr>
          <w:rFonts w:asciiTheme="majorHAnsi" w:hAnsiTheme="majorHAnsi" w:cstheme="majorHAnsi"/>
          <w:b/>
          <w:noProof/>
          <w:lang w:eastAsia="en-GB"/>
        </w:rPr>
        <w:drawing>
          <wp:anchor distT="0" distB="0" distL="114300" distR="114300" simplePos="0" relativeHeight="251708416" behindDoc="1" locked="0" layoutInCell="1" allowOverlap="1" wp14:anchorId="24F532D0" wp14:editId="7E7A192E">
            <wp:simplePos x="0" y="0"/>
            <wp:positionH relativeFrom="column">
              <wp:posOffset>5080</wp:posOffset>
            </wp:positionH>
            <wp:positionV relativeFrom="paragraph">
              <wp:posOffset>32385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GGS Blossom.jpg"/>
                    <pic:cNvPicPr/>
                  </pic:nvPicPr>
                  <pic:blipFill>
                    <a:blip r:embed="rId33">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00A023A4" w:rsidRPr="005159AE">
        <w:rPr>
          <w:rFonts w:asciiTheme="majorHAnsi" w:eastAsia="Calibri" w:hAnsiTheme="majorHAnsi" w:cstheme="majorHAnsi"/>
          <w:sz w:val="22"/>
          <w:szCs w:val="22"/>
          <w:u w:color="000000"/>
          <w:bdr w:val="nil"/>
          <w:lang w:val="en-US" w:eastAsia="en-GB"/>
        </w:rPr>
        <w:t>Altrincham Grammar School for Girls (AGGS) was in the first cohort of schools to be designated a National Teaching School in 2011. AGGS is the lead school in the “Alliance for Learning” and also runs a SCITT (school-centred initial teacher training) and leads the North West One Maths Hub. Our teaching school alliance comprises schools of every type and phase, plus universities, throughout a wide geographical area. The impact of the teaching school activities is felt within the Trust and far beyond. We have a reputation for excellence regionally and nationally, of which we are very proud. The successful candidate must be willing to engage in the school’s commitment to developing AGGS as a centre of excellence for teaching and learning.</w:t>
      </w:r>
    </w:p>
    <w:p w14:paraId="7A5E6B42" w14:textId="7D3767B8" w:rsidR="005159AE" w:rsidRPr="005159AE" w:rsidRDefault="005159AE" w:rsidP="00A023A4">
      <w:pPr>
        <w:pBdr>
          <w:top w:val="nil"/>
          <w:left w:val="nil"/>
          <w:bottom w:val="nil"/>
          <w:right w:val="nil"/>
          <w:between w:val="nil"/>
          <w:bar w:val="nil"/>
        </w:pBdr>
        <w:rPr>
          <w:rFonts w:asciiTheme="majorHAnsi" w:eastAsia="Calibri" w:hAnsiTheme="majorHAnsi" w:cstheme="majorHAnsi"/>
          <w:sz w:val="22"/>
          <w:szCs w:val="22"/>
          <w:u w:color="000000"/>
          <w:bdr w:val="nil"/>
          <w:lang w:val="en-US" w:eastAsia="en-GB"/>
        </w:rPr>
      </w:pPr>
    </w:p>
    <w:p w14:paraId="1B8646E2" w14:textId="796D4146" w:rsidR="005159AE" w:rsidRDefault="005159AE" w:rsidP="005159AE">
      <w:pPr>
        <w:rPr>
          <w:rFonts w:asciiTheme="majorHAnsi" w:hAnsiTheme="majorHAnsi" w:cstheme="majorHAnsi"/>
          <w:sz w:val="22"/>
          <w:szCs w:val="22"/>
        </w:rPr>
      </w:pPr>
      <w:r w:rsidRPr="005159AE">
        <w:rPr>
          <w:rFonts w:asciiTheme="majorHAnsi" w:hAnsiTheme="majorHAnsi" w:cstheme="majorHAnsi"/>
          <w:sz w:val="22"/>
          <w:szCs w:val="22"/>
        </w:rPr>
        <w:t>Founded in 1910, Altrincham Grammar School for Girls is proud of its long tradition of academic success, sporting and cultural achievements and caring service to the community.</w:t>
      </w:r>
      <w:r>
        <w:rPr>
          <w:rFonts w:asciiTheme="majorHAnsi" w:hAnsiTheme="majorHAnsi" w:cstheme="majorHAnsi"/>
          <w:sz w:val="22"/>
          <w:szCs w:val="22"/>
        </w:rPr>
        <w:t xml:space="preserve">  </w:t>
      </w:r>
      <w:r w:rsidRPr="005159AE">
        <w:rPr>
          <w:rFonts w:asciiTheme="majorHAnsi" w:hAnsiTheme="majorHAnsi" w:cstheme="majorHAnsi"/>
          <w:sz w:val="22"/>
          <w:szCs w:val="22"/>
        </w:rPr>
        <w:t>Currently there are 1275 on roll, including 334 in the sixth form.</w:t>
      </w:r>
      <w:r>
        <w:rPr>
          <w:rFonts w:asciiTheme="majorHAnsi" w:hAnsiTheme="majorHAnsi" w:cstheme="majorHAnsi"/>
          <w:sz w:val="22"/>
          <w:szCs w:val="22"/>
        </w:rPr>
        <w:t xml:space="preserve">  </w:t>
      </w:r>
      <w:r w:rsidRPr="005159AE">
        <w:rPr>
          <w:rFonts w:asciiTheme="majorHAnsi" w:hAnsiTheme="majorHAnsi" w:cstheme="majorHAnsi"/>
          <w:sz w:val="22"/>
          <w:szCs w:val="22"/>
        </w:rPr>
        <w:t>Every girl is valued equally and encouraged to develop her potential to the full.</w:t>
      </w:r>
    </w:p>
    <w:p w14:paraId="6F6E062D" w14:textId="77777777" w:rsidR="005159AE" w:rsidRPr="005159AE" w:rsidRDefault="005159AE" w:rsidP="005159AE">
      <w:pPr>
        <w:rPr>
          <w:rFonts w:asciiTheme="majorHAnsi" w:hAnsiTheme="majorHAnsi" w:cstheme="majorHAnsi"/>
          <w:sz w:val="22"/>
          <w:szCs w:val="22"/>
        </w:rPr>
      </w:pPr>
    </w:p>
    <w:p w14:paraId="5D60DA6B" w14:textId="53626765" w:rsidR="005159AE" w:rsidRDefault="005159AE" w:rsidP="005159AE">
      <w:pPr>
        <w:rPr>
          <w:rFonts w:asciiTheme="majorHAnsi" w:hAnsiTheme="majorHAnsi" w:cstheme="majorHAnsi"/>
          <w:sz w:val="22"/>
          <w:szCs w:val="22"/>
        </w:rPr>
      </w:pPr>
      <w:r w:rsidRPr="005159AE">
        <w:rPr>
          <w:rFonts w:asciiTheme="majorHAnsi" w:hAnsiTheme="majorHAnsi" w:cstheme="majorHAnsi"/>
          <w:sz w:val="22"/>
          <w:szCs w:val="22"/>
        </w:rPr>
        <w:t>Ms Stephanie Gill, the Headteacher of AGGS, ensures that the school maintains the very highest standards. Enjoyment of learning, self-discipline, concern for others and opportunities for leadership lie at the heart of the school’s ethos. Every girl is valued equally and encouraged to develop her potential to the full.</w:t>
      </w:r>
    </w:p>
    <w:p w14:paraId="012580DC" w14:textId="77777777" w:rsidR="005159AE" w:rsidRPr="005159AE" w:rsidRDefault="005159AE" w:rsidP="005159AE">
      <w:pPr>
        <w:rPr>
          <w:rFonts w:asciiTheme="majorHAnsi" w:hAnsiTheme="majorHAnsi" w:cstheme="majorHAnsi"/>
          <w:sz w:val="22"/>
          <w:szCs w:val="22"/>
        </w:rPr>
      </w:pPr>
    </w:p>
    <w:p w14:paraId="67A8214C" w14:textId="7562BC16" w:rsidR="005159AE" w:rsidRDefault="005159AE" w:rsidP="005159AE">
      <w:pPr>
        <w:rPr>
          <w:rFonts w:asciiTheme="majorHAnsi" w:hAnsiTheme="majorHAnsi" w:cstheme="majorHAnsi"/>
          <w:sz w:val="22"/>
          <w:szCs w:val="22"/>
        </w:rPr>
      </w:pPr>
      <w:r w:rsidRPr="005159AE">
        <w:rPr>
          <w:rFonts w:asciiTheme="majorHAnsi" w:hAnsiTheme="majorHAnsi" w:cstheme="majorHAnsi"/>
          <w:sz w:val="22"/>
          <w:szCs w:val="22"/>
        </w:rPr>
        <w:t>The school is attractively situated in Bowdon. There is a pleasing mixture of building styles, preserving the best of the old and incorporating state-of-the-art facilities, reflecting AGGS’s status as a National Teaching School.</w:t>
      </w:r>
    </w:p>
    <w:p w14:paraId="67D68B14" w14:textId="77777777" w:rsidR="005159AE" w:rsidRPr="005159AE" w:rsidRDefault="005159AE" w:rsidP="005159AE">
      <w:pPr>
        <w:rPr>
          <w:rFonts w:asciiTheme="majorHAnsi" w:hAnsiTheme="majorHAnsi" w:cstheme="majorHAnsi"/>
          <w:sz w:val="22"/>
          <w:szCs w:val="22"/>
        </w:rPr>
      </w:pPr>
    </w:p>
    <w:p w14:paraId="38124610" w14:textId="77777777" w:rsidR="005159AE" w:rsidRPr="005159AE" w:rsidRDefault="005159AE" w:rsidP="005159AE">
      <w:pPr>
        <w:rPr>
          <w:rFonts w:asciiTheme="majorHAnsi" w:hAnsiTheme="majorHAnsi" w:cstheme="majorHAnsi"/>
          <w:sz w:val="22"/>
          <w:szCs w:val="22"/>
        </w:rPr>
      </w:pPr>
      <w:r w:rsidRPr="005159AE">
        <w:rPr>
          <w:rFonts w:asciiTheme="majorHAnsi" w:hAnsiTheme="majorHAnsi" w:cstheme="majorHAnsi"/>
          <w:sz w:val="22"/>
          <w:szCs w:val="22"/>
        </w:rPr>
        <w:t>AGGS is one of the highest performing schools in the country, consistently rated outstanding in every area by OFSTED.</w:t>
      </w:r>
    </w:p>
    <w:p w14:paraId="5192E7B7" w14:textId="77777777" w:rsidR="005159AE" w:rsidRPr="005159AE" w:rsidRDefault="005159AE" w:rsidP="005159AE">
      <w:pPr>
        <w:pBdr>
          <w:top w:val="nil"/>
          <w:left w:val="nil"/>
          <w:bottom w:val="nil"/>
          <w:right w:val="nil"/>
          <w:between w:val="nil"/>
          <w:bar w:val="nil"/>
        </w:pBdr>
        <w:rPr>
          <w:rFonts w:asciiTheme="majorHAnsi" w:eastAsia="Calibri" w:hAnsiTheme="majorHAnsi" w:cstheme="majorHAnsi"/>
          <w:sz w:val="22"/>
          <w:szCs w:val="22"/>
          <w:u w:color="000000"/>
          <w:bdr w:val="nil"/>
          <w:lang w:val="en-US" w:eastAsia="en-GB"/>
        </w:rPr>
      </w:pPr>
    </w:p>
    <w:p w14:paraId="17783362" w14:textId="77777777" w:rsidR="00A023A4" w:rsidRDefault="00A023A4" w:rsidP="00DB6A30">
      <w:pPr>
        <w:jc w:val="center"/>
        <w:rPr>
          <w:rFonts w:asciiTheme="majorHAnsi" w:hAnsiTheme="majorHAnsi" w:cstheme="majorHAnsi"/>
          <w:b/>
          <w:noProof/>
          <w:lang w:eastAsia="en-GB"/>
        </w:rPr>
        <w:sectPr w:rsidR="00A023A4" w:rsidSect="009C694D">
          <w:headerReference w:type="first" r:id="rId34"/>
          <w:pgSz w:w="11900" w:h="16840"/>
          <w:pgMar w:top="567" w:right="1412" w:bottom="567" w:left="1797" w:header="794" w:footer="397" w:gutter="0"/>
          <w:cols w:space="708"/>
          <w:titlePg/>
          <w:docGrid w:linePitch="360"/>
        </w:sectPr>
      </w:pPr>
    </w:p>
    <w:p w14:paraId="116C2109" w14:textId="72529A69" w:rsidR="0048724C" w:rsidRDefault="004924FB" w:rsidP="00A023A4">
      <w:pPr>
        <w:pBdr>
          <w:top w:val="nil"/>
          <w:left w:val="nil"/>
          <w:bottom w:val="nil"/>
          <w:right w:val="nil"/>
          <w:between w:val="nil"/>
          <w:bar w:val="nil"/>
        </w:pBdr>
        <w:rPr>
          <w:rFonts w:asciiTheme="majorHAnsi" w:hAnsiTheme="majorHAnsi" w:cstheme="majorHAnsi"/>
          <w:shd w:val="clear" w:color="auto" w:fill="FFFFFF"/>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710464" behindDoc="0" locked="0" layoutInCell="1" allowOverlap="1" wp14:anchorId="7BF6A47B" wp14:editId="29C9A084">
                <wp:simplePos x="0" y="0"/>
                <wp:positionH relativeFrom="column">
                  <wp:posOffset>0</wp:posOffset>
                </wp:positionH>
                <wp:positionV relativeFrom="paragraph">
                  <wp:posOffset>0</wp:posOffset>
                </wp:positionV>
                <wp:extent cx="5513070" cy="1404620"/>
                <wp:effectExtent l="0" t="0" r="11430" b="1333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02ABC017" w14:textId="14A9EF19" w:rsidR="004924FB" w:rsidRPr="005558CB" w:rsidRDefault="004924FB" w:rsidP="004924FB">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6A47B" id="_x0000_s1033" type="#_x0000_t202" style="position:absolute;margin-left:0;margin-top:0;width:434.1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" fillcolor="#9bbb59 [3206]" strokecolor="#9bbb59 [3206]">
                <v:textbox style="mso-fit-shape-to-text:t">
                  <w:txbxContent>
                    <w:p w14:paraId="02ABC017" w14:textId="14A9EF19" w:rsidR="004924FB" w:rsidRPr="005558CB" w:rsidRDefault="004924FB" w:rsidP="004924FB">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JOB DESCRIPTION</w:t>
                      </w:r>
                    </w:p>
                  </w:txbxContent>
                </v:textbox>
                <w10:wrap type="square"/>
              </v:shape>
            </w:pict>
          </mc:Fallback>
        </mc:AlternateContent>
      </w:r>
    </w:p>
    <w:p w14:paraId="17DE7EAE" w14:textId="01E9D35B" w:rsidR="00A023A4" w:rsidRPr="0001116E" w:rsidRDefault="00A023A4" w:rsidP="00A023A4">
      <w:pPr>
        <w:pBdr>
          <w:top w:val="nil"/>
          <w:left w:val="nil"/>
          <w:bottom w:val="nil"/>
          <w:right w:val="nil"/>
          <w:between w:val="nil"/>
          <w:bar w:val="nil"/>
        </w:pBdr>
        <w:rPr>
          <w:rFonts w:ascii="Calibri" w:eastAsia="Calibri" w:hAnsi="Calibri" w:cs="Calibri"/>
          <w:b/>
          <w:bCs/>
          <w:color w:val="000000"/>
          <w:u w:color="000000"/>
          <w:bdr w:val="nil"/>
          <w:lang w:val="en-US" w:eastAsia="en-GB"/>
        </w:rPr>
      </w:pPr>
      <w:r w:rsidRPr="0001116E">
        <w:rPr>
          <w:rFonts w:ascii="Calibri" w:eastAsia="Calibri" w:hAnsi="Calibri" w:cs="Calibri"/>
          <w:b/>
          <w:bCs/>
          <w:color w:val="000000"/>
          <w:u w:color="000000"/>
          <w:bdr w:val="nil"/>
          <w:lang w:val="en-US" w:eastAsia="en-GB"/>
        </w:rPr>
        <w:t>Overall Job Purpose</w:t>
      </w:r>
    </w:p>
    <w:p w14:paraId="4DAE9AFF" w14:textId="4942323E" w:rsidR="00A023A4" w:rsidRPr="000A2A0C" w:rsidRDefault="00A023A4" w:rsidP="00A023A4">
      <w:pPr>
        <w:rPr>
          <w:rFonts w:cs="Arial"/>
          <w:lang w:eastAsia="en-GB"/>
        </w:rPr>
      </w:pPr>
      <w:r w:rsidRPr="0001116E">
        <w:rPr>
          <w:rFonts w:ascii="Calibri" w:eastAsia="Calibri" w:hAnsi="Calibri" w:cs="Calibri"/>
          <w:bCs/>
          <w:color w:val="000000"/>
          <w:u w:color="000000"/>
          <w:bdr w:val="nil"/>
          <w:lang w:val="en-US" w:eastAsia="en-GB"/>
        </w:rPr>
        <w:t xml:space="preserve">The main responsibility of the Finance Manager is to </w:t>
      </w:r>
      <w:r w:rsidRPr="0001116E">
        <w:rPr>
          <w:rFonts w:ascii="Calibri" w:eastAsia="Calibri" w:hAnsi="Calibri" w:cs="Calibri"/>
          <w:color w:val="000000"/>
          <w:u w:color="000000"/>
          <w:bdr w:val="nil"/>
          <w:lang w:val="en-US" w:eastAsia="en-GB"/>
        </w:rPr>
        <w:t>provide effective finance support</w:t>
      </w:r>
      <w:r w:rsidRPr="0001116E">
        <w:rPr>
          <w:rFonts w:ascii="Calibri" w:eastAsia="Calibri" w:hAnsi="Calibri" w:cs="Calibri"/>
          <w:bCs/>
          <w:color w:val="000000"/>
          <w:u w:color="000000"/>
          <w:bdr w:val="nil"/>
          <w:lang w:val="en-US" w:eastAsia="en-GB"/>
        </w:rPr>
        <w:t xml:space="preserve"> to Altrincham Grammar School for Girls which includes the school, the Alliance for Learning, the SCITT and the M</w:t>
      </w:r>
      <w:r w:rsidRPr="00630B0F">
        <w:rPr>
          <w:rFonts w:ascii="Calibri" w:eastAsia="Calibri" w:hAnsi="Calibri" w:cs="Calibri"/>
          <w:bCs/>
          <w:color w:val="000000"/>
          <w:u w:color="000000"/>
          <w:bdr w:val="nil"/>
          <w:lang w:val="en-US" w:eastAsia="en-GB"/>
        </w:rPr>
        <w:t xml:space="preserve">aths Hub. </w:t>
      </w:r>
      <w:r w:rsidRPr="00630B0F">
        <w:rPr>
          <w:rFonts w:ascii="Calibri" w:hAnsi="Calibri" w:cs="Calibri"/>
          <w:lang w:eastAsia="en-GB"/>
        </w:rPr>
        <w:t>In addition, the role may be required to participate in Trust wide activities such as managing projects</w:t>
      </w:r>
      <w:r w:rsidR="00E809DE">
        <w:rPr>
          <w:rFonts w:ascii="Calibri" w:hAnsi="Calibri" w:cs="Calibri"/>
          <w:lang w:eastAsia="en-GB"/>
        </w:rPr>
        <w:t>,</w:t>
      </w:r>
      <w:r w:rsidRPr="00630B0F">
        <w:rPr>
          <w:rFonts w:ascii="Calibri" w:hAnsi="Calibri" w:cs="Calibri"/>
          <w:lang w:eastAsia="en-GB"/>
        </w:rPr>
        <w:t xml:space="preserve"> for example, the </w:t>
      </w:r>
      <w:r w:rsidR="003F5BD0">
        <w:rPr>
          <w:rFonts w:ascii="Calibri" w:hAnsi="Calibri" w:cs="Calibri"/>
          <w:lang w:eastAsia="en-GB"/>
        </w:rPr>
        <w:t>implementation</w:t>
      </w:r>
      <w:r w:rsidRPr="00630B0F">
        <w:rPr>
          <w:rFonts w:ascii="Calibri" w:hAnsi="Calibri" w:cs="Calibri"/>
          <w:lang w:eastAsia="en-GB"/>
        </w:rPr>
        <w:t xml:space="preserve"> of new system</w:t>
      </w:r>
      <w:r w:rsidR="003F5BD0">
        <w:rPr>
          <w:rFonts w:ascii="Calibri" w:hAnsi="Calibri" w:cs="Calibri"/>
          <w:lang w:eastAsia="en-GB"/>
        </w:rPr>
        <w:t>s</w:t>
      </w:r>
      <w:r w:rsidRPr="00630B0F">
        <w:rPr>
          <w:rFonts w:ascii="Calibri" w:hAnsi="Calibri" w:cs="Calibri"/>
          <w:lang w:eastAsia="en-GB"/>
        </w:rPr>
        <w:t xml:space="preserve">. </w:t>
      </w:r>
    </w:p>
    <w:p w14:paraId="3E7D14E9" w14:textId="77777777" w:rsidR="00A023A4" w:rsidRPr="0001116E" w:rsidRDefault="00A023A4" w:rsidP="00A023A4">
      <w:pPr>
        <w:pBdr>
          <w:top w:val="nil"/>
          <w:left w:val="nil"/>
          <w:bottom w:val="nil"/>
          <w:right w:val="nil"/>
          <w:between w:val="nil"/>
          <w:bar w:val="nil"/>
        </w:pBdr>
        <w:rPr>
          <w:rFonts w:ascii="Calibri" w:eastAsia="Calibri" w:hAnsi="Calibri" w:cs="Calibri"/>
          <w:bCs/>
          <w:color w:val="000000"/>
          <w:u w:color="000000"/>
          <w:bdr w:val="nil"/>
          <w:lang w:val="en-US" w:eastAsia="en-GB"/>
        </w:rPr>
      </w:pPr>
    </w:p>
    <w:p w14:paraId="637F51C4" w14:textId="0B8E472C" w:rsidR="00A023A4" w:rsidRPr="00247D91" w:rsidRDefault="00A023A4" w:rsidP="00A023A4">
      <w:pPr>
        <w:pBdr>
          <w:top w:val="nil"/>
          <w:left w:val="nil"/>
          <w:bottom w:val="nil"/>
          <w:right w:val="nil"/>
          <w:between w:val="nil"/>
          <w:bar w:val="nil"/>
        </w:pBdr>
        <w:rPr>
          <w:rFonts w:ascii="Calibri" w:eastAsia="Calibri" w:hAnsi="Calibri" w:cs="Calibri"/>
        </w:rPr>
      </w:pPr>
      <w:r w:rsidRPr="00247D91">
        <w:rPr>
          <w:rFonts w:ascii="Calibri" w:eastAsia="Calibri" w:hAnsi="Calibri" w:cs="Calibri"/>
          <w:bCs/>
          <w:u w:color="000000"/>
          <w:bdr w:val="nil"/>
          <w:lang w:val="en-US" w:eastAsia="en-GB"/>
        </w:rPr>
        <w:t xml:space="preserve">The Finance Manager is </w:t>
      </w:r>
      <w:r w:rsidRPr="00247D91">
        <w:rPr>
          <w:rFonts w:ascii="Calibri" w:eastAsia="Calibri" w:hAnsi="Calibri" w:cs="Calibri"/>
          <w:bCs/>
        </w:rPr>
        <w:t xml:space="preserve">a member of the school’s </w:t>
      </w:r>
      <w:bookmarkStart w:id="1" w:name="_Hlk35245028"/>
      <w:r w:rsidRPr="00247D91">
        <w:rPr>
          <w:rFonts w:ascii="Calibri" w:eastAsia="Calibri" w:hAnsi="Calibri" w:cs="Calibri"/>
          <w:bCs/>
        </w:rPr>
        <w:t xml:space="preserve">senior management team </w:t>
      </w:r>
      <w:r w:rsidRPr="00247D91">
        <w:rPr>
          <w:rFonts w:ascii="Calibri" w:eastAsia="Calibri" w:hAnsi="Calibri" w:cs="Calibri"/>
        </w:rPr>
        <w:t>and undertakes any associated responsibilities</w:t>
      </w:r>
      <w:bookmarkEnd w:id="1"/>
      <w:r w:rsidRPr="00247D91">
        <w:rPr>
          <w:rFonts w:ascii="Calibri" w:eastAsia="Calibri" w:hAnsi="Calibri" w:cs="Calibri"/>
        </w:rPr>
        <w:t>, in order to contribute to the overall organisation, management and direction of the school.</w:t>
      </w:r>
    </w:p>
    <w:p w14:paraId="2670A9DE" w14:textId="77777777" w:rsidR="00A023A4" w:rsidRPr="00247D91" w:rsidRDefault="00A023A4" w:rsidP="00A023A4">
      <w:pPr>
        <w:pBdr>
          <w:top w:val="nil"/>
          <w:left w:val="nil"/>
          <w:bottom w:val="nil"/>
          <w:right w:val="nil"/>
          <w:between w:val="nil"/>
          <w:bar w:val="nil"/>
        </w:pBdr>
        <w:rPr>
          <w:rFonts w:ascii="Calibri" w:eastAsia="Calibri" w:hAnsi="Calibri" w:cs="Calibri"/>
          <w:bCs/>
          <w:u w:color="000000"/>
          <w:bdr w:val="nil"/>
          <w:lang w:val="en-US" w:eastAsia="en-GB"/>
        </w:rPr>
      </w:pPr>
    </w:p>
    <w:p w14:paraId="4B315F12" w14:textId="66660763" w:rsidR="00A023A4" w:rsidRDefault="00A023A4" w:rsidP="00A023A4">
      <w:pPr>
        <w:pBdr>
          <w:top w:val="nil"/>
          <w:left w:val="nil"/>
          <w:bottom w:val="nil"/>
          <w:right w:val="nil"/>
          <w:between w:val="nil"/>
          <w:bar w:val="nil"/>
        </w:pBdr>
        <w:rPr>
          <w:rFonts w:ascii="Calibri" w:eastAsia="Calibri" w:hAnsi="Calibri" w:cs="Calibri"/>
          <w:bCs/>
          <w:u w:color="000000"/>
          <w:bdr w:val="nil"/>
          <w:lang w:val="en-US" w:eastAsia="en-GB"/>
        </w:rPr>
      </w:pPr>
      <w:r w:rsidRPr="00247D91">
        <w:rPr>
          <w:rFonts w:ascii="Calibri" w:eastAsia="Calibri" w:hAnsi="Calibri" w:cs="Calibri"/>
          <w:bCs/>
          <w:u w:color="000000"/>
          <w:bdr w:val="nil"/>
          <w:lang w:val="en-US" w:eastAsia="en-GB"/>
        </w:rPr>
        <w:t xml:space="preserve">Good interpersonal skills are vital for this post, as the Finance Manager must develop and maintain effective working relationships with a wide range of stakeholders in order to obtain and present information, provide advice and carry out duties in relation to all school </w:t>
      </w:r>
      <w:r>
        <w:rPr>
          <w:rFonts w:ascii="Calibri" w:eastAsia="Calibri" w:hAnsi="Calibri" w:cs="Calibri"/>
          <w:bCs/>
          <w:u w:color="000000"/>
          <w:bdr w:val="nil"/>
          <w:lang w:val="en-US" w:eastAsia="en-GB"/>
        </w:rPr>
        <w:t>finance</w:t>
      </w:r>
      <w:r w:rsidRPr="00247D91">
        <w:rPr>
          <w:rFonts w:ascii="Calibri" w:eastAsia="Calibri" w:hAnsi="Calibri" w:cs="Calibri"/>
          <w:bCs/>
          <w:u w:color="000000"/>
          <w:bdr w:val="nil"/>
          <w:lang w:val="en-US" w:eastAsia="en-GB"/>
        </w:rPr>
        <w:t xml:space="preserve"> matters.</w:t>
      </w:r>
    </w:p>
    <w:p w14:paraId="62170DE4" w14:textId="64CCC910" w:rsidR="001F0798" w:rsidRPr="001F0798" w:rsidRDefault="001F0798" w:rsidP="00A023A4">
      <w:pPr>
        <w:pBdr>
          <w:top w:val="nil"/>
          <w:left w:val="nil"/>
          <w:bottom w:val="nil"/>
          <w:right w:val="nil"/>
          <w:between w:val="nil"/>
          <w:bar w:val="nil"/>
        </w:pBdr>
        <w:rPr>
          <w:rFonts w:ascii="Calibri" w:eastAsia="Calibri" w:hAnsi="Calibri" w:cs="Calibri"/>
          <w:b/>
          <w:bCs/>
          <w:u w:color="000000"/>
          <w:bdr w:val="nil"/>
          <w:lang w:val="en-US" w:eastAsia="en-GB"/>
        </w:rPr>
      </w:pPr>
    </w:p>
    <w:p w14:paraId="1F4A6912" w14:textId="395AF77D" w:rsidR="001F0798" w:rsidRPr="001F0798" w:rsidRDefault="001F0798" w:rsidP="00A023A4">
      <w:pPr>
        <w:pBdr>
          <w:top w:val="nil"/>
          <w:left w:val="nil"/>
          <w:bottom w:val="nil"/>
          <w:right w:val="nil"/>
          <w:between w:val="nil"/>
          <w:bar w:val="nil"/>
        </w:pBdr>
        <w:rPr>
          <w:rFonts w:ascii="Calibri" w:eastAsia="Calibri" w:hAnsi="Calibri" w:cs="Calibri"/>
          <w:b/>
          <w:bCs/>
          <w:u w:color="000000"/>
          <w:bdr w:val="nil"/>
          <w:lang w:val="en-US" w:eastAsia="en-GB"/>
        </w:rPr>
      </w:pPr>
      <w:r w:rsidRPr="001F0798">
        <w:rPr>
          <w:rFonts w:ascii="Calibri" w:eastAsia="Calibri" w:hAnsi="Calibri" w:cs="Calibri"/>
          <w:b/>
          <w:bCs/>
          <w:u w:color="000000"/>
          <w:bdr w:val="nil"/>
          <w:lang w:val="en-US" w:eastAsia="en-GB"/>
        </w:rPr>
        <w:t>Reporting</w:t>
      </w:r>
    </w:p>
    <w:p w14:paraId="491E17CC" w14:textId="5C05B742" w:rsidR="001F0798" w:rsidRPr="001F0798" w:rsidRDefault="001F0798" w:rsidP="001F0798">
      <w:pPr>
        <w:rPr>
          <w:rFonts w:ascii="Calibri" w:hAnsi="Calibri" w:cs="Arial"/>
          <w:lang w:eastAsia="en-GB"/>
        </w:rPr>
      </w:pPr>
      <w:r w:rsidRPr="001F0798">
        <w:rPr>
          <w:rFonts w:ascii="Calibri" w:hAnsi="Calibri" w:cs="Arial"/>
          <w:lang w:eastAsia="en-GB"/>
        </w:rPr>
        <w:t>The role of Finance Manager is part of the Bright Futures Finance team</w:t>
      </w:r>
      <w:r>
        <w:rPr>
          <w:rFonts w:ascii="Calibri" w:hAnsi="Calibri" w:cs="Arial"/>
          <w:lang w:eastAsia="en-GB"/>
        </w:rPr>
        <w:t xml:space="preserve">.  </w:t>
      </w:r>
      <w:r w:rsidRPr="001F0798">
        <w:rPr>
          <w:rFonts w:ascii="Calibri" w:hAnsi="Calibri" w:cs="Arial"/>
          <w:lang w:eastAsia="en-GB"/>
        </w:rPr>
        <w:t xml:space="preserve">The Financial Controller will have day to day line management responsibility for financial accounting and transactions processing.  The AGGS principal (line manager for appraisal purposes) will line manage the </w:t>
      </w:r>
      <w:r w:rsidRPr="001F0798">
        <w:rPr>
          <w:rFonts w:ascii="Calibri" w:eastAsia="Calibri" w:hAnsi="Calibri" w:cs="Calibri"/>
          <w:bCs/>
        </w:rPr>
        <w:t xml:space="preserve">senior management team </w:t>
      </w:r>
      <w:r w:rsidRPr="001F0798">
        <w:rPr>
          <w:rFonts w:ascii="Calibri" w:eastAsia="Calibri" w:hAnsi="Calibri" w:cs="Calibri"/>
        </w:rPr>
        <w:t>and associated responsibilities aspect of the role</w:t>
      </w:r>
      <w:r w:rsidRPr="001F0798">
        <w:rPr>
          <w:rFonts w:ascii="Calibri" w:hAnsi="Calibri" w:cs="Arial"/>
          <w:lang w:eastAsia="en-GB"/>
        </w:rPr>
        <w:t xml:space="preserve">. </w:t>
      </w:r>
    </w:p>
    <w:p w14:paraId="71D55112" w14:textId="77777777" w:rsidR="001F0798" w:rsidRPr="00247D91" w:rsidRDefault="001F0798" w:rsidP="00A023A4">
      <w:pPr>
        <w:pBdr>
          <w:top w:val="nil"/>
          <w:left w:val="nil"/>
          <w:bottom w:val="nil"/>
          <w:right w:val="nil"/>
          <w:between w:val="nil"/>
          <w:bar w:val="nil"/>
        </w:pBdr>
        <w:rPr>
          <w:rFonts w:ascii="Calibri" w:eastAsia="Calibri" w:hAnsi="Calibri" w:cs="Calibri"/>
          <w:bCs/>
          <w:u w:color="000000"/>
          <w:bdr w:val="nil"/>
          <w:lang w:val="en-US" w:eastAsia="en-GB"/>
        </w:rPr>
      </w:pPr>
    </w:p>
    <w:p w14:paraId="1F5E0C29" w14:textId="2D9169EC" w:rsidR="00A023A4" w:rsidRPr="0001116E" w:rsidRDefault="003F5BD0" w:rsidP="00A023A4">
      <w:pPr>
        <w:rPr>
          <w:rFonts w:ascii="Calibri" w:eastAsia="Calibri" w:hAnsi="Calibri" w:cs="Calibri"/>
          <w:b/>
        </w:rPr>
      </w:pPr>
      <w:r>
        <w:rPr>
          <w:rFonts w:ascii="Calibri" w:eastAsia="Calibri" w:hAnsi="Calibri" w:cs="Calibri"/>
          <w:b/>
        </w:rPr>
        <w:t xml:space="preserve">Leadership and </w:t>
      </w:r>
      <w:r w:rsidR="00A023A4" w:rsidRPr="0001116E">
        <w:rPr>
          <w:rFonts w:ascii="Calibri" w:eastAsia="Calibri" w:hAnsi="Calibri" w:cs="Calibri"/>
          <w:b/>
        </w:rPr>
        <w:t>Management</w:t>
      </w:r>
    </w:p>
    <w:p w14:paraId="7605327E" w14:textId="77777777" w:rsidR="00A023A4" w:rsidRPr="0001116E" w:rsidRDefault="00A023A4" w:rsidP="00A023A4">
      <w:pPr>
        <w:numPr>
          <w:ilvl w:val="0"/>
          <w:numId w:val="22"/>
        </w:numPr>
        <w:contextualSpacing/>
        <w:rPr>
          <w:rFonts w:ascii="Calibri" w:eastAsia="Calibri" w:hAnsi="Calibri" w:cs="Calibri"/>
        </w:rPr>
      </w:pPr>
      <w:r w:rsidRPr="0001116E">
        <w:rPr>
          <w:rFonts w:ascii="Calibri" w:eastAsia="Calibri" w:hAnsi="Calibri" w:cs="Calibri"/>
        </w:rPr>
        <w:t>Line manage the finance staff within the Altrincham-based finance team</w:t>
      </w:r>
    </w:p>
    <w:p w14:paraId="406F156B" w14:textId="77777777" w:rsidR="00A023A4" w:rsidRPr="0001116E" w:rsidRDefault="00A023A4" w:rsidP="00A023A4">
      <w:pPr>
        <w:numPr>
          <w:ilvl w:val="0"/>
          <w:numId w:val="22"/>
        </w:numPr>
        <w:contextualSpacing/>
        <w:rPr>
          <w:rFonts w:ascii="Calibri" w:eastAsia="Calibri" w:hAnsi="Calibri" w:cs="Calibri"/>
        </w:rPr>
      </w:pPr>
      <w:r w:rsidRPr="0001116E">
        <w:rPr>
          <w:rFonts w:ascii="Calibri" w:eastAsia="Calibri" w:hAnsi="Calibri" w:cs="Calibri"/>
        </w:rPr>
        <w:t>Be responsible for stakeholder management of financial local bodies such as Local Authorities</w:t>
      </w:r>
    </w:p>
    <w:p w14:paraId="00957747" w14:textId="77777777" w:rsidR="00A023A4" w:rsidRPr="0001116E" w:rsidRDefault="00A023A4" w:rsidP="00A023A4">
      <w:pPr>
        <w:numPr>
          <w:ilvl w:val="0"/>
          <w:numId w:val="22"/>
        </w:numPr>
        <w:contextualSpacing/>
        <w:rPr>
          <w:rFonts w:ascii="Calibri" w:eastAsia="Calibri" w:hAnsi="Calibri" w:cs="Calibri"/>
          <w:lang w:eastAsia="en-GB"/>
        </w:rPr>
      </w:pPr>
      <w:r w:rsidRPr="0001116E">
        <w:rPr>
          <w:rFonts w:ascii="Calibri" w:eastAsia="Calibri" w:hAnsi="Calibri" w:cs="Calibri"/>
        </w:rPr>
        <w:t>Ensure compliance with regulations relating to finance e.g. grant funding agreements, the Academies Handbook</w:t>
      </w:r>
    </w:p>
    <w:p w14:paraId="010D8443" w14:textId="77777777" w:rsidR="00A023A4" w:rsidRPr="0001116E" w:rsidRDefault="00A023A4" w:rsidP="00A023A4">
      <w:pPr>
        <w:numPr>
          <w:ilvl w:val="0"/>
          <w:numId w:val="22"/>
        </w:numPr>
        <w:contextualSpacing/>
        <w:rPr>
          <w:rFonts w:ascii="Calibri" w:eastAsia="Calibri" w:hAnsi="Calibri" w:cs="Calibri"/>
          <w:lang w:eastAsia="en-GB"/>
        </w:rPr>
      </w:pPr>
      <w:r w:rsidRPr="0001116E">
        <w:rPr>
          <w:rFonts w:ascii="Calibri" w:eastAsia="Calibri" w:hAnsi="Calibri" w:cs="Calibri"/>
          <w:lang w:eastAsia="en-GB"/>
        </w:rPr>
        <w:t>Set high standards as a manager modelling, at all times, the highest possible standards of professionalism, ethical leadership, and personal behaviour</w:t>
      </w:r>
    </w:p>
    <w:p w14:paraId="7E97AAEB" w14:textId="77777777" w:rsidR="00A023A4" w:rsidRPr="0001116E" w:rsidRDefault="00A023A4" w:rsidP="00A023A4">
      <w:pPr>
        <w:numPr>
          <w:ilvl w:val="0"/>
          <w:numId w:val="22"/>
        </w:numPr>
        <w:contextualSpacing/>
        <w:rPr>
          <w:rFonts w:ascii="Calibri" w:eastAsia="Calibri" w:hAnsi="Calibri" w:cs="Calibri"/>
          <w:lang w:eastAsia="en-GB"/>
        </w:rPr>
      </w:pPr>
      <w:r w:rsidRPr="0001116E">
        <w:rPr>
          <w:rFonts w:ascii="Calibri" w:eastAsia="Calibri" w:hAnsi="Calibri" w:cs="Calibri"/>
          <w:lang w:eastAsia="en-GB"/>
        </w:rPr>
        <w:t>Create and foster an environment of reflective practice and CPD, leading by example in all aspects of personal and professional development</w:t>
      </w:r>
    </w:p>
    <w:p w14:paraId="1B8507FF" w14:textId="77777777" w:rsidR="00A023A4" w:rsidRPr="0001116E" w:rsidRDefault="00A023A4" w:rsidP="00A023A4">
      <w:pPr>
        <w:numPr>
          <w:ilvl w:val="0"/>
          <w:numId w:val="22"/>
        </w:numPr>
        <w:contextualSpacing/>
        <w:rPr>
          <w:rFonts w:ascii="Calibri" w:eastAsia="Calibri" w:hAnsi="Calibri" w:cs="Calibri"/>
        </w:rPr>
      </w:pPr>
      <w:r w:rsidRPr="0001116E">
        <w:rPr>
          <w:rFonts w:ascii="Calibri" w:eastAsia="Calibri" w:hAnsi="Calibri" w:cs="Calibri"/>
        </w:rPr>
        <w:t>Keep abreast of opportunities to obtain additional funding and act upon them</w:t>
      </w:r>
    </w:p>
    <w:p w14:paraId="59908E4A" w14:textId="70DFF5A7" w:rsidR="00A023A4" w:rsidRDefault="00A023A4" w:rsidP="00A023A4">
      <w:pPr>
        <w:numPr>
          <w:ilvl w:val="0"/>
          <w:numId w:val="22"/>
        </w:numPr>
        <w:contextualSpacing/>
        <w:rPr>
          <w:rFonts w:ascii="Calibri" w:eastAsia="Calibri" w:hAnsi="Calibri" w:cs="Calibri"/>
        </w:rPr>
      </w:pPr>
      <w:r w:rsidRPr="0001116E">
        <w:rPr>
          <w:rFonts w:ascii="Calibri" w:eastAsia="Calibri" w:hAnsi="Calibri" w:cs="Calibri"/>
        </w:rPr>
        <w:t>Be responsible for any statutory or directed requests in respect of e.g. audits, reviews, information requests etc, as directed by the Financial Controller</w:t>
      </w:r>
    </w:p>
    <w:p w14:paraId="5ADFFD3B" w14:textId="4A2A20AA" w:rsidR="003F5BD0" w:rsidRPr="0001116E" w:rsidRDefault="003F5BD0" w:rsidP="00A023A4">
      <w:pPr>
        <w:numPr>
          <w:ilvl w:val="0"/>
          <w:numId w:val="22"/>
        </w:numPr>
        <w:contextualSpacing/>
        <w:rPr>
          <w:rFonts w:ascii="Calibri" w:eastAsia="Calibri" w:hAnsi="Calibri" w:cs="Calibri"/>
        </w:rPr>
      </w:pPr>
      <w:r w:rsidRPr="003F5BD0">
        <w:rPr>
          <w:rFonts w:ascii="Calibri" w:eastAsia="Calibri" w:hAnsi="Calibri" w:cs="Calibri"/>
        </w:rPr>
        <w:t>Seek opportunities for income generation in line with policies and procedures and where it is agreed that it is appropriate.</w:t>
      </w:r>
    </w:p>
    <w:p w14:paraId="571F9A8C" w14:textId="77777777" w:rsidR="0048542B" w:rsidRDefault="0048542B" w:rsidP="00A023A4">
      <w:pPr>
        <w:rPr>
          <w:rFonts w:asciiTheme="majorHAnsi" w:hAnsiTheme="majorHAnsi" w:cstheme="majorHAnsi"/>
          <w:b/>
          <w:u w:val="single"/>
        </w:rPr>
      </w:pPr>
    </w:p>
    <w:p w14:paraId="7CC4E4E7" w14:textId="2B362469" w:rsidR="00A023A4" w:rsidRPr="00267AB8" w:rsidRDefault="00A023A4" w:rsidP="00A023A4">
      <w:pPr>
        <w:rPr>
          <w:rFonts w:asciiTheme="majorHAnsi" w:hAnsiTheme="majorHAnsi" w:cstheme="majorHAnsi"/>
          <w:b/>
        </w:rPr>
      </w:pPr>
      <w:r w:rsidRPr="00267AB8">
        <w:rPr>
          <w:rFonts w:asciiTheme="majorHAnsi" w:hAnsiTheme="majorHAnsi" w:cstheme="majorHAnsi"/>
          <w:b/>
        </w:rPr>
        <w:t>Project management</w:t>
      </w:r>
    </w:p>
    <w:p w14:paraId="7B9869D2" w14:textId="77777777" w:rsidR="00F060E7" w:rsidRDefault="00F060E7" w:rsidP="00F060E7">
      <w:pPr>
        <w:numPr>
          <w:ilvl w:val="0"/>
          <w:numId w:val="32"/>
        </w:numPr>
        <w:contextualSpacing/>
        <w:rPr>
          <w:rFonts w:ascii="Calibri Light" w:eastAsia="Times New Roman" w:hAnsi="Calibri Light" w:cs="Calibri Light"/>
        </w:rPr>
      </w:pPr>
      <w:r>
        <w:rPr>
          <w:rFonts w:ascii="Calibri Light" w:eastAsia="Times New Roman" w:hAnsi="Calibri Light" w:cs="Calibri Light"/>
        </w:rPr>
        <w:t>To participate in Trust wide finance projects as and when necessary, for example to support the development of the Trust software finance systems.</w:t>
      </w:r>
    </w:p>
    <w:p w14:paraId="7B9D425A" w14:textId="77777777" w:rsidR="00A023A4" w:rsidRDefault="00A023A4" w:rsidP="00A023A4">
      <w:pPr>
        <w:rPr>
          <w:rFonts w:ascii="Calibri" w:eastAsia="Calibri" w:hAnsi="Calibri" w:cs="Calibri"/>
          <w:b/>
        </w:rPr>
      </w:pPr>
    </w:p>
    <w:p w14:paraId="5B077D6A" w14:textId="77777777" w:rsidR="00A023A4" w:rsidRPr="0001116E" w:rsidRDefault="00A023A4" w:rsidP="00A023A4">
      <w:pPr>
        <w:rPr>
          <w:rFonts w:ascii="Calibri" w:eastAsia="Calibri" w:hAnsi="Calibri" w:cs="Calibri"/>
          <w:b/>
        </w:rPr>
      </w:pPr>
      <w:r w:rsidRPr="0001116E">
        <w:rPr>
          <w:rFonts w:ascii="Calibri" w:eastAsia="Calibri" w:hAnsi="Calibri" w:cs="Calibri"/>
          <w:b/>
        </w:rPr>
        <w:t>Accounts and Reporting</w:t>
      </w:r>
    </w:p>
    <w:p w14:paraId="49633C20" w14:textId="77777777" w:rsidR="00A023A4" w:rsidRPr="0001116E" w:rsidRDefault="00A023A4" w:rsidP="00A023A4">
      <w:pPr>
        <w:numPr>
          <w:ilvl w:val="0"/>
          <w:numId w:val="23"/>
        </w:numPr>
        <w:contextualSpacing/>
        <w:rPr>
          <w:rFonts w:ascii="Calibri" w:eastAsia="Calibri" w:hAnsi="Calibri" w:cs="Calibri"/>
        </w:rPr>
      </w:pPr>
      <w:r w:rsidRPr="0001116E">
        <w:rPr>
          <w:rFonts w:ascii="Calibri" w:eastAsia="Calibri" w:hAnsi="Calibri" w:cs="Calibri"/>
        </w:rPr>
        <w:t>Ensure the school’s accounts are robust and up to date prior to month end</w:t>
      </w:r>
    </w:p>
    <w:p w14:paraId="7F0671AF" w14:textId="2B0B4CCA" w:rsidR="00A023A4" w:rsidRPr="0001116E" w:rsidRDefault="00A023A4" w:rsidP="00A023A4">
      <w:pPr>
        <w:numPr>
          <w:ilvl w:val="0"/>
          <w:numId w:val="23"/>
        </w:numPr>
        <w:contextualSpacing/>
        <w:rPr>
          <w:rFonts w:ascii="Calibri" w:eastAsia="Calibri" w:hAnsi="Calibri" w:cs="Calibri"/>
        </w:rPr>
      </w:pPr>
      <w:r w:rsidRPr="0001116E">
        <w:rPr>
          <w:rFonts w:ascii="Calibri" w:eastAsia="Calibri" w:hAnsi="Calibri" w:cs="Calibri"/>
        </w:rPr>
        <w:t xml:space="preserve">Have regular management account discussions with the </w:t>
      </w:r>
      <w:r>
        <w:rPr>
          <w:rFonts w:ascii="Calibri" w:eastAsia="Calibri" w:hAnsi="Calibri" w:cs="Calibri"/>
        </w:rPr>
        <w:t xml:space="preserve">Financial Controller, </w:t>
      </w:r>
      <w:r w:rsidRPr="0001116E">
        <w:rPr>
          <w:rFonts w:ascii="Calibri" w:eastAsia="Calibri" w:hAnsi="Calibri" w:cs="Calibri"/>
        </w:rPr>
        <w:t xml:space="preserve">Principal and the Local Governing Body (LGB) and attend </w:t>
      </w:r>
      <w:r>
        <w:rPr>
          <w:rFonts w:ascii="Calibri" w:eastAsia="Calibri" w:hAnsi="Calibri" w:cs="Calibri"/>
        </w:rPr>
        <w:t xml:space="preserve">relevant </w:t>
      </w:r>
      <w:r w:rsidRPr="0001116E">
        <w:rPr>
          <w:rFonts w:ascii="Calibri" w:eastAsia="Calibri" w:hAnsi="Calibri" w:cs="Calibri"/>
        </w:rPr>
        <w:t>meetings as and when required</w:t>
      </w:r>
    </w:p>
    <w:p w14:paraId="35445384" w14:textId="77777777" w:rsidR="00A023A4" w:rsidRPr="0001116E" w:rsidRDefault="00A023A4" w:rsidP="00A023A4">
      <w:pPr>
        <w:numPr>
          <w:ilvl w:val="0"/>
          <w:numId w:val="23"/>
        </w:numPr>
        <w:contextualSpacing/>
        <w:rPr>
          <w:rFonts w:ascii="Calibri" w:eastAsia="Calibri" w:hAnsi="Calibri" w:cs="Calibri"/>
        </w:rPr>
      </w:pPr>
      <w:r w:rsidRPr="0001116E">
        <w:rPr>
          <w:rFonts w:ascii="Calibri" w:eastAsia="Calibri" w:hAnsi="Calibri" w:cs="Calibri"/>
        </w:rPr>
        <w:t>Ensure procedures and reconciliations take place in accordance with the Trust’s Financial Handbook</w:t>
      </w:r>
    </w:p>
    <w:p w14:paraId="1944BC0F" w14:textId="77777777" w:rsidR="00A023A4" w:rsidRPr="0001116E" w:rsidRDefault="00A023A4" w:rsidP="00A023A4">
      <w:pPr>
        <w:numPr>
          <w:ilvl w:val="0"/>
          <w:numId w:val="23"/>
        </w:numPr>
        <w:contextualSpacing/>
        <w:rPr>
          <w:rFonts w:ascii="Calibri" w:eastAsia="Calibri" w:hAnsi="Calibri" w:cs="Calibri"/>
        </w:rPr>
      </w:pPr>
      <w:r w:rsidRPr="0001116E">
        <w:rPr>
          <w:rFonts w:ascii="Calibri" w:eastAsia="Calibri" w:hAnsi="Calibri" w:cs="Calibri"/>
        </w:rPr>
        <w:t>Ensure appropriate accounting practices are applied, including the capitalisation and depreciation of fixed assets and the posting of journals relating to prepayments and accruals</w:t>
      </w:r>
      <w:r>
        <w:rPr>
          <w:rFonts w:ascii="Calibri" w:eastAsia="Calibri" w:hAnsi="Calibri" w:cs="Calibri"/>
        </w:rPr>
        <w:t xml:space="preserve"> as directed by the Chief Financial Officer</w:t>
      </w:r>
    </w:p>
    <w:p w14:paraId="7CEF3B66" w14:textId="77777777" w:rsidR="00A023A4" w:rsidRPr="0001116E" w:rsidRDefault="00A023A4" w:rsidP="00A023A4">
      <w:pPr>
        <w:numPr>
          <w:ilvl w:val="0"/>
          <w:numId w:val="23"/>
        </w:numPr>
        <w:contextualSpacing/>
        <w:rPr>
          <w:rFonts w:ascii="Calibri" w:eastAsia="Calibri" w:hAnsi="Calibri" w:cs="Calibri"/>
        </w:rPr>
      </w:pPr>
      <w:r w:rsidRPr="0001116E">
        <w:rPr>
          <w:rFonts w:ascii="Calibri" w:eastAsia="Calibri" w:hAnsi="Calibri" w:cs="Calibri"/>
        </w:rPr>
        <w:t>Ensure reporting is consistent with other schools across the Trust</w:t>
      </w:r>
    </w:p>
    <w:p w14:paraId="00C6C1DA" w14:textId="77777777" w:rsidR="00A023A4" w:rsidRPr="0001116E" w:rsidRDefault="00A023A4" w:rsidP="00A023A4">
      <w:pPr>
        <w:rPr>
          <w:rFonts w:ascii="Calibri" w:eastAsia="Calibri" w:hAnsi="Calibri" w:cs="Calibri"/>
          <w:b/>
        </w:rPr>
      </w:pPr>
    </w:p>
    <w:p w14:paraId="64077D2B" w14:textId="77777777" w:rsidR="00A023A4" w:rsidRPr="0001116E" w:rsidRDefault="00A023A4" w:rsidP="00A023A4">
      <w:pPr>
        <w:rPr>
          <w:rFonts w:ascii="Calibri" w:eastAsia="Calibri" w:hAnsi="Calibri" w:cs="Calibri"/>
          <w:b/>
        </w:rPr>
      </w:pPr>
      <w:r w:rsidRPr="0001116E">
        <w:rPr>
          <w:rFonts w:ascii="Calibri" w:eastAsia="Calibri" w:hAnsi="Calibri" w:cs="Calibri"/>
          <w:b/>
        </w:rPr>
        <w:t>Budgeting</w:t>
      </w:r>
    </w:p>
    <w:p w14:paraId="35E0AA7E" w14:textId="5288D14F" w:rsidR="003F5BD0" w:rsidRDefault="00A023A4" w:rsidP="00A023A4">
      <w:pPr>
        <w:pStyle w:val="ListParagraph"/>
        <w:numPr>
          <w:ilvl w:val="0"/>
          <w:numId w:val="24"/>
        </w:numPr>
        <w:rPr>
          <w:rFonts w:ascii="Calibri" w:hAnsi="Calibri" w:cs="Calibri"/>
        </w:rPr>
      </w:pPr>
      <w:r w:rsidRPr="00630B0F">
        <w:rPr>
          <w:rFonts w:ascii="Calibri" w:hAnsi="Calibri" w:cs="Calibri"/>
        </w:rPr>
        <w:t xml:space="preserve">To </w:t>
      </w:r>
      <w:r w:rsidR="00525A9B">
        <w:rPr>
          <w:rFonts w:ascii="Calibri" w:hAnsi="Calibri" w:cs="Calibri"/>
        </w:rPr>
        <w:t>work with the Principal, the</w:t>
      </w:r>
      <w:r w:rsidR="00525A9B" w:rsidRPr="00A57C6D">
        <w:rPr>
          <w:rFonts w:ascii="Calibri" w:hAnsi="Calibri" w:cs="Calibri"/>
        </w:rPr>
        <w:t xml:space="preserve"> LGB and other leaders </w:t>
      </w:r>
      <w:r w:rsidR="00525A9B">
        <w:rPr>
          <w:rFonts w:ascii="Calibri" w:hAnsi="Calibri" w:cs="Calibri"/>
        </w:rPr>
        <w:t xml:space="preserve">and </w:t>
      </w:r>
      <w:r w:rsidR="00525A9B" w:rsidRPr="00630B0F">
        <w:rPr>
          <w:rFonts w:ascii="Calibri" w:hAnsi="Calibri" w:cs="Calibri"/>
        </w:rPr>
        <w:t xml:space="preserve">the Financial Controller to inform the formulation of budgets, in line with the </w:t>
      </w:r>
      <w:r w:rsidR="00E809DE">
        <w:rPr>
          <w:rFonts w:ascii="Calibri" w:hAnsi="Calibri" w:cs="Calibri"/>
        </w:rPr>
        <w:t>f</w:t>
      </w:r>
      <w:r w:rsidR="00525A9B" w:rsidRPr="00630B0F">
        <w:rPr>
          <w:rFonts w:ascii="Calibri" w:hAnsi="Calibri" w:cs="Calibri"/>
        </w:rPr>
        <w:t>inance plan</w:t>
      </w:r>
    </w:p>
    <w:p w14:paraId="6563163A" w14:textId="77777777" w:rsidR="00A023A4" w:rsidRPr="0001116E" w:rsidRDefault="00A023A4" w:rsidP="00A023A4">
      <w:pPr>
        <w:numPr>
          <w:ilvl w:val="0"/>
          <w:numId w:val="24"/>
        </w:numPr>
        <w:contextualSpacing/>
        <w:rPr>
          <w:rFonts w:ascii="Calibri" w:eastAsia="Calibri" w:hAnsi="Calibri" w:cs="Calibri"/>
        </w:rPr>
      </w:pPr>
      <w:r w:rsidRPr="0001116E">
        <w:rPr>
          <w:rFonts w:ascii="Calibri" w:eastAsia="Calibri" w:hAnsi="Calibri" w:cs="Calibri"/>
        </w:rPr>
        <w:t>Monitor, review and report on the budget performance to budget holders, the Principal, the LGB, and the Financial Controller in line with the timetable defined by the finance plan</w:t>
      </w:r>
      <w:r w:rsidRPr="0001116E">
        <w:rPr>
          <w:rFonts w:ascii="Calibri" w:eastAsia="Calibri" w:hAnsi="Calibri" w:cs="Calibri"/>
        </w:rPr>
        <w:br/>
      </w:r>
    </w:p>
    <w:p w14:paraId="255896C6" w14:textId="77777777" w:rsidR="00A023A4" w:rsidRPr="0001116E" w:rsidRDefault="00A023A4" w:rsidP="00A023A4">
      <w:pPr>
        <w:rPr>
          <w:rFonts w:ascii="Calibri" w:eastAsia="Calibri" w:hAnsi="Calibri" w:cs="Calibri"/>
          <w:b/>
        </w:rPr>
      </w:pPr>
      <w:r w:rsidRPr="0001116E">
        <w:rPr>
          <w:rFonts w:ascii="Calibri" w:eastAsia="Calibri" w:hAnsi="Calibri" w:cs="Calibri"/>
          <w:b/>
        </w:rPr>
        <w:t>Transaction Processing, Banking, VAT and Controls</w:t>
      </w:r>
    </w:p>
    <w:p w14:paraId="529CEC64" w14:textId="77777777" w:rsidR="00A023A4" w:rsidRPr="0001116E" w:rsidRDefault="00A023A4" w:rsidP="00A023A4">
      <w:pPr>
        <w:numPr>
          <w:ilvl w:val="0"/>
          <w:numId w:val="25"/>
        </w:numPr>
        <w:contextualSpacing/>
        <w:rPr>
          <w:rFonts w:ascii="Calibri" w:eastAsia="Calibri" w:hAnsi="Calibri" w:cs="Calibri"/>
        </w:rPr>
      </w:pPr>
      <w:r w:rsidRPr="0001116E">
        <w:rPr>
          <w:rFonts w:ascii="Calibri" w:eastAsia="Calibri" w:hAnsi="Calibri" w:cs="Calibri"/>
        </w:rPr>
        <w:t>Ensure all transaction processing takes place in accordance with the Trust’s Financial Handbook and agreed processes</w:t>
      </w:r>
    </w:p>
    <w:p w14:paraId="69259696" w14:textId="77777777" w:rsidR="00A023A4" w:rsidRPr="0001116E" w:rsidRDefault="00A023A4" w:rsidP="00A023A4">
      <w:pPr>
        <w:numPr>
          <w:ilvl w:val="0"/>
          <w:numId w:val="25"/>
        </w:numPr>
        <w:contextualSpacing/>
        <w:rPr>
          <w:rFonts w:ascii="Calibri" w:eastAsia="Calibri" w:hAnsi="Calibri" w:cs="Calibri"/>
        </w:rPr>
      </w:pPr>
      <w:r w:rsidRPr="0001116E">
        <w:rPr>
          <w:rFonts w:ascii="Calibri" w:eastAsia="Calibri" w:hAnsi="Calibri" w:cs="Calibri"/>
        </w:rPr>
        <w:t>Ensure correct accounting for VAT for purchases and sales</w:t>
      </w:r>
    </w:p>
    <w:p w14:paraId="620EE5A9" w14:textId="77777777" w:rsidR="00A023A4" w:rsidRPr="0001116E" w:rsidRDefault="00A023A4" w:rsidP="00A023A4">
      <w:pPr>
        <w:numPr>
          <w:ilvl w:val="0"/>
          <w:numId w:val="25"/>
        </w:numPr>
        <w:contextualSpacing/>
        <w:jc w:val="both"/>
        <w:rPr>
          <w:rFonts w:ascii="Calibri" w:eastAsia="Calibri" w:hAnsi="Calibri" w:cs="Calibri"/>
        </w:rPr>
      </w:pPr>
      <w:r w:rsidRPr="0001116E">
        <w:rPr>
          <w:rFonts w:ascii="Calibri" w:eastAsia="Calibri" w:hAnsi="Calibri" w:cs="Calibri"/>
        </w:rPr>
        <w:t>Ensure all income is accounted for and reconciled, in accordance with regulations and ESFA guidance</w:t>
      </w:r>
    </w:p>
    <w:p w14:paraId="708D772F" w14:textId="77777777" w:rsidR="00A023A4" w:rsidRPr="0001116E" w:rsidRDefault="00A023A4" w:rsidP="00A023A4">
      <w:pPr>
        <w:numPr>
          <w:ilvl w:val="0"/>
          <w:numId w:val="25"/>
        </w:numPr>
        <w:contextualSpacing/>
        <w:rPr>
          <w:rFonts w:ascii="Calibri" w:eastAsia="Calibri" w:hAnsi="Calibri" w:cs="Calibri"/>
        </w:rPr>
      </w:pPr>
      <w:r w:rsidRPr="0001116E">
        <w:rPr>
          <w:rFonts w:ascii="Calibri" w:eastAsia="Calibri" w:hAnsi="Calibri" w:cs="Calibri"/>
        </w:rPr>
        <w:t xml:space="preserve">Oversee school’s compliance with the Trust’s finance procedure manual </w:t>
      </w:r>
    </w:p>
    <w:p w14:paraId="7E222A66" w14:textId="77777777" w:rsidR="00A023A4" w:rsidRPr="0001116E" w:rsidRDefault="00A023A4" w:rsidP="00A023A4">
      <w:pPr>
        <w:numPr>
          <w:ilvl w:val="0"/>
          <w:numId w:val="25"/>
        </w:numPr>
        <w:contextualSpacing/>
        <w:rPr>
          <w:rFonts w:ascii="Calibri" w:eastAsia="Calibri" w:hAnsi="Calibri" w:cs="Calibri"/>
        </w:rPr>
      </w:pPr>
      <w:r w:rsidRPr="0001116E">
        <w:rPr>
          <w:rFonts w:ascii="Calibri" w:eastAsia="Calibri" w:hAnsi="Calibri" w:cs="Calibri"/>
        </w:rPr>
        <w:t>Ensure appropriate banking mandate is in place and that procedures and operations in schools are in line with that mandate</w:t>
      </w:r>
    </w:p>
    <w:p w14:paraId="7FC193A5" w14:textId="77777777" w:rsidR="00A023A4" w:rsidRPr="0001116E" w:rsidRDefault="00A023A4" w:rsidP="00A023A4">
      <w:pPr>
        <w:numPr>
          <w:ilvl w:val="0"/>
          <w:numId w:val="25"/>
        </w:numPr>
        <w:contextualSpacing/>
        <w:rPr>
          <w:rFonts w:ascii="Calibri" w:eastAsia="Calibri" w:hAnsi="Calibri" w:cs="Calibri"/>
        </w:rPr>
      </w:pPr>
      <w:r w:rsidRPr="0001116E">
        <w:rPr>
          <w:rFonts w:ascii="Calibri" w:eastAsia="Calibri" w:hAnsi="Calibri" w:cs="Calibri"/>
        </w:rPr>
        <w:t>Ensure robust and compliant processes are in place for setting up new ledgers within the accounting system</w:t>
      </w:r>
    </w:p>
    <w:p w14:paraId="404A263D" w14:textId="77777777" w:rsidR="00A023A4" w:rsidRPr="0001116E" w:rsidRDefault="00A023A4" w:rsidP="00A023A4">
      <w:pPr>
        <w:rPr>
          <w:rFonts w:ascii="Calibri" w:eastAsia="Calibri" w:hAnsi="Calibri" w:cs="Calibri"/>
          <w:b/>
        </w:rPr>
      </w:pPr>
    </w:p>
    <w:p w14:paraId="77A9D164" w14:textId="77777777" w:rsidR="00A023A4" w:rsidRPr="0001116E" w:rsidRDefault="00A023A4" w:rsidP="00A023A4">
      <w:pPr>
        <w:rPr>
          <w:rFonts w:ascii="Calibri" w:eastAsia="Calibri" w:hAnsi="Calibri" w:cs="Calibri"/>
          <w:b/>
        </w:rPr>
      </w:pPr>
      <w:r w:rsidRPr="0001116E">
        <w:rPr>
          <w:rFonts w:ascii="Calibri" w:eastAsia="Calibri" w:hAnsi="Calibri" w:cs="Calibri"/>
          <w:b/>
        </w:rPr>
        <w:t>Contract Management and Procurement</w:t>
      </w:r>
    </w:p>
    <w:p w14:paraId="48D2E45C" w14:textId="77777777" w:rsidR="00A023A4" w:rsidRPr="0001116E" w:rsidRDefault="00A023A4" w:rsidP="00A023A4">
      <w:pPr>
        <w:numPr>
          <w:ilvl w:val="0"/>
          <w:numId w:val="26"/>
        </w:numPr>
        <w:contextualSpacing/>
        <w:rPr>
          <w:rFonts w:ascii="Calibri" w:eastAsia="Calibri" w:hAnsi="Calibri" w:cs="Calibri"/>
        </w:rPr>
      </w:pPr>
      <w:r w:rsidRPr="0001116E">
        <w:rPr>
          <w:rFonts w:ascii="Calibri" w:eastAsia="Calibri" w:hAnsi="Calibri" w:cs="Calibri"/>
        </w:rPr>
        <w:t>Communicate the procurement policy and ensure the school is compliant. Liaise with the Financial Controller to support any Trust wide procurement where possible</w:t>
      </w:r>
    </w:p>
    <w:p w14:paraId="5D8F8126" w14:textId="77777777" w:rsidR="00A023A4" w:rsidRPr="0001116E" w:rsidRDefault="00A023A4" w:rsidP="00A023A4">
      <w:pPr>
        <w:numPr>
          <w:ilvl w:val="0"/>
          <w:numId w:val="26"/>
        </w:numPr>
        <w:contextualSpacing/>
        <w:rPr>
          <w:rFonts w:ascii="Calibri" w:eastAsia="Calibri" w:hAnsi="Calibri" w:cs="Calibri"/>
        </w:rPr>
      </w:pPr>
      <w:r w:rsidRPr="0001116E">
        <w:rPr>
          <w:rFonts w:ascii="Calibri" w:eastAsia="Calibri" w:hAnsi="Calibri" w:cs="Calibri"/>
        </w:rPr>
        <w:t>Investigate and then make recommendations in line with the procurement policy</w:t>
      </w:r>
    </w:p>
    <w:p w14:paraId="655A85F0" w14:textId="77777777" w:rsidR="00A023A4" w:rsidRPr="0001116E" w:rsidRDefault="00A023A4" w:rsidP="00A023A4">
      <w:pPr>
        <w:numPr>
          <w:ilvl w:val="0"/>
          <w:numId w:val="26"/>
        </w:numPr>
        <w:contextualSpacing/>
        <w:rPr>
          <w:rFonts w:ascii="Calibri" w:eastAsia="Calibri" w:hAnsi="Calibri" w:cs="Calibri"/>
        </w:rPr>
      </w:pPr>
      <w:r w:rsidRPr="0001116E">
        <w:rPr>
          <w:rFonts w:ascii="Calibri" w:eastAsia="Calibri" w:hAnsi="Calibri" w:cs="Calibri"/>
        </w:rPr>
        <w:t>Manage all financial contracts across the school</w:t>
      </w:r>
    </w:p>
    <w:p w14:paraId="5CD1410C" w14:textId="77777777" w:rsidR="00A023A4" w:rsidRPr="0001116E" w:rsidRDefault="00A023A4" w:rsidP="00A023A4">
      <w:pPr>
        <w:rPr>
          <w:rFonts w:ascii="Calibri" w:eastAsia="Calibri" w:hAnsi="Calibri" w:cs="Calibri"/>
          <w:b/>
        </w:rPr>
      </w:pPr>
    </w:p>
    <w:p w14:paraId="62B942AC" w14:textId="77777777" w:rsidR="00A023A4" w:rsidRPr="0001116E" w:rsidRDefault="00A023A4" w:rsidP="00A023A4">
      <w:pPr>
        <w:rPr>
          <w:rFonts w:ascii="Calibri" w:eastAsia="Calibri" w:hAnsi="Calibri" w:cs="Calibri"/>
          <w:b/>
        </w:rPr>
      </w:pPr>
      <w:r w:rsidRPr="0001116E">
        <w:rPr>
          <w:rFonts w:ascii="Calibri" w:eastAsia="Calibri" w:hAnsi="Calibri" w:cs="Calibri"/>
          <w:b/>
        </w:rPr>
        <w:t>Payroll and Pensions</w:t>
      </w:r>
    </w:p>
    <w:p w14:paraId="783FAE1A" w14:textId="77777777" w:rsidR="00A023A4" w:rsidRPr="0001116E" w:rsidRDefault="00A023A4" w:rsidP="00A023A4">
      <w:pPr>
        <w:numPr>
          <w:ilvl w:val="0"/>
          <w:numId w:val="27"/>
        </w:numPr>
        <w:contextualSpacing/>
        <w:rPr>
          <w:rFonts w:ascii="Calibri" w:eastAsia="Calibri" w:hAnsi="Calibri" w:cs="Calibri"/>
        </w:rPr>
      </w:pPr>
      <w:r w:rsidRPr="0001116E">
        <w:rPr>
          <w:rFonts w:ascii="Calibri" w:eastAsia="Calibri" w:hAnsi="Calibri" w:cs="Calibri"/>
        </w:rPr>
        <w:t>Ensure robust processes are in place to enable an effective and compliant payroll operation</w:t>
      </w:r>
    </w:p>
    <w:p w14:paraId="3E0711AF" w14:textId="77777777" w:rsidR="00A023A4" w:rsidRPr="0001116E" w:rsidRDefault="00A023A4" w:rsidP="00A023A4">
      <w:pPr>
        <w:numPr>
          <w:ilvl w:val="0"/>
          <w:numId w:val="27"/>
        </w:numPr>
        <w:contextualSpacing/>
        <w:rPr>
          <w:rFonts w:ascii="Calibri" w:eastAsia="Calibri" w:hAnsi="Calibri" w:cs="Calibri"/>
        </w:rPr>
      </w:pPr>
      <w:r w:rsidRPr="0001116E">
        <w:rPr>
          <w:rFonts w:ascii="Calibri" w:eastAsia="Calibri" w:hAnsi="Calibri" w:cs="Calibri"/>
        </w:rPr>
        <w:t>Ensure full reconciliation of payroll and pension reports and investigate and act upon any queries</w:t>
      </w:r>
    </w:p>
    <w:p w14:paraId="303E3254" w14:textId="77777777" w:rsidR="00A023A4" w:rsidRPr="0001116E" w:rsidRDefault="00A023A4" w:rsidP="00A023A4">
      <w:pPr>
        <w:rPr>
          <w:rFonts w:ascii="Calibri" w:eastAsia="Calibri" w:hAnsi="Calibri" w:cs="Calibri"/>
          <w:b/>
        </w:rPr>
      </w:pPr>
    </w:p>
    <w:p w14:paraId="3B608D52" w14:textId="77777777" w:rsidR="00F060E7" w:rsidRDefault="00F060E7" w:rsidP="00A023A4">
      <w:pPr>
        <w:rPr>
          <w:rFonts w:ascii="Calibri" w:eastAsia="Calibri" w:hAnsi="Calibri" w:cs="Calibri"/>
          <w:b/>
        </w:rPr>
      </w:pPr>
    </w:p>
    <w:p w14:paraId="5D1D8C7E" w14:textId="1E444039" w:rsidR="00A023A4" w:rsidRPr="0001116E" w:rsidRDefault="00A023A4" w:rsidP="00A023A4">
      <w:pPr>
        <w:rPr>
          <w:rFonts w:ascii="Calibri" w:eastAsia="Calibri" w:hAnsi="Calibri" w:cs="Calibri"/>
          <w:b/>
        </w:rPr>
      </w:pPr>
      <w:r w:rsidRPr="0001116E">
        <w:rPr>
          <w:rFonts w:ascii="Calibri" w:eastAsia="Calibri" w:hAnsi="Calibri" w:cs="Calibri"/>
          <w:b/>
        </w:rPr>
        <w:lastRenderedPageBreak/>
        <w:t>Non-Public Funds</w:t>
      </w:r>
    </w:p>
    <w:p w14:paraId="51A39EA8" w14:textId="77777777" w:rsidR="00A023A4" w:rsidRPr="0001116E" w:rsidRDefault="00A023A4" w:rsidP="00A023A4">
      <w:pPr>
        <w:numPr>
          <w:ilvl w:val="0"/>
          <w:numId w:val="27"/>
        </w:numPr>
        <w:contextualSpacing/>
        <w:rPr>
          <w:rFonts w:ascii="Calibri" w:eastAsia="Calibri" w:hAnsi="Calibri" w:cs="Calibri"/>
        </w:rPr>
      </w:pPr>
      <w:r w:rsidRPr="0001116E">
        <w:rPr>
          <w:rFonts w:ascii="Calibri" w:eastAsia="Calibri" w:hAnsi="Calibri" w:cs="Calibri"/>
        </w:rPr>
        <w:t xml:space="preserve">Ensure any Non-Public Funds are managed under correct, and continually reviewed, accounting procedures </w:t>
      </w:r>
    </w:p>
    <w:p w14:paraId="0D0A678E" w14:textId="77777777" w:rsidR="00A023A4" w:rsidRPr="00247D91" w:rsidRDefault="00A023A4" w:rsidP="00A023A4">
      <w:pPr>
        <w:rPr>
          <w:rFonts w:ascii="Calibri" w:eastAsia="Calibri" w:hAnsi="Calibri" w:cs="Calibri"/>
        </w:rPr>
      </w:pPr>
    </w:p>
    <w:p w14:paraId="180E6D63" w14:textId="77777777" w:rsidR="00525A9B" w:rsidRDefault="00525A9B" w:rsidP="00A023A4">
      <w:pPr>
        <w:rPr>
          <w:rFonts w:ascii="Calibri" w:hAnsi="Calibri" w:cs="Calibri"/>
          <w:b/>
        </w:rPr>
      </w:pPr>
    </w:p>
    <w:p w14:paraId="47FECAB6" w14:textId="77777777" w:rsidR="00525A9B" w:rsidRDefault="00525A9B" w:rsidP="00A023A4">
      <w:pPr>
        <w:rPr>
          <w:rFonts w:ascii="Calibri" w:hAnsi="Calibri" w:cs="Calibri"/>
          <w:b/>
        </w:rPr>
      </w:pPr>
    </w:p>
    <w:p w14:paraId="633361DD" w14:textId="158C7204" w:rsidR="00A023A4" w:rsidRPr="00247D91" w:rsidRDefault="00A023A4" w:rsidP="00A023A4">
      <w:pPr>
        <w:rPr>
          <w:rFonts w:ascii="Calibri" w:hAnsi="Calibri" w:cs="Calibri"/>
          <w:b/>
        </w:rPr>
      </w:pPr>
      <w:r w:rsidRPr="00247D91">
        <w:rPr>
          <w:rFonts w:ascii="Calibri" w:hAnsi="Calibri" w:cs="Calibri"/>
          <w:b/>
        </w:rPr>
        <w:t>Probationary period</w:t>
      </w:r>
    </w:p>
    <w:p w14:paraId="70045281" w14:textId="77777777" w:rsidR="004924FB" w:rsidRDefault="00A023A4" w:rsidP="00A023A4">
      <w:pPr>
        <w:rPr>
          <w:rFonts w:ascii="Calibri" w:hAnsi="Calibri" w:cs="Calibri"/>
        </w:rPr>
      </w:pPr>
      <w:r w:rsidRPr="00247D91">
        <w:rPr>
          <w:rFonts w:ascii="Calibri" w:hAnsi="Calibri" w:cs="Calibri"/>
        </w:rPr>
        <w:t>Your appoin</w:t>
      </w:r>
      <w:r>
        <w:rPr>
          <w:rFonts w:ascii="Calibri" w:hAnsi="Calibri" w:cs="Calibri"/>
        </w:rPr>
        <w:t>tment is subject to a six-</w:t>
      </w:r>
      <w:r w:rsidRPr="00247D91">
        <w:rPr>
          <w:rFonts w:ascii="Calibri" w:hAnsi="Calibri" w:cs="Calibri"/>
        </w:rPr>
        <w:t xml:space="preserve">month probationary period.  At the end of this period, providing your service has been satisfactory, your appointment will be confirmed.  If your service is not satisfactory, your employment may be terminated within the probationary period.  </w:t>
      </w:r>
    </w:p>
    <w:p w14:paraId="1232B9C2" w14:textId="77777777" w:rsidR="004924FB" w:rsidRDefault="004924FB">
      <w:pPr>
        <w:rPr>
          <w:rFonts w:ascii="Calibri" w:hAnsi="Calibri" w:cs="Calibri"/>
        </w:rPr>
      </w:pPr>
      <w:r>
        <w:rPr>
          <w:rFonts w:ascii="Calibri" w:hAnsi="Calibri" w:cs="Calibri"/>
        </w:rPr>
        <w:br w:type="page"/>
      </w:r>
    </w:p>
    <w:p w14:paraId="6D928096" w14:textId="4B71BF06" w:rsidR="004924FB" w:rsidRDefault="004924FB" w:rsidP="00A023A4">
      <w:pPr>
        <w:rPr>
          <w:rFonts w:ascii="Calibri" w:hAnsi="Calibri" w:cs="Calibri"/>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712512" behindDoc="0" locked="0" layoutInCell="1" allowOverlap="1" wp14:anchorId="65BA1754" wp14:editId="2F1DDCAA">
                <wp:simplePos x="0" y="0"/>
                <wp:positionH relativeFrom="column">
                  <wp:posOffset>0</wp:posOffset>
                </wp:positionH>
                <wp:positionV relativeFrom="paragraph">
                  <wp:posOffset>236220</wp:posOffset>
                </wp:positionV>
                <wp:extent cx="5513070" cy="1404620"/>
                <wp:effectExtent l="0" t="0" r="11430" b="1333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729CA109" w14:textId="285E9F89" w:rsidR="004924FB" w:rsidRPr="005558CB" w:rsidRDefault="004924FB" w:rsidP="004924FB">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A1754" id="_x0000_s1034" type="#_x0000_t202" style="position:absolute;margin-left:0;margin-top:18.6pt;width:434.1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" fillcolor="#9bbb59 [3206]" strokecolor="#9bbb59 [3206]">
                <v:textbox style="mso-fit-shape-to-text:t">
                  <w:txbxContent>
                    <w:p w14:paraId="729CA109" w14:textId="285E9F89" w:rsidR="004924FB" w:rsidRPr="005558CB" w:rsidRDefault="004924FB" w:rsidP="004924FB">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PERSON SPECIFICATION</w:t>
                      </w:r>
                    </w:p>
                  </w:txbxContent>
                </v:textbox>
                <w10:wrap type="square"/>
              </v:shape>
            </w:pict>
          </mc:Fallback>
        </mc:AlternateContent>
      </w:r>
    </w:p>
    <w:p w14:paraId="1C413D6C" w14:textId="715068B2" w:rsidR="004924FB" w:rsidRDefault="004924FB" w:rsidP="00A023A4">
      <w:pPr>
        <w:rPr>
          <w:rFonts w:ascii="Calibri" w:hAnsi="Calibri" w:cs="Calibri"/>
        </w:rPr>
      </w:pPr>
    </w:p>
    <w:tbl>
      <w:tblPr>
        <w:tblpPr w:leftFromText="180" w:rightFromText="180" w:vertAnchor="text" w:horzAnchor="page" w:tblpX="1231" w:tblpY="186"/>
        <w:tblW w:w="102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5"/>
        <w:gridCol w:w="5724"/>
        <w:gridCol w:w="2668"/>
      </w:tblGrid>
      <w:tr w:rsidR="005159AE" w:rsidRPr="00A46925" w14:paraId="073F1429" w14:textId="77777777" w:rsidTr="005159AE">
        <w:trPr>
          <w:trHeight w:val="405"/>
        </w:trPr>
        <w:tc>
          <w:tcPr>
            <w:tcW w:w="18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06A7D0" w14:textId="5987E2DB" w:rsidR="005159AE" w:rsidRPr="0001116E" w:rsidRDefault="005159AE" w:rsidP="005159AE">
            <w:pPr>
              <w:rPr>
                <w:rFonts w:ascii="Calibri" w:hAnsi="Calibri" w:cs="Calibri"/>
              </w:rPr>
            </w:pPr>
          </w:p>
        </w:tc>
        <w:tc>
          <w:tcPr>
            <w:tcW w:w="5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60C993" w14:textId="77777777" w:rsidR="005159AE" w:rsidRPr="0001116E" w:rsidRDefault="005159AE" w:rsidP="005159AE">
            <w:pPr>
              <w:pStyle w:val="TableText"/>
              <w:jc w:val="center"/>
              <w:rPr>
                <w:rFonts w:ascii="Calibri" w:hAnsi="Calibri" w:cs="Calibri"/>
                <w:szCs w:val="24"/>
              </w:rPr>
            </w:pPr>
            <w:r w:rsidRPr="0001116E">
              <w:rPr>
                <w:rFonts w:ascii="Calibri" w:eastAsia="Calibri" w:hAnsi="Calibri" w:cs="Calibri"/>
                <w:b/>
                <w:bCs/>
                <w:szCs w:val="24"/>
              </w:rPr>
              <w:t>Essential</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2205A2" w14:textId="77777777" w:rsidR="005159AE" w:rsidRPr="0001116E" w:rsidRDefault="005159AE" w:rsidP="005159AE">
            <w:pPr>
              <w:pStyle w:val="TableText"/>
              <w:jc w:val="center"/>
              <w:rPr>
                <w:rFonts w:ascii="Calibri" w:hAnsi="Calibri" w:cs="Calibri"/>
                <w:szCs w:val="24"/>
              </w:rPr>
            </w:pPr>
            <w:r w:rsidRPr="0001116E">
              <w:rPr>
                <w:rFonts w:ascii="Calibri" w:eastAsia="Calibri" w:hAnsi="Calibri" w:cs="Calibri"/>
                <w:b/>
                <w:bCs/>
                <w:szCs w:val="24"/>
              </w:rPr>
              <w:t>Desirable</w:t>
            </w:r>
          </w:p>
        </w:tc>
      </w:tr>
      <w:tr w:rsidR="005159AE" w:rsidRPr="00A46925" w14:paraId="776D1A7F" w14:textId="77777777" w:rsidTr="005159AE">
        <w:trPr>
          <w:trHeight w:val="799"/>
        </w:trPr>
        <w:tc>
          <w:tcPr>
            <w:tcW w:w="18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9F5298F" w14:textId="77777777" w:rsidR="005159AE" w:rsidRPr="0001116E" w:rsidRDefault="005159AE" w:rsidP="005159AE">
            <w:pPr>
              <w:pStyle w:val="TableText"/>
              <w:rPr>
                <w:rFonts w:ascii="Calibri" w:eastAsia="Calibri" w:hAnsi="Calibri" w:cs="Calibri"/>
                <w:b/>
                <w:i/>
                <w:iCs/>
                <w:szCs w:val="24"/>
              </w:rPr>
            </w:pPr>
            <w:r w:rsidRPr="0001116E">
              <w:rPr>
                <w:rFonts w:ascii="Calibri" w:eastAsia="Calibri" w:hAnsi="Calibri" w:cs="Calibri"/>
                <w:b/>
                <w:i/>
                <w:iCs/>
                <w:szCs w:val="24"/>
              </w:rPr>
              <w:t>Qualifications,</w:t>
            </w:r>
          </w:p>
          <w:p w14:paraId="6D48236B" w14:textId="77777777" w:rsidR="005159AE" w:rsidRPr="0001116E" w:rsidRDefault="005159AE" w:rsidP="005159AE">
            <w:pPr>
              <w:pStyle w:val="TableText"/>
              <w:rPr>
                <w:rFonts w:ascii="Calibri" w:eastAsia="Calibri" w:hAnsi="Calibri" w:cs="Calibri"/>
                <w:b/>
                <w:i/>
                <w:iCs/>
                <w:szCs w:val="24"/>
              </w:rPr>
            </w:pPr>
            <w:r w:rsidRPr="0001116E">
              <w:rPr>
                <w:rFonts w:ascii="Calibri" w:eastAsia="Calibri" w:hAnsi="Calibri" w:cs="Calibri"/>
                <w:b/>
                <w:i/>
                <w:iCs/>
                <w:szCs w:val="24"/>
              </w:rPr>
              <w:t>Educational,</w:t>
            </w:r>
          </w:p>
          <w:p w14:paraId="0383C339" w14:textId="77777777" w:rsidR="005159AE" w:rsidRPr="0001116E" w:rsidRDefault="005159AE" w:rsidP="005159AE">
            <w:pPr>
              <w:pStyle w:val="TableText"/>
              <w:rPr>
                <w:rFonts w:ascii="Calibri" w:hAnsi="Calibri" w:cs="Calibri"/>
                <w:szCs w:val="24"/>
              </w:rPr>
            </w:pPr>
            <w:r w:rsidRPr="0001116E">
              <w:rPr>
                <w:rFonts w:ascii="Calibri" w:eastAsia="Calibri" w:hAnsi="Calibri" w:cs="Calibri"/>
                <w:b/>
                <w:i/>
                <w:iCs/>
                <w:szCs w:val="24"/>
              </w:rPr>
              <w:t>Training</w:t>
            </w:r>
          </w:p>
        </w:tc>
        <w:tc>
          <w:tcPr>
            <w:tcW w:w="5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E52537" w14:textId="77777777" w:rsidR="005159AE" w:rsidRPr="0001116E" w:rsidRDefault="005159AE" w:rsidP="005159AE">
            <w:pPr>
              <w:pStyle w:val="TableText"/>
              <w:rPr>
                <w:rFonts w:ascii="Calibri" w:eastAsia="Calibri" w:hAnsi="Calibri" w:cs="Calibri"/>
                <w:szCs w:val="24"/>
              </w:rPr>
            </w:pPr>
            <w:r w:rsidRPr="0001116E">
              <w:rPr>
                <w:rFonts w:ascii="Calibri" w:eastAsia="Calibri" w:hAnsi="Calibri" w:cs="Calibri"/>
                <w:szCs w:val="24"/>
              </w:rPr>
              <w:t>Relevant financial qualification or equivalent experience</w:t>
            </w:r>
          </w:p>
          <w:p w14:paraId="21D1A213" w14:textId="77777777" w:rsidR="005159AE" w:rsidRPr="0001116E" w:rsidRDefault="005159AE" w:rsidP="005159AE">
            <w:pPr>
              <w:pStyle w:val="TableText"/>
              <w:rPr>
                <w:rFonts w:ascii="Calibri" w:hAnsi="Calibri" w:cs="Calibri"/>
                <w:szCs w:val="24"/>
              </w:rPr>
            </w:pPr>
          </w:p>
          <w:p w14:paraId="02436662" w14:textId="77777777" w:rsidR="005159AE" w:rsidRPr="0001116E" w:rsidRDefault="005159AE" w:rsidP="005159AE">
            <w:pPr>
              <w:pStyle w:val="TableText"/>
              <w:rPr>
                <w:rFonts w:ascii="Calibri" w:hAnsi="Calibri" w:cs="Calibri"/>
                <w:color w:val="FF0000"/>
                <w:szCs w:val="24"/>
              </w:rPr>
            </w:pP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BB68E8" w14:textId="77777777" w:rsidR="005159AE" w:rsidRPr="0001116E" w:rsidRDefault="005159AE" w:rsidP="005159AE">
            <w:pPr>
              <w:pStyle w:val="TableText"/>
              <w:rPr>
                <w:rFonts w:ascii="Calibri" w:eastAsia="Calibri" w:hAnsi="Calibri" w:cs="Calibri"/>
                <w:szCs w:val="24"/>
              </w:rPr>
            </w:pPr>
            <w:r w:rsidRPr="0001116E">
              <w:rPr>
                <w:rFonts w:ascii="Calibri" w:eastAsia="Calibri" w:hAnsi="Calibri" w:cs="Calibri"/>
                <w:szCs w:val="24"/>
              </w:rPr>
              <w:t>Qualified accountant</w:t>
            </w:r>
          </w:p>
          <w:p w14:paraId="26B48C0A" w14:textId="77777777" w:rsidR="005159AE" w:rsidRPr="0001116E" w:rsidRDefault="005159AE" w:rsidP="005159AE">
            <w:pPr>
              <w:pStyle w:val="TableText"/>
              <w:rPr>
                <w:rFonts w:ascii="Calibri" w:hAnsi="Calibri" w:cs="Calibri"/>
                <w:szCs w:val="24"/>
              </w:rPr>
            </w:pPr>
            <w:r w:rsidRPr="0001116E">
              <w:rPr>
                <w:rFonts w:ascii="Calibri" w:eastAsia="Calibri" w:hAnsi="Calibri" w:cs="Calibri"/>
                <w:szCs w:val="24"/>
              </w:rPr>
              <w:t>Evidence of continued professional development</w:t>
            </w:r>
          </w:p>
        </w:tc>
      </w:tr>
      <w:tr w:rsidR="005159AE" w:rsidRPr="00A46925" w14:paraId="572C1788" w14:textId="77777777" w:rsidTr="005159AE">
        <w:trPr>
          <w:trHeight w:val="2587"/>
        </w:trPr>
        <w:tc>
          <w:tcPr>
            <w:tcW w:w="18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9E6330" w14:textId="77777777" w:rsidR="005159AE" w:rsidRPr="0001116E" w:rsidRDefault="005159AE" w:rsidP="005159AE">
            <w:pPr>
              <w:pStyle w:val="TableText"/>
              <w:rPr>
                <w:rFonts w:ascii="Calibri" w:eastAsia="Calibri" w:hAnsi="Calibri" w:cs="Calibri"/>
                <w:b/>
                <w:i/>
                <w:iCs/>
                <w:szCs w:val="24"/>
              </w:rPr>
            </w:pPr>
            <w:r w:rsidRPr="0001116E">
              <w:rPr>
                <w:rFonts w:ascii="Calibri" w:eastAsia="Calibri" w:hAnsi="Calibri" w:cs="Calibri"/>
                <w:b/>
                <w:i/>
                <w:iCs/>
                <w:szCs w:val="24"/>
              </w:rPr>
              <w:t xml:space="preserve">Relevant </w:t>
            </w:r>
          </w:p>
          <w:p w14:paraId="6A4FF563" w14:textId="77777777" w:rsidR="005159AE" w:rsidRPr="0001116E" w:rsidRDefault="005159AE" w:rsidP="005159AE">
            <w:pPr>
              <w:pStyle w:val="TableText"/>
              <w:rPr>
                <w:rFonts w:ascii="Calibri" w:hAnsi="Calibri" w:cs="Calibri"/>
                <w:szCs w:val="24"/>
              </w:rPr>
            </w:pPr>
            <w:r w:rsidRPr="0001116E">
              <w:rPr>
                <w:rFonts w:ascii="Calibri" w:eastAsia="Calibri" w:hAnsi="Calibri" w:cs="Calibri"/>
                <w:b/>
                <w:i/>
                <w:iCs/>
                <w:szCs w:val="24"/>
              </w:rPr>
              <w:t>Experience</w:t>
            </w:r>
          </w:p>
        </w:tc>
        <w:tc>
          <w:tcPr>
            <w:tcW w:w="5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85C5B6" w14:textId="77777777" w:rsidR="005159AE" w:rsidRPr="0001116E" w:rsidRDefault="005159AE" w:rsidP="005159AE">
            <w:pPr>
              <w:pStyle w:val="TableText"/>
              <w:rPr>
                <w:rFonts w:ascii="Calibri" w:eastAsia="Calibri" w:hAnsi="Calibri" w:cs="Calibri"/>
                <w:szCs w:val="24"/>
              </w:rPr>
            </w:pPr>
            <w:r w:rsidRPr="0001116E">
              <w:rPr>
                <w:rFonts w:ascii="Calibri" w:eastAsia="Calibri" w:hAnsi="Calibri" w:cs="Calibri"/>
                <w:szCs w:val="24"/>
              </w:rPr>
              <w:t>Experience of working in a management accounting function in a similar sized organization</w:t>
            </w:r>
          </w:p>
          <w:p w14:paraId="5EFE9C6D" w14:textId="77777777" w:rsidR="005159AE" w:rsidRPr="0001116E" w:rsidRDefault="005159AE" w:rsidP="005159AE">
            <w:pPr>
              <w:pStyle w:val="TableText"/>
              <w:rPr>
                <w:rFonts w:ascii="Calibri" w:eastAsia="Calibri" w:hAnsi="Calibri" w:cs="Calibri"/>
                <w:szCs w:val="24"/>
              </w:rPr>
            </w:pPr>
            <w:r w:rsidRPr="0001116E">
              <w:rPr>
                <w:rFonts w:ascii="Calibri" w:eastAsia="Calibri" w:hAnsi="Calibri" w:cs="Calibri"/>
                <w:szCs w:val="24"/>
              </w:rPr>
              <w:t>Experience of using reports within an integrated accounting system to produce management accounts</w:t>
            </w:r>
          </w:p>
          <w:p w14:paraId="68C3DC1C" w14:textId="77777777" w:rsidR="005159AE" w:rsidRPr="0001116E" w:rsidRDefault="005159AE" w:rsidP="005159AE">
            <w:pPr>
              <w:pStyle w:val="TableText"/>
              <w:rPr>
                <w:rFonts w:ascii="Calibri" w:hAnsi="Calibri" w:cs="Calibri"/>
                <w:szCs w:val="24"/>
              </w:rPr>
            </w:pPr>
            <w:r w:rsidRPr="0001116E">
              <w:rPr>
                <w:rFonts w:ascii="Calibri" w:hAnsi="Calibri" w:cs="Calibri"/>
                <w:szCs w:val="24"/>
              </w:rPr>
              <w:t>Experience of using financial analysis to enhance reporting and drive performance improvements</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E00832" w14:textId="77777777" w:rsidR="005159AE" w:rsidRPr="0001116E" w:rsidRDefault="005159AE" w:rsidP="005159AE">
            <w:pPr>
              <w:rPr>
                <w:rFonts w:ascii="Calibri" w:hAnsi="Calibri" w:cs="Calibri"/>
              </w:rPr>
            </w:pPr>
            <w:r w:rsidRPr="0001116E">
              <w:rPr>
                <w:rFonts w:ascii="Calibri" w:hAnsi="Calibri" w:cs="Calibri"/>
              </w:rPr>
              <w:t>Experience of PS Financials</w:t>
            </w:r>
          </w:p>
          <w:p w14:paraId="79A740D3" w14:textId="77777777" w:rsidR="005159AE" w:rsidRPr="0001116E" w:rsidRDefault="005159AE" w:rsidP="005159AE">
            <w:pPr>
              <w:rPr>
                <w:rFonts w:ascii="Calibri" w:hAnsi="Calibri" w:cs="Calibri"/>
              </w:rPr>
            </w:pPr>
            <w:r w:rsidRPr="0001116E">
              <w:rPr>
                <w:rFonts w:ascii="Calibri" w:hAnsi="Calibri" w:cs="Calibri"/>
              </w:rPr>
              <w:t>Experience in school finance and ideally in an academy</w:t>
            </w:r>
          </w:p>
          <w:p w14:paraId="206ED69D" w14:textId="77777777" w:rsidR="005159AE" w:rsidRPr="0001116E" w:rsidRDefault="005159AE" w:rsidP="005159AE">
            <w:pPr>
              <w:rPr>
                <w:rFonts w:ascii="Calibri" w:hAnsi="Calibri" w:cs="Calibri"/>
              </w:rPr>
            </w:pPr>
            <w:r w:rsidRPr="0001116E">
              <w:rPr>
                <w:rFonts w:ascii="Calibri" w:hAnsi="Calibri" w:cs="Calibri"/>
              </w:rPr>
              <w:t>Experience in a variety of financial roles</w:t>
            </w:r>
          </w:p>
        </w:tc>
      </w:tr>
      <w:tr w:rsidR="005159AE" w:rsidRPr="00A46925" w14:paraId="10717546" w14:textId="77777777" w:rsidTr="005159AE">
        <w:trPr>
          <w:trHeight w:val="799"/>
        </w:trPr>
        <w:tc>
          <w:tcPr>
            <w:tcW w:w="18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8F95B8" w14:textId="77777777" w:rsidR="005159AE" w:rsidRPr="00363403" w:rsidRDefault="005159AE" w:rsidP="005159AE">
            <w:pPr>
              <w:pStyle w:val="TableText"/>
              <w:rPr>
                <w:rFonts w:ascii="Calibri" w:eastAsia="Calibri" w:hAnsi="Calibri" w:cs="Calibri"/>
                <w:b/>
                <w:i/>
                <w:iCs/>
                <w:szCs w:val="24"/>
              </w:rPr>
            </w:pPr>
            <w:r w:rsidRPr="00363403">
              <w:rPr>
                <w:rFonts w:ascii="Calibri" w:eastAsia="Calibri" w:hAnsi="Calibri" w:cs="Calibri"/>
                <w:b/>
                <w:i/>
                <w:iCs/>
                <w:szCs w:val="24"/>
              </w:rPr>
              <w:t>Knowledge, skills,</w:t>
            </w:r>
          </w:p>
          <w:p w14:paraId="0C6FA178" w14:textId="77777777" w:rsidR="005159AE" w:rsidRPr="00363403" w:rsidRDefault="005159AE" w:rsidP="005159AE">
            <w:pPr>
              <w:pStyle w:val="TableText"/>
              <w:rPr>
                <w:rFonts w:ascii="Calibri" w:eastAsia="Calibri" w:hAnsi="Calibri" w:cs="Calibri"/>
                <w:szCs w:val="24"/>
              </w:rPr>
            </w:pPr>
            <w:r w:rsidRPr="00363403">
              <w:rPr>
                <w:rFonts w:ascii="Calibri" w:eastAsia="Calibri" w:hAnsi="Calibri" w:cs="Calibri"/>
                <w:b/>
                <w:i/>
                <w:iCs/>
                <w:szCs w:val="24"/>
              </w:rPr>
              <w:t>abilities</w:t>
            </w:r>
          </w:p>
          <w:p w14:paraId="3192221B" w14:textId="77777777" w:rsidR="005159AE" w:rsidRPr="00363403" w:rsidRDefault="005159AE" w:rsidP="005159AE">
            <w:pPr>
              <w:pStyle w:val="TableText"/>
              <w:rPr>
                <w:rFonts w:ascii="Calibri" w:eastAsia="Calibri" w:hAnsi="Calibri" w:cs="Calibri"/>
                <w:szCs w:val="24"/>
              </w:rPr>
            </w:pPr>
          </w:p>
          <w:p w14:paraId="4E333169" w14:textId="77777777" w:rsidR="005159AE" w:rsidRPr="00363403" w:rsidRDefault="005159AE" w:rsidP="005159AE">
            <w:pPr>
              <w:pStyle w:val="TableText"/>
              <w:rPr>
                <w:rFonts w:ascii="Calibri" w:eastAsia="Calibri" w:hAnsi="Calibri" w:cs="Calibri"/>
                <w:szCs w:val="24"/>
              </w:rPr>
            </w:pPr>
          </w:p>
          <w:p w14:paraId="1CFB6D8D" w14:textId="77777777" w:rsidR="005159AE" w:rsidRPr="00363403" w:rsidRDefault="005159AE" w:rsidP="005159AE">
            <w:pPr>
              <w:pStyle w:val="TableText"/>
              <w:rPr>
                <w:rFonts w:ascii="Calibri" w:hAnsi="Calibri" w:cs="Calibri"/>
                <w:szCs w:val="24"/>
              </w:rPr>
            </w:pPr>
          </w:p>
        </w:tc>
        <w:tc>
          <w:tcPr>
            <w:tcW w:w="5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A67CFB" w14:textId="77777777" w:rsidR="005159AE" w:rsidRPr="00363403" w:rsidRDefault="005159AE" w:rsidP="005159AE">
            <w:pPr>
              <w:pStyle w:val="TableText"/>
              <w:rPr>
                <w:rFonts w:ascii="Calibri" w:eastAsia="Calibri" w:hAnsi="Calibri" w:cs="Calibri"/>
                <w:szCs w:val="24"/>
              </w:rPr>
            </w:pPr>
            <w:r w:rsidRPr="00363403">
              <w:rPr>
                <w:rFonts w:ascii="Calibri" w:eastAsia="Calibri" w:hAnsi="Calibri" w:cs="Calibri"/>
                <w:szCs w:val="24"/>
              </w:rPr>
              <w:t>Accounting knowledge and understanding</w:t>
            </w:r>
          </w:p>
          <w:p w14:paraId="3215A351" w14:textId="77777777" w:rsidR="005159AE" w:rsidRPr="00363403" w:rsidRDefault="005159AE" w:rsidP="005159AE">
            <w:pPr>
              <w:pStyle w:val="TableText"/>
              <w:rPr>
                <w:rFonts w:ascii="Calibri" w:eastAsia="Calibri" w:hAnsi="Calibri" w:cs="Calibri"/>
                <w:szCs w:val="24"/>
              </w:rPr>
            </w:pPr>
            <w:r w:rsidRPr="00363403">
              <w:rPr>
                <w:rFonts w:ascii="Calibri" w:eastAsia="Calibri" w:hAnsi="Calibri" w:cs="Calibri"/>
                <w:szCs w:val="24"/>
              </w:rPr>
              <w:t>Knowledge of funding within education</w:t>
            </w:r>
          </w:p>
          <w:p w14:paraId="03273744" w14:textId="77777777" w:rsidR="005159AE" w:rsidRPr="00363403" w:rsidRDefault="005159AE" w:rsidP="005159AE">
            <w:pPr>
              <w:pStyle w:val="TableText"/>
              <w:rPr>
                <w:rFonts w:ascii="Calibri" w:eastAsia="Calibri" w:hAnsi="Calibri" w:cs="Calibri"/>
                <w:szCs w:val="24"/>
              </w:rPr>
            </w:pPr>
            <w:r w:rsidRPr="00363403">
              <w:rPr>
                <w:rFonts w:ascii="Calibri" w:eastAsia="Calibri" w:hAnsi="Calibri" w:cs="Calibri"/>
                <w:szCs w:val="24"/>
              </w:rPr>
              <w:t>Excellent oral and written communication skills</w:t>
            </w:r>
          </w:p>
          <w:p w14:paraId="127FE134" w14:textId="77777777" w:rsidR="005159AE" w:rsidRPr="00363403" w:rsidRDefault="005159AE" w:rsidP="005159AE">
            <w:pPr>
              <w:pStyle w:val="TableText"/>
              <w:rPr>
                <w:rFonts w:ascii="Calibri" w:eastAsia="Calibri" w:hAnsi="Calibri" w:cs="Calibri"/>
                <w:szCs w:val="24"/>
              </w:rPr>
            </w:pPr>
            <w:r w:rsidRPr="00363403">
              <w:rPr>
                <w:rFonts w:ascii="Calibri" w:eastAsia="Calibri" w:hAnsi="Calibri" w:cs="Calibri"/>
                <w:szCs w:val="24"/>
              </w:rPr>
              <w:t>Operates with very high levels of integrity</w:t>
            </w:r>
          </w:p>
          <w:p w14:paraId="4EEF55E5" w14:textId="77777777" w:rsidR="005159AE" w:rsidRPr="00363403" w:rsidRDefault="005159AE" w:rsidP="005159AE">
            <w:pPr>
              <w:pStyle w:val="TableText"/>
              <w:rPr>
                <w:rFonts w:ascii="Calibri" w:hAnsi="Calibri" w:cs="Calibri"/>
                <w:szCs w:val="24"/>
              </w:rPr>
            </w:pPr>
            <w:r w:rsidRPr="00363403">
              <w:rPr>
                <w:rFonts w:ascii="Calibri" w:eastAsia="Calibri" w:hAnsi="Calibri" w:cs="Calibri"/>
                <w:szCs w:val="24"/>
              </w:rPr>
              <w:t>Proficient user of the range of Microsoft office packages – expert user of excel</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EBF000B" w14:textId="77777777" w:rsidR="005159AE" w:rsidRPr="0001116E" w:rsidRDefault="005159AE" w:rsidP="005159AE">
            <w:pPr>
              <w:pStyle w:val="TableText"/>
              <w:rPr>
                <w:rFonts w:ascii="Calibri" w:hAnsi="Calibri" w:cs="Calibri"/>
                <w:szCs w:val="24"/>
              </w:rPr>
            </w:pPr>
          </w:p>
        </w:tc>
      </w:tr>
      <w:tr w:rsidR="005159AE" w:rsidRPr="00A46925" w14:paraId="06962762" w14:textId="77777777" w:rsidTr="005159AE">
        <w:trPr>
          <w:trHeight w:val="799"/>
        </w:trPr>
        <w:tc>
          <w:tcPr>
            <w:tcW w:w="18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ACB8A6" w14:textId="77777777" w:rsidR="005159AE" w:rsidRPr="00363403" w:rsidRDefault="005159AE" w:rsidP="005159AE">
            <w:pPr>
              <w:rPr>
                <w:rFonts w:ascii="Calibri" w:hAnsi="Calibri" w:cs="Calibri"/>
                <w:b/>
                <w:i/>
              </w:rPr>
            </w:pPr>
            <w:r w:rsidRPr="00363403">
              <w:rPr>
                <w:rFonts w:ascii="Calibri" w:hAnsi="Calibri" w:cs="Calibri"/>
                <w:b/>
                <w:i/>
              </w:rPr>
              <w:t>Safeguarding</w:t>
            </w:r>
          </w:p>
        </w:tc>
        <w:tc>
          <w:tcPr>
            <w:tcW w:w="5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349750" w14:textId="77777777" w:rsidR="005159AE" w:rsidRPr="00363403" w:rsidRDefault="005159AE" w:rsidP="005159AE">
            <w:pPr>
              <w:rPr>
                <w:rFonts w:ascii="Calibri" w:hAnsi="Calibri" w:cs="Calibri"/>
              </w:rPr>
            </w:pPr>
            <w:r w:rsidRPr="00363403">
              <w:rPr>
                <w:rFonts w:ascii="Calibri" w:hAnsi="Calibri" w:cs="Calibri"/>
              </w:rPr>
              <w:t>Commitment to demonstrating a responsibility for safeguarding and promoting the welfare of young people.</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9DBE30" w14:textId="77777777" w:rsidR="005159AE" w:rsidRPr="0001116E" w:rsidRDefault="005159AE" w:rsidP="005159AE">
            <w:pPr>
              <w:rPr>
                <w:rFonts w:ascii="Calibri" w:hAnsi="Calibri" w:cs="Calibri"/>
                <w:color w:val="FF0000"/>
              </w:rPr>
            </w:pPr>
          </w:p>
        </w:tc>
      </w:tr>
      <w:tr w:rsidR="005159AE" w:rsidRPr="00A46925" w14:paraId="1AFD32AE" w14:textId="77777777" w:rsidTr="005159AE">
        <w:trPr>
          <w:trHeight w:val="1678"/>
        </w:trPr>
        <w:tc>
          <w:tcPr>
            <w:tcW w:w="18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719C50" w14:textId="77777777" w:rsidR="005159AE" w:rsidRPr="0001116E" w:rsidRDefault="005159AE" w:rsidP="005159AE">
            <w:pPr>
              <w:pStyle w:val="TableText"/>
              <w:rPr>
                <w:rFonts w:ascii="Calibri" w:hAnsi="Calibri" w:cs="Calibri"/>
                <w:b/>
                <w:szCs w:val="24"/>
              </w:rPr>
            </w:pPr>
            <w:r w:rsidRPr="0001116E">
              <w:rPr>
                <w:rFonts w:ascii="Calibri" w:eastAsia="Calibri" w:hAnsi="Calibri" w:cs="Calibri"/>
                <w:b/>
                <w:i/>
                <w:iCs/>
                <w:szCs w:val="24"/>
              </w:rPr>
              <w:t>Leadership and management</w:t>
            </w:r>
          </w:p>
        </w:tc>
        <w:tc>
          <w:tcPr>
            <w:tcW w:w="5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868E5E" w14:textId="77777777" w:rsidR="005159AE" w:rsidRPr="00363403" w:rsidRDefault="005159AE" w:rsidP="005159AE">
            <w:pPr>
              <w:pStyle w:val="TableText"/>
              <w:rPr>
                <w:rFonts w:ascii="Calibri" w:hAnsi="Calibri" w:cs="Calibri"/>
                <w:szCs w:val="24"/>
              </w:rPr>
            </w:pPr>
            <w:r w:rsidRPr="00363403">
              <w:rPr>
                <w:rFonts w:ascii="Calibri" w:hAnsi="Calibri" w:cs="Calibri"/>
                <w:szCs w:val="24"/>
              </w:rPr>
              <w:t>Commitment to the aims and ethos of the school and Trust</w:t>
            </w:r>
          </w:p>
          <w:p w14:paraId="131075CE" w14:textId="77777777" w:rsidR="005159AE" w:rsidRPr="00363403" w:rsidRDefault="005159AE" w:rsidP="005159AE">
            <w:pPr>
              <w:pStyle w:val="TableText"/>
              <w:rPr>
                <w:rFonts w:ascii="Calibri" w:eastAsia="Calibri" w:hAnsi="Calibri" w:cs="Calibri"/>
                <w:szCs w:val="24"/>
              </w:rPr>
            </w:pPr>
            <w:r w:rsidRPr="00363403">
              <w:rPr>
                <w:rFonts w:ascii="Calibri" w:eastAsia="Calibri" w:hAnsi="Calibri" w:cs="Calibri"/>
                <w:szCs w:val="24"/>
              </w:rPr>
              <w:t xml:space="preserve">Strong personal impact </w:t>
            </w:r>
          </w:p>
          <w:p w14:paraId="79842883" w14:textId="77777777" w:rsidR="005159AE" w:rsidRPr="00363403" w:rsidRDefault="005159AE" w:rsidP="005159AE">
            <w:pPr>
              <w:pStyle w:val="TableText"/>
              <w:rPr>
                <w:rFonts w:ascii="Calibri" w:eastAsia="Calibri" w:hAnsi="Calibri" w:cs="Calibri"/>
                <w:szCs w:val="24"/>
              </w:rPr>
            </w:pPr>
            <w:r w:rsidRPr="00363403">
              <w:rPr>
                <w:rFonts w:ascii="Calibri" w:eastAsia="Calibri" w:hAnsi="Calibri" w:cs="Calibri"/>
                <w:szCs w:val="24"/>
              </w:rPr>
              <w:t xml:space="preserve">Ability to work as part of a team and to operate independently </w:t>
            </w:r>
          </w:p>
          <w:p w14:paraId="5E133122" w14:textId="77777777" w:rsidR="005159AE" w:rsidRPr="00363403" w:rsidRDefault="005159AE" w:rsidP="005159AE">
            <w:pPr>
              <w:pStyle w:val="TableText"/>
              <w:rPr>
                <w:rFonts w:ascii="Calibri" w:eastAsia="Calibri" w:hAnsi="Calibri" w:cs="Calibri"/>
                <w:szCs w:val="24"/>
              </w:rPr>
            </w:pPr>
            <w:r w:rsidRPr="00363403">
              <w:rPr>
                <w:rFonts w:ascii="Calibri" w:eastAsia="Calibri" w:hAnsi="Calibri" w:cs="Calibri"/>
                <w:szCs w:val="24"/>
              </w:rPr>
              <w:t>Ability to work well under pressure</w:t>
            </w:r>
          </w:p>
          <w:p w14:paraId="2150D5D2" w14:textId="77777777" w:rsidR="005159AE" w:rsidRPr="00363403" w:rsidRDefault="005159AE" w:rsidP="005159AE">
            <w:pPr>
              <w:pStyle w:val="TableText"/>
              <w:rPr>
                <w:rFonts w:ascii="Calibri" w:hAnsi="Calibri" w:cs="Calibri"/>
                <w:szCs w:val="24"/>
              </w:rPr>
            </w:pPr>
            <w:r w:rsidRPr="00363403">
              <w:rPr>
                <w:rFonts w:ascii="Calibri" w:hAnsi="Calibri" w:cs="Calibri"/>
                <w:szCs w:val="24"/>
              </w:rPr>
              <w:t>A commitment to maintaining confidentiality and discretion inside and outside school</w:t>
            </w:r>
          </w:p>
          <w:p w14:paraId="3527A56B" w14:textId="77777777" w:rsidR="005159AE" w:rsidRPr="00363403" w:rsidRDefault="005159AE" w:rsidP="005159AE">
            <w:pPr>
              <w:pStyle w:val="TableText"/>
              <w:rPr>
                <w:rFonts w:ascii="Calibri" w:hAnsi="Calibri" w:cs="Calibri"/>
                <w:szCs w:val="24"/>
              </w:rPr>
            </w:pPr>
            <w:r w:rsidRPr="00363403">
              <w:rPr>
                <w:rFonts w:ascii="Calibri" w:hAnsi="Calibri" w:cs="Calibri"/>
                <w:szCs w:val="24"/>
              </w:rPr>
              <w:t>Flexibility and a willingness to be involved in change</w:t>
            </w:r>
          </w:p>
          <w:p w14:paraId="4D01C254" w14:textId="77777777" w:rsidR="005159AE" w:rsidRPr="00363403" w:rsidRDefault="005159AE" w:rsidP="005159AE">
            <w:pPr>
              <w:pStyle w:val="TableText"/>
              <w:rPr>
                <w:rFonts w:ascii="Calibri" w:hAnsi="Calibri" w:cs="Calibri"/>
                <w:szCs w:val="24"/>
              </w:rPr>
            </w:pPr>
            <w:r w:rsidRPr="00363403">
              <w:rPr>
                <w:rFonts w:ascii="Calibri" w:hAnsi="Calibri" w:cs="Calibri"/>
                <w:szCs w:val="24"/>
              </w:rPr>
              <w:t>Commitment to staff development</w:t>
            </w:r>
          </w:p>
          <w:p w14:paraId="5788DCCB" w14:textId="77777777" w:rsidR="005159AE" w:rsidRPr="00363403" w:rsidRDefault="005159AE" w:rsidP="005159AE">
            <w:pPr>
              <w:pStyle w:val="TableText"/>
              <w:rPr>
                <w:rFonts w:ascii="Calibri" w:hAnsi="Calibri" w:cs="Calibri"/>
                <w:szCs w:val="24"/>
              </w:rPr>
            </w:pPr>
            <w:r w:rsidRPr="00363403">
              <w:rPr>
                <w:rFonts w:ascii="Calibri" w:hAnsi="Calibri" w:cs="Calibri"/>
                <w:szCs w:val="24"/>
              </w:rPr>
              <w:t>A positive approach to challenges, which seeks solutions to problems and addresses difficulties with cheerfulness and good humour.</w:t>
            </w:r>
          </w:p>
          <w:p w14:paraId="388B2E24" w14:textId="77777777" w:rsidR="005159AE" w:rsidRPr="0001116E" w:rsidRDefault="005159AE" w:rsidP="005159AE">
            <w:pPr>
              <w:rPr>
                <w:rFonts w:ascii="Calibri" w:hAnsi="Calibri" w:cs="Calibri"/>
              </w:rPr>
            </w:pP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E75DF1D" w14:textId="77777777" w:rsidR="005159AE" w:rsidRPr="0001116E" w:rsidRDefault="005159AE" w:rsidP="005159AE">
            <w:pPr>
              <w:rPr>
                <w:rFonts w:ascii="Calibri" w:hAnsi="Calibri" w:cs="Calibri"/>
              </w:rPr>
            </w:pPr>
          </w:p>
        </w:tc>
      </w:tr>
    </w:tbl>
    <w:p w14:paraId="78CC4758" w14:textId="77777777" w:rsidR="005159AE" w:rsidRPr="00363403" w:rsidRDefault="005159AE" w:rsidP="005159AE">
      <w:pPr>
        <w:rPr>
          <w:rFonts w:ascii="Calibri" w:hAnsi="Calibri" w:cs="Calibri"/>
        </w:rPr>
      </w:pPr>
      <w:r w:rsidRPr="00363403">
        <w:rPr>
          <w:rFonts w:ascii="Calibri" w:hAnsi="Calibri" w:cs="Calibri"/>
        </w:rPr>
        <w:lastRenderedPageBreak/>
        <w:t>The skills and attributes listed above will be assessed through:</w:t>
      </w:r>
    </w:p>
    <w:p w14:paraId="4FDA04B0" w14:textId="77777777" w:rsidR="005159AE" w:rsidRPr="00363403" w:rsidRDefault="005159AE" w:rsidP="005159AE">
      <w:pPr>
        <w:numPr>
          <w:ilvl w:val="0"/>
          <w:numId w:val="30"/>
        </w:numPr>
        <w:rPr>
          <w:rFonts w:ascii="Calibri" w:hAnsi="Calibri" w:cs="Calibri"/>
        </w:rPr>
      </w:pPr>
      <w:r w:rsidRPr="00363403">
        <w:rPr>
          <w:rFonts w:ascii="Calibri" w:hAnsi="Calibri" w:cs="Calibri"/>
        </w:rPr>
        <w:t>The application form and relevant tasks.</w:t>
      </w:r>
    </w:p>
    <w:p w14:paraId="79F2A861" w14:textId="77777777" w:rsidR="005159AE" w:rsidRPr="00363403" w:rsidRDefault="005159AE" w:rsidP="005159AE">
      <w:pPr>
        <w:numPr>
          <w:ilvl w:val="0"/>
          <w:numId w:val="30"/>
        </w:numPr>
        <w:rPr>
          <w:rFonts w:ascii="Calibri" w:hAnsi="Calibri" w:cs="Calibri"/>
        </w:rPr>
      </w:pPr>
      <w:r w:rsidRPr="00363403">
        <w:rPr>
          <w:rFonts w:ascii="Calibri" w:hAnsi="Calibri" w:cs="Calibri"/>
        </w:rPr>
        <w:t>A formal interview along with supporting evidence from their referees.</w:t>
      </w:r>
    </w:p>
    <w:p w14:paraId="6D328646" w14:textId="77777777" w:rsidR="005159AE" w:rsidRPr="00363403" w:rsidRDefault="005159AE" w:rsidP="005159AE">
      <w:pPr>
        <w:rPr>
          <w:rFonts w:ascii="Calibri" w:hAnsi="Calibri" w:cs="Calibri"/>
        </w:rPr>
      </w:pPr>
    </w:p>
    <w:p w14:paraId="46562124" w14:textId="77777777" w:rsidR="005159AE" w:rsidRPr="00F060E7" w:rsidRDefault="005159AE" w:rsidP="005159AE">
      <w:pPr>
        <w:rPr>
          <w:rFonts w:ascii="Calibri" w:hAnsi="Calibri" w:cs="Calibri"/>
          <w:b/>
        </w:rPr>
      </w:pPr>
      <w:r w:rsidRPr="00F060E7">
        <w:rPr>
          <w:rFonts w:ascii="Calibri" w:hAnsi="Calibri" w:cs="Calibri"/>
          <w:b/>
        </w:rPr>
        <w:t>ADDITIONAL INFORMATION</w:t>
      </w:r>
    </w:p>
    <w:p w14:paraId="714249B4" w14:textId="77777777" w:rsidR="005159AE" w:rsidRPr="00363403" w:rsidRDefault="005159AE" w:rsidP="005159AE">
      <w:pPr>
        <w:rPr>
          <w:rFonts w:ascii="Calibri" w:hAnsi="Calibri" w:cs="Calibri"/>
        </w:rPr>
      </w:pPr>
      <w:r w:rsidRPr="00363403">
        <w:rPr>
          <w:rFonts w:ascii="Calibri" w:hAnsi="Calibri" w:cs="Calibri"/>
        </w:rPr>
        <w:t>Further information about the school, a copy of the school’s prospectus and the most recent OFSTED inspection are available from the school’s website.</w:t>
      </w:r>
    </w:p>
    <w:p w14:paraId="17126040" w14:textId="77777777" w:rsidR="005159AE" w:rsidRPr="0001116E" w:rsidRDefault="005159AE" w:rsidP="005159AE">
      <w:pPr>
        <w:rPr>
          <w:rFonts w:ascii="Calibri" w:hAnsi="Calibri" w:cs="Calibri"/>
        </w:rPr>
      </w:pPr>
    </w:p>
    <w:p w14:paraId="3703336B" w14:textId="77777777" w:rsidR="005159AE" w:rsidRPr="0001116E" w:rsidRDefault="005159AE" w:rsidP="005159AE">
      <w:pPr>
        <w:rPr>
          <w:rFonts w:ascii="Calibri" w:hAnsi="Calibri" w:cs="Calibri"/>
          <w:b/>
          <w:i/>
        </w:rPr>
      </w:pPr>
      <w:r w:rsidRPr="00D26B96">
        <w:rPr>
          <w:rFonts w:ascii="Calibri" w:hAnsi="Calibri" w:cs="Calibri"/>
          <w:b/>
          <w:i/>
        </w:rPr>
        <w:t>Bright Futures Educational Trust is committed to safeguarding and promoting the welfare of children and young people and expects all staff to share this commitment.  Any successful applicant will be required to undertake an enhanced DBS check.</w:t>
      </w:r>
    </w:p>
    <w:p w14:paraId="79CCAE77" w14:textId="54701985" w:rsidR="00DB6A30" w:rsidRPr="00C57063" w:rsidRDefault="00A023A4" w:rsidP="0049369A">
      <w:pPr>
        <w:jc w:val="center"/>
        <w:rPr>
          <w:rFonts w:asciiTheme="majorHAnsi" w:hAnsiTheme="majorHAnsi" w:cstheme="majorHAnsi"/>
          <w:sz w:val="56"/>
          <w:szCs w:val="56"/>
        </w:rPr>
      </w:pPr>
      <w:r>
        <w:rPr>
          <w:rFonts w:asciiTheme="majorHAnsi" w:hAnsiTheme="majorHAnsi" w:cstheme="majorHAnsi"/>
          <w:sz w:val="56"/>
          <w:szCs w:val="56"/>
        </w:rPr>
        <w:t xml:space="preserve"> </w:t>
      </w:r>
    </w:p>
    <w:sectPr w:rsidR="00DB6A30" w:rsidRPr="00C57063" w:rsidSect="005F6E5C">
      <w:headerReference w:type="default" r:id="rId35"/>
      <w:footerReference w:type="default" r:id="rId36"/>
      <w:pgSz w:w="11900" w:h="16840"/>
      <w:pgMar w:top="567" w:right="1410" w:bottom="567" w:left="1797" w:header="79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292EA" w14:textId="77777777" w:rsidR="006D6869" w:rsidRDefault="006D6869" w:rsidP="00A77E6D">
      <w:r>
        <w:separator/>
      </w:r>
    </w:p>
  </w:endnote>
  <w:endnote w:type="continuationSeparator" w:id="0">
    <w:p w14:paraId="0F8B0803" w14:textId="77777777" w:rsidR="006D6869" w:rsidRDefault="006D6869" w:rsidP="00A7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AA6A1" w14:textId="77777777" w:rsidR="002204B8" w:rsidRPr="00597DB5" w:rsidRDefault="002204B8" w:rsidP="0068683A">
    <w:pPr>
      <w:spacing w:line="276" w:lineRule="auto"/>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588D" w14:textId="1F26EA33" w:rsidR="00D03A6F" w:rsidRPr="00AC0D9B" w:rsidRDefault="00D03A6F">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2030165290"/>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sidR="004A18A6">
          <w:rPr>
            <w:rFonts w:asciiTheme="majorHAnsi" w:hAnsiTheme="majorHAnsi" w:cstheme="majorHAnsi"/>
            <w:noProof/>
          </w:rPr>
          <w:t>7</w:t>
        </w:r>
        <w:r w:rsidRPr="00AC0D9B">
          <w:rPr>
            <w:rFonts w:asciiTheme="majorHAnsi" w:hAnsiTheme="majorHAnsi" w:cstheme="majorHAnsi"/>
            <w:noProof/>
          </w:rPr>
          <w:fldChar w:fldCharType="end"/>
        </w:r>
        <w:r w:rsidR="00E82F80">
          <w:rPr>
            <w:rFonts w:asciiTheme="majorHAnsi" w:hAnsiTheme="majorHAnsi" w:cstheme="majorHAnsi"/>
            <w:noProof/>
          </w:rPr>
          <w:t xml:space="preserve"> of 12</w:t>
        </w:r>
      </w:sdtContent>
    </w:sdt>
  </w:p>
  <w:p w14:paraId="34520858" w14:textId="77777777" w:rsidR="00D03A6F" w:rsidRDefault="00D03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15AA" w14:textId="33052684" w:rsidR="00E43A7F" w:rsidRPr="00AC0D9B" w:rsidRDefault="00E43A7F">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1581099384"/>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sidR="004A18A6">
          <w:rPr>
            <w:rFonts w:asciiTheme="majorHAnsi" w:hAnsiTheme="majorHAnsi" w:cstheme="majorHAnsi"/>
            <w:noProof/>
          </w:rPr>
          <w:t>5</w:t>
        </w:r>
        <w:r w:rsidRPr="00AC0D9B">
          <w:rPr>
            <w:rFonts w:asciiTheme="majorHAnsi" w:hAnsiTheme="majorHAnsi" w:cstheme="majorHAnsi"/>
            <w:noProof/>
          </w:rPr>
          <w:fldChar w:fldCharType="end"/>
        </w:r>
        <w:r w:rsidR="00E82F80">
          <w:rPr>
            <w:rFonts w:asciiTheme="majorHAnsi" w:hAnsiTheme="majorHAnsi" w:cstheme="majorHAnsi"/>
            <w:noProof/>
          </w:rPr>
          <w:t xml:space="preserve"> of 12</w:t>
        </w:r>
      </w:sdtContent>
    </w:sdt>
  </w:p>
  <w:p w14:paraId="7C85F1AC" w14:textId="77777777" w:rsidR="00E43A7F" w:rsidRPr="00597DB5" w:rsidRDefault="00E43A7F" w:rsidP="0068683A">
    <w:pPr>
      <w:spacing w:line="276" w:lineRule="auto"/>
      <w:jc w:val="cen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613879"/>
      <w:docPartObj>
        <w:docPartGallery w:val="Page Numbers (Bottom of Page)"/>
        <w:docPartUnique/>
      </w:docPartObj>
    </w:sdtPr>
    <w:sdtEndPr/>
    <w:sdtContent>
      <w:sdt>
        <w:sdtPr>
          <w:id w:val="-1769616900"/>
          <w:docPartObj>
            <w:docPartGallery w:val="Page Numbers (Top of Page)"/>
            <w:docPartUnique/>
          </w:docPartObj>
        </w:sdtPr>
        <w:sdtEndPr/>
        <w:sdtContent>
          <w:p w14:paraId="2DAFAAED" w14:textId="1B0E4506" w:rsidR="00FB5EBE" w:rsidRDefault="00A131B2">
            <w:pPr>
              <w:pStyle w:val="Footer"/>
              <w:jc w:val="right"/>
            </w:pPr>
            <w:r w:rsidRPr="005F6E5C">
              <w:rPr>
                <w:rFonts w:asciiTheme="majorHAnsi" w:hAnsiTheme="majorHAnsi" w:cstheme="majorHAnsi"/>
              </w:rPr>
              <w:t xml:space="preserve">Page </w:t>
            </w:r>
            <w:r w:rsidRPr="005F6E5C">
              <w:rPr>
                <w:rFonts w:asciiTheme="majorHAnsi" w:hAnsiTheme="majorHAnsi" w:cstheme="majorHAnsi"/>
                <w:bCs/>
              </w:rPr>
              <w:fldChar w:fldCharType="begin"/>
            </w:r>
            <w:r w:rsidRPr="005F6E5C">
              <w:rPr>
                <w:rFonts w:asciiTheme="majorHAnsi" w:hAnsiTheme="majorHAnsi" w:cstheme="majorHAnsi"/>
                <w:bCs/>
              </w:rPr>
              <w:instrText xml:space="preserve"> PAGE </w:instrText>
            </w:r>
            <w:r w:rsidRPr="005F6E5C">
              <w:rPr>
                <w:rFonts w:asciiTheme="majorHAnsi" w:hAnsiTheme="majorHAnsi" w:cstheme="majorHAnsi"/>
                <w:bCs/>
              </w:rPr>
              <w:fldChar w:fldCharType="separate"/>
            </w:r>
            <w:r w:rsidR="004A18A6">
              <w:rPr>
                <w:rFonts w:asciiTheme="majorHAnsi" w:hAnsiTheme="majorHAnsi" w:cstheme="majorHAnsi"/>
                <w:bCs/>
                <w:noProof/>
              </w:rPr>
              <w:t>12</w:t>
            </w:r>
            <w:r w:rsidRPr="005F6E5C">
              <w:rPr>
                <w:rFonts w:asciiTheme="majorHAnsi" w:hAnsiTheme="majorHAnsi" w:cstheme="majorHAnsi"/>
                <w:bCs/>
              </w:rPr>
              <w:fldChar w:fldCharType="end"/>
            </w:r>
            <w:r w:rsidRPr="005F6E5C">
              <w:rPr>
                <w:rFonts w:asciiTheme="majorHAnsi" w:hAnsiTheme="majorHAnsi" w:cstheme="majorHAnsi"/>
              </w:rPr>
              <w:t xml:space="preserve"> of </w:t>
            </w:r>
            <w:r w:rsidRPr="005F6E5C">
              <w:rPr>
                <w:rFonts w:asciiTheme="majorHAnsi" w:hAnsiTheme="majorHAnsi" w:cstheme="majorHAnsi"/>
                <w:bCs/>
              </w:rPr>
              <w:fldChar w:fldCharType="begin"/>
            </w:r>
            <w:r w:rsidRPr="005F6E5C">
              <w:rPr>
                <w:rFonts w:asciiTheme="majorHAnsi" w:hAnsiTheme="majorHAnsi" w:cstheme="majorHAnsi"/>
                <w:bCs/>
              </w:rPr>
              <w:instrText xml:space="preserve"> NUMPAGES  </w:instrText>
            </w:r>
            <w:r w:rsidRPr="005F6E5C">
              <w:rPr>
                <w:rFonts w:asciiTheme="majorHAnsi" w:hAnsiTheme="majorHAnsi" w:cstheme="majorHAnsi"/>
                <w:bCs/>
              </w:rPr>
              <w:fldChar w:fldCharType="separate"/>
            </w:r>
            <w:r w:rsidR="004A18A6">
              <w:rPr>
                <w:rFonts w:asciiTheme="majorHAnsi" w:hAnsiTheme="majorHAnsi" w:cstheme="majorHAnsi"/>
                <w:bCs/>
                <w:noProof/>
              </w:rPr>
              <w:t>12</w:t>
            </w:r>
            <w:r w:rsidRPr="005F6E5C">
              <w:rPr>
                <w:rFonts w:asciiTheme="majorHAnsi" w:hAnsiTheme="majorHAnsi" w:cstheme="majorHAnsi"/>
                <w:bCs/>
              </w:rPr>
              <w:fldChar w:fldCharType="end"/>
            </w:r>
          </w:p>
        </w:sdtContent>
      </w:sdt>
    </w:sdtContent>
  </w:sdt>
  <w:p w14:paraId="473D0569" w14:textId="77777777" w:rsidR="002204B8" w:rsidRPr="00597DB5" w:rsidRDefault="002204B8" w:rsidP="00597DB5">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B958A" w14:textId="77777777" w:rsidR="006D6869" w:rsidRDefault="006D6869" w:rsidP="00A77E6D">
      <w:r>
        <w:separator/>
      </w:r>
    </w:p>
  </w:footnote>
  <w:footnote w:type="continuationSeparator" w:id="0">
    <w:p w14:paraId="0B08BE5D" w14:textId="77777777" w:rsidR="006D6869" w:rsidRDefault="006D6869" w:rsidP="00A77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1E5C8" w14:textId="562307F8" w:rsidR="002204B8" w:rsidRDefault="005F6E5C" w:rsidP="004C445A">
    <w:pPr>
      <w:pStyle w:val="Header"/>
      <w:tabs>
        <w:tab w:val="clear" w:pos="4320"/>
        <w:tab w:val="clear" w:pos="8640"/>
        <w:tab w:val="left" w:pos="1864"/>
      </w:tabs>
    </w:pPr>
    <w:r>
      <w:rPr>
        <w:noProof/>
        <w:lang w:eastAsia="en-GB"/>
      </w:rPr>
      <w:drawing>
        <wp:anchor distT="0" distB="0" distL="114300" distR="114300" simplePos="0" relativeHeight="251663872" behindDoc="0" locked="0" layoutInCell="1" allowOverlap="1" wp14:anchorId="47A2BB71" wp14:editId="2529641C">
          <wp:simplePos x="0" y="0"/>
          <wp:positionH relativeFrom="column">
            <wp:posOffset>65405</wp:posOffset>
          </wp:positionH>
          <wp:positionV relativeFrom="paragraph">
            <wp:posOffset>46990</wp:posOffset>
          </wp:positionV>
          <wp:extent cx="2247900" cy="733425"/>
          <wp:effectExtent l="0" t="0" r="0" b="9525"/>
          <wp:wrapSquare wrapText="bothSides"/>
          <wp:docPr id="1" name="Picture 1"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4B8">
      <w:tab/>
    </w:r>
    <w:r w:rsidR="00A45604">
      <w:tab/>
    </w:r>
    <w:r w:rsidR="00A45604">
      <w:tab/>
    </w:r>
    <w:r w:rsidR="00234C4B">
      <w:t xml:space="preserve"> </w:t>
    </w:r>
    <w:r w:rsidR="00A45604">
      <w:tab/>
    </w:r>
    <w:r>
      <w:tab/>
    </w:r>
    <w:r>
      <w:tab/>
    </w:r>
    <w:r>
      <w:tab/>
    </w:r>
    <w:r>
      <w:tab/>
    </w:r>
    <w:r>
      <w:tab/>
    </w:r>
    <w:r>
      <w:tab/>
    </w:r>
    <w:r>
      <w:tab/>
    </w:r>
    <w:r w:rsidR="00A45604">
      <w:rPr>
        <w:noProof/>
        <w:lang w:eastAsia="en-GB"/>
      </w:rPr>
      <w:drawing>
        <wp:inline distT="0" distB="0" distL="0" distR="0" wp14:anchorId="368D37BB" wp14:editId="629FC50B">
          <wp:extent cx="1173600" cy="63000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5FA8E2AD" w14:textId="5EB7D66B" w:rsidR="00A45604" w:rsidRDefault="005F6E5C" w:rsidP="006543C0">
    <w:pPr>
      <w:pStyle w:val="Header"/>
      <w:tabs>
        <w:tab w:val="clear" w:pos="4320"/>
        <w:tab w:val="clear" w:pos="8640"/>
        <w:tab w:val="left" w:pos="1650"/>
        <w:tab w:val="left" w:pos="1864"/>
      </w:tabs>
    </w:pPr>
    <w:r>
      <w:tab/>
    </w:r>
    <w:r w:rsidR="006543C0">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D0E6F" w14:textId="77777777" w:rsidR="005F6E5C" w:rsidRDefault="005F6E5C" w:rsidP="005F6E5C">
    <w:pPr>
      <w:pStyle w:val="Header"/>
      <w:tabs>
        <w:tab w:val="clear" w:pos="4320"/>
        <w:tab w:val="clear" w:pos="8640"/>
        <w:tab w:val="left" w:pos="1864"/>
      </w:tabs>
    </w:pPr>
    <w:r>
      <w:rPr>
        <w:noProof/>
        <w:lang w:eastAsia="en-GB"/>
      </w:rPr>
      <w:drawing>
        <wp:anchor distT="0" distB="0" distL="114300" distR="114300" simplePos="0" relativeHeight="251665920" behindDoc="0" locked="0" layoutInCell="1" allowOverlap="1" wp14:anchorId="1C2FAD37" wp14:editId="6C14D83E">
          <wp:simplePos x="0" y="0"/>
          <wp:positionH relativeFrom="column">
            <wp:posOffset>65405</wp:posOffset>
          </wp:positionH>
          <wp:positionV relativeFrom="paragraph">
            <wp:posOffset>46990</wp:posOffset>
          </wp:positionV>
          <wp:extent cx="2247900" cy="733425"/>
          <wp:effectExtent l="0" t="0" r="0" b="9525"/>
          <wp:wrapSquare wrapText="bothSides"/>
          <wp:docPr id="6" name="Picture 6"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t xml:space="preserve"> </w:t>
    </w:r>
    <w:r>
      <w:tab/>
    </w:r>
    <w:r>
      <w:tab/>
    </w:r>
    <w:r>
      <w:tab/>
    </w:r>
    <w:r>
      <w:tab/>
    </w:r>
    <w:r>
      <w:tab/>
    </w:r>
    <w:r>
      <w:tab/>
    </w:r>
    <w:r>
      <w:tab/>
    </w:r>
    <w:r>
      <w:tab/>
    </w:r>
    <w:r>
      <w:rPr>
        <w:noProof/>
        <w:lang w:eastAsia="en-GB"/>
      </w:rPr>
      <w:drawing>
        <wp:inline distT="0" distB="0" distL="0" distR="0" wp14:anchorId="76B8A460" wp14:editId="2486FFC5">
          <wp:extent cx="1173600" cy="6300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67C05686" w14:textId="77777777" w:rsidR="00A45604" w:rsidRDefault="00A45604" w:rsidP="00D03A6F">
    <w:pPr>
      <w:pStyle w:val="Header"/>
      <w:tabs>
        <w:tab w:val="clear" w:pos="4320"/>
        <w:tab w:val="clear" w:pos="8640"/>
        <w:tab w:val="left" w:pos="1864"/>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F359C" w14:textId="31E8B298" w:rsidR="00A45604" w:rsidRDefault="00A45604" w:rsidP="00D03A6F">
    <w:pPr>
      <w:pStyle w:val="Header"/>
      <w:tabs>
        <w:tab w:val="clear" w:pos="4320"/>
        <w:tab w:val="clear" w:pos="8640"/>
        <w:tab w:val="left" w:pos="1864"/>
      </w:tabs>
    </w:pPr>
    <w:r>
      <w:tab/>
    </w:r>
    <w:r>
      <w:tab/>
    </w:r>
    <w:r>
      <w:tab/>
    </w:r>
    <w:r>
      <w:tab/>
    </w:r>
    <w:r>
      <w:tab/>
    </w:r>
    <w:r>
      <w:tab/>
    </w:r>
    <w:r>
      <w:tab/>
    </w:r>
    <w:r>
      <w:tab/>
    </w:r>
    <w:r>
      <w:tab/>
    </w:r>
    <w:r>
      <w:tab/>
    </w:r>
    <w:r>
      <w:tab/>
    </w:r>
    <w:r>
      <w:tab/>
    </w:r>
    <w:r>
      <w:tab/>
    </w:r>
  </w:p>
  <w:p w14:paraId="07687D17" w14:textId="77777777" w:rsidR="00A45604" w:rsidRDefault="00A45604" w:rsidP="00D03A6F">
    <w:pPr>
      <w:pStyle w:val="Header"/>
      <w:tabs>
        <w:tab w:val="clear" w:pos="4320"/>
        <w:tab w:val="clear" w:pos="8640"/>
        <w:tab w:val="left" w:pos="1864"/>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ABE74" w14:textId="77777777" w:rsidR="005F6E5C" w:rsidRDefault="005F6E5C" w:rsidP="005F6E5C">
    <w:pPr>
      <w:pStyle w:val="Header"/>
      <w:tabs>
        <w:tab w:val="clear" w:pos="4320"/>
        <w:tab w:val="clear" w:pos="8640"/>
        <w:tab w:val="left" w:pos="1864"/>
      </w:tabs>
    </w:pPr>
    <w:r>
      <w:rPr>
        <w:noProof/>
        <w:lang w:eastAsia="en-GB"/>
      </w:rPr>
      <w:drawing>
        <wp:anchor distT="0" distB="0" distL="114300" distR="114300" simplePos="0" relativeHeight="251667968" behindDoc="0" locked="0" layoutInCell="1" allowOverlap="1" wp14:anchorId="66993CCF" wp14:editId="1FBEB4C8">
          <wp:simplePos x="0" y="0"/>
          <wp:positionH relativeFrom="column">
            <wp:posOffset>65405</wp:posOffset>
          </wp:positionH>
          <wp:positionV relativeFrom="paragraph">
            <wp:posOffset>46990</wp:posOffset>
          </wp:positionV>
          <wp:extent cx="2247900" cy="733425"/>
          <wp:effectExtent l="0" t="0" r="0" b="9525"/>
          <wp:wrapSquare wrapText="bothSides"/>
          <wp:docPr id="14" name="Picture 14"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t xml:space="preserve"> </w:t>
    </w:r>
    <w:r>
      <w:tab/>
    </w:r>
    <w:r>
      <w:tab/>
    </w:r>
    <w:r>
      <w:tab/>
    </w:r>
    <w:r>
      <w:tab/>
    </w:r>
    <w:r>
      <w:tab/>
    </w:r>
    <w:r>
      <w:tab/>
    </w:r>
    <w:r>
      <w:tab/>
    </w:r>
    <w:r>
      <w:tab/>
    </w:r>
    <w:r>
      <w:rPr>
        <w:noProof/>
        <w:lang w:eastAsia="en-GB"/>
      </w:rPr>
      <w:drawing>
        <wp:inline distT="0" distB="0" distL="0" distR="0" wp14:anchorId="722A1F7D" wp14:editId="5506FF83">
          <wp:extent cx="1173600" cy="6300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20A044ED" w14:textId="77777777" w:rsidR="00A45604" w:rsidRDefault="00A45604" w:rsidP="00D03A6F">
    <w:pPr>
      <w:pStyle w:val="Header"/>
      <w:tabs>
        <w:tab w:val="clear" w:pos="4320"/>
        <w:tab w:val="clear" w:pos="8640"/>
        <w:tab w:val="left" w:pos="1864"/>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E504A" w14:textId="77777777" w:rsidR="005F6E5C" w:rsidRDefault="005F6E5C" w:rsidP="005F6E5C">
    <w:pPr>
      <w:pStyle w:val="Header"/>
      <w:tabs>
        <w:tab w:val="clear" w:pos="4320"/>
        <w:tab w:val="clear" w:pos="8640"/>
        <w:tab w:val="left" w:pos="1864"/>
      </w:tabs>
    </w:pPr>
    <w:r>
      <w:rPr>
        <w:noProof/>
        <w:lang w:eastAsia="en-GB"/>
      </w:rPr>
      <w:drawing>
        <wp:anchor distT="0" distB="0" distL="114300" distR="114300" simplePos="0" relativeHeight="251670016" behindDoc="0" locked="0" layoutInCell="1" allowOverlap="1" wp14:anchorId="136B16C1" wp14:editId="0E54A4EF">
          <wp:simplePos x="0" y="0"/>
          <wp:positionH relativeFrom="column">
            <wp:posOffset>65405</wp:posOffset>
          </wp:positionH>
          <wp:positionV relativeFrom="paragraph">
            <wp:posOffset>46990</wp:posOffset>
          </wp:positionV>
          <wp:extent cx="2247900" cy="733425"/>
          <wp:effectExtent l="0" t="0" r="0" b="9525"/>
          <wp:wrapSquare wrapText="bothSides"/>
          <wp:docPr id="18" name="Picture 18"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t xml:space="preserve"> </w:t>
    </w:r>
    <w:r>
      <w:tab/>
    </w:r>
    <w:r>
      <w:tab/>
    </w:r>
    <w:r>
      <w:tab/>
    </w:r>
    <w:r>
      <w:tab/>
    </w:r>
    <w:r>
      <w:tab/>
    </w:r>
    <w:r>
      <w:tab/>
    </w:r>
    <w:r>
      <w:tab/>
    </w:r>
    <w:r>
      <w:tab/>
    </w:r>
    <w:r>
      <w:rPr>
        <w:noProof/>
        <w:lang w:eastAsia="en-GB"/>
      </w:rPr>
      <w:drawing>
        <wp:inline distT="0" distB="0" distL="0" distR="0" wp14:anchorId="60482EDA" wp14:editId="4C3A4CB8">
          <wp:extent cx="1173600" cy="6300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15989B6C" w14:textId="6A019023" w:rsidR="002204B8" w:rsidRPr="005F6E5C" w:rsidRDefault="002204B8" w:rsidP="005F6E5C">
    <w:pPr>
      <w:pStyle w:val="Heade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BD14755_"/>
      </v:shape>
    </w:pict>
  </w:numPicBullet>
  <w:abstractNum w:abstractNumId="0"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400F3"/>
    <w:multiLevelType w:val="hybridMultilevel"/>
    <w:tmpl w:val="373E8C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B30BA"/>
    <w:multiLevelType w:val="hybridMultilevel"/>
    <w:tmpl w:val="F67A63C8"/>
    <w:lvl w:ilvl="0" w:tplc="24F8BA3E">
      <w:start w:val="1"/>
      <w:numFmt w:val="bullet"/>
      <w:lvlText w:val=""/>
      <w:lvlJc w:val="left"/>
      <w:pPr>
        <w:ind w:left="360"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0C2103FC"/>
    <w:multiLevelType w:val="hybridMultilevel"/>
    <w:tmpl w:val="17545D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12563125"/>
    <w:multiLevelType w:val="hybridMultilevel"/>
    <w:tmpl w:val="0DE2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174EA"/>
    <w:multiLevelType w:val="hybridMultilevel"/>
    <w:tmpl w:val="2780C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1473E0"/>
    <w:multiLevelType w:val="hybridMultilevel"/>
    <w:tmpl w:val="3C202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925008"/>
    <w:multiLevelType w:val="hybridMultilevel"/>
    <w:tmpl w:val="47E6B7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7F0651"/>
    <w:multiLevelType w:val="hybridMultilevel"/>
    <w:tmpl w:val="DDA00090"/>
    <w:lvl w:ilvl="0" w:tplc="16BC780C">
      <w:start w:val="1"/>
      <w:numFmt w:val="bullet"/>
      <w:lvlText w:val=""/>
      <w:lvlJc w:val="left"/>
      <w:pPr>
        <w:ind w:left="680" w:hanging="17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8F552F"/>
    <w:multiLevelType w:val="hybridMultilevel"/>
    <w:tmpl w:val="6A52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D5DC8"/>
    <w:multiLevelType w:val="hybridMultilevel"/>
    <w:tmpl w:val="0B5ACFC2"/>
    <w:lvl w:ilvl="0" w:tplc="DCCAE2E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5270E7"/>
    <w:multiLevelType w:val="hybridMultilevel"/>
    <w:tmpl w:val="1D82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A4216"/>
    <w:multiLevelType w:val="hybridMultilevel"/>
    <w:tmpl w:val="32D45834"/>
    <w:lvl w:ilvl="0" w:tplc="24F8BA3E">
      <w:start w:val="1"/>
      <w:numFmt w:val="bullet"/>
      <w:lvlText w:val=""/>
      <w:lvlJc w:val="left"/>
      <w:pPr>
        <w:ind w:left="360"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4389140D"/>
    <w:multiLevelType w:val="hybridMultilevel"/>
    <w:tmpl w:val="B89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B44B7F"/>
    <w:multiLevelType w:val="hybridMultilevel"/>
    <w:tmpl w:val="0332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4F7948"/>
    <w:multiLevelType w:val="hybridMultilevel"/>
    <w:tmpl w:val="31D651E4"/>
    <w:lvl w:ilvl="0" w:tplc="08090001">
      <w:start w:val="1"/>
      <w:numFmt w:val="bullet"/>
      <w:lvlText w:val=""/>
      <w:lvlJc w:val="left"/>
      <w:pPr>
        <w:ind w:left="7890" w:hanging="360"/>
      </w:pPr>
      <w:rPr>
        <w:rFonts w:ascii="Symbol" w:hAnsi="Symbol" w:hint="default"/>
      </w:rPr>
    </w:lvl>
    <w:lvl w:ilvl="1" w:tplc="08090003" w:tentative="1">
      <w:start w:val="1"/>
      <w:numFmt w:val="bullet"/>
      <w:lvlText w:val="o"/>
      <w:lvlJc w:val="left"/>
      <w:pPr>
        <w:ind w:left="8610" w:hanging="360"/>
      </w:pPr>
      <w:rPr>
        <w:rFonts w:ascii="Courier New" w:hAnsi="Courier New" w:cs="Courier New" w:hint="default"/>
      </w:rPr>
    </w:lvl>
    <w:lvl w:ilvl="2" w:tplc="08090005" w:tentative="1">
      <w:start w:val="1"/>
      <w:numFmt w:val="bullet"/>
      <w:lvlText w:val=""/>
      <w:lvlJc w:val="left"/>
      <w:pPr>
        <w:ind w:left="9330" w:hanging="360"/>
      </w:pPr>
      <w:rPr>
        <w:rFonts w:ascii="Wingdings" w:hAnsi="Wingdings" w:hint="default"/>
      </w:rPr>
    </w:lvl>
    <w:lvl w:ilvl="3" w:tplc="08090001" w:tentative="1">
      <w:start w:val="1"/>
      <w:numFmt w:val="bullet"/>
      <w:lvlText w:val=""/>
      <w:lvlJc w:val="left"/>
      <w:pPr>
        <w:ind w:left="10050" w:hanging="360"/>
      </w:pPr>
      <w:rPr>
        <w:rFonts w:ascii="Symbol" w:hAnsi="Symbol" w:hint="default"/>
      </w:rPr>
    </w:lvl>
    <w:lvl w:ilvl="4" w:tplc="08090003" w:tentative="1">
      <w:start w:val="1"/>
      <w:numFmt w:val="bullet"/>
      <w:lvlText w:val="o"/>
      <w:lvlJc w:val="left"/>
      <w:pPr>
        <w:ind w:left="10770" w:hanging="360"/>
      </w:pPr>
      <w:rPr>
        <w:rFonts w:ascii="Courier New" w:hAnsi="Courier New" w:cs="Courier New" w:hint="default"/>
      </w:rPr>
    </w:lvl>
    <w:lvl w:ilvl="5" w:tplc="08090005" w:tentative="1">
      <w:start w:val="1"/>
      <w:numFmt w:val="bullet"/>
      <w:lvlText w:val=""/>
      <w:lvlJc w:val="left"/>
      <w:pPr>
        <w:ind w:left="11490" w:hanging="360"/>
      </w:pPr>
      <w:rPr>
        <w:rFonts w:ascii="Wingdings" w:hAnsi="Wingdings" w:hint="default"/>
      </w:rPr>
    </w:lvl>
    <w:lvl w:ilvl="6" w:tplc="08090001" w:tentative="1">
      <w:start w:val="1"/>
      <w:numFmt w:val="bullet"/>
      <w:lvlText w:val=""/>
      <w:lvlJc w:val="left"/>
      <w:pPr>
        <w:ind w:left="12210" w:hanging="360"/>
      </w:pPr>
      <w:rPr>
        <w:rFonts w:ascii="Symbol" w:hAnsi="Symbol" w:hint="default"/>
      </w:rPr>
    </w:lvl>
    <w:lvl w:ilvl="7" w:tplc="08090003" w:tentative="1">
      <w:start w:val="1"/>
      <w:numFmt w:val="bullet"/>
      <w:lvlText w:val="o"/>
      <w:lvlJc w:val="left"/>
      <w:pPr>
        <w:ind w:left="12930" w:hanging="360"/>
      </w:pPr>
      <w:rPr>
        <w:rFonts w:ascii="Courier New" w:hAnsi="Courier New" w:cs="Courier New" w:hint="default"/>
      </w:rPr>
    </w:lvl>
    <w:lvl w:ilvl="8" w:tplc="08090005" w:tentative="1">
      <w:start w:val="1"/>
      <w:numFmt w:val="bullet"/>
      <w:lvlText w:val=""/>
      <w:lvlJc w:val="left"/>
      <w:pPr>
        <w:ind w:left="13650" w:hanging="360"/>
      </w:pPr>
      <w:rPr>
        <w:rFonts w:ascii="Wingdings" w:hAnsi="Wingdings" w:hint="default"/>
      </w:rPr>
    </w:lvl>
  </w:abstractNum>
  <w:abstractNum w:abstractNumId="16" w15:restartNumberingAfterBreak="0">
    <w:nsid w:val="520711FA"/>
    <w:multiLevelType w:val="hybridMultilevel"/>
    <w:tmpl w:val="EE408F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A7331D2"/>
    <w:multiLevelType w:val="hybridMultilevel"/>
    <w:tmpl w:val="234C8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0A58CE"/>
    <w:multiLevelType w:val="hybridMultilevel"/>
    <w:tmpl w:val="23BE8B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B213F8E"/>
    <w:multiLevelType w:val="hybridMultilevel"/>
    <w:tmpl w:val="D1DA3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910079"/>
    <w:multiLevelType w:val="hybridMultilevel"/>
    <w:tmpl w:val="7FE052E8"/>
    <w:lvl w:ilvl="0" w:tplc="24F8BA3E">
      <w:start w:val="1"/>
      <w:numFmt w:val="bullet"/>
      <w:lvlText w:val=""/>
      <w:lvlJc w:val="left"/>
      <w:pPr>
        <w:ind w:left="360"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1" w15:restartNumberingAfterBreak="0">
    <w:nsid w:val="5C446EB5"/>
    <w:multiLevelType w:val="hybridMultilevel"/>
    <w:tmpl w:val="E5F0C49E"/>
    <w:lvl w:ilvl="0" w:tplc="3D84513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CE0583"/>
    <w:multiLevelType w:val="hybridMultilevel"/>
    <w:tmpl w:val="6AB0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E24C2"/>
    <w:multiLevelType w:val="hybridMultilevel"/>
    <w:tmpl w:val="E4622B8C"/>
    <w:lvl w:ilvl="0" w:tplc="24F8BA3E">
      <w:start w:val="1"/>
      <w:numFmt w:val="bullet"/>
      <w:lvlText w:val=""/>
      <w:lvlJc w:val="left"/>
      <w:pPr>
        <w:ind w:left="360"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5FCD7689"/>
    <w:multiLevelType w:val="hybridMultilevel"/>
    <w:tmpl w:val="5AB43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364282"/>
    <w:multiLevelType w:val="hybridMultilevel"/>
    <w:tmpl w:val="50068E80"/>
    <w:lvl w:ilvl="0" w:tplc="24F8BA3E">
      <w:start w:val="1"/>
      <w:numFmt w:val="bullet"/>
      <w:lvlText w:val=""/>
      <w:lvlJc w:val="left"/>
      <w:pPr>
        <w:ind w:left="360"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60AF6EF1"/>
    <w:multiLevelType w:val="hybridMultilevel"/>
    <w:tmpl w:val="D1BA4E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CC09A9"/>
    <w:multiLevelType w:val="hybridMultilevel"/>
    <w:tmpl w:val="AE14DED0"/>
    <w:lvl w:ilvl="0" w:tplc="24F8BA3E">
      <w:start w:val="1"/>
      <w:numFmt w:val="bullet"/>
      <w:lvlText w:val=""/>
      <w:lvlJc w:val="left"/>
      <w:pPr>
        <w:ind w:left="360"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68EF736D"/>
    <w:multiLevelType w:val="hybridMultilevel"/>
    <w:tmpl w:val="C5501768"/>
    <w:lvl w:ilvl="0" w:tplc="43DA6E0E">
      <w:start w:val="1"/>
      <w:numFmt w:val="bullet"/>
      <w:lvlText w:val=""/>
      <w:lvlJc w:val="left"/>
      <w:pPr>
        <w:tabs>
          <w:tab w:val="num" w:pos="720"/>
        </w:tabs>
        <w:ind w:left="720" w:hanging="360"/>
      </w:pPr>
      <w:rPr>
        <w:rFonts w:ascii="Wingdings" w:hAnsi="Wingdings" w:hint="default"/>
        <w:b/>
        <w:i w:val="0"/>
        <w:color w:val="339966"/>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4B5F77"/>
    <w:multiLevelType w:val="hybridMultilevel"/>
    <w:tmpl w:val="2580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74038"/>
    <w:multiLevelType w:val="hybridMultilevel"/>
    <w:tmpl w:val="DD4A0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8"/>
  </w:num>
  <w:num w:numId="4">
    <w:abstractNumId w:val="15"/>
  </w:num>
  <w:num w:numId="5">
    <w:abstractNumId w:val="9"/>
  </w:num>
  <w:num w:numId="6">
    <w:abstractNumId w:val="18"/>
  </w:num>
  <w:num w:numId="7">
    <w:abstractNumId w:val="0"/>
  </w:num>
  <w:num w:numId="8">
    <w:abstractNumId w:val="11"/>
  </w:num>
  <w:num w:numId="9">
    <w:abstractNumId w:val="5"/>
  </w:num>
  <w:num w:numId="10">
    <w:abstractNumId w:val="4"/>
  </w:num>
  <w:num w:numId="11">
    <w:abstractNumId w:val="16"/>
  </w:num>
  <w:num w:numId="12">
    <w:abstractNumId w:val="14"/>
  </w:num>
  <w:num w:numId="13">
    <w:abstractNumId w:val="17"/>
  </w:num>
  <w:num w:numId="14">
    <w:abstractNumId w:val="29"/>
  </w:num>
  <w:num w:numId="15">
    <w:abstractNumId w:val="13"/>
  </w:num>
  <w:num w:numId="16">
    <w:abstractNumId w:val="22"/>
  </w:num>
  <w:num w:numId="17">
    <w:abstractNumId w:val="6"/>
  </w:num>
  <w:num w:numId="18">
    <w:abstractNumId w:val="26"/>
  </w:num>
  <w:num w:numId="19">
    <w:abstractNumId w:val="3"/>
  </w:num>
  <w:num w:numId="20">
    <w:abstractNumId w:val="30"/>
  </w:num>
  <w:num w:numId="21">
    <w:abstractNumId w:val="8"/>
  </w:num>
  <w:num w:numId="22">
    <w:abstractNumId w:val="2"/>
  </w:num>
  <w:num w:numId="23">
    <w:abstractNumId w:val="27"/>
  </w:num>
  <w:num w:numId="24">
    <w:abstractNumId w:val="25"/>
  </w:num>
  <w:num w:numId="25">
    <w:abstractNumId w:val="23"/>
  </w:num>
  <w:num w:numId="26">
    <w:abstractNumId w:val="12"/>
  </w:num>
  <w:num w:numId="27">
    <w:abstractNumId w:val="20"/>
  </w:num>
  <w:num w:numId="28">
    <w:abstractNumId w:val="24"/>
  </w:num>
  <w:num w:numId="29">
    <w:abstractNumId w:val="7"/>
  </w:num>
  <w:num w:numId="30">
    <w:abstractNumId w:val="19"/>
  </w:num>
  <w:num w:numId="31">
    <w:abstractNumId w:val="1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E6D"/>
    <w:rsid w:val="00001317"/>
    <w:rsid w:val="00056916"/>
    <w:rsid w:val="00057761"/>
    <w:rsid w:val="000A2CD2"/>
    <w:rsid w:val="000B3EE9"/>
    <w:rsid w:val="000F1C92"/>
    <w:rsid w:val="00114834"/>
    <w:rsid w:val="001319C5"/>
    <w:rsid w:val="0013633C"/>
    <w:rsid w:val="00151FEC"/>
    <w:rsid w:val="001626D1"/>
    <w:rsid w:val="001A10CF"/>
    <w:rsid w:val="001D396D"/>
    <w:rsid w:val="001E0A74"/>
    <w:rsid w:val="001E239E"/>
    <w:rsid w:val="001F0798"/>
    <w:rsid w:val="002204B8"/>
    <w:rsid w:val="00234C4B"/>
    <w:rsid w:val="00247063"/>
    <w:rsid w:val="0025039E"/>
    <w:rsid w:val="002677ED"/>
    <w:rsid w:val="00267AB8"/>
    <w:rsid w:val="002743B7"/>
    <w:rsid w:val="002A014C"/>
    <w:rsid w:val="002E2ADC"/>
    <w:rsid w:val="002E526C"/>
    <w:rsid w:val="00310271"/>
    <w:rsid w:val="00326F58"/>
    <w:rsid w:val="003624B1"/>
    <w:rsid w:val="003772C5"/>
    <w:rsid w:val="00390B6D"/>
    <w:rsid w:val="0039207E"/>
    <w:rsid w:val="003B7480"/>
    <w:rsid w:val="003E36E0"/>
    <w:rsid w:val="003F5BD0"/>
    <w:rsid w:val="00421525"/>
    <w:rsid w:val="00431F03"/>
    <w:rsid w:val="00463A51"/>
    <w:rsid w:val="004643F4"/>
    <w:rsid w:val="004712C1"/>
    <w:rsid w:val="0048542B"/>
    <w:rsid w:val="00485FB4"/>
    <w:rsid w:val="0048724C"/>
    <w:rsid w:val="004924FB"/>
    <w:rsid w:val="0049369A"/>
    <w:rsid w:val="004A18A6"/>
    <w:rsid w:val="004C445A"/>
    <w:rsid w:val="004E63D9"/>
    <w:rsid w:val="005114E9"/>
    <w:rsid w:val="005159AE"/>
    <w:rsid w:val="00517C14"/>
    <w:rsid w:val="00525A9B"/>
    <w:rsid w:val="005558CB"/>
    <w:rsid w:val="00591767"/>
    <w:rsid w:val="00597DB5"/>
    <w:rsid w:val="005A2BDD"/>
    <w:rsid w:val="005E10E6"/>
    <w:rsid w:val="005E28AD"/>
    <w:rsid w:val="005E5DAC"/>
    <w:rsid w:val="005F619C"/>
    <w:rsid w:val="005F6E5C"/>
    <w:rsid w:val="006046E1"/>
    <w:rsid w:val="006140F0"/>
    <w:rsid w:val="00632F73"/>
    <w:rsid w:val="006543C0"/>
    <w:rsid w:val="00664DB5"/>
    <w:rsid w:val="00682795"/>
    <w:rsid w:val="006856FD"/>
    <w:rsid w:val="0068683A"/>
    <w:rsid w:val="00695C79"/>
    <w:rsid w:val="006B3E7C"/>
    <w:rsid w:val="006B4EB0"/>
    <w:rsid w:val="006D6869"/>
    <w:rsid w:val="00701E1C"/>
    <w:rsid w:val="00723A61"/>
    <w:rsid w:val="0073793D"/>
    <w:rsid w:val="00780457"/>
    <w:rsid w:val="007955E5"/>
    <w:rsid w:val="007A1A76"/>
    <w:rsid w:val="007A32F6"/>
    <w:rsid w:val="007E5587"/>
    <w:rsid w:val="007F00B8"/>
    <w:rsid w:val="008134DD"/>
    <w:rsid w:val="00865371"/>
    <w:rsid w:val="00867711"/>
    <w:rsid w:val="00871C11"/>
    <w:rsid w:val="008750F4"/>
    <w:rsid w:val="00884D4F"/>
    <w:rsid w:val="008A26CE"/>
    <w:rsid w:val="008B4BBA"/>
    <w:rsid w:val="008D5108"/>
    <w:rsid w:val="009148AA"/>
    <w:rsid w:val="00926DBE"/>
    <w:rsid w:val="0094500C"/>
    <w:rsid w:val="0097511D"/>
    <w:rsid w:val="00984440"/>
    <w:rsid w:val="009A01D5"/>
    <w:rsid w:val="009C2383"/>
    <w:rsid w:val="009C694D"/>
    <w:rsid w:val="009F3A7B"/>
    <w:rsid w:val="00A023A4"/>
    <w:rsid w:val="00A131B2"/>
    <w:rsid w:val="00A160C6"/>
    <w:rsid w:val="00A27D56"/>
    <w:rsid w:val="00A45604"/>
    <w:rsid w:val="00A47492"/>
    <w:rsid w:val="00A544F8"/>
    <w:rsid w:val="00A57D23"/>
    <w:rsid w:val="00A64952"/>
    <w:rsid w:val="00A77E6D"/>
    <w:rsid w:val="00AA6490"/>
    <w:rsid w:val="00AC0A9B"/>
    <w:rsid w:val="00AC0D9B"/>
    <w:rsid w:val="00AC296D"/>
    <w:rsid w:val="00AD25AA"/>
    <w:rsid w:val="00B35363"/>
    <w:rsid w:val="00B47A5A"/>
    <w:rsid w:val="00B57B28"/>
    <w:rsid w:val="00B701E4"/>
    <w:rsid w:val="00B72DB8"/>
    <w:rsid w:val="00B75FC1"/>
    <w:rsid w:val="00BB2926"/>
    <w:rsid w:val="00BE7539"/>
    <w:rsid w:val="00C254CC"/>
    <w:rsid w:val="00C450A9"/>
    <w:rsid w:val="00C57063"/>
    <w:rsid w:val="00C7470E"/>
    <w:rsid w:val="00CB1907"/>
    <w:rsid w:val="00D03A6F"/>
    <w:rsid w:val="00D14394"/>
    <w:rsid w:val="00D2049A"/>
    <w:rsid w:val="00DA1BB7"/>
    <w:rsid w:val="00DA3B2F"/>
    <w:rsid w:val="00DB0D32"/>
    <w:rsid w:val="00DB6A30"/>
    <w:rsid w:val="00DC639C"/>
    <w:rsid w:val="00DD6662"/>
    <w:rsid w:val="00DE01F1"/>
    <w:rsid w:val="00E0534E"/>
    <w:rsid w:val="00E27F62"/>
    <w:rsid w:val="00E43A7F"/>
    <w:rsid w:val="00E743B9"/>
    <w:rsid w:val="00E809DE"/>
    <w:rsid w:val="00E82F80"/>
    <w:rsid w:val="00E93BFF"/>
    <w:rsid w:val="00E9412E"/>
    <w:rsid w:val="00F04DDB"/>
    <w:rsid w:val="00F060E7"/>
    <w:rsid w:val="00F30323"/>
    <w:rsid w:val="00F47107"/>
    <w:rsid w:val="00F71B28"/>
    <w:rsid w:val="00FD535F"/>
    <w:rsid w:val="00FE06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CB13CB"/>
  <w15:docId w15:val="{13762DE4-CEBB-4D9D-904A-B3DBD97A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9369A"/>
    <w:pPr>
      <w:keepNext/>
      <w:jc w:val="center"/>
      <w:outlineLv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E6D"/>
    <w:pPr>
      <w:tabs>
        <w:tab w:val="center" w:pos="4320"/>
        <w:tab w:val="right" w:pos="8640"/>
      </w:tabs>
    </w:pPr>
  </w:style>
  <w:style w:type="character" w:customStyle="1" w:styleId="HeaderChar">
    <w:name w:val="Header Char"/>
    <w:basedOn w:val="DefaultParagraphFont"/>
    <w:link w:val="Header"/>
    <w:uiPriority w:val="99"/>
    <w:rsid w:val="00A77E6D"/>
  </w:style>
  <w:style w:type="paragraph" w:styleId="Footer">
    <w:name w:val="footer"/>
    <w:basedOn w:val="Normal"/>
    <w:link w:val="FooterChar"/>
    <w:uiPriority w:val="99"/>
    <w:unhideWhenUsed/>
    <w:rsid w:val="00A77E6D"/>
    <w:pPr>
      <w:tabs>
        <w:tab w:val="center" w:pos="4320"/>
        <w:tab w:val="right" w:pos="8640"/>
      </w:tabs>
    </w:pPr>
  </w:style>
  <w:style w:type="character" w:customStyle="1" w:styleId="FooterChar">
    <w:name w:val="Footer Char"/>
    <w:basedOn w:val="DefaultParagraphFont"/>
    <w:link w:val="Footer"/>
    <w:uiPriority w:val="99"/>
    <w:rsid w:val="00A77E6D"/>
  </w:style>
  <w:style w:type="paragraph" w:styleId="BalloonText">
    <w:name w:val="Balloon Text"/>
    <w:basedOn w:val="Normal"/>
    <w:link w:val="BalloonTextChar"/>
    <w:uiPriority w:val="99"/>
    <w:semiHidden/>
    <w:unhideWhenUsed/>
    <w:rsid w:val="00A77E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E6D"/>
    <w:rPr>
      <w:rFonts w:ascii="Lucida Grande" w:hAnsi="Lucida Grande" w:cs="Lucida Grande"/>
      <w:sz w:val="18"/>
      <w:szCs w:val="18"/>
    </w:rPr>
  </w:style>
  <w:style w:type="character" w:styleId="Hyperlink">
    <w:name w:val="Hyperlink"/>
    <w:basedOn w:val="DefaultParagraphFont"/>
    <w:uiPriority w:val="99"/>
    <w:unhideWhenUsed/>
    <w:rsid w:val="004C445A"/>
    <w:rPr>
      <w:color w:val="0000FF" w:themeColor="hyperlink"/>
      <w:u w:val="single"/>
    </w:rPr>
  </w:style>
  <w:style w:type="paragraph" w:styleId="BodyText">
    <w:name w:val="Body Text"/>
    <w:basedOn w:val="Normal"/>
    <w:link w:val="BodyTextChar"/>
    <w:rsid w:val="007A32F6"/>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7A32F6"/>
    <w:rPr>
      <w:rFonts w:ascii="Times New Roman" w:eastAsia="Times New Roman" w:hAnsi="Times New Roman" w:cs="Times New Roman"/>
    </w:rPr>
  </w:style>
  <w:style w:type="paragraph" w:styleId="Title">
    <w:name w:val="Title"/>
    <w:basedOn w:val="Normal"/>
    <w:link w:val="TitleChar"/>
    <w:qFormat/>
    <w:rsid w:val="007A32F6"/>
    <w:pPr>
      <w:jc w:val="center"/>
    </w:pPr>
    <w:rPr>
      <w:rFonts w:ascii="Arial Black" w:eastAsia="Times New Roman" w:hAnsi="Arial Black" w:cs="Times New Roman"/>
      <w:b/>
      <w:bCs/>
    </w:rPr>
  </w:style>
  <w:style w:type="character" w:customStyle="1" w:styleId="TitleChar">
    <w:name w:val="Title Char"/>
    <w:basedOn w:val="DefaultParagraphFont"/>
    <w:link w:val="Title"/>
    <w:rsid w:val="007A32F6"/>
    <w:rPr>
      <w:rFonts w:ascii="Arial Black" w:eastAsia="Times New Roman" w:hAnsi="Arial Black" w:cs="Times New Roman"/>
      <w:b/>
      <w:bCs/>
    </w:rPr>
  </w:style>
  <w:style w:type="paragraph" w:customStyle="1" w:styleId="Default">
    <w:name w:val="Default"/>
    <w:rsid w:val="007A32F6"/>
    <w:pPr>
      <w:autoSpaceDE w:val="0"/>
      <w:autoSpaceDN w:val="0"/>
      <w:adjustRightInd w:val="0"/>
    </w:pPr>
    <w:rPr>
      <w:rFonts w:ascii="Tahoma" w:eastAsia="Times New Roman" w:hAnsi="Tahoma" w:cs="Tahoma"/>
      <w:color w:val="000000"/>
      <w:lang w:eastAsia="en-GB"/>
    </w:rPr>
  </w:style>
  <w:style w:type="table" w:styleId="TableGrid">
    <w:name w:val="Table Grid"/>
    <w:basedOn w:val="TableNormal"/>
    <w:uiPriority w:val="59"/>
    <w:rsid w:val="000A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2CD2"/>
    <w:pPr>
      <w:ind w:left="720"/>
      <w:contextualSpacing/>
    </w:pPr>
  </w:style>
  <w:style w:type="character" w:customStyle="1" w:styleId="Heading1Char">
    <w:name w:val="Heading 1 Char"/>
    <w:basedOn w:val="DefaultParagraphFont"/>
    <w:link w:val="Heading1"/>
    <w:rsid w:val="0049369A"/>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49369A"/>
    <w:pPr>
      <w:spacing w:after="120" w:line="480" w:lineRule="auto"/>
      <w:jc w:val="both"/>
    </w:pPr>
  </w:style>
  <w:style w:type="character" w:customStyle="1" w:styleId="BodyText2Char">
    <w:name w:val="Body Text 2 Char"/>
    <w:basedOn w:val="DefaultParagraphFont"/>
    <w:link w:val="BodyText2"/>
    <w:uiPriority w:val="99"/>
    <w:semiHidden/>
    <w:rsid w:val="0049369A"/>
  </w:style>
  <w:style w:type="character" w:styleId="CommentReference">
    <w:name w:val="annotation reference"/>
    <w:basedOn w:val="DefaultParagraphFont"/>
    <w:uiPriority w:val="99"/>
    <w:semiHidden/>
    <w:unhideWhenUsed/>
    <w:rsid w:val="00664DB5"/>
    <w:rPr>
      <w:sz w:val="16"/>
      <w:szCs w:val="16"/>
    </w:rPr>
  </w:style>
  <w:style w:type="paragraph" w:styleId="CommentText">
    <w:name w:val="annotation text"/>
    <w:basedOn w:val="Normal"/>
    <w:link w:val="CommentTextChar"/>
    <w:uiPriority w:val="99"/>
    <w:semiHidden/>
    <w:unhideWhenUsed/>
    <w:rsid w:val="00664DB5"/>
    <w:rPr>
      <w:sz w:val="20"/>
      <w:szCs w:val="20"/>
    </w:rPr>
  </w:style>
  <w:style w:type="character" w:customStyle="1" w:styleId="CommentTextChar">
    <w:name w:val="Comment Text Char"/>
    <w:basedOn w:val="DefaultParagraphFont"/>
    <w:link w:val="CommentText"/>
    <w:uiPriority w:val="99"/>
    <w:semiHidden/>
    <w:rsid w:val="00664DB5"/>
    <w:rPr>
      <w:sz w:val="20"/>
      <w:szCs w:val="20"/>
    </w:rPr>
  </w:style>
  <w:style w:type="paragraph" w:styleId="CommentSubject">
    <w:name w:val="annotation subject"/>
    <w:basedOn w:val="CommentText"/>
    <w:next w:val="CommentText"/>
    <w:link w:val="CommentSubjectChar"/>
    <w:uiPriority w:val="99"/>
    <w:semiHidden/>
    <w:unhideWhenUsed/>
    <w:rsid w:val="00664DB5"/>
    <w:rPr>
      <w:b/>
      <w:bCs/>
    </w:rPr>
  </w:style>
  <w:style w:type="character" w:customStyle="1" w:styleId="CommentSubjectChar">
    <w:name w:val="Comment Subject Char"/>
    <w:basedOn w:val="CommentTextChar"/>
    <w:link w:val="CommentSubject"/>
    <w:uiPriority w:val="99"/>
    <w:semiHidden/>
    <w:rsid w:val="00664DB5"/>
    <w:rPr>
      <w:b/>
      <w:bCs/>
      <w:sz w:val="20"/>
      <w:szCs w:val="20"/>
    </w:rPr>
  </w:style>
  <w:style w:type="paragraph" w:customStyle="1" w:styleId="DefaultText">
    <w:name w:val="Default Text"/>
    <w:basedOn w:val="Normal"/>
    <w:rsid w:val="005159AE"/>
    <w:pPr>
      <w:overflowPunct w:val="0"/>
      <w:autoSpaceDE w:val="0"/>
      <w:autoSpaceDN w:val="0"/>
      <w:adjustRightInd w:val="0"/>
      <w:textAlignment w:val="baseline"/>
    </w:pPr>
    <w:rPr>
      <w:rFonts w:ascii="Times New Roman" w:eastAsia="Times New Roman" w:hAnsi="Times New Roman" w:cs="Times New Roman"/>
      <w:szCs w:val="20"/>
    </w:rPr>
  </w:style>
  <w:style w:type="paragraph" w:customStyle="1" w:styleId="TableText">
    <w:name w:val="Table Text"/>
    <w:basedOn w:val="Normal"/>
    <w:rsid w:val="005159AE"/>
    <w:pPr>
      <w:tabs>
        <w:tab w:val="decimal" w:pos="0"/>
      </w:tabs>
      <w:overflowPunct w:val="0"/>
      <w:autoSpaceDE w:val="0"/>
      <w:autoSpaceDN w:val="0"/>
      <w:adjustRightInd w:val="0"/>
      <w:textAlignment w:val="baseline"/>
    </w:pPr>
    <w:rPr>
      <w:rFonts w:ascii="Times New Roman" w:eastAsia="Times New Roman" w:hAnsi="Times New Roman" w:cs="Times New Roman"/>
      <w:szCs w:val="20"/>
    </w:rPr>
  </w:style>
  <w:style w:type="paragraph" w:styleId="NoSpacing">
    <w:name w:val="No Spacing"/>
    <w:qFormat/>
    <w:rsid w:val="005159AE"/>
    <w:pPr>
      <w:pBdr>
        <w:top w:val="nil"/>
        <w:left w:val="nil"/>
        <w:bottom w:val="nil"/>
        <w:right w:val="nil"/>
        <w:between w:val="nil"/>
        <w:bar w:val="nil"/>
      </w:pBdr>
    </w:pPr>
    <w:rPr>
      <w:rFonts w:ascii="Calibri" w:eastAsia="Calibri" w:hAnsi="Calibri" w:cs="Calibri"/>
      <w:color w:val="000000"/>
      <w:sz w:val="22"/>
      <w:szCs w:val="22"/>
      <w:u w:color="000000"/>
      <w:bdr w:val="nil"/>
      <w:lang w:val="en-US" w:eastAsia="en-GB"/>
    </w:rPr>
  </w:style>
  <w:style w:type="paragraph" w:styleId="NormalWeb">
    <w:name w:val="Normal (Web)"/>
    <w:basedOn w:val="Normal"/>
    <w:uiPriority w:val="99"/>
    <w:semiHidden/>
    <w:unhideWhenUsed/>
    <w:rsid w:val="005159AE"/>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5E10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2155">
      <w:bodyDiv w:val="1"/>
      <w:marLeft w:val="0"/>
      <w:marRight w:val="0"/>
      <w:marTop w:val="0"/>
      <w:marBottom w:val="0"/>
      <w:divBdr>
        <w:top w:val="none" w:sz="0" w:space="0" w:color="auto"/>
        <w:left w:val="none" w:sz="0" w:space="0" w:color="auto"/>
        <w:bottom w:val="none" w:sz="0" w:space="0" w:color="auto"/>
        <w:right w:val="none" w:sz="0" w:space="0" w:color="auto"/>
      </w:divBdr>
    </w:div>
    <w:div w:id="290482682">
      <w:bodyDiv w:val="1"/>
      <w:marLeft w:val="0"/>
      <w:marRight w:val="0"/>
      <w:marTop w:val="0"/>
      <w:marBottom w:val="0"/>
      <w:divBdr>
        <w:top w:val="none" w:sz="0" w:space="0" w:color="auto"/>
        <w:left w:val="none" w:sz="0" w:space="0" w:color="auto"/>
        <w:bottom w:val="none" w:sz="0" w:space="0" w:color="auto"/>
        <w:right w:val="none" w:sz="0" w:space="0" w:color="auto"/>
      </w:divBdr>
    </w:div>
    <w:div w:id="988175317">
      <w:bodyDiv w:val="1"/>
      <w:marLeft w:val="0"/>
      <w:marRight w:val="0"/>
      <w:marTop w:val="0"/>
      <w:marBottom w:val="0"/>
      <w:divBdr>
        <w:top w:val="none" w:sz="0" w:space="0" w:color="auto"/>
        <w:left w:val="none" w:sz="0" w:space="0" w:color="auto"/>
        <w:bottom w:val="none" w:sz="0" w:space="0" w:color="auto"/>
        <w:right w:val="none" w:sz="0" w:space="0" w:color="auto"/>
      </w:divBdr>
    </w:div>
    <w:div w:id="1091853495">
      <w:bodyDiv w:val="1"/>
      <w:marLeft w:val="0"/>
      <w:marRight w:val="0"/>
      <w:marTop w:val="0"/>
      <w:marBottom w:val="0"/>
      <w:divBdr>
        <w:top w:val="none" w:sz="0" w:space="0" w:color="auto"/>
        <w:left w:val="none" w:sz="0" w:space="0" w:color="auto"/>
        <w:bottom w:val="none" w:sz="0" w:space="0" w:color="auto"/>
        <w:right w:val="none" w:sz="0" w:space="0" w:color="auto"/>
      </w:divBdr>
    </w:div>
    <w:div w:id="1285693075">
      <w:bodyDiv w:val="1"/>
      <w:marLeft w:val="0"/>
      <w:marRight w:val="0"/>
      <w:marTop w:val="0"/>
      <w:marBottom w:val="0"/>
      <w:divBdr>
        <w:top w:val="none" w:sz="0" w:space="0" w:color="auto"/>
        <w:left w:val="none" w:sz="0" w:space="0" w:color="auto"/>
        <w:bottom w:val="none" w:sz="0" w:space="0" w:color="auto"/>
        <w:right w:val="none" w:sz="0" w:space="0" w:color="auto"/>
      </w:divBdr>
    </w:div>
    <w:div w:id="1316255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hyperlink" Target="http://bfet.co.uk/about-us/"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vacancies@bfet.uk" TargetMode="External"/><Relationship Id="rId25" Type="http://schemas.openxmlformats.org/officeDocument/2006/relationships/image" Target="media/image13.jpeg"/><Relationship Id="rId33" Type="http://schemas.openxmlformats.org/officeDocument/2006/relationships/image" Target="media/image16.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hyperlink" Target="http://bfet.co.uk/wp-content/uploads/2019/07/BFET-Booklet-July-2019.pdf"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yperlink" Target="http://allianceforlearning.co.uk/about-us/welcome-director-of-teaching-school-and-partnerships/" TargetMode="External"/><Relationship Id="rId30" Type="http://schemas.openxmlformats.org/officeDocument/2006/relationships/footer" Target="footer3.xml"/><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AB28E9EAD6A64AAE94F946563D5474" ma:contentTypeVersion="12" ma:contentTypeDescription="Create a new document." ma:contentTypeScope="" ma:versionID="38975385784097ad1bb8fbb8ee937cb4">
  <xsd:schema xmlns:xsd="http://www.w3.org/2001/XMLSchema" xmlns:xs="http://www.w3.org/2001/XMLSchema" xmlns:p="http://schemas.microsoft.com/office/2006/metadata/properties" xmlns:ns3="559293ff-1280-4501-bfed-9476dba4e921" xmlns:ns4="b51a84bf-2e82-457b-91ff-aacfe65741e9" targetNamespace="http://schemas.microsoft.com/office/2006/metadata/properties" ma:root="true" ma:fieldsID="1301c01bf0d5e6e349820ba002540522" ns3:_="" ns4:_="">
    <xsd:import namespace="559293ff-1280-4501-bfed-9476dba4e921"/>
    <xsd:import namespace="b51a84bf-2e82-457b-91ff-aacfe65741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293ff-1280-4501-bfed-9476dba4e9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1a84bf-2e82-457b-91ff-aacfe65741e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8FE01-FDF9-465A-BD1E-3957D423315E}">
  <ds:schemaRefs>
    <ds:schemaRef ds:uri="http://schemas.microsoft.com/sharepoint/v3/contenttype/forms"/>
  </ds:schemaRefs>
</ds:datastoreItem>
</file>

<file path=customXml/itemProps2.xml><?xml version="1.0" encoding="utf-8"?>
<ds:datastoreItem xmlns:ds="http://schemas.openxmlformats.org/officeDocument/2006/customXml" ds:itemID="{E6864CB8-CAA2-4B05-8878-C44EB0B575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037193-D545-413B-A0E1-E604B68B9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293ff-1280-4501-bfed-9476dba4e921"/>
    <ds:schemaRef ds:uri="b51a84bf-2e82-457b-91ff-aacfe6574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43FDBC-B005-48C2-9AAD-5ECA663E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2193</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MC2</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Bovill</dc:creator>
  <cp:lastModifiedBy>Williams, Mrs. C</cp:lastModifiedBy>
  <cp:revision>2</cp:revision>
  <cp:lastPrinted>2018-06-14T09:41:00Z</cp:lastPrinted>
  <dcterms:created xsi:type="dcterms:W3CDTF">2020-03-20T08:31:00Z</dcterms:created>
  <dcterms:modified xsi:type="dcterms:W3CDTF">2020-03-20T08:31:00Z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0x010100B6AB28E9EAD6A64AAE94F946563D5474</vt:lpwstr>
  </property>
</Properties>
</file>