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85" w:rsidRPr="00924664" w:rsidRDefault="0092351E" w:rsidP="0092351E">
      <w:pPr>
        <w:jc w:val="center"/>
      </w:pPr>
      <w:r w:rsidRPr="00924664">
        <w:rPr>
          <w:noProof/>
          <w:lang w:eastAsia="en-GB"/>
        </w:rPr>
        <w:drawing>
          <wp:inline distT="0" distB="0" distL="0" distR="0" wp14:anchorId="52B3A29E" wp14:editId="50725DA4">
            <wp:extent cx="952500" cy="990600"/>
            <wp:effectExtent l="0" t="0" r="0" b="0"/>
            <wp:docPr id="1" name="Picture 1" descr="http://www.woodhey.bury.sch.uk/photos/Physical%20Educati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hey.bury.sch.uk/photos/Physical%20Education/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p w:rsidR="00261128" w:rsidRDefault="0092351E" w:rsidP="002F505B">
      <w:pPr>
        <w:spacing w:after="0" w:line="240" w:lineRule="auto"/>
        <w:jc w:val="center"/>
        <w:rPr>
          <w:b/>
          <w:sz w:val="26"/>
        </w:rPr>
      </w:pPr>
      <w:r w:rsidRPr="00924664">
        <w:rPr>
          <w:b/>
          <w:sz w:val="26"/>
        </w:rPr>
        <w:t>Woodhey High School – Job Description</w:t>
      </w:r>
    </w:p>
    <w:p w:rsidR="001373C0" w:rsidRPr="001373C0" w:rsidRDefault="001373C0" w:rsidP="002F505B">
      <w:pPr>
        <w:spacing w:after="0" w:line="240" w:lineRule="auto"/>
        <w:rPr>
          <w:sz w:val="26"/>
        </w:rPr>
      </w:pPr>
    </w:p>
    <w:tbl>
      <w:tblPr>
        <w:tblStyle w:val="TableGrid"/>
        <w:tblpPr w:leftFromText="180" w:rightFromText="180" w:vertAnchor="text" w:tblpY="1"/>
        <w:tblOverlap w:val="never"/>
        <w:tblW w:w="10713" w:type="dxa"/>
        <w:tblLayout w:type="fixed"/>
        <w:tblLook w:val="04A0" w:firstRow="1" w:lastRow="0" w:firstColumn="1" w:lastColumn="0" w:noHBand="0" w:noVBand="1"/>
      </w:tblPr>
      <w:tblGrid>
        <w:gridCol w:w="817"/>
        <w:gridCol w:w="567"/>
        <w:gridCol w:w="9298"/>
        <w:gridCol w:w="31"/>
      </w:tblGrid>
      <w:tr w:rsidR="00924664" w:rsidRPr="00924664" w:rsidTr="00D9020F">
        <w:trPr>
          <w:gridAfter w:val="1"/>
          <w:wAfter w:w="31" w:type="dxa"/>
        </w:trPr>
        <w:tc>
          <w:tcPr>
            <w:tcW w:w="1384" w:type="dxa"/>
            <w:gridSpan w:val="2"/>
          </w:tcPr>
          <w:p w:rsidR="0092351E" w:rsidRPr="00924664" w:rsidRDefault="0092351E" w:rsidP="0092351E">
            <w:pPr>
              <w:rPr>
                <w:b/>
                <w:sz w:val="26"/>
              </w:rPr>
            </w:pPr>
            <w:r w:rsidRPr="00924664">
              <w:rPr>
                <w:b/>
                <w:sz w:val="26"/>
              </w:rPr>
              <w:t>Post</w:t>
            </w:r>
          </w:p>
        </w:tc>
        <w:tc>
          <w:tcPr>
            <w:tcW w:w="9298" w:type="dxa"/>
          </w:tcPr>
          <w:p w:rsidR="0092351E" w:rsidRPr="00924664" w:rsidRDefault="002740E7" w:rsidP="0092351E">
            <w:r>
              <w:rPr>
                <w:b/>
                <w:sz w:val="26"/>
              </w:rPr>
              <w:t>Teacher of Science</w:t>
            </w:r>
          </w:p>
        </w:tc>
      </w:tr>
      <w:tr w:rsidR="00924664" w:rsidRPr="00924664" w:rsidTr="00D9020F">
        <w:trPr>
          <w:gridAfter w:val="1"/>
          <w:wAfter w:w="31" w:type="dxa"/>
          <w:trHeight w:val="829"/>
        </w:trPr>
        <w:tc>
          <w:tcPr>
            <w:tcW w:w="1384" w:type="dxa"/>
            <w:gridSpan w:val="2"/>
          </w:tcPr>
          <w:p w:rsidR="0092351E" w:rsidRPr="00924664" w:rsidRDefault="0092351E" w:rsidP="0092351E">
            <w:pPr>
              <w:rPr>
                <w:b/>
              </w:rPr>
            </w:pPr>
            <w:r w:rsidRPr="00924664">
              <w:rPr>
                <w:b/>
              </w:rPr>
              <w:t>Purpose</w:t>
            </w:r>
          </w:p>
        </w:tc>
        <w:tc>
          <w:tcPr>
            <w:tcW w:w="9298" w:type="dxa"/>
          </w:tcPr>
          <w:p w:rsidR="009E5813" w:rsidRPr="00924664" w:rsidRDefault="00E36B42" w:rsidP="009E5813">
            <w:pPr>
              <w:rPr>
                <w:rFonts w:cs="Arial"/>
                <w:spacing w:val="4"/>
              </w:rPr>
            </w:pPr>
            <w:r w:rsidRPr="00924664">
              <w:rPr>
                <w:rFonts w:cs="Arial"/>
                <w:spacing w:val="4"/>
              </w:rPr>
              <w:t xml:space="preserve">To </w:t>
            </w:r>
            <w:r w:rsidR="009E5813" w:rsidRPr="00924664">
              <w:t xml:space="preserve">provide the highest quality of education, care and preparation for life for all students and to </w:t>
            </w:r>
            <w:r w:rsidRPr="00924664">
              <w:rPr>
                <w:rFonts w:cs="Arial"/>
                <w:spacing w:val="4"/>
              </w:rPr>
              <w:t>carry out the professional duties of a teacher</w:t>
            </w:r>
            <w:r w:rsidR="009E5813" w:rsidRPr="00924664">
              <w:rPr>
                <w:rFonts w:cs="Arial"/>
                <w:spacing w:val="4"/>
              </w:rPr>
              <w:t>:</w:t>
            </w:r>
          </w:p>
          <w:p w:rsidR="009E5813" w:rsidRPr="00924664" w:rsidRDefault="009E5813" w:rsidP="009E5813">
            <w:pPr>
              <w:pStyle w:val="ListParagraph"/>
              <w:numPr>
                <w:ilvl w:val="0"/>
                <w:numId w:val="41"/>
              </w:numPr>
            </w:pPr>
            <w:r w:rsidRPr="00924664">
              <w:rPr>
                <w:rFonts w:cs="Arial"/>
                <w:spacing w:val="4"/>
              </w:rPr>
              <w:t>as set out in the ‘School Teachers Pay and Conditions</w:t>
            </w:r>
            <w:r w:rsidR="00841E59" w:rsidRPr="00924664">
              <w:rPr>
                <w:rFonts w:cs="Arial"/>
                <w:spacing w:val="4"/>
              </w:rPr>
              <w:t xml:space="preserve"> Document</w:t>
            </w:r>
            <w:r w:rsidRPr="00924664">
              <w:rPr>
                <w:rFonts w:cs="Arial"/>
                <w:spacing w:val="4"/>
              </w:rPr>
              <w:t>’</w:t>
            </w:r>
            <w:r w:rsidR="00841E59" w:rsidRPr="00924664">
              <w:rPr>
                <w:rFonts w:cs="Arial"/>
                <w:spacing w:val="4"/>
              </w:rPr>
              <w:t xml:space="preserve"> (STPCD)</w:t>
            </w:r>
            <w:r w:rsidRPr="00924664">
              <w:rPr>
                <w:rFonts w:cs="Arial"/>
                <w:spacing w:val="4"/>
              </w:rPr>
              <w:t>;</w:t>
            </w:r>
          </w:p>
          <w:p w:rsidR="0060276A" w:rsidRPr="00924664" w:rsidRDefault="009E5813" w:rsidP="009E5813">
            <w:pPr>
              <w:pStyle w:val="ListParagraph"/>
              <w:numPr>
                <w:ilvl w:val="0"/>
                <w:numId w:val="41"/>
              </w:numPr>
            </w:pPr>
            <w:r w:rsidRPr="00924664">
              <w:rPr>
                <w:rFonts w:cs="Arial"/>
                <w:spacing w:val="4"/>
              </w:rPr>
              <w:t xml:space="preserve">in line with the </w:t>
            </w:r>
            <w:r w:rsidR="0060276A" w:rsidRPr="00924664">
              <w:t>Teacher Standards;</w:t>
            </w:r>
          </w:p>
          <w:p w:rsidR="009E5813" w:rsidRPr="00924664" w:rsidRDefault="00E36B42" w:rsidP="009E5813">
            <w:pPr>
              <w:pStyle w:val="ListParagraph"/>
              <w:numPr>
                <w:ilvl w:val="0"/>
                <w:numId w:val="41"/>
              </w:numPr>
            </w:pPr>
            <w:r w:rsidRPr="00924664">
              <w:rPr>
                <w:rFonts w:cs="Arial"/>
                <w:spacing w:val="4"/>
              </w:rPr>
              <w:t>in accordance with the school's policies u</w:t>
            </w:r>
            <w:r w:rsidR="009E5813" w:rsidRPr="00924664">
              <w:rPr>
                <w:rFonts w:cs="Arial"/>
                <w:spacing w:val="4"/>
              </w:rPr>
              <w:t>nder the direction of the Headt</w:t>
            </w:r>
            <w:r w:rsidRPr="00924664">
              <w:rPr>
                <w:rFonts w:cs="Arial"/>
                <w:spacing w:val="4"/>
              </w:rPr>
              <w:t>eacher.</w:t>
            </w:r>
            <w:r w:rsidR="00FE16EF" w:rsidRPr="00924664">
              <w:rPr>
                <w:rFonts w:cs="Arial"/>
                <w:spacing w:val="4"/>
              </w:rPr>
              <w:t xml:space="preserve"> </w:t>
            </w:r>
          </w:p>
          <w:p w:rsidR="0092351E" w:rsidRPr="00924664" w:rsidRDefault="009E5813" w:rsidP="009E5813">
            <w:r w:rsidRPr="00924664">
              <w:rPr>
                <w:rFonts w:cs="Arial"/>
                <w:spacing w:val="4"/>
              </w:rPr>
              <w:t>In particular, t</w:t>
            </w:r>
            <w:r w:rsidR="00FE16EF" w:rsidRPr="00924664">
              <w:rPr>
                <w:rFonts w:cs="Arial"/>
              </w:rPr>
              <w:t>he subject teacher has the responsibility for organising effective learning situations and for the passing on of skills, knowledge and an enjoyment of their subject.</w:t>
            </w:r>
            <w:r w:rsidR="00261128" w:rsidRPr="00924664">
              <w:rPr>
                <w:rFonts w:cs="Arial"/>
              </w:rPr>
              <w:t xml:space="preserve"> </w:t>
            </w:r>
          </w:p>
        </w:tc>
      </w:tr>
      <w:tr w:rsidR="00924664" w:rsidRPr="00924664" w:rsidTr="00D9020F">
        <w:trPr>
          <w:gridAfter w:val="1"/>
          <w:wAfter w:w="31" w:type="dxa"/>
        </w:trPr>
        <w:tc>
          <w:tcPr>
            <w:tcW w:w="1384" w:type="dxa"/>
            <w:gridSpan w:val="2"/>
          </w:tcPr>
          <w:p w:rsidR="0092351E" w:rsidRPr="00924664" w:rsidRDefault="0092351E" w:rsidP="0092351E">
            <w:pPr>
              <w:rPr>
                <w:b/>
              </w:rPr>
            </w:pPr>
            <w:r w:rsidRPr="00924664">
              <w:rPr>
                <w:b/>
              </w:rPr>
              <w:t>Pay Range</w:t>
            </w:r>
          </w:p>
        </w:tc>
        <w:tc>
          <w:tcPr>
            <w:tcW w:w="9298" w:type="dxa"/>
          </w:tcPr>
          <w:p w:rsidR="0092351E" w:rsidRPr="00924664" w:rsidRDefault="0092351E" w:rsidP="0092351E">
            <w:r w:rsidRPr="00924664">
              <w:t>Main Teacher Scale or Upper Pay Spine</w:t>
            </w:r>
          </w:p>
        </w:tc>
      </w:tr>
      <w:tr w:rsidR="00924664" w:rsidRPr="00924664" w:rsidTr="00D9020F">
        <w:trPr>
          <w:gridAfter w:val="1"/>
          <w:wAfter w:w="31" w:type="dxa"/>
        </w:trPr>
        <w:tc>
          <w:tcPr>
            <w:tcW w:w="1384" w:type="dxa"/>
            <w:gridSpan w:val="2"/>
          </w:tcPr>
          <w:p w:rsidR="0092351E" w:rsidRPr="00924664" w:rsidRDefault="0092351E" w:rsidP="001A0B22">
            <w:pPr>
              <w:rPr>
                <w:b/>
              </w:rPr>
            </w:pPr>
            <w:r w:rsidRPr="00924664">
              <w:rPr>
                <w:b/>
              </w:rPr>
              <w:t>Accountable to</w:t>
            </w:r>
          </w:p>
        </w:tc>
        <w:tc>
          <w:tcPr>
            <w:tcW w:w="9298" w:type="dxa"/>
          </w:tcPr>
          <w:p w:rsidR="00F2390E" w:rsidRPr="00924664" w:rsidRDefault="00F2390E" w:rsidP="009E5813">
            <w:r w:rsidRPr="00924664">
              <w:t xml:space="preserve">The Head of </w:t>
            </w:r>
            <w:r w:rsidR="00315A91">
              <w:t>Science</w:t>
            </w:r>
          </w:p>
          <w:p w:rsidR="00F2390E" w:rsidRPr="00924664" w:rsidRDefault="00F2390E" w:rsidP="009E5813">
            <w:r w:rsidRPr="00924664">
              <w:t>The Headteacher</w:t>
            </w:r>
          </w:p>
        </w:tc>
      </w:tr>
      <w:tr w:rsidR="00924664" w:rsidRPr="00924664" w:rsidTr="00D9020F">
        <w:trPr>
          <w:gridAfter w:val="1"/>
          <w:wAfter w:w="31" w:type="dxa"/>
        </w:trPr>
        <w:tc>
          <w:tcPr>
            <w:tcW w:w="1384" w:type="dxa"/>
            <w:gridSpan w:val="2"/>
          </w:tcPr>
          <w:p w:rsidR="0092351E" w:rsidRPr="00924664" w:rsidRDefault="0092351E" w:rsidP="0092351E">
            <w:pPr>
              <w:rPr>
                <w:b/>
                <w:sz w:val="26"/>
              </w:rPr>
            </w:pPr>
            <w:r w:rsidRPr="00924664">
              <w:rPr>
                <w:b/>
              </w:rPr>
              <w:t>Core Require</w:t>
            </w:r>
            <w:r w:rsidR="00CA6F58">
              <w:rPr>
                <w:b/>
              </w:rPr>
              <w:t>-</w:t>
            </w:r>
            <w:proofErr w:type="spellStart"/>
            <w:r w:rsidRPr="00924664">
              <w:rPr>
                <w:b/>
              </w:rPr>
              <w:t>ments</w:t>
            </w:r>
            <w:proofErr w:type="spellEnd"/>
            <w:r w:rsidRPr="00924664">
              <w:rPr>
                <w:b/>
              </w:rPr>
              <w:t xml:space="preserve"> of Post</w:t>
            </w:r>
          </w:p>
        </w:tc>
        <w:tc>
          <w:tcPr>
            <w:tcW w:w="9298" w:type="dxa"/>
          </w:tcPr>
          <w:p w:rsidR="00CA6F58" w:rsidRPr="00CA6F58" w:rsidRDefault="00CA6F58" w:rsidP="00CA6F58">
            <w:pPr>
              <w:ind w:right="26"/>
              <w:rPr>
                <w:rFonts w:cs="Arial"/>
                <w:spacing w:val="4"/>
              </w:rPr>
            </w:pPr>
            <w:r w:rsidRPr="00CA6F58">
              <w:rPr>
                <w:rFonts w:cs="Arial"/>
                <w:spacing w:val="4"/>
              </w:rPr>
              <w:t>In fulfilling the requirements of the post, the teacher will demonstrate essential professional characteristics, and in particular will:</w:t>
            </w:r>
          </w:p>
          <w:p w:rsidR="00CA6F58" w:rsidRPr="00CA6F58" w:rsidRDefault="00CA6F58" w:rsidP="00CA6F58">
            <w:pPr>
              <w:pStyle w:val="ListParagraph"/>
              <w:numPr>
                <w:ilvl w:val="0"/>
                <w:numId w:val="42"/>
              </w:numPr>
              <w:ind w:right="26"/>
            </w:pPr>
            <w:r w:rsidRPr="00CA6F58">
              <w:t>Make the education, well-being and safety of their pupils their first concern, setting high expectations at all times;</w:t>
            </w:r>
          </w:p>
          <w:p w:rsidR="00CA6F58" w:rsidRPr="00CA6F58" w:rsidRDefault="00CA6F58" w:rsidP="00CA6F58">
            <w:pPr>
              <w:pStyle w:val="ListParagraph"/>
              <w:numPr>
                <w:ilvl w:val="0"/>
                <w:numId w:val="42"/>
              </w:numPr>
              <w:ind w:right="26"/>
              <w:rPr>
                <w:rFonts w:cs="Arial"/>
                <w:spacing w:val="4"/>
              </w:rPr>
            </w:pPr>
            <w:r w:rsidRPr="00CA6F58">
              <w:rPr>
                <w:rFonts w:cs="Arial"/>
                <w:spacing w:val="4"/>
              </w:rPr>
              <w:t>Demonstrate a high standard of teaching that engages, motivates and challenges pupils, improving their learning and enabling them to make good progress.</w:t>
            </w:r>
          </w:p>
          <w:p w:rsidR="00CA6F58" w:rsidRPr="00CA6F58" w:rsidRDefault="00CA6F58" w:rsidP="00CA6F58">
            <w:pPr>
              <w:pStyle w:val="ListParagraph"/>
              <w:numPr>
                <w:ilvl w:val="0"/>
                <w:numId w:val="42"/>
              </w:numPr>
              <w:ind w:right="26"/>
              <w:rPr>
                <w:rFonts w:cs="Arial"/>
                <w:spacing w:val="4"/>
              </w:rPr>
            </w:pPr>
            <w:r w:rsidRPr="00CA6F58">
              <w:rPr>
                <w:rFonts w:cs="Arial"/>
              </w:rPr>
              <w:t>Recognise that the responsibility for what happens in a lesson is the subject teacher’s and act accordingly, using the school’s support systems as appropriate.</w:t>
            </w:r>
          </w:p>
          <w:p w:rsidR="00CA6F58" w:rsidRPr="00CA6F58" w:rsidRDefault="00CA6F58" w:rsidP="00CA6F58">
            <w:pPr>
              <w:pStyle w:val="ListParagraph"/>
              <w:numPr>
                <w:ilvl w:val="0"/>
                <w:numId w:val="42"/>
              </w:numPr>
              <w:ind w:right="26"/>
              <w:jc w:val="both"/>
              <w:rPr>
                <w:rFonts w:cs="Arial"/>
              </w:rPr>
            </w:pPr>
            <w:r w:rsidRPr="00CA6F58">
              <w:t xml:space="preserve">Be self-evaluative and </w:t>
            </w:r>
            <w:r w:rsidRPr="00CA6F58">
              <w:rPr>
                <w:rFonts w:cs="Arial"/>
              </w:rPr>
              <w:t xml:space="preserve">take responsibility for improving teaching through appropriate professional development, responding to advice and feedback from colleagues; </w:t>
            </w:r>
          </w:p>
          <w:p w:rsidR="00CA6F58" w:rsidRPr="00CA6F58" w:rsidRDefault="00CA6F58" w:rsidP="00CA6F58">
            <w:pPr>
              <w:pStyle w:val="ListParagraph"/>
              <w:numPr>
                <w:ilvl w:val="0"/>
                <w:numId w:val="42"/>
              </w:numPr>
              <w:ind w:right="26"/>
              <w:jc w:val="both"/>
              <w:rPr>
                <w:rFonts w:cs="Arial"/>
              </w:rPr>
            </w:pPr>
            <w:r w:rsidRPr="00CA6F58">
              <w:t>Take advantage of any appropriate opportunities to teach the skills of literacy, numeracy and ICT and to promote students’ spiritual, moral, social and cu</w:t>
            </w:r>
            <w:r w:rsidR="005500BA">
              <w:t>lt</w:t>
            </w:r>
            <w:r w:rsidR="002740E7">
              <w:t>ural development through Science</w:t>
            </w:r>
            <w:r w:rsidRPr="00CA6F58">
              <w:t xml:space="preserve">.  </w:t>
            </w:r>
          </w:p>
          <w:p w:rsidR="00CA6F58" w:rsidRPr="00CA6F58" w:rsidRDefault="00CA6F58" w:rsidP="00CA6F58">
            <w:pPr>
              <w:pStyle w:val="ListParagraph"/>
              <w:numPr>
                <w:ilvl w:val="0"/>
                <w:numId w:val="42"/>
              </w:numPr>
              <w:ind w:right="26"/>
              <w:rPr>
                <w:rFonts w:cs="Arial"/>
                <w:spacing w:val="4"/>
              </w:rPr>
            </w:pPr>
            <w:r w:rsidRPr="00CA6F58">
              <w:rPr>
                <w:rFonts w:cs="Arial"/>
                <w:spacing w:val="4"/>
              </w:rPr>
              <w:t xml:space="preserve">Use assessment effectively to evaluate and enhance pupil progress, being </w:t>
            </w:r>
            <w:r w:rsidRPr="00CA6F58">
              <w:t>accountable for their pupils’ attainment, progress and outcomes</w:t>
            </w:r>
            <w:r w:rsidRPr="00CA6F58">
              <w:rPr>
                <w:rFonts w:cs="Arial"/>
                <w:spacing w:val="4"/>
              </w:rPr>
              <w:t xml:space="preserve">; </w:t>
            </w:r>
          </w:p>
          <w:p w:rsidR="00CA6F58" w:rsidRPr="00CA6F58" w:rsidRDefault="00CA6F58" w:rsidP="00CA6F58">
            <w:pPr>
              <w:pStyle w:val="ListParagraph"/>
              <w:numPr>
                <w:ilvl w:val="0"/>
                <w:numId w:val="42"/>
              </w:numPr>
              <w:ind w:right="26"/>
              <w:rPr>
                <w:rFonts w:cs="Arial"/>
                <w:spacing w:val="4"/>
              </w:rPr>
            </w:pPr>
            <w:r w:rsidRPr="00CA6F58">
              <w:rPr>
                <w:rFonts w:cs="Arial"/>
              </w:rPr>
              <w:t>Teach a timetable commensurate with the responsibilities held as may be reasonably directed by the Headteacher</w:t>
            </w:r>
          </w:p>
          <w:p w:rsidR="00CA6F58" w:rsidRPr="00CA6F58" w:rsidRDefault="00CA6F58" w:rsidP="00CA6F58">
            <w:pPr>
              <w:pStyle w:val="ListParagraph"/>
              <w:numPr>
                <w:ilvl w:val="0"/>
                <w:numId w:val="42"/>
              </w:numPr>
              <w:ind w:right="26"/>
              <w:rPr>
                <w:rFonts w:cs="Arial"/>
                <w:spacing w:val="4"/>
              </w:rPr>
            </w:pPr>
            <w:r w:rsidRPr="00CA6F58">
              <w:t xml:space="preserve">Promote the school’s ethos and vision and to act within the school values of integrity, respect, care, pursuit of excellence and collective responsibility; </w:t>
            </w:r>
          </w:p>
          <w:p w:rsidR="00CA6F58" w:rsidRPr="00CA6F58" w:rsidRDefault="00CA6F58" w:rsidP="00CA6F58">
            <w:pPr>
              <w:numPr>
                <w:ilvl w:val="0"/>
                <w:numId w:val="42"/>
              </w:numPr>
              <w:rPr>
                <w:rFonts w:cs="Arial"/>
              </w:rPr>
            </w:pPr>
            <w:r w:rsidRPr="00CA6F58">
              <w:rPr>
                <w:rFonts w:cs="Arial"/>
              </w:rPr>
              <w:t>Implement and adhere to whole-school policies following the publication of guidelines, contributing to policy development as appropriate.</w:t>
            </w:r>
          </w:p>
          <w:p w:rsidR="00CA6F58" w:rsidRPr="00CA6F58" w:rsidRDefault="00CA6F58" w:rsidP="00CA6F58">
            <w:pPr>
              <w:numPr>
                <w:ilvl w:val="0"/>
                <w:numId w:val="42"/>
              </w:numPr>
              <w:rPr>
                <w:rFonts w:cs="Arial"/>
              </w:rPr>
            </w:pPr>
            <w:r w:rsidRPr="00CA6F58">
              <w:rPr>
                <w:rFonts w:cs="Arial"/>
              </w:rPr>
              <w:t>Demonstrate consistently the positive attitudes, values, conduct and behaviour which are expected within Woodhey community based on mutual respect between pupils and staff</w:t>
            </w:r>
          </w:p>
          <w:p w:rsidR="00CA6F58" w:rsidRPr="00CA6F58" w:rsidRDefault="00CA6F58" w:rsidP="00CA6F58">
            <w:pPr>
              <w:pStyle w:val="ListParagraph"/>
              <w:numPr>
                <w:ilvl w:val="0"/>
                <w:numId w:val="42"/>
              </w:numPr>
              <w:ind w:right="26"/>
              <w:rPr>
                <w:rFonts w:cs="Arial"/>
                <w:spacing w:val="4"/>
              </w:rPr>
            </w:pPr>
            <w:r w:rsidRPr="00CA6F58">
              <w:t xml:space="preserve">Forge positive, professional relationships and play an active, supportive role in staff teams; </w:t>
            </w:r>
          </w:p>
          <w:p w:rsidR="00CA6F58" w:rsidRPr="00CA6F58" w:rsidRDefault="00CA6F58" w:rsidP="00CA6F58">
            <w:pPr>
              <w:pStyle w:val="ListParagraph"/>
              <w:numPr>
                <w:ilvl w:val="0"/>
                <w:numId w:val="42"/>
              </w:numPr>
              <w:ind w:right="26"/>
              <w:rPr>
                <w:rFonts w:cs="Arial"/>
                <w:spacing w:val="4"/>
              </w:rPr>
            </w:pPr>
            <w:r w:rsidRPr="00CA6F58">
              <w:rPr>
                <w:rFonts w:cs="Arial"/>
                <w:spacing w:val="4"/>
              </w:rPr>
              <w:t>Inspire trust and confidence in pupils and colleagues;</w:t>
            </w:r>
          </w:p>
          <w:p w:rsidR="00261128" w:rsidRPr="00924664" w:rsidRDefault="00CA6F58" w:rsidP="00CA6F58">
            <w:pPr>
              <w:numPr>
                <w:ilvl w:val="0"/>
                <w:numId w:val="42"/>
              </w:numPr>
              <w:rPr>
                <w:rFonts w:cs="Arial"/>
              </w:rPr>
            </w:pPr>
            <w:r w:rsidRPr="00CA6F58">
              <w:t>Work with parents/carers in the best interests of their pupils, including communicating with home in-line with the school’s policy;</w:t>
            </w:r>
          </w:p>
        </w:tc>
      </w:tr>
      <w:tr w:rsidR="00924664" w:rsidRPr="00924664" w:rsidTr="00D9020F">
        <w:trPr>
          <w:gridAfter w:val="1"/>
          <w:wAfter w:w="31" w:type="dxa"/>
        </w:trPr>
        <w:tc>
          <w:tcPr>
            <w:tcW w:w="10682" w:type="dxa"/>
            <w:gridSpan w:val="3"/>
          </w:tcPr>
          <w:p w:rsidR="0092351E" w:rsidRPr="00924664" w:rsidRDefault="005564A2" w:rsidP="0092351E">
            <w:pPr>
              <w:rPr>
                <w:b/>
                <w:sz w:val="26"/>
              </w:rPr>
            </w:pPr>
            <w:r w:rsidRPr="00924664">
              <w:br w:type="page"/>
            </w:r>
            <w:r w:rsidR="0092351E" w:rsidRPr="00924664">
              <w:rPr>
                <w:b/>
                <w:sz w:val="26"/>
              </w:rPr>
              <w:t>Areas of Responsibility and Key Tasks</w:t>
            </w:r>
          </w:p>
        </w:tc>
      </w:tr>
      <w:tr w:rsidR="00F74496" w:rsidRPr="00924664" w:rsidTr="00D9020F">
        <w:trPr>
          <w:gridAfter w:val="1"/>
          <w:wAfter w:w="31" w:type="dxa"/>
          <w:cantSplit/>
          <w:trHeight w:val="1620"/>
        </w:trPr>
        <w:tc>
          <w:tcPr>
            <w:tcW w:w="817" w:type="dxa"/>
            <w:textDirection w:val="tbRl"/>
          </w:tcPr>
          <w:p w:rsidR="00F74496" w:rsidRPr="00924664" w:rsidRDefault="00F74496" w:rsidP="005564A2">
            <w:pPr>
              <w:tabs>
                <w:tab w:val="left" w:pos="864"/>
              </w:tabs>
              <w:ind w:left="113" w:right="26"/>
              <w:outlineLvl w:val="0"/>
              <w:rPr>
                <w:rFonts w:cs="Arial"/>
                <w:b/>
                <w:spacing w:val="4"/>
                <w:sz w:val="26"/>
                <w:szCs w:val="26"/>
              </w:rPr>
            </w:pPr>
            <w:r w:rsidRPr="00924664">
              <w:rPr>
                <w:rFonts w:cs="Arial"/>
                <w:b/>
                <w:spacing w:val="4"/>
                <w:szCs w:val="26"/>
              </w:rPr>
              <w:t>Teaching and Learning</w:t>
            </w:r>
          </w:p>
          <w:p w:rsidR="00F74496" w:rsidRPr="00924664" w:rsidRDefault="00F74496">
            <w:pPr>
              <w:ind w:left="113" w:right="113"/>
              <w:rPr>
                <w:rFonts w:cs="Arial"/>
                <w:b/>
                <w:spacing w:val="4"/>
                <w:szCs w:val="26"/>
              </w:rPr>
            </w:pPr>
          </w:p>
          <w:p w:rsidR="00F74496" w:rsidRPr="00924664" w:rsidRDefault="00F74496">
            <w:pPr>
              <w:ind w:left="113" w:right="113"/>
              <w:rPr>
                <w:rFonts w:cs="Arial"/>
                <w:b/>
                <w:spacing w:val="4"/>
                <w:szCs w:val="26"/>
              </w:rPr>
            </w:pPr>
          </w:p>
          <w:p w:rsidR="00F74496" w:rsidRPr="00924664" w:rsidRDefault="00F74496" w:rsidP="00747C22">
            <w:pPr>
              <w:tabs>
                <w:tab w:val="left" w:pos="864"/>
              </w:tabs>
              <w:ind w:left="113" w:right="26"/>
              <w:outlineLvl w:val="0"/>
              <w:rPr>
                <w:rFonts w:cs="Arial"/>
                <w:spacing w:val="4"/>
                <w:sz w:val="26"/>
                <w:szCs w:val="26"/>
              </w:rPr>
            </w:pPr>
          </w:p>
        </w:tc>
        <w:tc>
          <w:tcPr>
            <w:tcW w:w="9865" w:type="dxa"/>
            <w:gridSpan w:val="2"/>
          </w:tcPr>
          <w:p w:rsidR="005C00D2" w:rsidRPr="005C00D2" w:rsidRDefault="005C00D2" w:rsidP="005C00D2">
            <w:pPr>
              <w:ind w:right="26"/>
              <w:rPr>
                <w:rFonts w:cs="Arial"/>
                <w:spacing w:val="4"/>
              </w:rPr>
            </w:pPr>
            <w:r w:rsidRPr="005C00D2">
              <w:rPr>
                <w:rFonts w:cs="Arial"/>
                <w:spacing w:val="4"/>
              </w:rPr>
              <w:t>Teach allocated pupils by planning their teaching</w:t>
            </w:r>
            <w:r w:rsidRPr="005C00D2">
              <w:t xml:space="preserve"> </w:t>
            </w:r>
            <w:r w:rsidRPr="005C00D2">
              <w:rPr>
                <w:rFonts w:cs="Arial"/>
                <w:spacing w:val="4"/>
              </w:rPr>
              <w:t>to achieve progression of learning through:</w:t>
            </w:r>
          </w:p>
          <w:p w:rsidR="005C00D2" w:rsidRPr="005C00D2" w:rsidRDefault="005C00D2" w:rsidP="005C00D2">
            <w:pPr>
              <w:numPr>
                <w:ilvl w:val="0"/>
                <w:numId w:val="15"/>
              </w:numPr>
              <w:jc w:val="both"/>
              <w:rPr>
                <w:rFonts w:cs="Arial"/>
              </w:rPr>
            </w:pPr>
            <w:r w:rsidRPr="005C00D2">
              <w:rPr>
                <w:rFonts w:cs="Arial"/>
              </w:rPr>
              <w:t xml:space="preserve">Ensuring that individual lessons and sequences of lessons are planned and prepared (including relevant materials) </w:t>
            </w:r>
            <w:r w:rsidRPr="005C00D2">
              <w:t>within the context of the curriculum and schemes of work</w:t>
            </w:r>
            <w:r w:rsidRPr="005C00D2">
              <w:rPr>
                <w:rFonts w:cs="Arial"/>
                <w:spacing w:val="4"/>
              </w:rPr>
              <w:t xml:space="preserve"> </w:t>
            </w:r>
            <w:r w:rsidRPr="005C00D2">
              <w:rPr>
                <w:rFonts w:cs="Arial"/>
              </w:rPr>
              <w:t>and that they are well-structured with full curriculum coverage, using time effectively.</w:t>
            </w:r>
          </w:p>
          <w:p w:rsidR="005C00D2" w:rsidRPr="005C00D2" w:rsidRDefault="005C00D2" w:rsidP="005C00D2">
            <w:pPr>
              <w:numPr>
                <w:ilvl w:val="0"/>
                <w:numId w:val="15"/>
              </w:numPr>
              <w:tabs>
                <w:tab w:val="left" w:pos="576"/>
              </w:tabs>
              <w:ind w:right="26"/>
              <w:rPr>
                <w:rFonts w:cs="Arial"/>
                <w:spacing w:val="4"/>
              </w:rPr>
            </w:pPr>
            <w:r w:rsidRPr="005C00D2">
              <w:rPr>
                <w:rFonts w:cs="Arial"/>
                <w:spacing w:val="4"/>
              </w:rPr>
              <w:t>Identifying clear teaching objectives and specifying how they will be taught and assessed;</w:t>
            </w:r>
          </w:p>
          <w:p w:rsidR="005C00D2" w:rsidRPr="005C00D2" w:rsidRDefault="005C00D2" w:rsidP="005C00D2">
            <w:pPr>
              <w:numPr>
                <w:ilvl w:val="0"/>
                <w:numId w:val="15"/>
              </w:numPr>
              <w:ind w:right="26"/>
              <w:rPr>
                <w:rFonts w:cs="Arial"/>
              </w:rPr>
            </w:pPr>
            <w:r w:rsidRPr="005C00D2">
              <w:rPr>
                <w:rFonts w:cs="Arial"/>
                <w:spacing w:val="4"/>
              </w:rPr>
              <w:t>Providing clear structures for lessons maintaining pace, motivation and challenge;</w:t>
            </w:r>
          </w:p>
        </w:tc>
      </w:tr>
      <w:tr w:rsidR="005C00D2" w:rsidRPr="00924664" w:rsidTr="00D9020F">
        <w:trPr>
          <w:gridAfter w:val="1"/>
          <w:wAfter w:w="31" w:type="dxa"/>
          <w:cantSplit/>
          <w:trHeight w:val="7227"/>
        </w:trPr>
        <w:tc>
          <w:tcPr>
            <w:tcW w:w="817" w:type="dxa"/>
            <w:textDirection w:val="tbRl"/>
          </w:tcPr>
          <w:p w:rsidR="005C00D2" w:rsidRPr="00924664" w:rsidRDefault="005C00D2" w:rsidP="005C00D2">
            <w:pPr>
              <w:tabs>
                <w:tab w:val="left" w:pos="864"/>
              </w:tabs>
              <w:ind w:left="113" w:right="26"/>
              <w:outlineLvl w:val="0"/>
              <w:rPr>
                <w:rFonts w:cs="Arial"/>
                <w:b/>
                <w:spacing w:val="4"/>
                <w:sz w:val="26"/>
                <w:szCs w:val="26"/>
              </w:rPr>
            </w:pPr>
            <w:r w:rsidRPr="00924664">
              <w:rPr>
                <w:rFonts w:cs="Arial"/>
                <w:b/>
                <w:spacing w:val="4"/>
                <w:szCs w:val="26"/>
              </w:rPr>
              <w:lastRenderedPageBreak/>
              <w:t>Teaching and Learning</w:t>
            </w:r>
          </w:p>
          <w:p w:rsidR="005C00D2" w:rsidRPr="00924664" w:rsidRDefault="005C00D2" w:rsidP="005564A2">
            <w:pPr>
              <w:tabs>
                <w:tab w:val="left" w:pos="864"/>
              </w:tabs>
              <w:ind w:left="113" w:right="26"/>
              <w:outlineLvl w:val="0"/>
              <w:rPr>
                <w:rFonts w:cs="Arial"/>
                <w:b/>
                <w:spacing w:val="4"/>
                <w:szCs w:val="26"/>
              </w:rPr>
            </w:pPr>
            <w:r>
              <w:rPr>
                <w:rFonts w:cs="Arial"/>
                <w:b/>
                <w:spacing w:val="4"/>
                <w:szCs w:val="26"/>
              </w:rPr>
              <w:t>(</w:t>
            </w:r>
            <w:proofErr w:type="spellStart"/>
            <w:r>
              <w:rPr>
                <w:rFonts w:cs="Arial"/>
                <w:b/>
                <w:spacing w:val="4"/>
                <w:szCs w:val="26"/>
              </w:rPr>
              <w:t>c</w:t>
            </w:r>
            <w:r w:rsidR="00AA11E4">
              <w:rPr>
                <w:rFonts w:cs="Arial"/>
                <w:b/>
                <w:spacing w:val="4"/>
                <w:szCs w:val="26"/>
              </w:rPr>
              <w:t>on</w:t>
            </w:r>
            <w:r>
              <w:rPr>
                <w:rFonts w:cs="Arial"/>
                <w:b/>
                <w:spacing w:val="4"/>
                <w:szCs w:val="26"/>
              </w:rPr>
              <w:t>t</w:t>
            </w:r>
            <w:proofErr w:type="spellEnd"/>
            <w:r w:rsidR="00AA11E4">
              <w:rPr>
                <w:rFonts w:cs="Arial"/>
                <w:b/>
                <w:spacing w:val="4"/>
                <w:szCs w:val="26"/>
              </w:rPr>
              <w:t>/</w:t>
            </w:r>
            <w:r>
              <w:rPr>
                <w:rFonts w:cs="Arial"/>
                <w:b/>
                <w:spacing w:val="4"/>
                <w:szCs w:val="26"/>
              </w:rPr>
              <w:t>d)</w:t>
            </w:r>
          </w:p>
        </w:tc>
        <w:tc>
          <w:tcPr>
            <w:tcW w:w="9865" w:type="dxa"/>
            <w:gridSpan w:val="2"/>
          </w:tcPr>
          <w:p w:rsidR="005C00D2" w:rsidRPr="005C00D2" w:rsidRDefault="005C00D2" w:rsidP="005C00D2">
            <w:pPr>
              <w:numPr>
                <w:ilvl w:val="0"/>
                <w:numId w:val="15"/>
              </w:numPr>
              <w:ind w:right="26"/>
              <w:rPr>
                <w:rFonts w:cs="Arial"/>
                <w:spacing w:val="4"/>
              </w:rPr>
            </w:pPr>
            <w:r w:rsidRPr="005C00D2">
              <w:rPr>
                <w:rFonts w:cs="Arial"/>
                <w:spacing w:val="4"/>
              </w:rPr>
              <w:t xml:space="preserve">Understanding and employing a range of teaching strategies, </w:t>
            </w:r>
            <w:r w:rsidRPr="005C00D2">
              <w:rPr>
                <w:rFonts w:cs="Arial"/>
              </w:rPr>
              <w:t xml:space="preserve">in line with currently acknowledged best practice, </w:t>
            </w:r>
            <w:r w:rsidRPr="005C00D2">
              <w:rPr>
                <w:rFonts w:cs="Arial"/>
                <w:spacing w:val="4"/>
              </w:rPr>
              <w:t xml:space="preserve"> appropriate to </w:t>
            </w:r>
            <w:r w:rsidRPr="005C00D2">
              <w:rPr>
                <w:rFonts w:cs="Arial"/>
              </w:rPr>
              <w:t>the age and ability of all pupils in the class</w:t>
            </w:r>
            <w:r w:rsidRPr="005C00D2">
              <w:rPr>
                <w:rFonts w:cs="Arial"/>
                <w:spacing w:val="4"/>
              </w:rPr>
              <w:t>;</w:t>
            </w:r>
          </w:p>
          <w:p w:rsidR="005C00D2" w:rsidRPr="005C00D2" w:rsidRDefault="005C00D2" w:rsidP="005C00D2">
            <w:pPr>
              <w:numPr>
                <w:ilvl w:val="0"/>
                <w:numId w:val="15"/>
              </w:numPr>
              <w:ind w:right="26"/>
            </w:pPr>
            <w:r w:rsidRPr="005C00D2">
              <w:rPr>
                <w:rFonts w:cs="Arial"/>
                <w:spacing w:val="4"/>
              </w:rPr>
              <w:t xml:space="preserve">Setting tasks which challenge pupils, ensure high levels of interest, </w:t>
            </w:r>
            <w:r w:rsidRPr="005C00D2">
              <w:t>promoting  a love of learning and children’s intellectual curiosity;</w:t>
            </w:r>
          </w:p>
          <w:p w:rsidR="005C00D2" w:rsidRPr="005C00D2" w:rsidRDefault="005C00D2" w:rsidP="005C00D2">
            <w:pPr>
              <w:numPr>
                <w:ilvl w:val="0"/>
                <w:numId w:val="15"/>
              </w:numPr>
              <w:ind w:right="26"/>
              <w:rPr>
                <w:rFonts w:cs="Arial"/>
                <w:spacing w:val="4"/>
              </w:rPr>
            </w:pPr>
            <w:r w:rsidRPr="005C00D2">
              <w:rPr>
                <w:rFonts w:cs="Arial"/>
                <w:spacing w:val="4"/>
              </w:rPr>
              <w:t>Using effective questioning, listening carefully to pupils and giving attention to errors and misconceptions</w:t>
            </w:r>
          </w:p>
          <w:p w:rsidR="005C00D2" w:rsidRPr="005C00D2" w:rsidRDefault="005C00D2" w:rsidP="005C00D2">
            <w:pPr>
              <w:numPr>
                <w:ilvl w:val="0"/>
                <w:numId w:val="15"/>
              </w:numPr>
              <w:ind w:right="26"/>
              <w:rPr>
                <w:rFonts w:cs="Arial"/>
              </w:rPr>
            </w:pPr>
            <w:r w:rsidRPr="005C00D2">
              <w:rPr>
                <w:rFonts w:cs="Arial"/>
                <w:spacing w:val="4"/>
              </w:rPr>
              <w:t>Ensuring pupils acquire and consolidate vocabulary, knowledge, skills and understanding appropriate to the subject taught;</w:t>
            </w:r>
          </w:p>
          <w:p w:rsidR="005C00D2" w:rsidRPr="005C00D2" w:rsidRDefault="005C00D2" w:rsidP="005C00D2">
            <w:pPr>
              <w:numPr>
                <w:ilvl w:val="0"/>
                <w:numId w:val="15"/>
              </w:numPr>
              <w:tabs>
                <w:tab w:val="left" w:pos="576"/>
              </w:tabs>
              <w:ind w:right="26"/>
              <w:rPr>
                <w:rFonts w:cs="Arial"/>
                <w:spacing w:val="4"/>
              </w:rPr>
            </w:pPr>
            <w:r w:rsidRPr="005C00D2">
              <w:rPr>
                <w:rFonts w:cs="Arial"/>
                <w:spacing w:val="4"/>
              </w:rPr>
              <w:t>Understanding and applying effective classroom management;</w:t>
            </w:r>
          </w:p>
          <w:p w:rsidR="005C00D2" w:rsidRPr="005C00D2" w:rsidRDefault="005C00D2" w:rsidP="005C00D2">
            <w:pPr>
              <w:numPr>
                <w:ilvl w:val="0"/>
                <w:numId w:val="15"/>
              </w:numPr>
              <w:jc w:val="both"/>
              <w:rPr>
                <w:rFonts w:cs="Arial"/>
                <w:spacing w:val="4"/>
              </w:rPr>
            </w:pPr>
            <w:r w:rsidRPr="005C00D2">
              <w:rPr>
                <w:rFonts w:cs="Arial"/>
              </w:rPr>
              <w:t xml:space="preserve">Reflecting systematically and </w:t>
            </w:r>
            <w:r w:rsidRPr="005C00D2">
              <w:rPr>
                <w:rFonts w:cs="Arial"/>
                <w:spacing w:val="4"/>
              </w:rPr>
              <w:t xml:space="preserve">critically </w:t>
            </w:r>
            <w:r w:rsidRPr="005C00D2">
              <w:rPr>
                <w:rFonts w:cs="Arial"/>
              </w:rPr>
              <w:t>on the effectiveness of lessons and approaches to teaching;</w:t>
            </w:r>
          </w:p>
          <w:p w:rsidR="005C00D2" w:rsidRPr="005C00D2" w:rsidRDefault="005C00D2" w:rsidP="005C00D2">
            <w:pPr>
              <w:numPr>
                <w:ilvl w:val="0"/>
                <w:numId w:val="15"/>
              </w:numPr>
              <w:jc w:val="both"/>
              <w:rPr>
                <w:rFonts w:cs="Arial"/>
                <w:spacing w:val="4"/>
              </w:rPr>
            </w:pPr>
            <w:r w:rsidRPr="005C00D2">
              <w:rPr>
                <w:rFonts w:cs="Arial"/>
              </w:rPr>
              <w:t xml:space="preserve">Taking part in monitoring &amp; evaluation activities </w:t>
            </w:r>
            <w:r w:rsidRPr="005C00D2">
              <w:t>within the school’s monitoring &amp; evaluation cycle.</w:t>
            </w:r>
          </w:p>
          <w:p w:rsidR="005C00D2" w:rsidRPr="005C00D2" w:rsidRDefault="005C00D2" w:rsidP="005C00D2">
            <w:pPr>
              <w:numPr>
                <w:ilvl w:val="0"/>
                <w:numId w:val="15"/>
              </w:numPr>
              <w:ind w:right="26"/>
              <w:rPr>
                <w:rFonts w:cs="Arial"/>
                <w:spacing w:val="4"/>
              </w:rPr>
            </w:pPr>
            <w:r w:rsidRPr="005C00D2">
              <w:rPr>
                <w:rFonts w:cs="Arial"/>
                <w:spacing w:val="4"/>
              </w:rPr>
              <w:t xml:space="preserve">Expecting high standards of work and presentation, </w:t>
            </w:r>
            <w:r w:rsidRPr="005C00D2">
              <w:t>encouraging pupils to take a responsible and conscientious attitude to their own work and study</w:t>
            </w:r>
            <w:r w:rsidRPr="005C00D2">
              <w:rPr>
                <w:rFonts w:cs="Arial"/>
                <w:spacing w:val="4"/>
              </w:rPr>
              <w:t>;</w:t>
            </w:r>
          </w:p>
          <w:p w:rsidR="005C00D2" w:rsidRPr="005C00D2" w:rsidRDefault="005C00D2" w:rsidP="005C00D2">
            <w:pPr>
              <w:numPr>
                <w:ilvl w:val="0"/>
                <w:numId w:val="15"/>
              </w:numPr>
              <w:tabs>
                <w:tab w:val="left" w:pos="360"/>
              </w:tabs>
              <w:ind w:right="26"/>
              <w:rPr>
                <w:rFonts w:cs="Arial"/>
                <w:spacing w:val="4"/>
              </w:rPr>
            </w:pPr>
            <w:r w:rsidRPr="005C00D2">
              <w:rPr>
                <w:rFonts w:cs="Arial"/>
                <w:spacing w:val="4"/>
              </w:rPr>
              <w:t>S</w:t>
            </w:r>
            <w:r w:rsidRPr="005C00D2">
              <w:rPr>
                <w:rFonts w:cs="Arial"/>
              </w:rPr>
              <w:t xml:space="preserve">et and assess effective homework tasks, designed </w:t>
            </w:r>
            <w:r w:rsidRPr="005C00D2">
              <w:t>to consolidate and extend knowledge and understanding,</w:t>
            </w:r>
            <w:r w:rsidRPr="005C00D2">
              <w:rPr>
                <w:rFonts w:cs="Arial"/>
              </w:rPr>
              <w:t xml:space="preserve"> in line with the school’s homework policy;</w:t>
            </w:r>
          </w:p>
          <w:p w:rsidR="005C00D2" w:rsidRPr="005C00D2" w:rsidRDefault="005C00D2" w:rsidP="005C00D2">
            <w:pPr>
              <w:numPr>
                <w:ilvl w:val="0"/>
                <w:numId w:val="15"/>
              </w:numPr>
              <w:jc w:val="both"/>
              <w:rPr>
                <w:rFonts w:cs="Arial"/>
              </w:rPr>
            </w:pPr>
            <w:r w:rsidRPr="005C00D2">
              <w:rPr>
                <w:rFonts w:cs="Arial"/>
              </w:rPr>
              <w:t>Ensuring that planning enables lessons to be delivered with clear differentiation to support, challenge and engage:</w:t>
            </w:r>
          </w:p>
          <w:p w:rsidR="005C00D2" w:rsidRPr="005C00D2" w:rsidRDefault="005C00D2" w:rsidP="005C00D2">
            <w:pPr>
              <w:pStyle w:val="ListParagraph"/>
              <w:numPr>
                <w:ilvl w:val="1"/>
                <w:numId w:val="15"/>
              </w:numPr>
              <w:ind w:left="700"/>
            </w:pPr>
            <w:r w:rsidRPr="005C00D2">
              <w:t>pupils of all abilities, backgrounds and at all levels,</w:t>
            </w:r>
          </w:p>
          <w:p w:rsidR="005C00D2" w:rsidRPr="005C00D2" w:rsidRDefault="005C00D2" w:rsidP="005C00D2">
            <w:pPr>
              <w:pStyle w:val="ListParagraph"/>
              <w:numPr>
                <w:ilvl w:val="1"/>
                <w:numId w:val="15"/>
              </w:numPr>
              <w:ind w:left="700"/>
            </w:pPr>
            <w:r w:rsidRPr="005C00D2">
              <w:t xml:space="preserve">gifted and talented pupils, </w:t>
            </w:r>
          </w:p>
          <w:p w:rsidR="005C00D2" w:rsidRPr="005C00D2" w:rsidRDefault="005C00D2" w:rsidP="005C00D2">
            <w:pPr>
              <w:pStyle w:val="ListParagraph"/>
              <w:numPr>
                <w:ilvl w:val="1"/>
                <w:numId w:val="15"/>
              </w:numPr>
              <w:ind w:left="700"/>
            </w:pPr>
            <w:r w:rsidRPr="005C00D2">
              <w:t>pupils  with English as an additional language;</w:t>
            </w:r>
          </w:p>
          <w:p w:rsidR="005C00D2" w:rsidRPr="005C00D2" w:rsidRDefault="005C00D2" w:rsidP="005C00D2">
            <w:pPr>
              <w:pStyle w:val="ListParagraph"/>
              <w:numPr>
                <w:ilvl w:val="1"/>
                <w:numId w:val="15"/>
              </w:numPr>
              <w:ind w:left="700"/>
            </w:pPr>
            <w:r w:rsidRPr="005C00D2">
              <w:t>pupils with SEND - including being familiar with, and following, individual provision maps.</w:t>
            </w:r>
          </w:p>
          <w:p w:rsidR="005C00D2" w:rsidRPr="005C00D2" w:rsidRDefault="005C00D2" w:rsidP="005C00D2">
            <w:pPr>
              <w:ind w:left="360"/>
              <w:jc w:val="both"/>
              <w:rPr>
                <w:rFonts w:cs="Arial"/>
              </w:rPr>
            </w:pPr>
            <w:r w:rsidRPr="005C00D2">
              <w:rPr>
                <w:rFonts w:cs="Arial"/>
              </w:rPr>
              <w:t>whilst supporting individual student needs and building on prior knowledge;</w:t>
            </w:r>
          </w:p>
          <w:p w:rsidR="005C00D2" w:rsidRPr="005C00D2" w:rsidRDefault="005C00D2" w:rsidP="005C00D2">
            <w:pPr>
              <w:numPr>
                <w:ilvl w:val="0"/>
                <w:numId w:val="15"/>
              </w:numPr>
              <w:tabs>
                <w:tab w:val="left" w:pos="576"/>
              </w:tabs>
              <w:ind w:right="26"/>
              <w:rPr>
                <w:rFonts w:cs="Arial"/>
              </w:rPr>
            </w:pPr>
            <w:r w:rsidRPr="005C00D2">
              <w:rPr>
                <w:rFonts w:cs="Arial"/>
                <w:spacing w:val="4"/>
              </w:rPr>
              <w:t>Ensuring, through direction and support, that all adults in the classroom work together effectively to maximise pupil learning.</w:t>
            </w:r>
          </w:p>
          <w:p w:rsidR="005C00D2" w:rsidRPr="005C00D2" w:rsidRDefault="005C00D2" w:rsidP="005C00D2">
            <w:pPr>
              <w:numPr>
                <w:ilvl w:val="0"/>
                <w:numId w:val="15"/>
              </w:numPr>
              <w:tabs>
                <w:tab w:val="left" w:pos="576"/>
              </w:tabs>
              <w:ind w:right="26"/>
              <w:rPr>
                <w:rFonts w:cs="Arial"/>
              </w:rPr>
            </w:pPr>
            <w:r w:rsidRPr="005C00D2">
              <w:rPr>
                <w:rFonts w:cs="Arial"/>
              </w:rPr>
              <w:t xml:space="preserve">Where possible, promote </w:t>
            </w:r>
            <w:r w:rsidRPr="005C00D2">
              <w:t>learning of the subject through extra-curricular and calendared activities.</w:t>
            </w:r>
          </w:p>
          <w:p w:rsidR="005C00D2" w:rsidRPr="005C00D2" w:rsidRDefault="005C00D2" w:rsidP="005C00D2">
            <w:pPr>
              <w:numPr>
                <w:ilvl w:val="0"/>
                <w:numId w:val="15"/>
              </w:numPr>
              <w:rPr>
                <w:rFonts w:cs="Arial"/>
                <w:spacing w:val="4"/>
              </w:rPr>
            </w:pPr>
            <w:r w:rsidRPr="005C00D2">
              <w:rPr>
                <w:rFonts w:cs="Arial"/>
              </w:rPr>
              <w:t>Ensure that appropriate work is set for pupils during any planned teacher absence whenever possible.</w:t>
            </w:r>
          </w:p>
        </w:tc>
      </w:tr>
      <w:tr w:rsidR="00924664" w:rsidRPr="00924664" w:rsidTr="00D9020F">
        <w:trPr>
          <w:gridAfter w:val="1"/>
          <w:wAfter w:w="31" w:type="dxa"/>
          <w:cantSplit/>
          <w:trHeight w:val="5312"/>
        </w:trPr>
        <w:tc>
          <w:tcPr>
            <w:tcW w:w="817" w:type="dxa"/>
            <w:textDirection w:val="tbRl"/>
          </w:tcPr>
          <w:p w:rsidR="00747C22" w:rsidRPr="00924664" w:rsidRDefault="00747C22" w:rsidP="005564A2">
            <w:pPr>
              <w:tabs>
                <w:tab w:val="left" w:pos="864"/>
              </w:tabs>
              <w:ind w:left="113" w:right="26"/>
              <w:outlineLvl w:val="0"/>
              <w:rPr>
                <w:rFonts w:cs="Arial"/>
                <w:b/>
                <w:spacing w:val="4"/>
              </w:rPr>
            </w:pPr>
            <w:r w:rsidRPr="00924664">
              <w:rPr>
                <w:rFonts w:cs="Arial"/>
                <w:b/>
                <w:spacing w:val="4"/>
              </w:rPr>
              <w:t>Monitoring, Assessment,</w:t>
            </w:r>
          </w:p>
          <w:p w:rsidR="00747C22" w:rsidRPr="00924664" w:rsidRDefault="00747C22" w:rsidP="005564A2">
            <w:pPr>
              <w:tabs>
                <w:tab w:val="left" w:pos="864"/>
              </w:tabs>
              <w:ind w:left="113" w:right="26"/>
              <w:outlineLvl w:val="0"/>
              <w:rPr>
                <w:rFonts w:cs="Arial"/>
                <w:spacing w:val="4"/>
              </w:rPr>
            </w:pPr>
            <w:r w:rsidRPr="00924664">
              <w:rPr>
                <w:rFonts w:cs="Arial"/>
                <w:b/>
                <w:spacing w:val="4"/>
              </w:rPr>
              <w:t xml:space="preserve"> Recording, Reporting</w:t>
            </w:r>
          </w:p>
          <w:p w:rsidR="00747C22" w:rsidRPr="00924664" w:rsidRDefault="00747C22">
            <w:pPr>
              <w:ind w:left="113" w:right="113"/>
              <w:rPr>
                <w:rFonts w:cs="Arial"/>
                <w:b/>
                <w:spacing w:val="4"/>
              </w:rPr>
            </w:pPr>
          </w:p>
          <w:p w:rsidR="00747C22" w:rsidRPr="00924664" w:rsidRDefault="00747C22">
            <w:pPr>
              <w:ind w:left="113" w:right="113"/>
              <w:rPr>
                <w:rFonts w:cs="Arial"/>
                <w:b/>
                <w:spacing w:val="4"/>
              </w:rPr>
            </w:pPr>
          </w:p>
          <w:p w:rsidR="00747C22" w:rsidRPr="00924664" w:rsidRDefault="00747C22" w:rsidP="005564A2">
            <w:pPr>
              <w:tabs>
                <w:tab w:val="left" w:pos="864"/>
              </w:tabs>
              <w:ind w:left="113" w:right="26"/>
              <w:outlineLvl w:val="0"/>
              <w:rPr>
                <w:b/>
                <w:sz w:val="26"/>
                <w:szCs w:val="26"/>
              </w:rPr>
            </w:pPr>
          </w:p>
        </w:tc>
        <w:tc>
          <w:tcPr>
            <w:tcW w:w="9865" w:type="dxa"/>
            <w:gridSpan w:val="2"/>
          </w:tcPr>
          <w:p w:rsidR="00D9020F" w:rsidRPr="00D9020F" w:rsidRDefault="00D9020F" w:rsidP="00D9020F">
            <w:pPr>
              <w:overflowPunct w:val="0"/>
              <w:autoSpaceDE w:val="0"/>
              <w:autoSpaceDN w:val="0"/>
              <w:adjustRightInd w:val="0"/>
              <w:jc w:val="both"/>
              <w:textAlignment w:val="baseline"/>
            </w:pPr>
            <w:r w:rsidRPr="00D9020F">
              <w:t>Be accountable for student attainment, progress and outcomes within your classes through:</w:t>
            </w:r>
          </w:p>
          <w:p w:rsidR="00D9020F" w:rsidRPr="00D9020F" w:rsidRDefault="00D9020F" w:rsidP="00D9020F">
            <w:pPr>
              <w:pStyle w:val="ListParagraph"/>
              <w:numPr>
                <w:ilvl w:val="0"/>
                <w:numId w:val="42"/>
              </w:numPr>
              <w:rPr>
                <w:rFonts w:cs="Arial"/>
                <w:spacing w:val="4"/>
              </w:rPr>
            </w:pPr>
            <w:r w:rsidRPr="00D9020F">
              <w:rPr>
                <w:rFonts w:cs="Arial"/>
                <w:spacing w:val="4"/>
              </w:rPr>
              <w:t xml:space="preserve">Making effective use of assessment to enhance pupils learning and monitor progress, </w:t>
            </w:r>
            <w:r w:rsidRPr="00D9020F">
              <w:t>guiding pupils to reflect on the progress they have made and their emerging needs;</w:t>
            </w:r>
          </w:p>
          <w:p w:rsidR="00D9020F" w:rsidRPr="00D9020F" w:rsidRDefault="00D9020F" w:rsidP="00D9020F">
            <w:pPr>
              <w:numPr>
                <w:ilvl w:val="0"/>
                <w:numId w:val="42"/>
              </w:numPr>
              <w:tabs>
                <w:tab w:val="left" w:pos="360"/>
              </w:tabs>
              <w:ind w:right="26"/>
              <w:rPr>
                <w:rFonts w:cs="Arial"/>
                <w:spacing w:val="4"/>
              </w:rPr>
            </w:pPr>
            <w:r w:rsidRPr="00D9020F">
              <w:rPr>
                <w:rFonts w:cs="Arial"/>
                <w:spacing w:val="4"/>
              </w:rPr>
              <w:t xml:space="preserve">Using both </w:t>
            </w:r>
            <w:r w:rsidRPr="00D9020F">
              <w:t xml:space="preserve">formative and summative </w:t>
            </w:r>
            <w:r w:rsidRPr="00D9020F">
              <w:rPr>
                <w:rFonts w:cs="Arial"/>
                <w:spacing w:val="4"/>
              </w:rPr>
              <w:t>assessment to inform planning and teaching;</w:t>
            </w:r>
          </w:p>
          <w:p w:rsidR="00D9020F" w:rsidRPr="00D9020F" w:rsidRDefault="00D9020F" w:rsidP="00D9020F">
            <w:pPr>
              <w:numPr>
                <w:ilvl w:val="0"/>
                <w:numId w:val="42"/>
              </w:numPr>
              <w:ind w:right="26"/>
            </w:pPr>
            <w:r w:rsidRPr="00D9020F">
              <w:rPr>
                <w:rFonts w:cs="Arial"/>
                <w:spacing w:val="4"/>
              </w:rPr>
              <w:t>Assessing how well learning objectives have been achieved and use them to improve specific aspects of teaching;</w:t>
            </w:r>
          </w:p>
          <w:p w:rsidR="00D9020F" w:rsidRPr="00D9020F" w:rsidRDefault="00D9020F" w:rsidP="00D9020F">
            <w:pPr>
              <w:numPr>
                <w:ilvl w:val="0"/>
                <w:numId w:val="42"/>
              </w:numPr>
              <w:ind w:right="26"/>
              <w:rPr>
                <w:rFonts w:cs="Arial"/>
                <w:spacing w:val="4"/>
              </w:rPr>
            </w:pPr>
            <w:r w:rsidRPr="00D9020F">
              <w:rPr>
                <w:rFonts w:cs="Arial"/>
                <w:spacing w:val="4"/>
              </w:rPr>
              <w:t>Regularly marking, assessing and giving constructive feedback (both orally and in writing) on pupils’ work – including homework - in accordance with the school’s assessment &amp; feedback policy, setting curricular based targets for improvement which build on prior attainment;</w:t>
            </w:r>
          </w:p>
          <w:p w:rsidR="00D9020F" w:rsidRPr="00D9020F" w:rsidRDefault="00D9020F" w:rsidP="00D9020F">
            <w:pPr>
              <w:numPr>
                <w:ilvl w:val="0"/>
                <w:numId w:val="42"/>
              </w:numPr>
              <w:ind w:right="26"/>
              <w:rPr>
                <w:rFonts w:cs="Arial"/>
                <w:spacing w:val="4"/>
              </w:rPr>
            </w:pPr>
            <w:r w:rsidRPr="00D9020F">
              <w:rPr>
                <w:rFonts w:cs="Arial"/>
                <w:spacing w:val="4"/>
              </w:rPr>
              <w:t>Encouraging pupils to respond to feedback;</w:t>
            </w:r>
          </w:p>
          <w:p w:rsidR="00D9020F" w:rsidRPr="00D9020F" w:rsidRDefault="00D9020F" w:rsidP="00D9020F">
            <w:pPr>
              <w:numPr>
                <w:ilvl w:val="0"/>
                <w:numId w:val="42"/>
              </w:numPr>
              <w:ind w:right="26"/>
              <w:rPr>
                <w:rFonts w:cs="Arial"/>
                <w:spacing w:val="4"/>
              </w:rPr>
            </w:pPr>
            <w:r w:rsidRPr="00D9020F">
              <w:rPr>
                <w:rFonts w:cs="Arial"/>
                <w:spacing w:val="4"/>
              </w:rPr>
              <w:t>Undertaking and marking assessment of students as requested by examination bodies, departmental and school procedures. This may include allocating a grade or level to the work;</w:t>
            </w:r>
          </w:p>
          <w:p w:rsidR="00D9020F" w:rsidRPr="00D9020F" w:rsidRDefault="00D9020F" w:rsidP="00D9020F">
            <w:pPr>
              <w:pStyle w:val="ListParagraph"/>
              <w:numPr>
                <w:ilvl w:val="0"/>
                <w:numId w:val="42"/>
              </w:numPr>
              <w:rPr>
                <w:rFonts w:cs="Arial"/>
                <w:spacing w:val="4"/>
              </w:rPr>
            </w:pPr>
            <w:r w:rsidRPr="00D9020F">
              <w:rPr>
                <w:rFonts w:cs="Arial"/>
                <w:spacing w:val="4"/>
              </w:rPr>
              <w:t>Providing data centrally, using school systems, when required as part of the school’s reporting policy;</w:t>
            </w:r>
          </w:p>
          <w:p w:rsidR="00D9020F" w:rsidRPr="00D9020F" w:rsidRDefault="00D9020F" w:rsidP="00D9020F">
            <w:pPr>
              <w:numPr>
                <w:ilvl w:val="0"/>
                <w:numId w:val="42"/>
              </w:numPr>
              <w:tabs>
                <w:tab w:val="left" w:pos="360"/>
              </w:tabs>
              <w:ind w:right="26"/>
              <w:rPr>
                <w:rFonts w:cs="Arial"/>
                <w:spacing w:val="4"/>
              </w:rPr>
            </w:pPr>
            <w:r w:rsidRPr="00D9020F">
              <w:rPr>
                <w:rFonts w:cs="Arial"/>
                <w:spacing w:val="4"/>
              </w:rPr>
              <w:t xml:space="preserve">Being able to demonstrate appropriate consistent progress for the majority of pupils across all spectrums of background, ability and behaviour that compares favourably with pupils in similar settings; </w:t>
            </w:r>
          </w:p>
          <w:p w:rsidR="00D9020F" w:rsidRPr="00D9020F" w:rsidRDefault="00D9020F" w:rsidP="00D9020F">
            <w:pPr>
              <w:numPr>
                <w:ilvl w:val="0"/>
                <w:numId w:val="42"/>
              </w:numPr>
              <w:tabs>
                <w:tab w:val="left" w:pos="360"/>
              </w:tabs>
              <w:ind w:right="26"/>
              <w:rPr>
                <w:rFonts w:cs="Arial"/>
                <w:spacing w:val="4"/>
              </w:rPr>
            </w:pPr>
            <w:r w:rsidRPr="00D9020F">
              <w:t>Working differently with under-achieving pupils.</w:t>
            </w:r>
          </w:p>
          <w:p w:rsidR="00D9020F" w:rsidRPr="00D9020F" w:rsidRDefault="00D9020F" w:rsidP="00D9020F">
            <w:pPr>
              <w:numPr>
                <w:ilvl w:val="0"/>
                <w:numId w:val="42"/>
              </w:numPr>
              <w:ind w:right="26"/>
              <w:rPr>
                <w:rFonts w:cs="Arial"/>
                <w:spacing w:val="4"/>
              </w:rPr>
            </w:pPr>
            <w:r w:rsidRPr="00D9020F">
              <w:rPr>
                <w:rFonts w:cs="Arial"/>
                <w:spacing w:val="4"/>
              </w:rPr>
              <w:t>Following the school’s reporting policy to report on progress to parents and other stakeholders including writing reports to parents which:</w:t>
            </w:r>
          </w:p>
          <w:p w:rsidR="00D9020F" w:rsidRPr="00D9020F" w:rsidRDefault="00D9020F" w:rsidP="00D9020F">
            <w:pPr>
              <w:numPr>
                <w:ilvl w:val="1"/>
                <w:numId w:val="44"/>
              </w:numPr>
              <w:overflowPunct w:val="0"/>
              <w:autoSpaceDE w:val="0"/>
              <w:autoSpaceDN w:val="0"/>
              <w:adjustRightInd w:val="0"/>
              <w:jc w:val="both"/>
              <w:textAlignment w:val="baseline"/>
            </w:pPr>
            <w:r w:rsidRPr="00D9020F">
              <w:t>are completed to a high professional standard;</w:t>
            </w:r>
          </w:p>
          <w:p w:rsidR="00D9020F" w:rsidRPr="00D9020F" w:rsidRDefault="00D9020F" w:rsidP="00D9020F">
            <w:pPr>
              <w:numPr>
                <w:ilvl w:val="1"/>
                <w:numId w:val="44"/>
              </w:numPr>
              <w:overflowPunct w:val="0"/>
              <w:autoSpaceDE w:val="0"/>
              <w:autoSpaceDN w:val="0"/>
              <w:adjustRightInd w:val="0"/>
              <w:jc w:val="both"/>
              <w:textAlignment w:val="baseline"/>
            </w:pPr>
            <w:r w:rsidRPr="00D9020F">
              <w:t>are all checked by the subject teacher;</w:t>
            </w:r>
          </w:p>
          <w:p w:rsidR="00D9020F" w:rsidRPr="00D9020F" w:rsidRDefault="00D9020F" w:rsidP="00D9020F">
            <w:pPr>
              <w:numPr>
                <w:ilvl w:val="1"/>
                <w:numId w:val="44"/>
              </w:numPr>
              <w:overflowPunct w:val="0"/>
              <w:autoSpaceDE w:val="0"/>
              <w:autoSpaceDN w:val="0"/>
              <w:adjustRightInd w:val="0"/>
              <w:jc w:val="both"/>
              <w:textAlignment w:val="baseline"/>
            </w:pPr>
            <w:r w:rsidRPr="00D9020F">
              <w:t>Include strengths, weaknesses and strategies for improvement;</w:t>
            </w:r>
          </w:p>
          <w:p w:rsidR="00D9020F" w:rsidRPr="00D9020F" w:rsidRDefault="00D9020F" w:rsidP="00D9020F">
            <w:pPr>
              <w:numPr>
                <w:ilvl w:val="1"/>
                <w:numId w:val="44"/>
              </w:numPr>
              <w:overflowPunct w:val="0"/>
              <w:autoSpaceDE w:val="0"/>
              <w:autoSpaceDN w:val="0"/>
              <w:adjustRightInd w:val="0"/>
              <w:jc w:val="both"/>
              <w:textAlignment w:val="baseline"/>
            </w:pPr>
            <w:r w:rsidRPr="00D9020F">
              <w:t>are completed by the appropriate deadline date;</w:t>
            </w:r>
          </w:p>
          <w:p w:rsidR="00D9020F" w:rsidRPr="00D9020F" w:rsidRDefault="00D9020F" w:rsidP="00D9020F">
            <w:pPr>
              <w:numPr>
                <w:ilvl w:val="1"/>
                <w:numId w:val="44"/>
              </w:numPr>
              <w:overflowPunct w:val="0"/>
              <w:autoSpaceDE w:val="0"/>
              <w:autoSpaceDN w:val="0"/>
              <w:adjustRightInd w:val="0"/>
              <w:jc w:val="both"/>
              <w:textAlignment w:val="baseline"/>
              <w:rPr>
                <w:rFonts w:cs="Arial"/>
                <w:spacing w:val="4"/>
              </w:rPr>
            </w:pPr>
            <w:r w:rsidRPr="00D9020F">
              <w:t>are consistent with the school’s reporting arrangements;</w:t>
            </w:r>
          </w:p>
          <w:p w:rsidR="00747C22" w:rsidRPr="00924664" w:rsidRDefault="00D9020F" w:rsidP="00D9020F">
            <w:pPr>
              <w:numPr>
                <w:ilvl w:val="0"/>
                <w:numId w:val="19"/>
              </w:numPr>
              <w:rPr>
                <w:rFonts w:cs="Arial"/>
              </w:rPr>
            </w:pPr>
            <w:r w:rsidRPr="00D9020F">
              <w:rPr>
                <w:rFonts w:cs="Arial"/>
              </w:rPr>
              <w:t>Attend Parents’ Evenings and provide relevant feedback on pupils’ progress.</w:t>
            </w:r>
          </w:p>
        </w:tc>
      </w:tr>
      <w:tr w:rsidR="00D9020F" w:rsidRPr="00924664" w:rsidTr="00D9020F">
        <w:trPr>
          <w:cantSplit/>
          <w:trHeight w:val="1134"/>
        </w:trPr>
        <w:tc>
          <w:tcPr>
            <w:tcW w:w="817" w:type="dxa"/>
            <w:textDirection w:val="tbRl"/>
          </w:tcPr>
          <w:p w:rsidR="00D9020F" w:rsidRPr="00924664" w:rsidRDefault="00D9020F" w:rsidP="007466EC">
            <w:pPr>
              <w:tabs>
                <w:tab w:val="left" w:pos="864"/>
              </w:tabs>
              <w:ind w:left="113" w:right="26"/>
              <w:outlineLvl w:val="0"/>
              <w:rPr>
                <w:rFonts w:cs="Arial"/>
                <w:b/>
                <w:spacing w:val="4"/>
              </w:rPr>
            </w:pPr>
            <w:r w:rsidRPr="00924664">
              <w:rPr>
                <w:rFonts w:cs="Arial"/>
                <w:b/>
                <w:spacing w:val="4"/>
              </w:rPr>
              <w:lastRenderedPageBreak/>
              <w:t>Knowledge and Understanding</w:t>
            </w:r>
          </w:p>
        </w:tc>
        <w:tc>
          <w:tcPr>
            <w:tcW w:w="9896" w:type="dxa"/>
            <w:gridSpan w:val="3"/>
          </w:tcPr>
          <w:p w:rsidR="00D9020F" w:rsidRPr="00924664" w:rsidRDefault="00D9020F" w:rsidP="007466EC">
            <w:pPr>
              <w:pStyle w:val="ListParagraph"/>
              <w:numPr>
                <w:ilvl w:val="0"/>
                <w:numId w:val="19"/>
              </w:numPr>
              <w:ind w:right="26"/>
              <w:rPr>
                <w:rFonts w:cs="Arial"/>
                <w:spacing w:val="4"/>
              </w:rPr>
            </w:pPr>
            <w:r w:rsidRPr="00924664">
              <w:t xml:space="preserve">Have strong, up to date, subject knowledge and </w:t>
            </w:r>
            <w:r w:rsidRPr="00924664">
              <w:rPr>
                <w:rFonts w:cs="Arial"/>
                <w:spacing w:val="4"/>
              </w:rPr>
              <w:t>thorough understanding of the subject curriculum;</w:t>
            </w:r>
          </w:p>
          <w:p w:rsidR="00D9020F" w:rsidRPr="00924664" w:rsidRDefault="00D9020F" w:rsidP="007466EC">
            <w:pPr>
              <w:pStyle w:val="ListParagraph"/>
              <w:numPr>
                <w:ilvl w:val="0"/>
                <w:numId w:val="19"/>
              </w:numPr>
            </w:pPr>
            <w:r w:rsidRPr="00924664">
              <w:t xml:space="preserve">Having a clear understanding of the needs of all pupils, including pupils with SEND; EAL; social issues; issues with physical development; and be able to use and evaluate distinctive teaching approaches to engage and support them.  </w:t>
            </w:r>
          </w:p>
          <w:p w:rsidR="00D9020F" w:rsidRPr="00924664" w:rsidRDefault="00D9020F" w:rsidP="007466EC">
            <w:pPr>
              <w:pStyle w:val="ListParagraph"/>
              <w:numPr>
                <w:ilvl w:val="0"/>
                <w:numId w:val="19"/>
              </w:numPr>
            </w:pPr>
            <w:r w:rsidRPr="00924664">
              <w:t xml:space="preserve">Demonstrate knowledge and understanding of how pupils learn, how a range of factors can inhibit pupils’ ability to learn, and how this impacts on teaching; </w:t>
            </w:r>
          </w:p>
          <w:p w:rsidR="00D9020F" w:rsidRPr="00924664" w:rsidRDefault="00D9020F" w:rsidP="007466EC">
            <w:pPr>
              <w:numPr>
                <w:ilvl w:val="0"/>
                <w:numId w:val="19"/>
              </w:numPr>
              <w:jc w:val="both"/>
              <w:rPr>
                <w:rFonts w:cs="Arial"/>
              </w:rPr>
            </w:pPr>
            <w:r w:rsidRPr="00924664">
              <w:rPr>
                <w:rFonts w:cs="Arial"/>
              </w:rPr>
              <w:t>Know and understand how to assess the relevant subject and curriculum areas, including statutory assessment requirements;</w:t>
            </w:r>
          </w:p>
          <w:p w:rsidR="00D9020F" w:rsidRPr="00924664" w:rsidRDefault="00D9020F" w:rsidP="007466EC">
            <w:pPr>
              <w:numPr>
                <w:ilvl w:val="0"/>
                <w:numId w:val="19"/>
              </w:numPr>
              <w:tabs>
                <w:tab w:val="left" w:pos="576"/>
              </w:tabs>
              <w:ind w:right="26"/>
              <w:rPr>
                <w:rFonts w:cs="Arial"/>
                <w:spacing w:val="4"/>
              </w:rPr>
            </w:pPr>
            <w:r w:rsidRPr="00924664">
              <w:rPr>
                <w:rFonts w:cs="Arial"/>
                <w:spacing w:val="4"/>
              </w:rPr>
              <w:t>Maintain an up to date knowledge of good practice in teaching techniques;</w:t>
            </w:r>
          </w:p>
        </w:tc>
      </w:tr>
    </w:tbl>
    <w:tbl>
      <w:tblPr>
        <w:tblStyle w:val="TableGrid"/>
        <w:tblW w:w="10682" w:type="dxa"/>
        <w:tblLayout w:type="fixed"/>
        <w:tblLook w:val="04A0" w:firstRow="1" w:lastRow="0" w:firstColumn="1" w:lastColumn="0" w:noHBand="0" w:noVBand="1"/>
      </w:tblPr>
      <w:tblGrid>
        <w:gridCol w:w="817"/>
        <w:gridCol w:w="9865"/>
      </w:tblGrid>
      <w:tr w:rsidR="00924664" w:rsidRPr="00924664" w:rsidTr="00D9020F">
        <w:trPr>
          <w:cantSplit/>
          <w:trHeight w:val="1134"/>
        </w:trPr>
        <w:tc>
          <w:tcPr>
            <w:tcW w:w="817" w:type="dxa"/>
            <w:textDirection w:val="tbRl"/>
          </w:tcPr>
          <w:p w:rsidR="00764758" w:rsidRPr="00924664" w:rsidRDefault="00764758" w:rsidP="005564A2">
            <w:pPr>
              <w:tabs>
                <w:tab w:val="left" w:pos="864"/>
              </w:tabs>
              <w:ind w:left="113" w:right="26"/>
              <w:outlineLvl w:val="0"/>
              <w:rPr>
                <w:rFonts w:cs="Arial"/>
                <w:b/>
                <w:spacing w:val="4"/>
                <w:sz w:val="24"/>
                <w:szCs w:val="26"/>
              </w:rPr>
            </w:pPr>
            <w:r w:rsidRPr="00924664">
              <w:rPr>
                <w:rFonts w:cs="Arial"/>
                <w:b/>
                <w:spacing w:val="4"/>
                <w:sz w:val="24"/>
                <w:szCs w:val="26"/>
              </w:rPr>
              <w:t>Pastoral Duties</w:t>
            </w:r>
          </w:p>
          <w:p w:rsidR="00764758" w:rsidRPr="00924664" w:rsidRDefault="00764758" w:rsidP="005564A2">
            <w:pPr>
              <w:ind w:left="113" w:right="113"/>
              <w:rPr>
                <w:b/>
                <w:sz w:val="26"/>
                <w:szCs w:val="26"/>
              </w:rPr>
            </w:pPr>
          </w:p>
        </w:tc>
        <w:tc>
          <w:tcPr>
            <w:tcW w:w="9865" w:type="dxa"/>
          </w:tcPr>
          <w:p w:rsidR="001E21A0" w:rsidRPr="001E21A0" w:rsidRDefault="001E21A0" w:rsidP="001E21A0">
            <w:pPr>
              <w:numPr>
                <w:ilvl w:val="0"/>
                <w:numId w:val="17"/>
              </w:numPr>
              <w:tabs>
                <w:tab w:val="left" w:pos="576"/>
              </w:tabs>
              <w:ind w:right="26"/>
              <w:rPr>
                <w:rFonts w:cs="Arial"/>
                <w:spacing w:val="4"/>
              </w:rPr>
            </w:pPr>
            <w:r w:rsidRPr="001E21A0">
              <w:rPr>
                <w:rFonts w:cs="Arial"/>
                <w:spacing w:val="4"/>
              </w:rPr>
              <w:t>Take on the defined role of either a Form Tutor or an Assistant Head of Year as described in school guidelines;</w:t>
            </w:r>
          </w:p>
          <w:p w:rsidR="001E21A0" w:rsidRPr="001E21A0" w:rsidRDefault="001E21A0" w:rsidP="001E21A0">
            <w:pPr>
              <w:numPr>
                <w:ilvl w:val="0"/>
                <w:numId w:val="17"/>
              </w:numPr>
              <w:tabs>
                <w:tab w:val="left" w:pos="540"/>
              </w:tabs>
              <w:ind w:right="26"/>
              <w:rPr>
                <w:rFonts w:cs="Arial"/>
                <w:spacing w:val="4"/>
              </w:rPr>
            </w:pPr>
            <w:r w:rsidRPr="001E21A0">
              <w:rPr>
                <w:rFonts w:cs="Arial"/>
                <w:spacing w:val="4"/>
              </w:rPr>
              <w:t>Contribute to the teaching &amp; learning of PSHE, Citizenship and Enterprise according to school policy.</w:t>
            </w:r>
          </w:p>
          <w:p w:rsidR="001E21A0" w:rsidRPr="001E21A0" w:rsidRDefault="001E21A0" w:rsidP="001E21A0">
            <w:pPr>
              <w:numPr>
                <w:ilvl w:val="0"/>
                <w:numId w:val="17"/>
              </w:numPr>
              <w:tabs>
                <w:tab w:val="left" w:pos="540"/>
              </w:tabs>
              <w:ind w:right="26"/>
              <w:rPr>
                <w:rFonts w:cs="Arial"/>
                <w:spacing w:val="4"/>
              </w:rPr>
            </w:pPr>
            <w:r w:rsidRPr="001E21A0">
              <w:t>Be familiar with the School’s Child Protection Policy and to report concerns to the designated Child Protection Officer.</w:t>
            </w:r>
          </w:p>
          <w:p w:rsidR="001E21A0" w:rsidRPr="001E21A0" w:rsidRDefault="001E21A0" w:rsidP="001E21A0">
            <w:pPr>
              <w:numPr>
                <w:ilvl w:val="0"/>
                <w:numId w:val="17"/>
              </w:numPr>
              <w:ind w:right="26"/>
              <w:rPr>
                <w:rFonts w:cs="Arial"/>
                <w:spacing w:val="4"/>
              </w:rPr>
            </w:pPr>
            <w:r w:rsidRPr="001E21A0">
              <w:rPr>
                <w:rFonts w:cs="Arial"/>
                <w:spacing w:val="4"/>
              </w:rPr>
              <w:t xml:space="preserve">Expect and maintain high levels of behaviour and discipline in accordance with the school's procedures and expectations, exercising appropriate authority, in order </w:t>
            </w:r>
            <w:r w:rsidRPr="001E21A0">
              <w:rPr>
                <w:rFonts w:cs="Arial"/>
              </w:rPr>
              <w:t xml:space="preserve">to produce an effective learning environment for all pupils </w:t>
            </w:r>
          </w:p>
          <w:p w:rsidR="001E21A0" w:rsidRPr="001E21A0" w:rsidRDefault="001E21A0" w:rsidP="001E21A0">
            <w:pPr>
              <w:numPr>
                <w:ilvl w:val="0"/>
                <w:numId w:val="17"/>
              </w:numPr>
              <w:rPr>
                <w:rFonts w:cs="Arial"/>
              </w:rPr>
            </w:pPr>
            <w:r w:rsidRPr="001E21A0">
              <w:rPr>
                <w:rFonts w:cs="Arial"/>
              </w:rPr>
              <w:t>Undertake disciplinary measures as necessary, in line with school policy and seek support, following the line management structure – Subject Leader, Head of Faculty, Head of Year, Senior Leader.</w:t>
            </w:r>
          </w:p>
          <w:p w:rsidR="001E21A0" w:rsidRPr="001E21A0" w:rsidRDefault="001E21A0" w:rsidP="001E21A0">
            <w:pPr>
              <w:numPr>
                <w:ilvl w:val="0"/>
                <w:numId w:val="17"/>
              </w:numPr>
              <w:jc w:val="both"/>
              <w:rPr>
                <w:rFonts w:cs="Arial"/>
              </w:rPr>
            </w:pPr>
            <w:r w:rsidRPr="001E21A0">
              <w:t>Use praise, sanctions and rewards consistently and fairly;</w:t>
            </w:r>
          </w:p>
          <w:p w:rsidR="001E21A0" w:rsidRPr="001E21A0" w:rsidRDefault="001E21A0" w:rsidP="001E21A0">
            <w:pPr>
              <w:numPr>
                <w:ilvl w:val="0"/>
                <w:numId w:val="17"/>
              </w:numPr>
              <w:jc w:val="both"/>
              <w:rPr>
                <w:rFonts w:cs="Arial"/>
              </w:rPr>
            </w:pPr>
            <w:r w:rsidRPr="001E21A0">
              <w:rPr>
                <w:rFonts w:cs="Arial"/>
              </w:rPr>
              <w:t>Consult with form tutors and/or other pastoral staff when appropriate over individual pupils and co-operate fully in any agreed course of action.</w:t>
            </w:r>
          </w:p>
          <w:p w:rsidR="001E21A0" w:rsidRPr="001E21A0" w:rsidRDefault="001E21A0" w:rsidP="001E21A0">
            <w:pPr>
              <w:numPr>
                <w:ilvl w:val="0"/>
                <w:numId w:val="17"/>
              </w:numPr>
              <w:jc w:val="both"/>
              <w:rPr>
                <w:rFonts w:cs="Arial"/>
              </w:rPr>
            </w:pPr>
            <w:r w:rsidRPr="001E21A0">
              <w:rPr>
                <w:rFonts w:cs="Arial"/>
              </w:rPr>
              <w:t xml:space="preserve">Register each class taught, using the electronic registration system according to school procedures, ensuring the security of personal information. </w:t>
            </w:r>
          </w:p>
          <w:p w:rsidR="00764758" w:rsidRPr="00924664" w:rsidRDefault="001E21A0" w:rsidP="001E21A0">
            <w:pPr>
              <w:numPr>
                <w:ilvl w:val="0"/>
                <w:numId w:val="17"/>
              </w:numPr>
              <w:rPr>
                <w:rFonts w:cs="Arial"/>
              </w:rPr>
            </w:pPr>
            <w:r w:rsidRPr="001E21A0">
              <w:rPr>
                <w:rFonts w:cs="Arial"/>
              </w:rPr>
              <w:t>Use school internal reporting systems for behaviour to ensure that appropriate pastoral personnel, including form tutors, are aware of pupil issues.</w:t>
            </w:r>
          </w:p>
        </w:tc>
      </w:tr>
      <w:tr w:rsidR="005B3D18" w:rsidRPr="00924664" w:rsidTr="00D9020F">
        <w:trPr>
          <w:cantSplit/>
          <w:trHeight w:val="1134"/>
        </w:trPr>
        <w:tc>
          <w:tcPr>
            <w:tcW w:w="817" w:type="dxa"/>
            <w:textDirection w:val="tbRl"/>
          </w:tcPr>
          <w:p w:rsidR="005B3D18" w:rsidRPr="00924664" w:rsidRDefault="005B3D18" w:rsidP="005564A2">
            <w:pPr>
              <w:tabs>
                <w:tab w:val="left" w:pos="864"/>
              </w:tabs>
              <w:ind w:left="113" w:right="26"/>
              <w:outlineLvl w:val="0"/>
              <w:rPr>
                <w:rFonts w:cs="Arial"/>
                <w:b/>
                <w:spacing w:val="4"/>
                <w:sz w:val="24"/>
                <w:szCs w:val="26"/>
              </w:rPr>
            </w:pPr>
            <w:r>
              <w:rPr>
                <w:rFonts w:cs="Arial"/>
                <w:b/>
                <w:spacing w:val="4"/>
                <w:sz w:val="24"/>
                <w:szCs w:val="26"/>
              </w:rPr>
              <w:t>Curriculum</w:t>
            </w:r>
          </w:p>
        </w:tc>
        <w:tc>
          <w:tcPr>
            <w:tcW w:w="9865" w:type="dxa"/>
          </w:tcPr>
          <w:p w:rsidR="005B3D18" w:rsidRPr="005B3D18" w:rsidRDefault="005B3D18" w:rsidP="005B3D18">
            <w:pPr>
              <w:numPr>
                <w:ilvl w:val="0"/>
                <w:numId w:val="17"/>
              </w:numPr>
              <w:ind w:right="26"/>
              <w:rPr>
                <w:rFonts w:cs="Arial"/>
              </w:rPr>
            </w:pPr>
            <w:r w:rsidRPr="005B3D18">
              <w:rPr>
                <w:rFonts w:cs="Arial"/>
              </w:rPr>
              <w:t xml:space="preserve">Support the subject leader in </w:t>
            </w:r>
            <w:r w:rsidRPr="005B3D18">
              <w:t>the writing, reviewing and updating of medium term plans and detailed schemes of work which are differentiated to meet the needs of all pupils.</w:t>
            </w:r>
          </w:p>
          <w:p w:rsidR="005B3D18" w:rsidRPr="005B3D18" w:rsidRDefault="005B3D18" w:rsidP="005B3D18">
            <w:pPr>
              <w:numPr>
                <w:ilvl w:val="0"/>
                <w:numId w:val="17"/>
              </w:numPr>
            </w:pPr>
            <w:r w:rsidRPr="005B3D18">
              <w:t>Follow schemes of work and provide opportunities in lessons for:</w:t>
            </w:r>
          </w:p>
          <w:p w:rsidR="005B3D18" w:rsidRPr="005B3D18" w:rsidRDefault="005B3D18" w:rsidP="005B3D18">
            <w:pPr>
              <w:numPr>
                <w:ilvl w:val="0"/>
                <w:numId w:val="17"/>
              </w:numPr>
              <w:ind w:left="720"/>
            </w:pPr>
            <w:r w:rsidRPr="005B3D18">
              <w:t>spiritual, moral, social and cultural development;</w:t>
            </w:r>
          </w:p>
          <w:p w:rsidR="005B3D18" w:rsidRPr="005B3D18" w:rsidRDefault="005B3D18" w:rsidP="005B3D18">
            <w:pPr>
              <w:numPr>
                <w:ilvl w:val="0"/>
                <w:numId w:val="17"/>
              </w:numPr>
              <w:ind w:left="720"/>
            </w:pPr>
            <w:r w:rsidRPr="005B3D18">
              <w:t>learning the skills of literacy (including extended writing, reading, and speaking &amp; listening), numeracy and ICT;</w:t>
            </w:r>
          </w:p>
          <w:p w:rsidR="005B3D18" w:rsidRPr="005B3D18" w:rsidRDefault="005B3D18" w:rsidP="005B3D18">
            <w:pPr>
              <w:numPr>
                <w:ilvl w:val="0"/>
                <w:numId w:val="17"/>
              </w:numPr>
              <w:ind w:left="720"/>
            </w:pPr>
            <w:r w:rsidRPr="005B3D18">
              <w:t>pupils to work in groups, in pairs and individually;</w:t>
            </w:r>
          </w:p>
          <w:p w:rsidR="005B3D18" w:rsidRPr="005B3D18" w:rsidRDefault="005B3D18" w:rsidP="005B3D18">
            <w:pPr>
              <w:numPr>
                <w:ilvl w:val="0"/>
                <w:numId w:val="17"/>
              </w:numPr>
              <w:ind w:left="720"/>
              <w:rPr>
                <w:sz w:val="20"/>
                <w:szCs w:val="20"/>
              </w:rPr>
            </w:pPr>
            <w:r w:rsidRPr="005B3D18">
              <w:t>pupils to develop their personal, learning and thinking skills.</w:t>
            </w:r>
          </w:p>
        </w:tc>
      </w:tr>
      <w:tr w:rsidR="00924664" w:rsidRPr="00924664" w:rsidTr="00D9020F">
        <w:trPr>
          <w:cantSplit/>
          <w:trHeight w:val="1134"/>
        </w:trPr>
        <w:tc>
          <w:tcPr>
            <w:tcW w:w="817" w:type="dxa"/>
            <w:textDirection w:val="tbRl"/>
          </w:tcPr>
          <w:p w:rsidR="0092351E" w:rsidRPr="00924664" w:rsidRDefault="0092351E" w:rsidP="005564A2">
            <w:pPr>
              <w:tabs>
                <w:tab w:val="left" w:pos="864"/>
              </w:tabs>
              <w:ind w:left="113" w:right="26"/>
              <w:outlineLvl w:val="0"/>
              <w:rPr>
                <w:rFonts w:cs="Arial"/>
                <w:spacing w:val="4"/>
                <w:szCs w:val="26"/>
              </w:rPr>
            </w:pPr>
            <w:r w:rsidRPr="00924664">
              <w:rPr>
                <w:rFonts w:cs="Arial"/>
                <w:b/>
                <w:spacing w:val="4"/>
                <w:szCs w:val="26"/>
              </w:rPr>
              <w:lastRenderedPageBreak/>
              <w:t>Other Professional Requirements</w:t>
            </w:r>
          </w:p>
          <w:p w:rsidR="0092351E" w:rsidRPr="00924664" w:rsidRDefault="0092351E" w:rsidP="005564A2">
            <w:pPr>
              <w:ind w:left="113" w:right="113"/>
              <w:rPr>
                <w:b/>
                <w:sz w:val="26"/>
                <w:szCs w:val="26"/>
              </w:rPr>
            </w:pPr>
          </w:p>
        </w:tc>
        <w:tc>
          <w:tcPr>
            <w:tcW w:w="9865" w:type="dxa"/>
          </w:tcPr>
          <w:p w:rsidR="008D7C98" w:rsidRPr="008D7C98" w:rsidRDefault="008D7C98" w:rsidP="008D7C98">
            <w:pPr>
              <w:pStyle w:val="ListParagraph"/>
              <w:numPr>
                <w:ilvl w:val="0"/>
                <w:numId w:val="13"/>
              </w:numPr>
              <w:ind w:right="26"/>
              <w:rPr>
                <w:rFonts w:cs="Arial"/>
                <w:spacing w:val="4"/>
              </w:rPr>
            </w:pPr>
            <w:r w:rsidRPr="008D7C98">
              <w:rPr>
                <w:rFonts w:cs="Arial"/>
              </w:rPr>
              <w:t>To maintain the allocated teaching areas to ensure that they are conducive to a stimulating and exciting learning experience and are safe, reporting any observed damage of fixtures or fittings to the help desk.</w:t>
            </w:r>
          </w:p>
          <w:p w:rsidR="008D7C98" w:rsidRPr="008D7C98" w:rsidRDefault="008D7C98" w:rsidP="008D7C98">
            <w:pPr>
              <w:numPr>
                <w:ilvl w:val="0"/>
                <w:numId w:val="13"/>
              </w:numPr>
              <w:jc w:val="both"/>
              <w:rPr>
                <w:rFonts w:cs="Arial"/>
              </w:rPr>
            </w:pPr>
            <w:r w:rsidRPr="008D7C98">
              <w:rPr>
                <w:rFonts w:cs="Arial"/>
              </w:rPr>
              <w:t xml:space="preserve">To monitor and control the use and storage of teaching materials, books and equipment. </w:t>
            </w:r>
          </w:p>
          <w:p w:rsidR="008D7C98" w:rsidRPr="008D7C98" w:rsidRDefault="008D7C98" w:rsidP="008D7C98">
            <w:pPr>
              <w:numPr>
                <w:ilvl w:val="0"/>
                <w:numId w:val="13"/>
              </w:numPr>
              <w:tabs>
                <w:tab w:val="left" w:pos="576"/>
              </w:tabs>
              <w:ind w:right="26"/>
            </w:pPr>
            <w:r w:rsidRPr="008D7C98">
              <w:rPr>
                <w:rFonts w:cs="Arial"/>
              </w:rPr>
              <w:t xml:space="preserve">Exercise care of textbooks and other equipment and supervise the use and care of the school’s fabric and equipment by the pupil, encouraging respect. </w:t>
            </w:r>
          </w:p>
          <w:p w:rsidR="008D7C98" w:rsidRPr="008D7C98" w:rsidRDefault="008D7C98" w:rsidP="008D7C98">
            <w:pPr>
              <w:numPr>
                <w:ilvl w:val="0"/>
                <w:numId w:val="13"/>
              </w:numPr>
              <w:jc w:val="both"/>
            </w:pPr>
            <w:r w:rsidRPr="008D7C98">
              <w:rPr>
                <w:rFonts w:cs="Arial"/>
              </w:rPr>
              <w:t>To assist in seeking ways of deploying resources to the maximum benefit of the students;</w:t>
            </w:r>
          </w:p>
          <w:p w:rsidR="008D7C98" w:rsidRPr="008D7C98" w:rsidRDefault="008D7C98" w:rsidP="008D7C98">
            <w:pPr>
              <w:numPr>
                <w:ilvl w:val="0"/>
                <w:numId w:val="13"/>
              </w:numPr>
              <w:overflowPunct w:val="0"/>
              <w:autoSpaceDE w:val="0"/>
              <w:autoSpaceDN w:val="0"/>
              <w:adjustRightInd w:val="0"/>
              <w:jc w:val="both"/>
              <w:textAlignment w:val="baseline"/>
              <w:rPr>
                <w:rFonts w:cs="Arial"/>
              </w:rPr>
            </w:pPr>
            <w:r w:rsidRPr="008D7C98">
              <w:t>Take on appropriate  subject duties by agreement with regard to each colleague’s interests, abilities and position.</w:t>
            </w:r>
          </w:p>
          <w:p w:rsidR="008D7C98" w:rsidRPr="008D7C98" w:rsidRDefault="008D7C98" w:rsidP="008D7C98">
            <w:pPr>
              <w:numPr>
                <w:ilvl w:val="0"/>
                <w:numId w:val="13"/>
              </w:numPr>
              <w:tabs>
                <w:tab w:val="left" w:pos="540"/>
              </w:tabs>
              <w:ind w:right="26"/>
              <w:rPr>
                <w:rFonts w:cs="Arial"/>
                <w:spacing w:val="4"/>
              </w:rPr>
            </w:pPr>
            <w:r w:rsidRPr="008D7C98">
              <w:rPr>
                <w:rFonts w:cs="Arial"/>
                <w:spacing w:val="4"/>
              </w:rPr>
              <w:t>Have a working knowledge of teachers' professional duties and legal liabilities;</w:t>
            </w:r>
          </w:p>
          <w:p w:rsidR="008D7C98" w:rsidRPr="008D7C98" w:rsidRDefault="008D7C98" w:rsidP="008D7C98">
            <w:pPr>
              <w:pStyle w:val="ListParagraph"/>
              <w:numPr>
                <w:ilvl w:val="0"/>
                <w:numId w:val="13"/>
              </w:numPr>
              <w:ind w:right="26"/>
              <w:rPr>
                <w:rFonts w:cs="Arial"/>
                <w:spacing w:val="4"/>
              </w:rPr>
            </w:pPr>
            <w:r w:rsidRPr="008D7C98">
              <w:rPr>
                <w:rFonts w:cs="Arial"/>
              </w:rPr>
              <w:t>Carry out a share of supervisory duties in accordance with published rosters.</w:t>
            </w:r>
          </w:p>
          <w:p w:rsidR="008D7C98" w:rsidRPr="008D7C98" w:rsidRDefault="008D7C98" w:rsidP="008D7C98">
            <w:pPr>
              <w:pStyle w:val="ListParagraph"/>
              <w:numPr>
                <w:ilvl w:val="0"/>
                <w:numId w:val="13"/>
              </w:numPr>
            </w:pPr>
            <w:r w:rsidRPr="008D7C98">
              <w:rPr>
                <w:rFonts w:cs="Arial"/>
              </w:rPr>
              <w:t>Make a positive contribution to the wider life and ethos of the school, including taking part in calendared activities as appropriate;</w:t>
            </w:r>
          </w:p>
          <w:p w:rsidR="008D7C98" w:rsidRPr="008D7C98" w:rsidRDefault="008D7C98" w:rsidP="008D7C98">
            <w:pPr>
              <w:pStyle w:val="ListParagraph"/>
              <w:numPr>
                <w:ilvl w:val="0"/>
                <w:numId w:val="13"/>
              </w:numPr>
            </w:pPr>
            <w:r w:rsidRPr="008D7C98">
              <w:t>Subject to paragraph 52.10 of the STPCD, supervise and so far as practicable teach any pupils where the person timetabled to take the class is not available to do so.</w:t>
            </w:r>
          </w:p>
          <w:p w:rsidR="008D7C98" w:rsidRPr="008D7C98" w:rsidRDefault="008D7C98" w:rsidP="008D7C98">
            <w:pPr>
              <w:pStyle w:val="ListParagraph"/>
              <w:numPr>
                <w:ilvl w:val="0"/>
                <w:numId w:val="13"/>
              </w:numPr>
            </w:pPr>
            <w:r w:rsidRPr="008D7C98">
              <w:t>Demonstrate consistently high standards of personal and professional conduct as set out in Part 2 of the Teachers’ Standards.</w:t>
            </w:r>
          </w:p>
          <w:p w:rsidR="008D7C98" w:rsidRPr="008D7C98" w:rsidRDefault="008D7C98" w:rsidP="008D7C98">
            <w:pPr>
              <w:numPr>
                <w:ilvl w:val="0"/>
                <w:numId w:val="13"/>
              </w:numPr>
              <w:tabs>
                <w:tab w:val="left" w:pos="576"/>
              </w:tabs>
              <w:ind w:right="26"/>
              <w:rPr>
                <w:rFonts w:cs="Arial"/>
              </w:rPr>
            </w:pPr>
            <w:r w:rsidRPr="008D7C98">
              <w:rPr>
                <w:rFonts w:cs="Arial"/>
                <w:spacing w:val="4"/>
              </w:rPr>
              <w:t xml:space="preserve">Contribute to the improvement of the school through attendance and effective participation in the following scheduled activities (as part of directed time and communicated through the school calendar): </w:t>
            </w:r>
            <w:r w:rsidRPr="008D7C98">
              <w:rPr>
                <w:rFonts w:cs="Arial"/>
              </w:rPr>
              <w:t xml:space="preserve">staff/pastoral briefing;  full staff meetings; ASH sessions;  department meetings; </w:t>
            </w:r>
            <w:proofErr w:type="spellStart"/>
            <w:r w:rsidRPr="008D7C98">
              <w:rPr>
                <w:rFonts w:cs="Arial"/>
              </w:rPr>
              <w:t>PaDs</w:t>
            </w:r>
            <w:proofErr w:type="spellEnd"/>
            <w:r w:rsidRPr="008D7C98">
              <w:rPr>
                <w:rFonts w:cs="Arial"/>
              </w:rPr>
              <w:t>; assemblies; Open Evenings; Parents’ Evenings; Parents in Partnership (when required).</w:t>
            </w:r>
          </w:p>
          <w:p w:rsidR="008D7C98" w:rsidRPr="008D7C98" w:rsidRDefault="008D7C98" w:rsidP="008D7C98">
            <w:pPr>
              <w:pStyle w:val="ListParagraph"/>
              <w:numPr>
                <w:ilvl w:val="0"/>
                <w:numId w:val="13"/>
              </w:numPr>
            </w:pPr>
            <w:r w:rsidRPr="008D7C98">
              <w:t xml:space="preserve">When required, contribute to the recruitment, selection, appointment and professional development of other teachers and support staff.  </w:t>
            </w:r>
          </w:p>
          <w:p w:rsidR="008D7C98" w:rsidRPr="008D7C98" w:rsidRDefault="008D7C98" w:rsidP="008D7C98">
            <w:pPr>
              <w:pStyle w:val="ListParagraph"/>
              <w:numPr>
                <w:ilvl w:val="0"/>
                <w:numId w:val="13"/>
              </w:numPr>
              <w:ind w:right="26"/>
            </w:pPr>
            <w:r w:rsidRPr="008D7C98">
              <w:rPr>
                <w:rFonts w:cs="Arial"/>
              </w:rPr>
              <w:t xml:space="preserve">Take a pro-active part in the school’s performance management system </w:t>
            </w:r>
            <w:r w:rsidRPr="008D7C98">
              <w:rPr>
                <w:rFonts w:cs="Arial"/>
                <w:spacing w:val="4"/>
              </w:rPr>
              <w:t>to advance teaching &amp; learning and enhance professional practice in line with the school's aspirations and priorities;</w:t>
            </w:r>
          </w:p>
          <w:p w:rsidR="008D7C98" w:rsidRPr="008D7C98" w:rsidRDefault="008D7C98" w:rsidP="008D7C98">
            <w:pPr>
              <w:numPr>
                <w:ilvl w:val="0"/>
                <w:numId w:val="13"/>
              </w:numPr>
              <w:rPr>
                <w:rFonts w:cs="Arial"/>
              </w:rPr>
            </w:pPr>
            <w:r w:rsidRPr="008D7C98">
              <w:rPr>
                <w:rFonts w:cs="Arial"/>
              </w:rPr>
              <w:t>To attend INSET sessions and working parties related to new initiatives in teaching and learning.</w:t>
            </w:r>
          </w:p>
          <w:p w:rsidR="008D7C98" w:rsidRPr="008D7C98" w:rsidRDefault="008D7C98" w:rsidP="008D7C98">
            <w:pPr>
              <w:numPr>
                <w:ilvl w:val="0"/>
                <w:numId w:val="13"/>
              </w:numPr>
              <w:tabs>
                <w:tab w:val="left" w:pos="576"/>
              </w:tabs>
              <w:ind w:right="26"/>
              <w:rPr>
                <w:rFonts w:cs="Arial"/>
                <w:spacing w:val="4"/>
              </w:rPr>
            </w:pPr>
            <w:r w:rsidRPr="008D7C98">
              <w:rPr>
                <w:rFonts w:cs="Arial"/>
                <w:spacing w:val="4"/>
              </w:rPr>
              <w:t>Share outcomes of professional development with colleagues</w:t>
            </w:r>
          </w:p>
          <w:p w:rsidR="008D7C98" w:rsidRPr="008D7C98" w:rsidRDefault="008D7C98" w:rsidP="008D7C98">
            <w:pPr>
              <w:pStyle w:val="ListParagraph"/>
              <w:numPr>
                <w:ilvl w:val="0"/>
                <w:numId w:val="45"/>
              </w:numPr>
              <w:ind w:right="26"/>
              <w:rPr>
                <w:rFonts w:cs="Arial"/>
              </w:rPr>
            </w:pPr>
            <w:r w:rsidRPr="008D7C98">
              <w:rPr>
                <w:rFonts w:cs="Arial"/>
                <w:spacing w:val="4"/>
              </w:rPr>
              <w:t>Follow the school and departmental improvement plans, making contributions as appropriate;</w:t>
            </w:r>
          </w:p>
          <w:p w:rsidR="008D7C98" w:rsidRPr="008D7C98" w:rsidRDefault="008D7C98" w:rsidP="008D7C98">
            <w:pPr>
              <w:pStyle w:val="ListParagraph"/>
              <w:numPr>
                <w:ilvl w:val="0"/>
                <w:numId w:val="45"/>
              </w:numPr>
              <w:rPr>
                <w:rFonts w:cs="Arial"/>
                <w:spacing w:val="4"/>
              </w:rPr>
            </w:pPr>
            <w:r w:rsidRPr="008D7C98">
              <w:rPr>
                <w:rFonts w:cs="Arial"/>
                <w:spacing w:val="4"/>
              </w:rPr>
              <w:t>Operate at all times within the stated policies and practices of the school;</w:t>
            </w:r>
          </w:p>
          <w:p w:rsidR="008D7C98" w:rsidRPr="008D7C98" w:rsidRDefault="008D7C98" w:rsidP="008D7C98">
            <w:pPr>
              <w:pStyle w:val="ListParagraph"/>
              <w:numPr>
                <w:ilvl w:val="0"/>
                <w:numId w:val="45"/>
              </w:numPr>
              <w:rPr>
                <w:rFonts w:cs="Arial"/>
                <w:spacing w:val="4"/>
              </w:rPr>
            </w:pPr>
            <w:r w:rsidRPr="008D7C98">
              <w:rPr>
                <w:rFonts w:cs="Arial"/>
                <w:spacing w:val="4"/>
              </w:rPr>
              <w:t>Take part in school initiatives as appropriate.</w:t>
            </w:r>
          </w:p>
          <w:p w:rsidR="00085F2E" w:rsidRPr="00924664" w:rsidRDefault="008D7C98" w:rsidP="008D7C98">
            <w:pPr>
              <w:pStyle w:val="ListParagraph"/>
              <w:numPr>
                <w:ilvl w:val="0"/>
                <w:numId w:val="13"/>
              </w:numPr>
            </w:pPr>
            <w:r w:rsidRPr="008D7C98">
              <w:rPr>
                <w:rFonts w:cs="Arial"/>
              </w:rPr>
              <w:t>To take reasonable care of one’s own health and safety and that of others.</w:t>
            </w:r>
          </w:p>
        </w:tc>
      </w:tr>
    </w:tbl>
    <w:p w:rsidR="00261128" w:rsidRPr="00924664" w:rsidRDefault="00261128" w:rsidP="00261128">
      <w:pPr>
        <w:spacing w:after="0" w:line="240" w:lineRule="auto"/>
      </w:pPr>
      <w:r w:rsidRPr="00924664">
        <w:t xml:space="preserve"> </w:t>
      </w:r>
    </w:p>
    <w:p w:rsidR="0092351E" w:rsidRDefault="00536011" w:rsidP="00F22DC1">
      <w:pPr>
        <w:spacing w:after="0" w:line="240" w:lineRule="auto"/>
        <w:rPr>
          <w:rFonts w:cs="Arial"/>
          <w:spacing w:val="4"/>
        </w:rPr>
      </w:pPr>
      <w:r w:rsidRPr="00924664">
        <w:t>This job description describes in general terms the normal duties which the post-holder will be expected to undertake.  However, t</w:t>
      </w:r>
      <w:r w:rsidRPr="00924664">
        <w:rPr>
          <w:rFonts w:cs="Arial"/>
        </w:rPr>
        <w:t xml:space="preserve">he duties listed </w:t>
      </w:r>
      <w:r w:rsidR="00F22DC1" w:rsidRPr="00924664">
        <w:rPr>
          <w:rFonts w:cs="Arial"/>
        </w:rPr>
        <w:t>above</w:t>
      </w:r>
      <w:r w:rsidRPr="00924664">
        <w:rPr>
          <w:rFonts w:cs="Arial"/>
        </w:rPr>
        <w:t xml:space="preserve"> are in no order of priority and are not exhaustive.</w:t>
      </w:r>
      <w:r w:rsidRPr="00924664">
        <w:rPr>
          <w:rFonts w:cs="Arial"/>
          <w:i/>
        </w:rPr>
        <w:t xml:space="preserve">  </w:t>
      </w:r>
      <w:r w:rsidR="00F22DC1" w:rsidRPr="00924664">
        <w:rPr>
          <w:rFonts w:cs="Arial"/>
          <w:spacing w:val="4"/>
        </w:rPr>
        <w:t>Employees will be expected to comply with any reasonable request from a manager to undertake work of a similar level that is not specified in this job description.</w:t>
      </w:r>
      <w:r w:rsidR="00F22DC1" w:rsidRPr="00924664">
        <w:rPr>
          <w:b/>
        </w:rPr>
        <w:t xml:space="preserve"> </w:t>
      </w:r>
      <w:r w:rsidR="0092351E" w:rsidRPr="00924664">
        <w:rPr>
          <w:rFonts w:cs="Arial"/>
          <w:i/>
          <w:spacing w:val="4"/>
        </w:rPr>
        <w:t>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w:t>
      </w:r>
      <w:r w:rsidR="00F22DC1" w:rsidRPr="00924664">
        <w:rPr>
          <w:b/>
          <w:i/>
        </w:rPr>
        <w:t xml:space="preserve"> </w:t>
      </w:r>
      <w:r w:rsidR="0092351E" w:rsidRPr="00924664">
        <w:rPr>
          <w:rFonts w:cs="Arial"/>
          <w:spacing w:val="4"/>
        </w:rPr>
        <w:t>This job description may be amended at any time following discussion between the headteacher and member of staff, to be reviewed annually.</w:t>
      </w:r>
    </w:p>
    <w:p w:rsidR="009E5C1D" w:rsidRDefault="009E5C1D" w:rsidP="00F22DC1">
      <w:pPr>
        <w:spacing w:after="0" w:line="240" w:lineRule="auto"/>
        <w:rPr>
          <w:rFonts w:cs="Arial"/>
          <w:spacing w:val="4"/>
        </w:rPr>
      </w:pPr>
    </w:p>
    <w:p w:rsidR="009E5C1D" w:rsidRPr="00A46D84" w:rsidRDefault="009E5C1D" w:rsidP="009E5C1D">
      <w:pPr>
        <w:autoSpaceDE w:val="0"/>
        <w:autoSpaceDN w:val="0"/>
        <w:adjustRightInd w:val="0"/>
        <w:jc w:val="both"/>
        <w:rPr>
          <w:rFonts w:ascii="Verdana" w:hAnsi="Verdana" w:cs="Arial"/>
        </w:rPr>
      </w:pPr>
      <w:r w:rsidRPr="00A46D84">
        <w:rPr>
          <w:rFonts w:ascii="Verdana" w:hAnsi="Verdana" w:cs="Arial"/>
          <w:lang w:val="en-US"/>
        </w:rPr>
        <w:t>Em</w:t>
      </w:r>
      <w:r>
        <w:rPr>
          <w:rFonts w:ascii="Verdana" w:hAnsi="Verdana" w:cs="Arial"/>
          <w:lang w:val="en-US"/>
        </w:rPr>
        <w:t xml:space="preserve">ployees of Woodhey High School </w:t>
      </w:r>
      <w:bookmarkStart w:id="0" w:name="_GoBack"/>
      <w:bookmarkEnd w:id="0"/>
      <w:r w:rsidRPr="00A46D84">
        <w:rPr>
          <w:rFonts w:ascii="Verdana" w:hAnsi="Verdana" w:cs="Arial"/>
          <w:lang w:val="en-US"/>
        </w:rPr>
        <w:t xml:space="preserve">have a responsibility for, and must be committed to, safeguarding and promoting the welfare of children and young people and for ensuring that they are protected from harm. </w:t>
      </w:r>
    </w:p>
    <w:p w:rsidR="009E5C1D" w:rsidRPr="00924664" w:rsidRDefault="009E5C1D" w:rsidP="00F22DC1">
      <w:pPr>
        <w:spacing w:after="0" w:line="240" w:lineRule="auto"/>
        <w:rPr>
          <w:b/>
          <w:i/>
        </w:rPr>
      </w:pPr>
    </w:p>
    <w:sectPr w:rsidR="009E5C1D" w:rsidRPr="00924664" w:rsidSect="009235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2FB"/>
    <w:multiLevelType w:val="hybridMultilevel"/>
    <w:tmpl w:val="585AD36E"/>
    <w:lvl w:ilvl="0" w:tplc="0986C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9458A"/>
    <w:multiLevelType w:val="hybridMultilevel"/>
    <w:tmpl w:val="002E20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F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25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355E3"/>
    <w:multiLevelType w:val="hybridMultilevel"/>
    <w:tmpl w:val="4E8A7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4222E3"/>
    <w:multiLevelType w:val="hybridMultilevel"/>
    <w:tmpl w:val="508684A4"/>
    <w:lvl w:ilvl="0" w:tplc="93964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9033D"/>
    <w:multiLevelType w:val="hybridMultilevel"/>
    <w:tmpl w:val="D488DF88"/>
    <w:lvl w:ilvl="0" w:tplc="CB18EF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3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33025"/>
    <w:multiLevelType w:val="hybridMultilevel"/>
    <w:tmpl w:val="948E7812"/>
    <w:lvl w:ilvl="0" w:tplc="3FFC2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874BD4"/>
    <w:multiLevelType w:val="hybridMultilevel"/>
    <w:tmpl w:val="7884FF2C"/>
    <w:lvl w:ilvl="0" w:tplc="304E8B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A4AEE"/>
    <w:multiLevelType w:val="hybridMultilevel"/>
    <w:tmpl w:val="C15ECD3E"/>
    <w:lvl w:ilvl="0" w:tplc="3BC42FF6">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50A2"/>
    <w:multiLevelType w:val="hybridMultilevel"/>
    <w:tmpl w:val="4330D918"/>
    <w:lvl w:ilvl="0" w:tplc="D8A613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879C6"/>
    <w:multiLevelType w:val="hybridMultilevel"/>
    <w:tmpl w:val="0096EB76"/>
    <w:lvl w:ilvl="0" w:tplc="1B1429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A026A8"/>
    <w:multiLevelType w:val="hybridMultilevel"/>
    <w:tmpl w:val="528072DC"/>
    <w:lvl w:ilvl="0" w:tplc="A1C69F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351F6"/>
    <w:multiLevelType w:val="hybridMultilevel"/>
    <w:tmpl w:val="28D4C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3F5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1B1AB4"/>
    <w:multiLevelType w:val="hybridMultilevel"/>
    <w:tmpl w:val="AE3006CE"/>
    <w:lvl w:ilvl="0" w:tplc="997230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31C56"/>
    <w:multiLevelType w:val="hybridMultilevel"/>
    <w:tmpl w:val="90B04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1C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166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7A739F"/>
    <w:multiLevelType w:val="hybridMultilevel"/>
    <w:tmpl w:val="061803E0"/>
    <w:lvl w:ilvl="0" w:tplc="51B854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8002C7"/>
    <w:multiLevelType w:val="hybridMultilevel"/>
    <w:tmpl w:val="715C6654"/>
    <w:lvl w:ilvl="0" w:tplc="DDBAE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215089"/>
    <w:multiLevelType w:val="hybridMultilevel"/>
    <w:tmpl w:val="94B09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D63AA"/>
    <w:multiLevelType w:val="hybridMultilevel"/>
    <w:tmpl w:val="767E1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C4179"/>
    <w:multiLevelType w:val="singleLevel"/>
    <w:tmpl w:val="FD541586"/>
    <w:lvl w:ilvl="0">
      <w:start w:val="6"/>
      <w:numFmt w:val="decimal"/>
      <w:lvlText w:val="%1"/>
      <w:lvlJc w:val="left"/>
      <w:pPr>
        <w:tabs>
          <w:tab w:val="num" w:pos="720"/>
        </w:tabs>
        <w:ind w:left="720" w:hanging="720"/>
      </w:pPr>
      <w:rPr>
        <w:rFonts w:hint="default"/>
      </w:rPr>
    </w:lvl>
  </w:abstractNum>
  <w:abstractNum w:abstractNumId="34"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52933"/>
    <w:multiLevelType w:val="hybridMultilevel"/>
    <w:tmpl w:val="7AB4D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D3D7D63"/>
    <w:multiLevelType w:val="hybridMultilevel"/>
    <w:tmpl w:val="47BA2CDE"/>
    <w:lvl w:ilvl="0" w:tplc="BC7A43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02B8A"/>
    <w:multiLevelType w:val="hybridMultilevel"/>
    <w:tmpl w:val="2E0E5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F649CA"/>
    <w:multiLevelType w:val="hybridMultilevel"/>
    <w:tmpl w:val="2D88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31276"/>
    <w:multiLevelType w:val="hybridMultilevel"/>
    <w:tmpl w:val="DF4ADF48"/>
    <w:lvl w:ilvl="0" w:tplc="D52A5A9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A38D6"/>
    <w:multiLevelType w:val="hybridMultilevel"/>
    <w:tmpl w:val="1280F6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A22FC8"/>
    <w:multiLevelType w:val="hybridMultilevel"/>
    <w:tmpl w:val="7BF4D7F8"/>
    <w:lvl w:ilvl="0" w:tplc="FA1458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9323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40"/>
  </w:num>
  <w:num w:numId="4">
    <w:abstractNumId w:val="16"/>
  </w:num>
  <w:num w:numId="5">
    <w:abstractNumId w:val="42"/>
  </w:num>
  <w:num w:numId="6">
    <w:abstractNumId w:val="30"/>
  </w:num>
  <w:num w:numId="7">
    <w:abstractNumId w:val="13"/>
  </w:num>
  <w:num w:numId="8">
    <w:abstractNumId w:val="20"/>
  </w:num>
  <w:num w:numId="9">
    <w:abstractNumId w:val="18"/>
  </w:num>
  <w:num w:numId="10">
    <w:abstractNumId w:val="34"/>
  </w:num>
  <w:num w:numId="11">
    <w:abstractNumId w:val="11"/>
  </w:num>
  <w:num w:numId="12">
    <w:abstractNumId w:val="31"/>
  </w:num>
  <w:num w:numId="13">
    <w:abstractNumId w:val="37"/>
  </w:num>
  <w:num w:numId="14">
    <w:abstractNumId w:val="33"/>
  </w:num>
  <w:num w:numId="15">
    <w:abstractNumId w:val="32"/>
  </w:num>
  <w:num w:numId="16">
    <w:abstractNumId w:val="26"/>
  </w:num>
  <w:num w:numId="17">
    <w:abstractNumId w:val="23"/>
  </w:num>
  <w:num w:numId="18">
    <w:abstractNumId w:val="3"/>
  </w:num>
  <w:num w:numId="19">
    <w:abstractNumId w:val="9"/>
  </w:num>
  <w:num w:numId="20">
    <w:abstractNumId w:val="2"/>
  </w:num>
  <w:num w:numId="21">
    <w:abstractNumId w:val="44"/>
  </w:num>
  <w:num w:numId="22">
    <w:abstractNumId w:val="27"/>
  </w:num>
  <w:num w:numId="23">
    <w:abstractNumId w:val="5"/>
  </w:num>
  <w:num w:numId="24">
    <w:abstractNumId w:val="28"/>
  </w:num>
  <w:num w:numId="25">
    <w:abstractNumId w:val="4"/>
  </w:num>
  <w:num w:numId="26">
    <w:abstractNumId w:val="15"/>
  </w:num>
  <w:num w:numId="27">
    <w:abstractNumId w:val="41"/>
  </w:num>
  <w:num w:numId="28">
    <w:abstractNumId w:val="39"/>
  </w:num>
  <w:num w:numId="29">
    <w:abstractNumId w:val="24"/>
  </w:num>
  <w:num w:numId="30">
    <w:abstractNumId w:val="36"/>
  </w:num>
  <w:num w:numId="31">
    <w:abstractNumId w:val="10"/>
  </w:num>
  <w:num w:numId="32">
    <w:abstractNumId w:val="8"/>
  </w:num>
  <w:num w:numId="33">
    <w:abstractNumId w:val="29"/>
  </w:num>
  <w:num w:numId="34">
    <w:abstractNumId w:val="14"/>
  </w:num>
  <w:num w:numId="35">
    <w:abstractNumId w:val="43"/>
  </w:num>
  <w:num w:numId="36">
    <w:abstractNumId w:val="17"/>
  </w:num>
  <w:num w:numId="37">
    <w:abstractNumId w:val="19"/>
  </w:num>
  <w:num w:numId="38">
    <w:abstractNumId w:val="0"/>
  </w:num>
  <w:num w:numId="39">
    <w:abstractNumId w:val="21"/>
  </w:num>
  <w:num w:numId="40">
    <w:abstractNumId w:val="6"/>
  </w:num>
  <w:num w:numId="41">
    <w:abstractNumId w:val="35"/>
  </w:num>
  <w:num w:numId="42">
    <w:abstractNumId w:val="1"/>
  </w:num>
  <w:num w:numId="43">
    <w:abstractNumId w:val="38"/>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1E"/>
    <w:rsid w:val="0007442F"/>
    <w:rsid w:val="000747E7"/>
    <w:rsid w:val="00085F2E"/>
    <w:rsid w:val="000D21C6"/>
    <w:rsid w:val="000D4DEF"/>
    <w:rsid w:val="00135FE9"/>
    <w:rsid w:val="001373C0"/>
    <w:rsid w:val="00154DE5"/>
    <w:rsid w:val="00161E90"/>
    <w:rsid w:val="00174A17"/>
    <w:rsid w:val="001C39A7"/>
    <w:rsid w:val="001E21A0"/>
    <w:rsid w:val="002128C5"/>
    <w:rsid w:val="00261128"/>
    <w:rsid w:val="00273C8F"/>
    <w:rsid w:val="002740E7"/>
    <w:rsid w:val="002F505B"/>
    <w:rsid w:val="003150F3"/>
    <w:rsid w:val="00315A91"/>
    <w:rsid w:val="003E0029"/>
    <w:rsid w:val="00410964"/>
    <w:rsid w:val="0045399B"/>
    <w:rsid w:val="004E3275"/>
    <w:rsid w:val="00536011"/>
    <w:rsid w:val="005500BA"/>
    <w:rsid w:val="005564A2"/>
    <w:rsid w:val="00567D00"/>
    <w:rsid w:val="005A6904"/>
    <w:rsid w:val="005B3D18"/>
    <w:rsid w:val="005C00D2"/>
    <w:rsid w:val="005E1D9A"/>
    <w:rsid w:val="0060276A"/>
    <w:rsid w:val="006D247E"/>
    <w:rsid w:val="0072635F"/>
    <w:rsid w:val="00741A97"/>
    <w:rsid w:val="00747C22"/>
    <w:rsid w:val="007543F5"/>
    <w:rsid w:val="00764758"/>
    <w:rsid w:val="00790E6B"/>
    <w:rsid w:val="007C78A0"/>
    <w:rsid w:val="00841E59"/>
    <w:rsid w:val="008566DC"/>
    <w:rsid w:val="00864C88"/>
    <w:rsid w:val="008905D5"/>
    <w:rsid w:val="008A019E"/>
    <w:rsid w:val="008A5CD9"/>
    <w:rsid w:val="008B0734"/>
    <w:rsid w:val="008D7C98"/>
    <w:rsid w:val="0092351E"/>
    <w:rsid w:val="00924664"/>
    <w:rsid w:val="0094160D"/>
    <w:rsid w:val="009A6FD1"/>
    <w:rsid w:val="009E5813"/>
    <w:rsid w:val="009E5C1D"/>
    <w:rsid w:val="009F0DBF"/>
    <w:rsid w:val="00A04484"/>
    <w:rsid w:val="00A250A4"/>
    <w:rsid w:val="00A458FB"/>
    <w:rsid w:val="00AA11E4"/>
    <w:rsid w:val="00B72B6E"/>
    <w:rsid w:val="00B84CD2"/>
    <w:rsid w:val="00B9574D"/>
    <w:rsid w:val="00BE447A"/>
    <w:rsid w:val="00CA3DDD"/>
    <w:rsid w:val="00CA6F58"/>
    <w:rsid w:val="00CE71D0"/>
    <w:rsid w:val="00CF4733"/>
    <w:rsid w:val="00D9020F"/>
    <w:rsid w:val="00D9100E"/>
    <w:rsid w:val="00DC58EA"/>
    <w:rsid w:val="00DD5195"/>
    <w:rsid w:val="00E360B0"/>
    <w:rsid w:val="00E36B42"/>
    <w:rsid w:val="00E61FEC"/>
    <w:rsid w:val="00E71ADF"/>
    <w:rsid w:val="00EF3B7D"/>
    <w:rsid w:val="00F22DC1"/>
    <w:rsid w:val="00F2390E"/>
    <w:rsid w:val="00F402D7"/>
    <w:rsid w:val="00F720DC"/>
    <w:rsid w:val="00F74496"/>
    <w:rsid w:val="00FB778A"/>
    <w:rsid w:val="00FE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52BCF-87FF-49A1-94FC-D46FEFB0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84CD2"/>
    <w:pPr>
      <w:keepNext/>
      <w:spacing w:after="0" w:line="240" w:lineRule="auto"/>
      <w:outlineLvl w:val="1"/>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51E"/>
    <w:rPr>
      <w:rFonts w:ascii="Tahoma" w:hAnsi="Tahoma" w:cs="Tahoma"/>
      <w:sz w:val="16"/>
      <w:szCs w:val="16"/>
    </w:rPr>
  </w:style>
  <w:style w:type="table" w:styleId="TableGrid">
    <w:name w:val="Table Grid"/>
    <w:basedOn w:val="TableNormal"/>
    <w:uiPriority w:val="59"/>
    <w:rsid w:val="00923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16EF"/>
    <w:pPr>
      <w:spacing w:after="0" w:line="240" w:lineRule="auto"/>
      <w:ind w:left="720" w:hanging="720"/>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FE16EF"/>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B84CD2"/>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B84CD2"/>
    <w:pPr>
      <w:spacing w:after="120"/>
    </w:pPr>
  </w:style>
  <w:style w:type="character" w:customStyle="1" w:styleId="BodyTextChar">
    <w:name w:val="Body Text Char"/>
    <w:basedOn w:val="DefaultParagraphFont"/>
    <w:link w:val="BodyText"/>
    <w:uiPriority w:val="99"/>
    <w:rsid w:val="00B84CD2"/>
  </w:style>
  <w:style w:type="paragraph" w:styleId="ListParagraph">
    <w:name w:val="List Paragraph"/>
    <w:basedOn w:val="Normal"/>
    <w:uiPriority w:val="34"/>
    <w:qFormat/>
    <w:rsid w:val="0013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B.Roadnight</dc:creator>
  <cp:lastModifiedBy>Tierney, Lin M.</cp:lastModifiedBy>
  <cp:revision>3</cp:revision>
  <dcterms:created xsi:type="dcterms:W3CDTF">2020-02-23T15:12:00Z</dcterms:created>
  <dcterms:modified xsi:type="dcterms:W3CDTF">2020-04-02T14:16:00Z</dcterms:modified>
</cp:coreProperties>
</file>