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85" w:rsidRPr="00924664" w:rsidRDefault="0092351E" w:rsidP="0092351E">
      <w:pPr>
        <w:jc w:val="center"/>
      </w:pPr>
      <w:r w:rsidRPr="00924664">
        <w:rPr>
          <w:noProof/>
          <w:lang w:eastAsia="en-GB"/>
        </w:rPr>
        <w:drawing>
          <wp:inline distT="0" distB="0" distL="0" distR="0" wp14:anchorId="52B3A29E" wp14:editId="50725DA4">
            <wp:extent cx="820615" cy="853440"/>
            <wp:effectExtent l="0" t="0" r="0" b="3810"/>
            <wp:docPr id="1" name="Picture 1" descr="http://www.woodhey.bury.sch.uk/photos/Physical%20Educatio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odhey.bury.sch.uk/photos/Physical%20Education/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0615" cy="853440"/>
                    </a:xfrm>
                    <a:prstGeom prst="rect">
                      <a:avLst/>
                    </a:prstGeom>
                    <a:noFill/>
                    <a:ln>
                      <a:noFill/>
                    </a:ln>
                  </pic:spPr>
                </pic:pic>
              </a:graphicData>
            </a:graphic>
          </wp:inline>
        </w:drawing>
      </w:r>
    </w:p>
    <w:p w:rsidR="00261128" w:rsidRPr="00921472" w:rsidRDefault="0092351E" w:rsidP="005E1D9A">
      <w:pPr>
        <w:jc w:val="center"/>
        <w:rPr>
          <w:b/>
          <w:sz w:val="26"/>
        </w:rPr>
      </w:pPr>
      <w:r w:rsidRPr="00921472">
        <w:rPr>
          <w:b/>
          <w:sz w:val="26"/>
        </w:rPr>
        <w:t>Woodhey High School – Job Description</w:t>
      </w:r>
    </w:p>
    <w:tbl>
      <w:tblPr>
        <w:tblStyle w:val="TableGrid"/>
        <w:tblpPr w:leftFromText="180" w:rightFromText="180" w:vertAnchor="text" w:tblpY="1"/>
        <w:tblOverlap w:val="never"/>
        <w:tblW w:w="10713" w:type="dxa"/>
        <w:tblLayout w:type="fixed"/>
        <w:tblLook w:val="04A0" w:firstRow="1" w:lastRow="0" w:firstColumn="1" w:lastColumn="0" w:noHBand="0" w:noVBand="1"/>
      </w:tblPr>
      <w:tblGrid>
        <w:gridCol w:w="817"/>
        <w:gridCol w:w="571"/>
        <w:gridCol w:w="9325"/>
      </w:tblGrid>
      <w:tr w:rsidR="00921472" w:rsidRPr="00921472" w:rsidTr="009C1675">
        <w:tc>
          <w:tcPr>
            <w:tcW w:w="1388" w:type="dxa"/>
            <w:gridSpan w:val="2"/>
          </w:tcPr>
          <w:p w:rsidR="0092351E" w:rsidRPr="00921472" w:rsidRDefault="0092351E" w:rsidP="00D22E0D">
            <w:pPr>
              <w:rPr>
                <w:b/>
                <w:sz w:val="26"/>
              </w:rPr>
            </w:pPr>
            <w:r w:rsidRPr="00921472">
              <w:rPr>
                <w:b/>
                <w:sz w:val="26"/>
              </w:rPr>
              <w:t>Post</w:t>
            </w:r>
          </w:p>
        </w:tc>
        <w:tc>
          <w:tcPr>
            <w:tcW w:w="9325" w:type="dxa"/>
          </w:tcPr>
          <w:p w:rsidR="0092351E" w:rsidRPr="00921472" w:rsidRDefault="00B60816" w:rsidP="00D22E0D">
            <w:r>
              <w:rPr>
                <w:b/>
                <w:sz w:val="26"/>
              </w:rPr>
              <w:t xml:space="preserve">Assistant Headteacher </w:t>
            </w:r>
            <w:r w:rsidR="00223CF6">
              <w:rPr>
                <w:b/>
                <w:sz w:val="26"/>
              </w:rPr>
              <w:t>– Inclusion (SEND and Vulnerable Groups)</w:t>
            </w:r>
          </w:p>
        </w:tc>
      </w:tr>
      <w:tr w:rsidR="00921472" w:rsidRPr="00921472" w:rsidTr="009C1675">
        <w:trPr>
          <w:trHeight w:val="221"/>
        </w:trPr>
        <w:tc>
          <w:tcPr>
            <w:tcW w:w="1388" w:type="dxa"/>
            <w:gridSpan w:val="2"/>
          </w:tcPr>
          <w:p w:rsidR="0092351E" w:rsidRPr="00921472" w:rsidRDefault="0092351E" w:rsidP="00D22E0D">
            <w:pPr>
              <w:rPr>
                <w:b/>
              </w:rPr>
            </w:pPr>
            <w:r w:rsidRPr="00921472">
              <w:rPr>
                <w:b/>
              </w:rPr>
              <w:t>Purpose</w:t>
            </w:r>
          </w:p>
        </w:tc>
        <w:tc>
          <w:tcPr>
            <w:tcW w:w="9325" w:type="dxa"/>
          </w:tcPr>
          <w:p w:rsidR="002C70F9" w:rsidRPr="00B60816" w:rsidRDefault="006933C0" w:rsidP="00D22E0D">
            <w:pPr>
              <w:rPr>
                <w:i/>
              </w:rPr>
            </w:pPr>
            <w:r w:rsidRPr="00B60816">
              <w:rPr>
                <w:i/>
              </w:rPr>
              <w:t xml:space="preserve">To support the Headteacher in establishing a </w:t>
            </w:r>
            <w:r w:rsidRPr="00425936">
              <w:rPr>
                <w:i/>
              </w:rPr>
              <w:t>shared</w:t>
            </w:r>
            <w:r w:rsidRPr="00B60816">
              <w:rPr>
                <w:i/>
              </w:rPr>
              <w:t xml:space="preserve"> vision for Woodhey, setting targets for continuous improvement. To empower and develop teachers, leaders and other staff and to plan and monitor progress towards these targets. To provide dynamic leadership and effective management of all areas of responsibility at Woodhey, aiming to inspire and to facilitate middle leadership, teaching &amp; learning and pastoral care.</w:t>
            </w:r>
            <w:r w:rsidR="00B60816" w:rsidRPr="00B60816">
              <w:rPr>
                <w:i/>
              </w:rPr>
              <w:t xml:space="preserve"> </w:t>
            </w:r>
            <w:r w:rsidRPr="00B60816">
              <w:rPr>
                <w:rFonts w:cs="Arial"/>
              </w:rPr>
              <w:t>To lead</w:t>
            </w:r>
            <w:r w:rsidR="005A6E4C">
              <w:rPr>
                <w:rFonts w:cs="Arial"/>
              </w:rPr>
              <w:t>,</w:t>
            </w:r>
            <w:r w:rsidRPr="00B60816">
              <w:rPr>
                <w:rFonts w:cs="Arial"/>
              </w:rPr>
              <w:t xml:space="preserve"> monitor and develop all aspects of school life relating to </w:t>
            </w:r>
            <w:r w:rsidR="001E3FF6">
              <w:rPr>
                <w:rFonts w:cs="Arial"/>
              </w:rPr>
              <w:t>SEND, SEMH, CLA</w:t>
            </w:r>
            <w:r w:rsidR="00223CF6">
              <w:rPr>
                <w:rFonts w:cs="Arial"/>
              </w:rPr>
              <w:t>, EAL</w:t>
            </w:r>
            <w:r w:rsidR="001E3FF6">
              <w:rPr>
                <w:rFonts w:cs="Arial"/>
              </w:rPr>
              <w:t xml:space="preserve"> and pupils with Medical issues</w:t>
            </w:r>
            <w:r w:rsidR="005A6E4C">
              <w:rPr>
                <w:rFonts w:cs="Arial"/>
              </w:rPr>
              <w:t>. There is direct support from a full-time SENCo and Assistant SENCO, and pastoral mentors who specialise in medical and CLA.</w:t>
            </w:r>
          </w:p>
        </w:tc>
      </w:tr>
      <w:tr w:rsidR="00921472" w:rsidRPr="00921472" w:rsidTr="009C1675">
        <w:tc>
          <w:tcPr>
            <w:tcW w:w="1388" w:type="dxa"/>
            <w:gridSpan w:val="2"/>
          </w:tcPr>
          <w:p w:rsidR="0092351E" w:rsidRPr="00921472" w:rsidRDefault="0092351E" w:rsidP="00D22E0D">
            <w:pPr>
              <w:rPr>
                <w:b/>
              </w:rPr>
            </w:pPr>
            <w:r w:rsidRPr="00921472">
              <w:rPr>
                <w:b/>
              </w:rPr>
              <w:t>Pay Range</w:t>
            </w:r>
          </w:p>
        </w:tc>
        <w:tc>
          <w:tcPr>
            <w:tcW w:w="9325" w:type="dxa"/>
          </w:tcPr>
          <w:p w:rsidR="0092351E" w:rsidRPr="00921472" w:rsidRDefault="00425936" w:rsidP="00D22E0D">
            <w:r>
              <w:t>L14 to L18</w:t>
            </w:r>
          </w:p>
        </w:tc>
      </w:tr>
      <w:tr w:rsidR="00921472" w:rsidRPr="00921472" w:rsidTr="009C1675">
        <w:tc>
          <w:tcPr>
            <w:tcW w:w="1388" w:type="dxa"/>
            <w:gridSpan w:val="2"/>
          </w:tcPr>
          <w:p w:rsidR="0092351E" w:rsidRPr="00921472" w:rsidRDefault="0092351E" w:rsidP="00D22E0D">
            <w:pPr>
              <w:rPr>
                <w:b/>
              </w:rPr>
            </w:pPr>
            <w:r w:rsidRPr="00921472">
              <w:rPr>
                <w:b/>
              </w:rPr>
              <w:t>Accountable to</w:t>
            </w:r>
          </w:p>
        </w:tc>
        <w:tc>
          <w:tcPr>
            <w:tcW w:w="9325" w:type="dxa"/>
          </w:tcPr>
          <w:p w:rsidR="00F2390E" w:rsidRDefault="00F2390E" w:rsidP="00D22E0D">
            <w:r w:rsidRPr="00921472">
              <w:t>The Headteacher</w:t>
            </w:r>
          </w:p>
          <w:p w:rsidR="006933C0" w:rsidRPr="00921472" w:rsidRDefault="006933C0" w:rsidP="00D22E0D">
            <w:r>
              <w:t>The Governing Body</w:t>
            </w:r>
          </w:p>
        </w:tc>
      </w:tr>
      <w:tr w:rsidR="00921472" w:rsidRPr="00921472" w:rsidTr="009C1675">
        <w:trPr>
          <w:cantSplit/>
          <w:trHeight w:val="1134"/>
        </w:trPr>
        <w:tc>
          <w:tcPr>
            <w:tcW w:w="1388" w:type="dxa"/>
            <w:gridSpan w:val="2"/>
            <w:textDirection w:val="btLr"/>
          </w:tcPr>
          <w:p w:rsidR="0092351E" w:rsidRPr="00921472" w:rsidRDefault="0092351E" w:rsidP="00D22E0D">
            <w:pPr>
              <w:ind w:left="113" w:right="113"/>
              <w:jc w:val="right"/>
              <w:rPr>
                <w:b/>
                <w:sz w:val="26"/>
              </w:rPr>
            </w:pPr>
            <w:r w:rsidRPr="00921472">
              <w:rPr>
                <w:b/>
              </w:rPr>
              <w:t>Core Requirements of Post</w:t>
            </w:r>
          </w:p>
        </w:tc>
        <w:tc>
          <w:tcPr>
            <w:tcW w:w="9325" w:type="dxa"/>
          </w:tcPr>
          <w:p w:rsidR="006933C0" w:rsidRPr="00B60816" w:rsidRDefault="006933C0" w:rsidP="00D22E0D">
            <w:pPr>
              <w:ind w:right="26"/>
              <w:rPr>
                <w:rFonts w:cs="Arial"/>
                <w:i/>
                <w:spacing w:val="4"/>
              </w:rPr>
            </w:pPr>
            <w:r w:rsidRPr="00B60816">
              <w:rPr>
                <w:rFonts w:cs="Arial"/>
                <w:i/>
                <w:spacing w:val="4"/>
              </w:rPr>
              <w:t xml:space="preserve">At Woodhey the senior leadership team will demonstrate essential professional characteristics, playing </w:t>
            </w:r>
            <w:r w:rsidRPr="00B60816">
              <w:rPr>
                <w:i/>
              </w:rPr>
              <w:t>major individual and collective roles in school development</w:t>
            </w:r>
            <w:r w:rsidRPr="00B60816">
              <w:rPr>
                <w:rFonts w:cs="Arial"/>
                <w:i/>
                <w:spacing w:val="4"/>
              </w:rPr>
              <w:t xml:space="preserve"> and in particular will:</w:t>
            </w:r>
          </w:p>
          <w:p w:rsidR="006933C0" w:rsidRPr="00B60816" w:rsidRDefault="006933C0" w:rsidP="00D22E0D">
            <w:pPr>
              <w:numPr>
                <w:ilvl w:val="0"/>
                <w:numId w:val="4"/>
              </w:numPr>
              <w:rPr>
                <w:i/>
              </w:rPr>
            </w:pPr>
            <w:r w:rsidRPr="00B60816">
              <w:rPr>
                <w:rFonts w:cs="Arial"/>
                <w:i/>
              </w:rPr>
              <w:t>Act as a teacher, following all aspects of the Job Description of a Subject Teacher</w:t>
            </w:r>
          </w:p>
          <w:p w:rsidR="006933C0" w:rsidRPr="00B60816" w:rsidRDefault="006933C0" w:rsidP="00D22E0D">
            <w:pPr>
              <w:pStyle w:val="ListParagraph"/>
              <w:numPr>
                <w:ilvl w:val="0"/>
                <w:numId w:val="4"/>
              </w:numPr>
              <w:rPr>
                <w:i/>
              </w:rPr>
            </w:pPr>
            <w:r w:rsidRPr="00B60816">
              <w:rPr>
                <w:i/>
              </w:rPr>
              <w:t>Contribute to the overall leadership, management and promotion of the whole school as directed by the Headteacher.</w:t>
            </w:r>
          </w:p>
          <w:p w:rsidR="006933C0" w:rsidRPr="00B60816" w:rsidRDefault="006933C0" w:rsidP="00D22E0D">
            <w:pPr>
              <w:pStyle w:val="ListParagraph"/>
              <w:numPr>
                <w:ilvl w:val="0"/>
                <w:numId w:val="4"/>
              </w:numPr>
              <w:rPr>
                <w:i/>
              </w:rPr>
            </w:pPr>
            <w:r w:rsidRPr="00B60816">
              <w:rPr>
                <w:i/>
              </w:rPr>
              <w:t>Contribute to the raising of pupil achievement, improve learning, protect and improve well-being (including safeguarding) and increase opportunities through their own area of responsibility.</w:t>
            </w:r>
          </w:p>
          <w:p w:rsidR="006933C0" w:rsidRPr="00B60816" w:rsidRDefault="006933C0" w:rsidP="00D22E0D">
            <w:pPr>
              <w:pStyle w:val="ListParagraph"/>
              <w:numPr>
                <w:ilvl w:val="0"/>
                <w:numId w:val="4"/>
              </w:numPr>
              <w:ind w:right="26"/>
              <w:rPr>
                <w:rFonts w:cs="Arial"/>
                <w:i/>
                <w:spacing w:val="4"/>
              </w:rPr>
            </w:pPr>
            <w:r w:rsidRPr="00B60816">
              <w:rPr>
                <w:i/>
              </w:rPr>
              <w:t xml:space="preserve">Promote the school’s ethos and vision and to act within the school values of integrity, respect, care, pursuit of excellence and collective responsibility; </w:t>
            </w:r>
          </w:p>
          <w:p w:rsidR="006933C0" w:rsidRPr="00B60816" w:rsidRDefault="006933C0" w:rsidP="00D22E0D">
            <w:pPr>
              <w:numPr>
                <w:ilvl w:val="0"/>
                <w:numId w:val="4"/>
              </w:numPr>
            </w:pPr>
            <w:r w:rsidRPr="00B60816">
              <w:rPr>
                <w:rFonts w:cs="Arial"/>
                <w:i/>
              </w:rPr>
              <w:t>Demonstrate consistently the positive attitudes, values, conduct and behaviour which are expected within Woodhey community based on mutual respect between pupils and staff.</w:t>
            </w:r>
          </w:p>
          <w:p w:rsidR="006933C0" w:rsidRPr="00B60816" w:rsidRDefault="006933C0" w:rsidP="00D22E0D">
            <w:pPr>
              <w:numPr>
                <w:ilvl w:val="0"/>
                <w:numId w:val="4"/>
              </w:numPr>
              <w:rPr>
                <w:rFonts w:cs="Arial"/>
                <w:i/>
              </w:rPr>
            </w:pPr>
            <w:r w:rsidRPr="00B60816">
              <w:rPr>
                <w:rFonts w:cs="Arial"/>
                <w:i/>
              </w:rPr>
              <w:t>Establish good working relationships with pupils and staff, inspiring trust, acting as a role model and setting high expectations.</w:t>
            </w:r>
          </w:p>
          <w:p w:rsidR="006933C0" w:rsidRPr="00B60816" w:rsidRDefault="006933C0" w:rsidP="00D22E0D">
            <w:pPr>
              <w:pStyle w:val="ListParagraph"/>
              <w:numPr>
                <w:ilvl w:val="0"/>
                <w:numId w:val="4"/>
              </w:numPr>
              <w:ind w:right="26"/>
              <w:rPr>
                <w:rFonts w:cs="Arial"/>
                <w:i/>
                <w:spacing w:val="4"/>
              </w:rPr>
            </w:pPr>
            <w:r w:rsidRPr="00B60816">
              <w:rPr>
                <w:i/>
              </w:rPr>
              <w:t>Ensure that professional relationships are positive within the school and provide support, guidance and challenge to staff.</w:t>
            </w:r>
          </w:p>
          <w:p w:rsidR="006933C0" w:rsidRPr="00B60816" w:rsidRDefault="006933C0" w:rsidP="00D22E0D">
            <w:pPr>
              <w:pStyle w:val="ListParagraph"/>
              <w:numPr>
                <w:ilvl w:val="0"/>
                <w:numId w:val="4"/>
              </w:numPr>
              <w:rPr>
                <w:rFonts w:cs="Arial"/>
                <w:i/>
                <w:spacing w:val="4"/>
              </w:rPr>
            </w:pPr>
            <w:r w:rsidRPr="00B60816">
              <w:rPr>
                <w:i/>
              </w:rPr>
              <w:t>Ensure that all staff work with parents/carers in the best interests of their pupils, including communicating with home in-line with the school’s policy;</w:t>
            </w:r>
          </w:p>
          <w:p w:rsidR="006933C0" w:rsidRPr="00B60816" w:rsidRDefault="006933C0" w:rsidP="00D22E0D">
            <w:pPr>
              <w:pStyle w:val="ListParagraph"/>
              <w:numPr>
                <w:ilvl w:val="0"/>
                <w:numId w:val="4"/>
              </w:numPr>
              <w:rPr>
                <w:i/>
              </w:rPr>
            </w:pPr>
            <w:r w:rsidRPr="00B60816">
              <w:rPr>
                <w:i/>
              </w:rPr>
              <w:t>Formulate and review the aims and objectives of the school and of areas of responsibility.</w:t>
            </w:r>
          </w:p>
          <w:p w:rsidR="006933C0" w:rsidRPr="00B60816" w:rsidRDefault="006933C0" w:rsidP="00D22E0D">
            <w:pPr>
              <w:numPr>
                <w:ilvl w:val="0"/>
                <w:numId w:val="4"/>
              </w:numPr>
              <w:rPr>
                <w:rFonts w:cs="Arial"/>
                <w:i/>
              </w:rPr>
            </w:pPr>
            <w:r w:rsidRPr="00B60816">
              <w:rPr>
                <w:i/>
              </w:rPr>
              <w:t>Establish, review, maintain</w:t>
            </w:r>
            <w:r w:rsidR="00CC1165">
              <w:rPr>
                <w:i/>
              </w:rPr>
              <w:t xml:space="preserve">, </w:t>
            </w:r>
            <w:r w:rsidRPr="00B60816">
              <w:rPr>
                <w:rFonts w:cs="Arial"/>
                <w:i/>
              </w:rPr>
              <w:t>ensure the implementation and adherence to whole-school policies</w:t>
            </w:r>
            <w:r w:rsidRPr="00B60816">
              <w:rPr>
                <w:i/>
              </w:rPr>
              <w:t>.</w:t>
            </w:r>
          </w:p>
          <w:p w:rsidR="006933C0" w:rsidRPr="00B60816" w:rsidRDefault="006933C0" w:rsidP="00D22E0D">
            <w:pPr>
              <w:numPr>
                <w:ilvl w:val="0"/>
                <w:numId w:val="4"/>
              </w:numPr>
              <w:rPr>
                <w:rFonts w:cs="Arial"/>
                <w:i/>
                <w:spacing w:val="4"/>
              </w:rPr>
            </w:pPr>
            <w:r w:rsidRPr="00B60816">
              <w:rPr>
                <w:i/>
              </w:rPr>
              <w:t>Assume the role of ‘link’ person with named faculties to lead, support, monitor, develop and enhance the subject area</w:t>
            </w:r>
            <w:r w:rsidR="00425936">
              <w:rPr>
                <w:i/>
              </w:rPr>
              <w:t>s</w:t>
            </w:r>
            <w:r w:rsidRPr="00B60816">
              <w:rPr>
                <w:i/>
              </w:rPr>
              <w:t xml:space="preserve">.  </w:t>
            </w:r>
          </w:p>
          <w:p w:rsidR="006933C0" w:rsidRPr="00B60816" w:rsidRDefault="006933C0" w:rsidP="00D22E0D">
            <w:pPr>
              <w:pStyle w:val="ListParagraph"/>
              <w:numPr>
                <w:ilvl w:val="0"/>
                <w:numId w:val="4"/>
              </w:numPr>
              <w:rPr>
                <w:i/>
              </w:rPr>
            </w:pPr>
            <w:r w:rsidRPr="00B60816">
              <w:rPr>
                <w:rFonts w:cs="Arial"/>
                <w:i/>
                <w:spacing w:val="4"/>
              </w:rPr>
              <w:t xml:space="preserve">Monitor, evaluate and be accountable for outcomes under </w:t>
            </w:r>
            <w:r w:rsidRPr="00B60816">
              <w:rPr>
                <w:i/>
              </w:rPr>
              <w:t>their own areas of responsibility and support the monitoring &amp; evaluation of other areas.</w:t>
            </w:r>
          </w:p>
          <w:p w:rsidR="006933C0" w:rsidRPr="00B60816" w:rsidRDefault="006933C0" w:rsidP="00D22E0D">
            <w:pPr>
              <w:pStyle w:val="ListParagraph"/>
              <w:numPr>
                <w:ilvl w:val="0"/>
                <w:numId w:val="4"/>
              </w:numPr>
              <w:jc w:val="both"/>
              <w:rPr>
                <w:i/>
              </w:rPr>
            </w:pPr>
            <w:r w:rsidRPr="00B60816">
              <w:rPr>
                <w:i/>
              </w:rPr>
              <w:t>In the event of an emergency/unforeseen problem, all members of the Leadership Team will assume collective responsibility for ‘extra duties’ imposed by the problem/situation.</w:t>
            </w:r>
          </w:p>
          <w:p w:rsidR="006933C0" w:rsidRPr="00B60816" w:rsidRDefault="006933C0" w:rsidP="00D22E0D">
            <w:pPr>
              <w:numPr>
                <w:ilvl w:val="0"/>
                <w:numId w:val="4"/>
              </w:numPr>
              <w:rPr>
                <w:rFonts w:cs="Arial"/>
                <w:i/>
                <w:spacing w:val="4"/>
              </w:rPr>
            </w:pPr>
            <w:r w:rsidRPr="00B60816">
              <w:rPr>
                <w:i/>
              </w:rPr>
              <w:t>In the absence of the Head</w:t>
            </w:r>
            <w:r w:rsidR="00446926">
              <w:rPr>
                <w:i/>
              </w:rPr>
              <w:t xml:space="preserve">teacher and Deputy Headteacher, </w:t>
            </w:r>
            <w:r w:rsidRPr="00B60816">
              <w:rPr>
                <w:i/>
              </w:rPr>
              <w:t xml:space="preserve"> the Assistant Headteachers and/or Business Manager will be responsible for managing the school on a rota basis.</w:t>
            </w:r>
          </w:p>
          <w:p w:rsidR="006933C0" w:rsidRPr="00B60816" w:rsidRDefault="006933C0" w:rsidP="00D22E0D">
            <w:pPr>
              <w:numPr>
                <w:ilvl w:val="0"/>
                <w:numId w:val="4"/>
              </w:numPr>
              <w:rPr>
                <w:i/>
              </w:rPr>
            </w:pPr>
            <w:r w:rsidRPr="00B60816">
              <w:rPr>
                <w:i/>
              </w:rPr>
              <w:t>Liaise with staff, the local community, parents/carers and external agencies (as required).</w:t>
            </w:r>
          </w:p>
          <w:p w:rsidR="006933C0" w:rsidRPr="00B60816" w:rsidRDefault="006933C0" w:rsidP="00D22E0D">
            <w:pPr>
              <w:pStyle w:val="ListParagraph"/>
              <w:numPr>
                <w:ilvl w:val="0"/>
                <w:numId w:val="4"/>
              </w:numPr>
              <w:jc w:val="both"/>
              <w:rPr>
                <w:i/>
              </w:rPr>
            </w:pPr>
            <w:r w:rsidRPr="00B60816">
              <w:rPr>
                <w:i/>
              </w:rPr>
              <w:t xml:space="preserve">Liaise closely with </w:t>
            </w:r>
            <w:r w:rsidR="00425936">
              <w:rPr>
                <w:i/>
              </w:rPr>
              <w:t>leaders</w:t>
            </w:r>
            <w:r w:rsidRPr="00B60816">
              <w:rPr>
                <w:i/>
              </w:rPr>
              <w:t xml:space="preserve"> pastoral staff regarding individual pupils.</w:t>
            </w:r>
          </w:p>
          <w:p w:rsidR="006933C0" w:rsidRPr="00CC1165" w:rsidRDefault="006933C0" w:rsidP="00D22E0D">
            <w:pPr>
              <w:pStyle w:val="ListParagraph"/>
              <w:numPr>
                <w:ilvl w:val="0"/>
                <w:numId w:val="4"/>
              </w:numPr>
              <w:jc w:val="both"/>
              <w:rPr>
                <w:rFonts w:cs="Arial"/>
              </w:rPr>
            </w:pPr>
            <w:r w:rsidRPr="00B60816">
              <w:rPr>
                <w:rFonts w:cs="Arial"/>
                <w:i/>
              </w:rPr>
              <w:t>Any other duties,</w:t>
            </w:r>
            <w:r w:rsidR="00446926">
              <w:rPr>
                <w:rFonts w:cs="Arial"/>
                <w:i/>
              </w:rPr>
              <w:t xml:space="preserve"> </w:t>
            </w:r>
            <w:r w:rsidRPr="00B60816">
              <w:rPr>
                <w:rFonts w:cs="Arial"/>
                <w:i/>
              </w:rPr>
              <w:t>consistent with the grading of this post, as directed by the Headteacher</w:t>
            </w:r>
          </w:p>
        </w:tc>
      </w:tr>
      <w:tr w:rsidR="00921472" w:rsidRPr="00921472" w:rsidTr="009C1675">
        <w:tc>
          <w:tcPr>
            <w:tcW w:w="10713" w:type="dxa"/>
            <w:gridSpan w:val="3"/>
          </w:tcPr>
          <w:p w:rsidR="0092351E" w:rsidRPr="00921472" w:rsidRDefault="005564A2" w:rsidP="00D22E0D">
            <w:pPr>
              <w:rPr>
                <w:b/>
                <w:sz w:val="26"/>
              </w:rPr>
            </w:pPr>
            <w:r w:rsidRPr="00921472">
              <w:br w:type="page"/>
            </w:r>
            <w:r w:rsidR="0092351E" w:rsidRPr="00921472">
              <w:rPr>
                <w:b/>
                <w:sz w:val="26"/>
              </w:rPr>
              <w:t>Areas of Responsibility and Key Tasks</w:t>
            </w:r>
          </w:p>
        </w:tc>
      </w:tr>
      <w:tr w:rsidR="006933C0" w:rsidRPr="00921472" w:rsidTr="009C1675">
        <w:trPr>
          <w:cantSplit/>
          <w:trHeight w:val="1104"/>
        </w:trPr>
        <w:tc>
          <w:tcPr>
            <w:tcW w:w="817" w:type="dxa"/>
            <w:textDirection w:val="btLr"/>
          </w:tcPr>
          <w:p w:rsidR="006933C0" w:rsidRPr="00425936" w:rsidRDefault="007669A6" w:rsidP="00D22E0D">
            <w:pPr>
              <w:ind w:left="17" w:right="113"/>
              <w:jc w:val="right"/>
              <w:rPr>
                <w:rFonts w:eastAsia="Batang"/>
                <w:b/>
              </w:rPr>
            </w:pPr>
            <w:r w:rsidRPr="00CC1165">
              <w:rPr>
                <w:rFonts w:eastAsia="Batang"/>
                <w:b/>
                <w:sz w:val="20"/>
              </w:rPr>
              <w:t>Leadership</w:t>
            </w:r>
          </w:p>
        </w:tc>
        <w:tc>
          <w:tcPr>
            <w:tcW w:w="9896" w:type="dxa"/>
            <w:gridSpan w:val="2"/>
          </w:tcPr>
          <w:p w:rsidR="007669A6" w:rsidRPr="00B60816" w:rsidRDefault="007669A6" w:rsidP="00D22E0D">
            <w:pPr>
              <w:pStyle w:val="ListParagraph"/>
              <w:numPr>
                <w:ilvl w:val="0"/>
                <w:numId w:val="4"/>
              </w:numPr>
              <w:rPr>
                <w:i/>
              </w:rPr>
            </w:pPr>
            <w:r w:rsidRPr="00B60816">
              <w:rPr>
                <w:i/>
              </w:rPr>
              <w:t>Formulate and review the aims and objectives of the school.</w:t>
            </w:r>
          </w:p>
          <w:p w:rsidR="007669A6" w:rsidRDefault="007669A6" w:rsidP="00D22E0D">
            <w:pPr>
              <w:pStyle w:val="ListParagraph"/>
              <w:numPr>
                <w:ilvl w:val="0"/>
                <w:numId w:val="4"/>
              </w:numPr>
              <w:rPr>
                <w:i/>
              </w:rPr>
            </w:pPr>
            <w:r w:rsidRPr="00B60816">
              <w:rPr>
                <w:i/>
              </w:rPr>
              <w:t>Have a clear vision, purpose and high expectations of all areas of responsibility.</w:t>
            </w:r>
          </w:p>
          <w:p w:rsidR="006933C0" w:rsidRPr="00D22E0D" w:rsidRDefault="00CC1165" w:rsidP="00D22E0D">
            <w:pPr>
              <w:pStyle w:val="ListParagraph"/>
              <w:numPr>
                <w:ilvl w:val="0"/>
                <w:numId w:val="4"/>
              </w:numPr>
              <w:rPr>
                <w:i/>
              </w:rPr>
            </w:pPr>
            <w:r w:rsidRPr="00B60816">
              <w:rPr>
                <w:i/>
              </w:rPr>
              <w:t>Communicate the progress of initiatives to the Governing Body.</w:t>
            </w:r>
          </w:p>
        </w:tc>
      </w:tr>
      <w:tr w:rsidR="00CC1165" w:rsidRPr="00921472" w:rsidTr="009C1675">
        <w:trPr>
          <w:cantSplit/>
          <w:trHeight w:val="1714"/>
        </w:trPr>
        <w:tc>
          <w:tcPr>
            <w:tcW w:w="817" w:type="dxa"/>
            <w:textDirection w:val="btLr"/>
          </w:tcPr>
          <w:p w:rsidR="00CC1165" w:rsidRPr="00425936" w:rsidRDefault="00CC1165" w:rsidP="00D22E0D">
            <w:pPr>
              <w:ind w:left="113" w:right="113"/>
              <w:jc w:val="right"/>
              <w:rPr>
                <w:rFonts w:eastAsia="Batang"/>
                <w:b/>
              </w:rPr>
            </w:pPr>
            <w:r w:rsidRPr="00425936">
              <w:rPr>
                <w:rFonts w:eastAsia="Batang"/>
                <w:b/>
              </w:rPr>
              <w:lastRenderedPageBreak/>
              <w:t>Leadership</w:t>
            </w:r>
          </w:p>
        </w:tc>
        <w:tc>
          <w:tcPr>
            <w:tcW w:w="9896" w:type="dxa"/>
            <w:gridSpan w:val="2"/>
          </w:tcPr>
          <w:p w:rsidR="00D22E0D" w:rsidRPr="00CC1165" w:rsidRDefault="00D22E0D" w:rsidP="00D22E0D">
            <w:pPr>
              <w:pStyle w:val="ListParagraph"/>
              <w:numPr>
                <w:ilvl w:val="0"/>
                <w:numId w:val="4"/>
              </w:numPr>
              <w:rPr>
                <w:i/>
              </w:rPr>
            </w:pPr>
            <w:r w:rsidRPr="00B60816">
              <w:rPr>
                <w:rFonts w:cs="Arial"/>
                <w:i/>
                <w:spacing w:val="4"/>
              </w:rPr>
              <w:t xml:space="preserve">Be accountable for outcomes under </w:t>
            </w:r>
            <w:r w:rsidRPr="00B60816">
              <w:rPr>
                <w:i/>
              </w:rPr>
              <w:t>your areas of responsibility and support the monitoring &amp; evaluation of other areas.</w:t>
            </w:r>
          </w:p>
          <w:p w:rsidR="00CC1165" w:rsidRPr="00B60816" w:rsidRDefault="00D22E0D" w:rsidP="00D22E0D">
            <w:pPr>
              <w:pStyle w:val="ListParagraph"/>
              <w:numPr>
                <w:ilvl w:val="0"/>
                <w:numId w:val="4"/>
              </w:numPr>
              <w:jc w:val="both"/>
              <w:rPr>
                <w:i/>
              </w:rPr>
            </w:pPr>
            <w:r w:rsidRPr="00B60816">
              <w:rPr>
                <w:rFonts w:cs="Arial"/>
                <w:i/>
                <w:spacing w:val="4"/>
              </w:rPr>
              <w:t>Monitor &amp; evaluate your</w:t>
            </w:r>
            <w:r w:rsidRPr="00B60816">
              <w:rPr>
                <w:i/>
              </w:rPr>
              <w:t xml:space="preserve"> own areas of responsibility and support the monitoring &amp; evaluation of other areas.</w:t>
            </w:r>
            <w:r w:rsidR="00446926">
              <w:rPr>
                <w:i/>
              </w:rPr>
              <w:t xml:space="preserve"> </w:t>
            </w:r>
            <w:r w:rsidR="00CC1165" w:rsidRPr="00B60816">
              <w:rPr>
                <w:rFonts w:cs="Arial"/>
                <w:i/>
              </w:rPr>
              <w:t>Write, review and enforce school policies as nominated by the Headteacher</w:t>
            </w:r>
          </w:p>
          <w:p w:rsidR="00CC1165" w:rsidRPr="00B60816" w:rsidRDefault="00CC1165" w:rsidP="00D22E0D">
            <w:pPr>
              <w:pStyle w:val="ListParagraph"/>
              <w:numPr>
                <w:ilvl w:val="0"/>
                <w:numId w:val="4"/>
              </w:numPr>
              <w:ind w:right="26"/>
              <w:jc w:val="both"/>
              <w:rPr>
                <w:rFonts w:cs="Arial"/>
                <w:i/>
              </w:rPr>
            </w:pPr>
            <w:r w:rsidRPr="00B60816">
              <w:rPr>
                <w:i/>
              </w:rPr>
              <w:t xml:space="preserve">Lead, support, monitor, develop and enhance the leadership of others in order to ensure high standards in all areas at Woodhey.   </w:t>
            </w:r>
          </w:p>
          <w:p w:rsidR="00CC1165" w:rsidRPr="00B60816" w:rsidRDefault="00CC1165" w:rsidP="00D22E0D">
            <w:pPr>
              <w:pStyle w:val="ListParagraph"/>
              <w:numPr>
                <w:ilvl w:val="0"/>
                <w:numId w:val="4"/>
              </w:numPr>
              <w:rPr>
                <w:rFonts w:cs="Arial"/>
                <w:i/>
                <w:spacing w:val="4"/>
              </w:rPr>
            </w:pPr>
            <w:r w:rsidRPr="00B60816">
              <w:rPr>
                <w:i/>
              </w:rPr>
              <w:t>Contribute to the School Improvement Plan, its development, review and undertake resultant actions.</w:t>
            </w:r>
          </w:p>
          <w:p w:rsidR="00CC1165" w:rsidRPr="00B60816" w:rsidRDefault="00CC1165" w:rsidP="00D22E0D">
            <w:pPr>
              <w:pStyle w:val="ListParagraph"/>
              <w:numPr>
                <w:ilvl w:val="0"/>
                <w:numId w:val="4"/>
              </w:numPr>
              <w:rPr>
                <w:i/>
              </w:rPr>
            </w:pPr>
            <w:r w:rsidRPr="00B60816">
              <w:rPr>
                <w:i/>
              </w:rPr>
              <w:t>Prepare for any Ofsted inspection and implementing the resultant action plan as may be directed by the Governing Body.</w:t>
            </w:r>
          </w:p>
        </w:tc>
      </w:tr>
      <w:tr w:rsidR="006933C0" w:rsidRPr="00921472" w:rsidTr="009C1675">
        <w:trPr>
          <w:cantSplit/>
          <w:trHeight w:val="1134"/>
        </w:trPr>
        <w:tc>
          <w:tcPr>
            <w:tcW w:w="817" w:type="dxa"/>
            <w:textDirection w:val="btLr"/>
          </w:tcPr>
          <w:p w:rsidR="006933C0" w:rsidRPr="00425936" w:rsidRDefault="006933C0" w:rsidP="00D22E0D">
            <w:pPr>
              <w:ind w:left="113" w:right="113"/>
              <w:jc w:val="right"/>
              <w:rPr>
                <w:rFonts w:eastAsia="Batang"/>
                <w:b/>
              </w:rPr>
            </w:pPr>
            <w:r w:rsidRPr="00425936">
              <w:rPr>
                <w:rFonts w:eastAsia="Batang"/>
                <w:b/>
              </w:rPr>
              <w:t xml:space="preserve"> </w:t>
            </w:r>
            <w:r w:rsidR="007669A6" w:rsidRPr="00425936">
              <w:rPr>
                <w:rFonts w:eastAsia="Batang"/>
                <w:b/>
              </w:rPr>
              <w:t>Management</w:t>
            </w:r>
          </w:p>
        </w:tc>
        <w:tc>
          <w:tcPr>
            <w:tcW w:w="9896" w:type="dxa"/>
            <w:gridSpan w:val="2"/>
          </w:tcPr>
          <w:p w:rsidR="007669A6" w:rsidRPr="00B60816" w:rsidRDefault="007669A6" w:rsidP="00D22E0D">
            <w:pPr>
              <w:pStyle w:val="ListParagraph"/>
              <w:numPr>
                <w:ilvl w:val="0"/>
                <w:numId w:val="16"/>
              </w:numPr>
              <w:jc w:val="both"/>
              <w:rPr>
                <w:i/>
              </w:rPr>
            </w:pPr>
            <w:r w:rsidRPr="00B60816">
              <w:rPr>
                <w:i/>
              </w:rPr>
              <w:t>Every member of the Leadership Group will contribute on a rota basis to;</w:t>
            </w:r>
          </w:p>
          <w:p w:rsidR="007669A6" w:rsidRPr="00B60816" w:rsidRDefault="007669A6" w:rsidP="00D22E0D">
            <w:pPr>
              <w:pStyle w:val="ListParagraph"/>
              <w:numPr>
                <w:ilvl w:val="1"/>
                <w:numId w:val="4"/>
              </w:numPr>
              <w:ind w:left="643"/>
              <w:rPr>
                <w:i/>
              </w:rPr>
            </w:pPr>
            <w:r w:rsidRPr="00B60816">
              <w:rPr>
                <w:i/>
              </w:rPr>
              <w:t>The internal and external supervision of the school corridors and grounds.</w:t>
            </w:r>
          </w:p>
          <w:p w:rsidR="007669A6" w:rsidRPr="00B60816" w:rsidRDefault="007669A6" w:rsidP="00D22E0D">
            <w:pPr>
              <w:pStyle w:val="ListParagraph"/>
              <w:numPr>
                <w:ilvl w:val="1"/>
                <w:numId w:val="4"/>
              </w:numPr>
              <w:ind w:left="643"/>
              <w:rPr>
                <w:i/>
              </w:rPr>
            </w:pPr>
            <w:r w:rsidRPr="00B60816">
              <w:rPr>
                <w:i/>
              </w:rPr>
              <w:t>The supervision of the ‘inclusion’ room.</w:t>
            </w:r>
          </w:p>
          <w:p w:rsidR="007669A6" w:rsidRPr="00B60816" w:rsidRDefault="007669A6" w:rsidP="00D22E0D">
            <w:pPr>
              <w:pStyle w:val="ListParagraph"/>
              <w:numPr>
                <w:ilvl w:val="1"/>
                <w:numId w:val="4"/>
              </w:numPr>
              <w:ind w:left="643"/>
              <w:rPr>
                <w:i/>
              </w:rPr>
            </w:pPr>
            <w:r w:rsidRPr="00B60816">
              <w:rPr>
                <w:i/>
              </w:rPr>
              <w:t>The ‘cover list’ for absent colleagues (in emergencies).</w:t>
            </w:r>
          </w:p>
          <w:p w:rsidR="007669A6" w:rsidRPr="00B60816" w:rsidRDefault="007669A6" w:rsidP="00D22E0D">
            <w:pPr>
              <w:pStyle w:val="ListParagraph"/>
              <w:numPr>
                <w:ilvl w:val="1"/>
                <w:numId w:val="4"/>
              </w:numPr>
              <w:ind w:left="643"/>
              <w:rPr>
                <w:i/>
              </w:rPr>
            </w:pPr>
            <w:r w:rsidRPr="00B60816">
              <w:rPr>
                <w:i/>
              </w:rPr>
              <w:t xml:space="preserve">Taking assemblies, as appropriate, that </w:t>
            </w:r>
            <w:r w:rsidR="00446926">
              <w:rPr>
                <w:i/>
              </w:rPr>
              <w:t xml:space="preserve"> </w:t>
            </w:r>
            <w:r w:rsidRPr="00B60816">
              <w:rPr>
                <w:i/>
              </w:rPr>
              <w:t>promote and share the school’s ethos and values.</w:t>
            </w:r>
          </w:p>
          <w:p w:rsidR="007669A6" w:rsidRPr="00B60816" w:rsidRDefault="007669A6" w:rsidP="00D22E0D">
            <w:pPr>
              <w:pStyle w:val="ListParagraph"/>
              <w:numPr>
                <w:ilvl w:val="1"/>
                <w:numId w:val="4"/>
              </w:numPr>
              <w:ind w:left="643"/>
              <w:rPr>
                <w:i/>
              </w:rPr>
            </w:pPr>
            <w:r w:rsidRPr="00B60816">
              <w:rPr>
                <w:i/>
              </w:rPr>
              <w:t>Whole school functions (where attendance would be deemed appropriate).</w:t>
            </w:r>
          </w:p>
          <w:p w:rsidR="007669A6" w:rsidRPr="00B60816" w:rsidRDefault="007669A6" w:rsidP="00D22E0D">
            <w:pPr>
              <w:pStyle w:val="ListParagraph"/>
              <w:numPr>
                <w:ilvl w:val="1"/>
                <w:numId w:val="4"/>
              </w:numPr>
              <w:ind w:left="643"/>
              <w:rPr>
                <w:rFonts w:cs="Arial"/>
                <w:i/>
                <w:spacing w:val="4"/>
              </w:rPr>
            </w:pPr>
            <w:r w:rsidRPr="00B60816">
              <w:rPr>
                <w:i/>
              </w:rPr>
              <w:t>Emergency situations (with pupils, parents or outside agencies).</w:t>
            </w:r>
          </w:p>
          <w:p w:rsidR="006933C0" w:rsidRPr="00B60816" w:rsidRDefault="007669A6" w:rsidP="00D22E0D">
            <w:pPr>
              <w:rPr>
                <w:rFonts w:cs="Arial"/>
                <w:spacing w:val="4"/>
              </w:rPr>
            </w:pPr>
            <w:r w:rsidRPr="00B60816">
              <w:rPr>
                <w:i/>
              </w:rPr>
              <w:t xml:space="preserve">Some of the above will be on a rota basis but others may </w:t>
            </w:r>
            <w:r w:rsidR="00446926">
              <w:rPr>
                <w:i/>
              </w:rPr>
              <w:t>be reasonably requested by the H</w:t>
            </w:r>
            <w:r w:rsidRPr="00B60816">
              <w:rPr>
                <w:i/>
              </w:rPr>
              <w:t>eadteacher.  Leadership Team members should be available before school, at lunchtime and immediately after school.</w:t>
            </w:r>
            <w:r w:rsidRPr="00B60816">
              <w:t xml:space="preserve">  </w:t>
            </w:r>
          </w:p>
        </w:tc>
      </w:tr>
      <w:tr w:rsidR="006933C0" w:rsidRPr="00921472" w:rsidTr="009C1675">
        <w:trPr>
          <w:cantSplit/>
          <w:trHeight w:val="1134"/>
        </w:trPr>
        <w:tc>
          <w:tcPr>
            <w:tcW w:w="817" w:type="dxa"/>
            <w:textDirection w:val="btLr"/>
          </w:tcPr>
          <w:p w:rsidR="006933C0" w:rsidRPr="00AF2803" w:rsidRDefault="006933C0" w:rsidP="00D22E0D">
            <w:pPr>
              <w:ind w:left="113" w:right="113"/>
              <w:jc w:val="right"/>
              <w:rPr>
                <w:rFonts w:eastAsia="Batang"/>
                <w:b/>
              </w:rPr>
            </w:pPr>
            <w:r w:rsidRPr="00AF2803">
              <w:rPr>
                <w:rFonts w:eastAsia="Batang"/>
                <w:b/>
              </w:rPr>
              <w:t xml:space="preserve"> </w:t>
            </w:r>
            <w:r w:rsidR="007669A6" w:rsidRPr="00AF2803">
              <w:rPr>
                <w:rFonts w:eastAsia="Batang"/>
                <w:b/>
              </w:rPr>
              <w:t>Communication</w:t>
            </w:r>
          </w:p>
        </w:tc>
        <w:tc>
          <w:tcPr>
            <w:tcW w:w="9896" w:type="dxa"/>
            <w:gridSpan w:val="2"/>
          </w:tcPr>
          <w:p w:rsidR="007669A6" w:rsidRPr="00B60816" w:rsidRDefault="007669A6" w:rsidP="00D22E0D">
            <w:pPr>
              <w:pStyle w:val="ListParagraph"/>
              <w:numPr>
                <w:ilvl w:val="0"/>
                <w:numId w:val="17"/>
              </w:numPr>
              <w:jc w:val="both"/>
              <w:rPr>
                <w:i/>
              </w:rPr>
            </w:pPr>
            <w:r w:rsidRPr="00B60816">
              <w:rPr>
                <w:i/>
              </w:rPr>
              <w:t>In order to fulfil the above as a member of the Leadership Team there is an expectation to attend, contribute to, report back from and implement, where relevant, agreed areas of strategy or decisions resulting from the following meetings;</w:t>
            </w:r>
          </w:p>
          <w:p w:rsidR="007669A6" w:rsidRPr="00B60816" w:rsidRDefault="007669A6" w:rsidP="00D22E0D">
            <w:pPr>
              <w:pStyle w:val="ListParagraph"/>
              <w:numPr>
                <w:ilvl w:val="1"/>
                <w:numId w:val="4"/>
              </w:numPr>
              <w:ind w:left="643"/>
              <w:rPr>
                <w:i/>
              </w:rPr>
            </w:pPr>
            <w:r w:rsidRPr="00B60816">
              <w:rPr>
                <w:i/>
              </w:rPr>
              <w:t>Senior Leadership Team management meetings.</w:t>
            </w:r>
          </w:p>
          <w:p w:rsidR="007669A6" w:rsidRPr="00B60816" w:rsidRDefault="007669A6" w:rsidP="00D22E0D">
            <w:pPr>
              <w:pStyle w:val="ListParagraph"/>
              <w:numPr>
                <w:ilvl w:val="1"/>
                <w:numId w:val="4"/>
              </w:numPr>
              <w:ind w:left="643"/>
              <w:rPr>
                <w:i/>
              </w:rPr>
            </w:pPr>
            <w:r w:rsidRPr="00B60816">
              <w:rPr>
                <w:i/>
              </w:rPr>
              <w:t>Staff briefing sessions (Mon/Thurs).</w:t>
            </w:r>
          </w:p>
          <w:p w:rsidR="007669A6" w:rsidRPr="00B60816" w:rsidRDefault="007669A6" w:rsidP="00D22E0D">
            <w:pPr>
              <w:pStyle w:val="ListParagraph"/>
              <w:numPr>
                <w:ilvl w:val="1"/>
                <w:numId w:val="4"/>
              </w:numPr>
              <w:ind w:left="643"/>
              <w:rPr>
                <w:i/>
              </w:rPr>
            </w:pPr>
            <w:r w:rsidRPr="00B60816">
              <w:rPr>
                <w:i/>
              </w:rPr>
              <w:t>SLT Briefings (</w:t>
            </w:r>
            <w:r w:rsidR="00425936">
              <w:rPr>
                <w:i/>
              </w:rPr>
              <w:t>Every morning</w:t>
            </w:r>
            <w:r w:rsidRPr="00B60816">
              <w:rPr>
                <w:i/>
              </w:rPr>
              <w:t>)</w:t>
            </w:r>
          </w:p>
          <w:p w:rsidR="007669A6" w:rsidRPr="00B60816" w:rsidRDefault="007669A6" w:rsidP="00D22E0D">
            <w:pPr>
              <w:pStyle w:val="ListParagraph"/>
              <w:numPr>
                <w:ilvl w:val="1"/>
                <w:numId w:val="4"/>
              </w:numPr>
              <w:ind w:left="643"/>
              <w:rPr>
                <w:i/>
              </w:rPr>
            </w:pPr>
            <w:r w:rsidRPr="00B60816">
              <w:rPr>
                <w:i/>
              </w:rPr>
              <w:t>Academic Board meetings.</w:t>
            </w:r>
          </w:p>
          <w:p w:rsidR="007669A6" w:rsidRPr="00B60816" w:rsidRDefault="007669A6" w:rsidP="00D22E0D">
            <w:pPr>
              <w:pStyle w:val="ListParagraph"/>
              <w:numPr>
                <w:ilvl w:val="1"/>
                <w:numId w:val="4"/>
              </w:numPr>
              <w:ind w:left="643"/>
              <w:rPr>
                <w:i/>
              </w:rPr>
            </w:pPr>
            <w:r w:rsidRPr="00B60816">
              <w:rPr>
                <w:i/>
              </w:rPr>
              <w:t>Guidance Committee meetings.</w:t>
            </w:r>
          </w:p>
          <w:p w:rsidR="007669A6" w:rsidRPr="00B60816" w:rsidRDefault="007669A6" w:rsidP="00D22E0D">
            <w:pPr>
              <w:pStyle w:val="ListParagraph"/>
              <w:numPr>
                <w:ilvl w:val="1"/>
                <w:numId w:val="4"/>
              </w:numPr>
              <w:ind w:left="643"/>
              <w:rPr>
                <w:i/>
              </w:rPr>
            </w:pPr>
            <w:r w:rsidRPr="00B60816">
              <w:rPr>
                <w:i/>
              </w:rPr>
              <w:t>Governing Body meetings (as required).</w:t>
            </w:r>
          </w:p>
          <w:p w:rsidR="007669A6" w:rsidRPr="00B60816" w:rsidRDefault="007669A6" w:rsidP="00D22E0D">
            <w:pPr>
              <w:numPr>
                <w:ilvl w:val="1"/>
                <w:numId w:val="4"/>
              </w:numPr>
              <w:overflowPunct w:val="0"/>
              <w:autoSpaceDE w:val="0"/>
              <w:autoSpaceDN w:val="0"/>
              <w:adjustRightInd w:val="0"/>
              <w:ind w:left="643"/>
              <w:jc w:val="both"/>
              <w:textAlignment w:val="baseline"/>
              <w:rPr>
                <w:i/>
              </w:rPr>
            </w:pPr>
            <w:r w:rsidRPr="00B60816">
              <w:rPr>
                <w:i/>
              </w:rPr>
              <w:t>A range of internal meetings (as required by the post).</w:t>
            </w:r>
          </w:p>
          <w:p w:rsidR="00442BCF" w:rsidRDefault="007669A6" w:rsidP="00D22E0D">
            <w:pPr>
              <w:pStyle w:val="ListParagraph"/>
              <w:numPr>
                <w:ilvl w:val="0"/>
                <w:numId w:val="4"/>
              </w:numPr>
              <w:tabs>
                <w:tab w:val="left" w:pos="540"/>
              </w:tabs>
              <w:ind w:right="26"/>
              <w:rPr>
                <w:rFonts w:cs="Arial"/>
                <w:i/>
                <w:spacing w:val="4"/>
              </w:rPr>
            </w:pPr>
            <w:r w:rsidRPr="00B60816">
              <w:rPr>
                <w:i/>
              </w:rPr>
              <w:t>At parents</w:t>
            </w:r>
            <w:r w:rsidR="00446926">
              <w:rPr>
                <w:i/>
              </w:rPr>
              <w:t>’</w:t>
            </w:r>
            <w:r w:rsidRPr="00B60816">
              <w:rPr>
                <w:i/>
              </w:rPr>
              <w:t xml:space="preserve"> evenings</w:t>
            </w:r>
            <w:r w:rsidR="00442BCF">
              <w:rPr>
                <w:i/>
              </w:rPr>
              <w:t>, b</w:t>
            </w:r>
            <w:r w:rsidRPr="00442BCF">
              <w:rPr>
                <w:rFonts w:cs="Arial"/>
                <w:i/>
                <w:spacing w:val="4"/>
              </w:rPr>
              <w:t>e available to speak to parents about wider issues</w:t>
            </w:r>
            <w:r w:rsidR="00442BCF">
              <w:rPr>
                <w:rFonts w:cs="Arial"/>
                <w:i/>
                <w:spacing w:val="4"/>
              </w:rPr>
              <w:t>.</w:t>
            </w:r>
          </w:p>
          <w:p w:rsidR="007669A6" w:rsidRPr="00442BCF" w:rsidRDefault="007669A6" w:rsidP="00D22E0D">
            <w:pPr>
              <w:pStyle w:val="ListParagraph"/>
              <w:numPr>
                <w:ilvl w:val="0"/>
                <w:numId w:val="4"/>
              </w:numPr>
              <w:tabs>
                <w:tab w:val="left" w:pos="540"/>
              </w:tabs>
              <w:ind w:right="26"/>
              <w:rPr>
                <w:rFonts w:cs="Arial"/>
                <w:i/>
                <w:spacing w:val="4"/>
              </w:rPr>
            </w:pPr>
            <w:r w:rsidRPr="00442BCF">
              <w:rPr>
                <w:i/>
              </w:rPr>
              <w:t>Liaise with the local community, parents/carers and external agencies (as required).</w:t>
            </w:r>
          </w:p>
          <w:p w:rsidR="006933C0" w:rsidRPr="00425936" w:rsidRDefault="007669A6" w:rsidP="00D22E0D">
            <w:pPr>
              <w:numPr>
                <w:ilvl w:val="0"/>
                <w:numId w:val="4"/>
              </w:numPr>
              <w:tabs>
                <w:tab w:val="left" w:pos="540"/>
              </w:tabs>
              <w:ind w:right="26"/>
              <w:rPr>
                <w:rFonts w:cs="Arial"/>
                <w:spacing w:val="4"/>
              </w:rPr>
            </w:pPr>
            <w:r w:rsidRPr="00B60816">
              <w:rPr>
                <w:i/>
              </w:rPr>
              <w:t>Record individual information about any pupils, following personal intervention, using the school’s management information system.</w:t>
            </w:r>
          </w:p>
        </w:tc>
      </w:tr>
      <w:tr w:rsidR="00B97439" w:rsidRPr="001E3FF6" w:rsidTr="009C1675">
        <w:trPr>
          <w:cantSplit/>
          <w:trHeight w:val="2730"/>
        </w:trPr>
        <w:tc>
          <w:tcPr>
            <w:tcW w:w="817" w:type="dxa"/>
            <w:textDirection w:val="btLr"/>
          </w:tcPr>
          <w:p w:rsidR="00B97439" w:rsidRPr="001E3FF6" w:rsidRDefault="00B97439" w:rsidP="00B97439">
            <w:pPr>
              <w:ind w:left="113" w:right="113"/>
              <w:jc w:val="right"/>
              <w:rPr>
                <w:rFonts w:eastAsia="Batang"/>
                <w:b/>
                <w:color w:val="FF0000"/>
              </w:rPr>
            </w:pPr>
            <w:r w:rsidRPr="00B97439">
              <w:rPr>
                <w:rFonts w:eastAsia="Batang"/>
                <w:b/>
              </w:rPr>
              <w:t>Teaching &amp; Learning</w:t>
            </w:r>
          </w:p>
        </w:tc>
        <w:tc>
          <w:tcPr>
            <w:tcW w:w="9896" w:type="dxa"/>
            <w:gridSpan w:val="2"/>
          </w:tcPr>
          <w:p w:rsidR="00B97439" w:rsidRPr="00B97439" w:rsidRDefault="00B97439" w:rsidP="00B97439">
            <w:r w:rsidRPr="00B97439">
              <w:t>The Assistant Headteacher for Inclusion (SEND and Vulnerable groups),  will:</w:t>
            </w:r>
          </w:p>
          <w:p w:rsidR="00B97439" w:rsidRPr="00B97439" w:rsidRDefault="00B97439" w:rsidP="00B97439">
            <w:pPr>
              <w:numPr>
                <w:ilvl w:val="0"/>
                <w:numId w:val="10"/>
              </w:numPr>
            </w:pPr>
            <w:r w:rsidRPr="00B97439">
              <w:t>Be an exceptional and successful classroom practitioner, modelling high quality teaching &amp; learning through their own practice;</w:t>
            </w:r>
          </w:p>
          <w:p w:rsidR="00B97439" w:rsidRPr="00B97439" w:rsidRDefault="00B97439" w:rsidP="00B97439">
            <w:pPr>
              <w:pStyle w:val="ListParagraph"/>
              <w:numPr>
                <w:ilvl w:val="0"/>
                <w:numId w:val="10"/>
              </w:numPr>
            </w:pPr>
            <w:r w:rsidRPr="00B97439">
              <w:t>To promote and develop inclusive teaching and teaching throughout the school to ensure that teaching &amp; learning across the school meets the needs of:</w:t>
            </w:r>
          </w:p>
          <w:p w:rsidR="00B97439" w:rsidRPr="00B97439" w:rsidRDefault="00B97439" w:rsidP="00B97439">
            <w:pPr>
              <w:pStyle w:val="ListParagraph"/>
              <w:numPr>
                <w:ilvl w:val="1"/>
                <w:numId w:val="10"/>
              </w:numPr>
            </w:pPr>
            <w:r w:rsidRPr="00B97439">
              <w:t>pupils with SEND, including those pupils in the Enhanced Provision for ASC;</w:t>
            </w:r>
          </w:p>
          <w:p w:rsidR="00B97439" w:rsidRPr="00B97439" w:rsidRDefault="00B97439" w:rsidP="00B97439">
            <w:pPr>
              <w:pStyle w:val="ListParagraph"/>
              <w:numPr>
                <w:ilvl w:val="1"/>
                <w:numId w:val="10"/>
              </w:numPr>
            </w:pPr>
            <w:r w:rsidRPr="00B97439">
              <w:t>pupils with SEMH;</w:t>
            </w:r>
          </w:p>
          <w:p w:rsidR="00B97439" w:rsidRPr="00B97439" w:rsidRDefault="00B97439" w:rsidP="00B97439">
            <w:pPr>
              <w:pStyle w:val="ListParagraph"/>
              <w:numPr>
                <w:ilvl w:val="1"/>
                <w:numId w:val="10"/>
              </w:numPr>
            </w:pPr>
            <w:r w:rsidRPr="00B97439">
              <w:t>pupils with English as an additional language;</w:t>
            </w:r>
          </w:p>
          <w:p w:rsidR="00B97439" w:rsidRPr="00B97439" w:rsidRDefault="00B97439" w:rsidP="00B97439">
            <w:pPr>
              <w:numPr>
                <w:ilvl w:val="1"/>
                <w:numId w:val="10"/>
              </w:numPr>
            </w:pPr>
            <w:r w:rsidRPr="00B97439">
              <w:t>pupils with Medical Conditions;</w:t>
            </w:r>
          </w:p>
          <w:p w:rsidR="00B97439" w:rsidRDefault="00B97439" w:rsidP="00B97439">
            <w:pPr>
              <w:numPr>
                <w:ilvl w:val="1"/>
                <w:numId w:val="10"/>
              </w:numPr>
            </w:pPr>
            <w:r w:rsidRPr="00B97439">
              <w:t>Pupils who are Looked After (or previously Looked After).</w:t>
            </w:r>
          </w:p>
          <w:p w:rsidR="007C32C5" w:rsidRPr="00B97439" w:rsidRDefault="007C32C5" w:rsidP="007C32C5">
            <w:pPr>
              <w:numPr>
                <w:ilvl w:val="0"/>
                <w:numId w:val="10"/>
              </w:numPr>
            </w:pPr>
            <w:r>
              <w:t>To monitor and evaluate all aspects of the provision for the five groups above,  including analysis of pupil progress data and pastoral data for the relevant groups.</w:t>
            </w:r>
          </w:p>
        </w:tc>
      </w:tr>
      <w:tr w:rsidR="001E3FF6" w:rsidRPr="001E3FF6" w:rsidTr="009C1675">
        <w:trPr>
          <w:cantSplit/>
          <w:trHeight w:val="1134"/>
        </w:trPr>
        <w:tc>
          <w:tcPr>
            <w:tcW w:w="817" w:type="dxa"/>
            <w:textDirection w:val="btLr"/>
          </w:tcPr>
          <w:p w:rsidR="006933C0" w:rsidRPr="00AF2803" w:rsidRDefault="00AF2803" w:rsidP="00D22E0D">
            <w:pPr>
              <w:ind w:left="113" w:right="113"/>
              <w:jc w:val="right"/>
              <w:rPr>
                <w:rFonts w:eastAsia="Batang"/>
                <w:b/>
              </w:rPr>
            </w:pPr>
            <w:r w:rsidRPr="00AF2803">
              <w:rPr>
                <w:rFonts w:eastAsia="Batang"/>
                <w:b/>
              </w:rPr>
              <w:t>SEND</w:t>
            </w:r>
          </w:p>
        </w:tc>
        <w:tc>
          <w:tcPr>
            <w:tcW w:w="9896" w:type="dxa"/>
            <w:gridSpan w:val="2"/>
          </w:tcPr>
          <w:p w:rsidR="00B97439" w:rsidRDefault="00B97439" w:rsidP="00AF2803">
            <w:pPr>
              <w:pStyle w:val="ListParagraph"/>
              <w:numPr>
                <w:ilvl w:val="0"/>
                <w:numId w:val="23"/>
              </w:numPr>
            </w:pPr>
            <w:r>
              <w:t xml:space="preserve">To plan strategically for SEND and inclusion. </w:t>
            </w:r>
          </w:p>
          <w:p w:rsidR="00CC1165" w:rsidRDefault="00AF2803" w:rsidP="00965982">
            <w:pPr>
              <w:pStyle w:val="ListParagraph"/>
              <w:numPr>
                <w:ilvl w:val="0"/>
                <w:numId w:val="23"/>
              </w:numPr>
            </w:pPr>
            <w:r w:rsidRPr="00B97439">
              <w:t>To act as Line Manager for the SENCo and to support the leadership and management of the Curriculum Support Faculty ensur</w:t>
            </w:r>
            <w:r w:rsidR="00965982">
              <w:t>ing</w:t>
            </w:r>
            <w:r w:rsidRPr="00B97439">
              <w:t xml:space="preserve"> that the identified learning needs of all students are provided for</w:t>
            </w:r>
            <w:r w:rsidR="00965982">
              <w:t>, are recorded appropriately and are communicated effectively.</w:t>
            </w:r>
          </w:p>
          <w:p w:rsidR="00965982" w:rsidRDefault="00965982" w:rsidP="00965982">
            <w:pPr>
              <w:pStyle w:val="ListParagraph"/>
              <w:numPr>
                <w:ilvl w:val="0"/>
                <w:numId w:val="23"/>
              </w:numPr>
            </w:pPr>
            <w:r>
              <w:t>Through discussion and planning with the SENCO, take responsibility for:</w:t>
            </w:r>
          </w:p>
          <w:p w:rsidR="00965982" w:rsidRDefault="00965982" w:rsidP="00965982">
            <w:pPr>
              <w:pStyle w:val="ListParagraph"/>
              <w:numPr>
                <w:ilvl w:val="1"/>
                <w:numId w:val="23"/>
              </w:numPr>
            </w:pPr>
            <w:r>
              <w:t>Some aspects of management of the Curriculum Support Faculty;</w:t>
            </w:r>
          </w:p>
          <w:p w:rsidR="00965982" w:rsidRPr="00B97439" w:rsidRDefault="00965982" w:rsidP="00965982">
            <w:pPr>
              <w:pStyle w:val="ListParagraph"/>
              <w:numPr>
                <w:ilvl w:val="1"/>
                <w:numId w:val="23"/>
              </w:numPr>
            </w:pPr>
            <w:r>
              <w:t>The cycle of support for some individual pupils, usually those with more complex issues.</w:t>
            </w:r>
          </w:p>
        </w:tc>
      </w:tr>
      <w:tr w:rsidR="007C32C5" w:rsidRPr="007C32C5" w:rsidTr="009C1675">
        <w:trPr>
          <w:cantSplit/>
          <w:trHeight w:val="3676"/>
        </w:trPr>
        <w:tc>
          <w:tcPr>
            <w:tcW w:w="817" w:type="dxa"/>
            <w:textDirection w:val="btLr"/>
          </w:tcPr>
          <w:p w:rsidR="00D22E0D" w:rsidRPr="007C32C5" w:rsidRDefault="00B97439" w:rsidP="00D22E0D">
            <w:pPr>
              <w:ind w:left="113" w:right="113"/>
              <w:jc w:val="right"/>
              <w:rPr>
                <w:rFonts w:eastAsia="Batang"/>
                <w:b/>
              </w:rPr>
            </w:pPr>
            <w:r w:rsidRPr="007C32C5">
              <w:rPr>
                <w:rFonts w:eastAsia="Batang"/>
                <w:b/>
              </w:rPr>
              <w:lastRenderedPageBreak/>
              <w:t>SEMH</w:t>
            </w:r>
            <w:r w:rsidR="00965982">
              <w:rPr>
                <w:rFonts w:eastAsia="Batang"/>
                <w:b/>
              </w:rPr>
              <w:t xml:space="preserve"> and Medical</w:t>
            </w:r>
          </w:p>
        </w:tc>
        <w:tc>
          <w:tcPr>
            <w:tcW w:w="9896" w:type="dxa"/>
            <w:gridSpan w:val="2"/>
          </w:tcPr>
          <w:p w:rsidR="00B97439" w:rsidRDefault="00B97439" w:rsidP="00B97439">
            <w:pPr>
              <w:pStyle w:val="ListParagraph"/>
              <w:numPr>
                <w:ilvl w:val="0"/>
                <w:numId w:val="24"/>
              </w:numPr>
              <w:jc w:val="both"/>
            </w:pPr>
            <w:r w:rsidRPr="007C32C5">
              <w:t xml:space="preserve">To lead and co-ordinate the school’s </w:t>
            </w:r>
            <w:r w:rsidR="007C32C5" w:rsidRPr="007C32C5">
              <w:t>SEMH Group.</w:t>
            </w:r>
          </w:p>
          <w:p w:rsidR="00965982" w:rsidRDefault="00965982" w:rsidP="00B97439">
            <w:pPr>
              <w:pStyle w:val="ListParagraph"/>
              <w:numPr>
                <w:ilvl w:val="0"/>
                <w:numId w:val="24"/>
              </w:numPr>
              <w:jc w:val="both"/>
            </w:pPr>
            <w:r>
              <w:t>To ensure that appropriate support and intervention is provided for pupils with SEMH or Medical Needs, including (where necessary):</w:t>
            </w:r>
          </w:p>
          <w:p w:rsidR="00965982" w:rsidRDefault="00965982" w:rsidP="00965982">
            <w:pPr>
              <w:pStyle w:val="ListParagraph"/>
              <w:numPr>
                <w:ilvl w:val="1"/>
                <w:numId w:val="24"/>
              </w:numPr>
              <w:jc w:val="both"/>
            </w:pPr>
            <w:r>
              <w:t>Health Care Plans;</w:t>
            </w:r>
          </w:p>
          <w:p w:rsidR="00965982" w:rsidRDefault="00965982" w:rsidP="00965982">
            <w:pPr>
              <w:pStyle w:val="ListParagraph"/>
              <w:numPr>
                <w:ilvl w:val="1"/>
                <w:numId w:val="24"/>
              </w:numPr>
              <w:jc w:val="both"/>
            </w:pPr>
            <w:r>
              <w:t>Risk Assessments;</w:t>
            </w:r>
          </w:p>
          <w:p w:rsidR="00965982" w:rsidRDefault="00965982" w:rsidP="00965982">
            <w:pPr>
              <w:pStyle w:val="ListParagraph"/>
              <w:numPr>
                <w:ilvl w:val="1"/>
                <w:numId w:val="24"/>
              </w:numPr>
              <w:jc w:val="both"/>
            </w:pPr>
            <w:r>
              <w:t>Pupil Passports;</w:t>
            </w:r>
          </w:p>
          <w:p w:rsidR="00965982" w:rsidRDefault="00965982" w:rsidP="00965982">
            <w:pPr>
              <w:pStyle w:val="ListParagraph"/>
              <w:numPr>
                <w:ilvl w:val="1"/>
                <w:numId w:val="24"/>
              </w:numPr>
              <w:jc w:val="both"/>
            </w:pPr>
            <w:r>
              <w:t>Individual Learning Plans;</w:t>
            </w:r>
          </w:p>
          <w:p w:rsidR="00965982" w:rsidRDefault="00965982" w:rsidP="00965982">
            <w:pPr>
              <w:pStyle w:val="ListParagraph"/>
              <w:numPr>
                <w:ilvl w:val="1"/>
                <w:numId w:val="24"/>
              </w:numPr>
              <w:jc w:val="both"/>
            </w:pPr>
            <w:r>
              <w:t>Internal support from the pastoral system;</w:t>
            </w:r>
          </w:p>
          <w:p w:rsidR="00965982" w:rsidRDefault="00965982" w:rsidP="00965982">
            <w:pPr>
              <w:pStyle w:val="ListParagraph"/>
              <w:numPr>
                <w:ilvl w:val="1"/>
                <w:numId w:val="24"/>
              </w:numPr>
              <w:jc w:val="both"/>
            </w:pPr>
            <w:r>
              <w:t>External support from other agencies;</w:t>
            </w:r>
          </w:p>
          <w:p w:rsidR="00965982" w:rsidRPr="007C32C5" w:rsidRDefault="00965982" w:rsidP="00965982">
            <w:pPr>
              <w:pStyle w:val="ListParagraph"/>
              <w:numPr>
                <w:ilvl w:val="1"/>
                <w:numId w:val="24"/>
              </w:numPr>
              <w:jc w:val="both"/>
            </w:pPr>
            <w:r>
              <w:t>A ‘Story so Far’.</w:t>
            </w:r>
          </w:p>
          <w:p w:rsidR="00823372" w:rsidRDefault="00823372" w:rsidP="00B97439">
            <w:pPr>
              <w:pStyle w:val="ListParagraph"/>
              <w:numPr>
                <w:ilvl w:val="0"/>
                <w:numId w:val="24"/>
              </w:numPr>
              <w:jc w:val="both"/>
            </w:pPr>
            <w:r>
              <w:t>To coordinate services and agencies to provide seamless support for students</w:t>
            </w:r>
            <w:r w:rsidR="00965982">
              <w:t xml:space="preserve"> with SEMH difficulties and Medical Needs.</w:t>
            </w:r>
          </w:p>
          <w:p w:rsidR="00965982" w:rsidRDefault="00965982" w:rsidP="00B97439">
            <w:pPr>
              <w:pStyle w:val="ListParagraph"/>
              <w:numPr>
                <w:ilvl w:val="0"/>
                <w:numId w:val="24"/>
              </w:numPr>
              <w:jc w:val="both"/>
            </w:pPr>
            <w:r>
              <w:t>To liaise with other schools and colleges to ensure continuity of support and learning when transferring pupils with SEMH or Medical Needs.</w:t>
            </w:r>
          </w:p>
          <w:p w:rsidR="00965982" w:rsidRDefault="00965982" w:rsidP="00965982">
            <w:pPr>
              <w:pStyle w:val="ListParagraph"/>
              <w:numPr>
                <w:ilvl w:val="0"/>
                <w:numId w:val="24"/>
              </w:numPr>
              <w:jc w:val="both"/>
            </w:pPr>
            <w:r w:rsidRPr="007C32C5">
              <w:t>To develop and coordinate targeted programmes of support for students at risk of permanent exclusion</w:t>
            </w:r>
            <w:r>
              <w:t>.</w:t>
            </w:r>
          </w:p>
          <w:p w:rsidR="00965982" w:rsidRPr="007C32C5" w:rsidRDefault="00965982" w:rsidP="00B97439">
            <w:pPr>
              <w:pStyle w:val="ListParagraph"/>
              <w:numPr>
                <w:ilvl w:val="0"/>
                <w:numId w:val="24"/>
              </w:numPr>
              <w:jc w:val="both"/>
            </w:pPr>
            <w:r>
              <w:t>To ensure that the school has an effective and comprehensive recording system for pupils with SEMH and Medical needs and that this information is communicated appropriately.</w:t>
            </w:r>
          </w:p>
        </w:tc>
      </w:tr>
      <w:tr w:rsidR="0066734B" w:rsidRPr="0066734B" w:rsidTr="009C1675">
        <w:trPr>
          <w:cantSplit/>
          <w:trHeight w:val="2407"/>
        </w:trPr>
        <w:tc>
          <w:tcPr>
            <w:tcW w:w="817" w:type="dxa"/>
            <w:textDirection w:val="btLr"/>
          </w:tcPr>
          <w:p w:rsidR="0066734B" w:rsidRPr="0066734B" w:rsidRDefault="0066734B" w:rsidP="0066734B">
            <w:pPr>
              <w:ind w:left="113" w:right="113"/>
              <w:jc w:val="right"/>
              <w:rPr>
                <w:rFonts w:eastAsia="Batang"/>
                <w:b/>
                <w:sz w:val="20"/>
              </w:rPr>
            </w:pPr>
            <w:r w:rsidRPr="0066734B">
              <w:rPr>
                <w:rFonts w:eastAsia="Batang"/>
                <w:b/>
                <w:sz w:val="20"/>
              </w:rPr>
              <w:t>CLA</w:t>
            </w:r>
          </w:p>
        </w:tc>
        <w:tc>
          <w:tcPr>
            <w:tcW w:w="9896" w:type="dxa"/>
            <w:gridSpan w:val="2"/>
          </w:tcPr>
          <w:p w:rsidR="0066734B" w:rsidRPr="0066734B" w:rsidRDefault="0066734B" w:rsidP="0066734B">
            <w:pPr>
              <w:pStyle w:val="ListParagraph"/>
              <w:numPr>
                <w:ilvl w:val="0"/>
                <w:numId w:val="4"/>
              </w:numPr>
              <w:rPr>
                <w:i/>
              </w:rPr>
            </w:pPr>
            <w:r>
              <w:t>To be the school’s Designated Teacher for looked after and previously looked-after childre</w:t>
            </w:r>
            <w:r w:rsidR="00F323FE">
              <w:t>n:</w:t>
            </w:r>
          </w:p>
          <w:p w:rsidR="00F323FE" w:rsidRPr="00B4117F" w:rsidRDefault="00F323FE" w:rsidP="00F323FE">
            <w:pPr>
              <w:pStyle w:val="ListParagraph"/>
              <w:numPr>
                <w:ilvl w:val="1"/>
                <w:numId w:val="4"/>
              </w:numPr>
              <w:rPr>
                <w:i/>
              </w:rPr>
            </w:pPr>
            <w:r>
              <w:t>To be the central point of initial contact within the school</w:t>
            </w:r>
            <w:r w:rsidR="00B4117F">
              <w:t>, including the VSH</w:t>
            </w:r>
            <w:r>
              <w:t xml:space="preserve">; </w:t>
            </w:r>
          </w:p>
          <w:p w:rsidR="00B4117F" w:rsidRPr="00B4117F" w:rsidRDefault="00B4117F" w:rsidP="00F323FE">
            <w:pPr>
              <w:pStyle w:val="ListParagraph"/>
              <w:numPr>
                <w:ilvl w:val="1"/>
                <w:numId w:val="4"/>
              </w:numPr>
              <w:rPr>
                <w:i/>
              </w:rPr>
            </w:pPr>
            <w:r>
              <w:t>Ensure that there are no unintended barriers to the admission of</w:t>
            </w:r>
            <w:r w:rsidR="00B03ED8">
              <w:t xml:space="preserve">  CLA/previously CLA to the school</w:t>
            </w:r>
            <w:r>
              <w:t>;</w:t>
            </w:r>
          </w:p>
          <w:p w:rsidR="00B4117F" w:rsidRPr="00B4117F" w:rsidRDefault="00B4117F" w:rsidP="00F323FE">
            <w:pPr>
              <w:pStyle w:val="ListParagraph"/>
              <w:numPr>
                <w:ilvl w:val="1"/>
                <w:numId w:val="4"/>
              </w:numPr>
              <w:rPr>
                <w:i/>
              </w:rPr>
            </w:pPr>
            <w:r>
              <w:t>Alert the Headteacher if there are any issues arising as a result of the number of CLA/previously CLA on roll at the school and the number of local authorities which are involved;</w:t>
            </w:r>
          </w:p>
          <w:p w:rsidR="00B4117F" w:rsidRPr="00B4117F" w:rsidRDefault="00B4117F" w:rsidP="00F323FE">
            <w:pPr>
              <w:pStyle w:val="ListParagraph"/>
              <w:numPr>
                <w:ilvl w:val="1"/>
                <w:numId w:val="4"/>
              </w:numPr>
              <w:rPr>
                <w:i/>
              </w:rPr>
            </w:pPr>
            <w:r>
              <w:t>Ensure that all statutory responsibilities (including PEPs and annual reviews) are met;</w:t>
            </w:r>
          </w:p>
          <w:p w:rsidR="00B4117F" w:rsidRPr="00F323FE" w:rsidRDefault="00B4117F" w:rsidP="00F323FE">
            <w:pPr>
              <w:pStyle w:val="ListParagraph"/>
              <w:numPr>
                <w:ilvl w:val="1"/>
                <w:numId w:val="4"/>
              </w:numPr>
              <w:rPr>
                <w:i/>
              </w:rPr>
            </w:pPr>
            <w:r>
              <w:t>Have lead responsibility for the development and implementation of CLA PEPs within school, supported by others;</w:t>
            </w:r>
          </w:p>
          <w:p w:rsidR="00F323FE" w:rsidRPr="00F323FE" w:rsidRDefault="00F323FE" w:rsidP="00F323FE">
            <w:pPr>
              <w:pStyle w:val="ListParagraph"/>
              <w:numPr>
                <w:ilvl w:val="1"/>
                <w:numId w:val="4"/>
              </w:numPr>
              <w:rPr>
                <w:i/>
              </w:rPr>
            </w:pPr>
            <w:r>
              <w:t xml:space="preserve">To take a leadership role in promoting the educational achievement of every CLA/previously CLA on the school’s roll. </w:t>
            </w:r>
          </w:p>
          <w:p w:rsidR="00F323FE" w:rsidRPr="00F323FE" w:rsidRDefault="00F323FE" w:rsidP="00F323FE">
            <w:pPr>
              <w:pStyle w:val="ListParagraph"/>
              <w:numPr>
                <w:ilvl w:val="1"/>
                <w:numId w:val="4"/>
              </w:numPr>
              <w:rPr>
                <w:i/>
              </w:rPr>
            </w:pPr>
            <w:r>
              <w:t xml:space="preserve">To promote a whole school culture where the personalised learning needs of every CLA/previously CLA matters and their personal, emotional and academic needs are prioritised. </w:t>
            </w:r>
          </w:p>
          <w:p w:rsidR="00F323FE" w:rsidRPr="00F323FE" w:rsidRDefault="00F323FE" w:rsidP="00F323FE">
            <w:pPr>
              <w:pStyle w:val="ListParagraph"/>
              <w:numPr>
                <w:ilvl w:val="1"/>
                <w:numId w:val="4"/>
              </w:numPr>
              <w:rPr>
                <w:i/>
              </w:rPr>
            </w:pPr>
            <w:r>
              <w:t xml:space="preserve">To ensure that school staff understand the things which can affect how </w:t>
            </w:r>
            <w:r w:rsidR="00B03ED8">
              <w:t>e</w:t>
            </w:r>
            <w:r>
              <w:t xml:space="preserve">very CLA/previously CLA the emotional, psychological and social effects of loss and separation (attachment awareness) and how this might affect the child’s behaviour; </w:t>
            </w:r>
          </w:p>
          <w:p w:rsidR="00F323FE" w:rsidRPr="00F323FE" w:rsidRDefault="00F323FE" w:rsidP="00F323FE">
            <w:pPr>
              <w:pStyle w:val="ListParagraph"/>
              <w:numPr>
                <w:ilvl w:val="1"/>
                <w:numId w:val="4"/>
              </w:numPr>
              <w:rPr>
                <w:i/>
              </w:rPr>
            </w:pPr>
            <w:r>
              <w:t xml:space="preserve">To understand the role of social workers, VSHs and carers, and how the function of the PEP fits into the wider care planning duties of the authority which looks after the child; </w:t>
            </w:r>
          </w:p>
          <w:p w:rsidR="00F323FE" w:rsidRPr="00F323FE" w:rsidRDefault="00F323FE" w:rsidP="00F323FE">
            <w:pPr>
              <w:pStyle w:val="ListParagraph"/>
              <w:numPr>
                <w:ilvl w:val="1"/>
                <w:numId w:val="4"/>
              </w:numPr>
              <w:rPr>
                <w:i/>
              </w:rPr>
            </w:pPr>
            <w:r>
              <w:t xml:space="preserve">For previously looked-after children, understand the importance of involving the child’s parents or guardians in decisions affecting their child’s education, and be a contact for parents or guardians who want advice or have concerns about their child’s progress at school. </w:t>
            </w:r>
          </w:p>
          <w:p w:rsidR="00F323FE" w:rsidRPr="00F323FE" w:rsidRDefault="00F323FE" w:rsidP="00F323FE">
            <w:pPr>
              <w:pStyle w:val="ListParagraph"/>
              <w:numPr>
                <w:ilvl w:val="1"/>
                <w:numId w:val="4"/>
              </w:numPr>
              <w:rPr>
                <w:i/>
              </w:rPr>
            </w:pPr>
            <w:r>
              <w:t>Ensure effective induction for CLA/previously CLA starting school, new to the school and new to care;</w:t>
            </w:r>
          </w:p>
          <w:p w:rsidR="00F323FE" w:rsidRPr="00F323FE" w:rsidRDefault="00F323FE" w:rsidP="00F323FE">
            <w:pPr>
              <w:pStyle w:val="ListParagraph"/>
              <w:numPr>
                <w:ilvl w:val="1"/>
                <w:numId w:val="4"/>
              </w:numPr>
              <w:rPr>
                <w:i/>
              </w:rPr>
            </w:pPr>
            <w:r w:rsidRPr="00F323FE">
              <w:t xml:space="preserve">Ensure there are no barriers to </w:t>
            </w:r>
            <w:r>
              <w:t xml:space="preserve">CLA </w:t>
            </w:r>
            <w:r w:rsidRPr="00F323FE">
              <w:t>accessing the general activities and experiences</w:t>
            </w:r>
            <w:r>
              <w:t xml:space="preserve"> the school offers to all its pupils;</w:t>
            </w:r>
          </w:p>
          <w:p w:rsidR="00F323FE" w:rsidRPr="00B4117F" w:rsidRDefault="00F323FE" w:rsidP="00F323FE">
            <w:pPr>
              <w:pStyle w:val="ListParagraph"/>
              <w:numPr>
                <w:ilvl w:val="1"/>
                <w:numId w:val="4"/>
              </w:numPr>
              <w:rPr>
                <w:i/>
              </w:rPr>
            </w:pPr>
            <w:r>
              <w:t>Ensure that CLA/previously CLA are appropriately prioritised in school int</w:t>
            </w:r>
            <w:r w:rsidR="00B4117F">
              <w:t>er</w:t>
            </w:r>
            <w:r>
              <w:t>ventions.</w:t>
            </w:r>
          </w:p>
          <w:p w:rsidR="00B4117F" w:rsidRPr="00B4117F" w:rsidRDefault="00B4117F" w:rsidP="00B4117F">
            <w:pPr>
              <w:pStyle w:val="ListParagraph"/>
              <w:numPr>
                <w:ilvl w:val="1"/>
                <w:numId w:val="4"/>
              </w:numPr>
              <w:rPr>
                <w:i/>
              </w:rPr>
            </w:pPr>
            <w:r>
              <w:t>Promote good home-school links;</w:t>
            </w:r>
          </w:p>
          <w:p w:rsidR="0066734B" w:rsidRPr="0066734B" w:rsidRDefault="00F323FE" w:rsidP="00F323FE">
            <w:pPr>
              <w:pStyle w:val="ListParagraph"/>
              <w:numPr>
                <w:ilvl w:val="0"/>
                <w:numId w:val="4"/>
              </w:numPr>
              <w:rPr>
                <w:i/>
              </w:rPr>
            </w:pPr>
            <w:r>
              <w:t xml:space="preserve">Contributing to the development and review of whole school policies and procedures to ensure that they do not unintentionally put  CLA/previously CLA at a disadvantage; </w:t>
            </w:r>
          </w:p>
        </w:tc>
      </w:tr>
      <w:tr w:rsidR="0021047D" w:rsidRPr="0066734B" w:rsidTr="0021047D">
        <w:trPr>
          <w:cantSplit/>
          <w:trHeight w:val="1418"/>
        </w:trPr>
        <w:tc>
          <w:tcPr>
            <w:tcW w:w="817" w:type="dxa"/>
            <w:textDirection w:val="btLr"/>
          </w:tcPr>
          <w:p w:rsidR="0021047D" w:rsidRPr="0066734B" w:rsidRDefault="0021047D" w:rsidP="0066734B">
            <w:pPr>
              <w:ind w:left="113" w:right="113"/>
              <w:jc w:val="right"/>
              <w:rPr>
                <w:rFonts w:eastAsia="Batang"/>
                <w:b/>
                <w:sz w:val="20"/>
              </w:rPr>
            </w:pPr>
            <w:r w:rsidRPr="0021047D">
              <w:rPr>
                <w:rFonts w:eastAsia="Batang"/>
                <w:b/>
                <w:sz w:val="18"/>
              </w:rPr>
              <w:t>Disadvantaged</w:t>
            </w:r>
          </w:p>
        </w:tc>
        <w:tc>
          <w:tcPr>
            <w:tcW w:w="9896" w:type="dxa"/>
            <w:gridSpan w:val="2"/>
          </w:tcPr>
          <w:p w:rsidR="0021047D" w:rsidRDefault="0021047D" w:rsidP="0066734B">
            <w:pPr>
              <w:pStyle w:val="ListParagraph"/>
              <w:numPr>
                <w:ilvl w:val="0"/>
                <w:numId w:val="4"/>
              </w:numPr>
            </w:pPr>
            <w:r>
              <w:t>To develop a Pupil Premium Strategy for the school.</w:t>
            </w:r>
          </w:p>
          <w:p w:rsidR="0021047D" w:rsidRDefault="0021047D" w:rsidP="0066734B">
            <w:pPr>
              <w:pStyle w:val="ListParagraph"/>
              <w:numPr>
                <w:ilvl w:val="0"/>
                <w:numId w:val="4"/>
              </w:numPr>
            </w:pPr>
            <w:r>
              <w:t>Ensure that staff at all levels understand their role in the pupil premium strategy.</w:t>
            </w:r>
          </w:p>
          <w:p w:rsidR="0021047D" w:rsidRDefault="0021047D" w:rsidP="0066734B">
            <w:pPr>
              <w:pStyle w:val="ListParagraph"/>
              <w:numPr>
                <w:ilvl w:val="0"/>
                <w:numId w:val="4"/>
              </w:numPr>
            </w:pPr>
            <w:r>
              <w:t>Ensure that actions in the Pupil Premium Strategy are carried out.</w:t>
            </w:r>
          </w:p>
        </w:tc>
      </w:tr>
      <w:tr w:rsidR="009C1675" w:rsidRPr="001E3FF6" w:rsidTr="009C1675">
        <w:trPr>
          <w:cantSplit/>
          <w:trHeight w:val="1134"/>
        </w:trPr>
        <w:tc>
          <w:tcPr>
            <w:tcW w:w="817" w:type="dxa"/>
            <w:textDirection w:val="btLr"/>
          </w:tcPr>
          <w:p w:rsidR="009C1675" w:rsidRPr="001E3FF6" w:rsidRDefault="009C1675" w:rsidP="009C1675">
            <w:pPr>
              <w:ind w:left="113" w:right="113"/>
              <w:jc w:val="right"/>
              <w:rPr>
                <w:rFonts w:eastAsia="Batang"/>
                <w:b/>
                <w:color w:val="FF0000"/>
              </w:rPr>
            </w:pPr>
            <w:r w:rsidRPr="00B03ED8">
              <w:rPr>
                <w:rFonts w:eastAsia="Batang"/>
                <w:b/>
              </w:rPr>
              <w:t>EAL</w:t>
            </w:r>
          </w:p>
        </w:tc>
        <w:tc>
          <w:tcPr>
            <w:tcW w:w="9896" w:type="dxa"/>
            <w:gridSpan w:val="2"/>
          </w:tcPr>
          <w:p w:rsidR="00B03ED8" w:rsidRDefault="00B03ED8" w:rsidP="00B03ED8">
            <w:pPr>
              <w:pStyle w:val="ListParagraph"/>
              <w:numPr>
                <w:ilvl w:val="0"/>
                <w:numId w:val="25"/>
              </w:numPr>
              <w:jc w:val="both"/>
            </w:pPr>
            <w:r>
              <w:t>To be the school’s lead for pupils with EAL:</w:t>
            </w:r>
          </w:p>
          <w:p w:rsidR="00B03ED8" w:rsidRPr="00B03ED8" w:rsidRDefault="00B03ED8" w:rsidP="00B03ED8">
            <w:pPr>
              <w:pStyle w:val="ListParagraph"/>
              <w:numPr>
                <w:ilvl w:val="1"/>
                <w:numId w:val="25"/>
              </w:numPr>
              <w:rPr>
                <w:i/>
              </w:rPr>
            </w:pPr>
            <w:r>
              <w:t xml:space="preserve">To be the central point of initial contact within the school, including CLAS; </w:t>
            </w:r>
          </w:p>
          <w:p w:rsidR="00B03ED8" w:rsidRPr="00B4117F" w:rsidRDefault="00B03ED8" w:rsidP="00B03ED8">
            <w:pPr>
              <w:pStyle w:val="ListParagraph"/>
              <w:numPr>
                <w:ilvl w:val="1"/>
                <w:numId w:val="25"/>
              </w:numPr>
              <w:rPr>
                <w:i/>
              </w:rPr>
            </w:pPr>
            <w:r>
              <w:t>Ensure that all statutory responsibilities regarding pupils with EAL are met;</w:t>
            </w:r>
          </w:p>
          <w:p w:rsidR="00B03ED8" w:rsidRPr="00B03ED8" w:rsidRDefault="00B03ED8" w:rsidP="00B03ED8">
            <w:pPr>
              <w:pStyle w:val="ListParagraph"/>
              <w:numPr>
                <w:ilvl w:val="1"/>
                <w:numId w:val="25"/>
              </w:numPr>
              <w:rPr>
                <w:i/>
              </w:rPr>
            </w:pPr>
            <w:r>
              <w:t>Ensure pupils receive appropriate support to enable them to access the curriculum;</w:t>
            </w:r>
          </w:p>
          <w:p w:rsidR="00B03ED8" w:rsidRPr="00F323FE" w:rsidRDefault="00B03ED8" w:rsidP="00B03ED8">
            <w:pPr>
              <w:pStyle w:val="ListParagraph"/>
              <w:numPr>
                <w:ilvl w:val="1"/>
                <w:numId w:val="25"/>
              </w:numPr>
              <w:rPr>
                <w:i/>
              </w:rPr>
            </w:pPr>
            <w:r>
              <w:t xml:space="preserve">Take a lead role in promoting the educational achievement of pupils with EAL. </w:t>
            </w:r>
          </w:p>
          <w:p w:rsidR="00B03ED8" w:rsidRPr="00B03ED8" w:rsidRDefault="00B03ED8" w:rsidP="00B03ED8">
            <w:pPr>
              <w:pStyle w:val="ListParagraph"/>
              <w:numPr>
                <w:ilvl w:val="1"/>
                <w:numId w:val="25"/>
              </w:numPr>
              <w:rPr>
                <w:i/>
              </w:rPr>
            </w:pPr>
            <w:r w:rsidRPr="00F323FE">
              <w:lastRenderedPageBreak/>
              <w:t xml:space="preserve">Ensure there are no barriers to </w:t>
            </w:r>
            <w:r>
              <w:t xml:space="preserve">pupils with EAL </w:t>
            </w:r>
            <w:r w:rsidRPr="00F323FE">
              <w:t>accessing the general activities and experiences</w:t>
            </w:r>
            <w:r>
              <w:t xml:space="preserve"> the school offers to all its pupils;</w:t>
            </w:r>
          </w:p>
          <w:p w:rsidR="009C1675" w:rsidRPr="00866101" w:rsidRDefault="00866101" w:rsidP="00B03ED8">
            <w:pPr>
              <w:pStyle w:val="ListParagraph"/>
              <w:numPr>
                <w:ilvl w:val="1"/>
                <w:numId w:val="25"/>
              </w:numPr>
              <w:rPr>
                <w:i/>
              </w:rPr>
            </w:pPr>
            <w:r>
              <w:t>D</w:t>
            </w:r>
            <w:r w:rsidR="00B03ED8">
              <w:t>evelop the school’s strategy for supporting pupils with EAL;</w:t>
            </w:r>
          </w:p>
          <w:p w:rsidR="00866101" w:rsidRPr="00B03ED8" w:rsidRDefault="00866101" w:rsidP="00B03ED8">
            <w:pPr>
              <w:pStyle w:val="ListParagraph"/>
              <w:numPr>
                <w:ilvl w:val="1"/>
                <w:numId w:val="25"/>
              </w:numPr>
              <w:rPr>
                <w:i/>
              </w:rPr>
            </w:pPr>
            <w:r>
              <w:t>Ensure that school staff understand how to best support pupils with EAL.</w:t>
            </w:r>
          </w:p>
        </w:tc>
      </w:tr>
      <w:tr w:rsidR="00645B6E" w:rsidRPr="00645B6E" w:rsidTr="0066734B">
        <w:trPr>
          <w:cantSplit/>
          <w:trHeight w:val="3989"/>
        </w:trPr>
        <w:tc>
          <w:tcPr>
            <w:tcW w:w="817" w:type="dxa"/>
            <w:textDirection w:val="btLr"/>
          </w:tcPr>
          <w:p w:rsidR="00D22E0D" w:rsidRPr="00645B6E" w:rsidRDefault="00D22E0D" w:rsidP="00D22E0D">
            <w:pPr>
              <w:ind w:left="113" w:right="113"/>
              <w:jc w:val="right"/>
              <w:rPr>
                <w:rFonts w:eastAsia="Batang"/>
                <w:b/>
              </w:rPr>
            </w:pPr>
            <w:r w:rsidRPr="00645B6E">
              <w:rPr>
                <w:rFonts w:eastAsia="Batang"/>
                <w:b/>
              </w:rPr>
              <w:lastRenderedPageBreak/>
              <w:t>Monitoring, Assessment &amp; Recording</w:t>
            </w:r>
          </w:p>
        </w:tc>
        <w:tc>
          <w:tcPr>
            <w:tcW w:w="9896" w:type="dxa"/>
            <w:gridSpan w:val="2"/>
          </w:tcPr>
          <w:p w:rsidR="00D22E0D" w:rsidRPr="00645B6E" w:rsidRDefault="00D22E0D" w:rsidP="00D22E0D">
            <w:pPr>
              <w:numPr>
                <w:ilvl w:val="0"/>
                <w:numId w:val="21"/>
              </w:numPr>
              <w:rPr>
                <w:i/>
              </w:rPr>
            </w:pPr>
            <w:r w:rsidRPr="00645B6E">
              <w:rPr>
                <w:i/>
              </w:rPr>
              <w:t>Use assessment data to aid improvement at whole school, curriculum team, individual staff and pupil level</w:t>
            </w:r>
          </w:p>
          <w:p w:rsidR="00D22E0D" w:rsidRPr="00645B6E" w:rsidRDefault="00D22E0D" w:rsidP="00D22E0D">
            <w:pPr>
              <w:numPr>
                <w:ilvl w:val="0"/>
                <w:numId w:val="21"/>
              </w:numPr>
              <w:rPr>
                <w:i/>
              </w:rPr>
            </w:pPr>
            <w:r w:rsidRPr="00645B6E">
              <w:rPr>
                <w:i/>
              </w:rPr>
              <w:t>Contribute to target setting, monitoring and assessment procedures.</w:t>
            </w:r>
          </w:p>
          <w:p w:rsidR="00D22E0D" w:rsidRPr="00645B6E" w:rsidRDefault="00D22E0D" w:rsidP="00D22E0D">
            <w:pPr>
              <w:pStyle w:val="ListParagraph"/>
              <w:numPr>
                <w:ilvl w:val="0"/>
                <w:numId w:val="21"/>
              </w:numPr>
              <w:rPr>
                <w:i/>
              </w:rPr>
            </w:pPr>
            <w:r w:rsidRPr="00645B6E">
              <w:rPr>
                <w:i/>
              </w:rPr>
              <w:t>Carry out effective monitoring and evaluation activities within their areas of responsibility, identifying/sharing good practice and identifying areas/strategies for improvement.</w:t>
            </w:r>
          </w:p>
          <w:p w:rsidR="00D22E0D" w:rsidRPr="00645B6E" w:rsidRDefault="00D22E0D" w:rsidP="00D22E0D">
            <w:pPr>
              <w:pStyle w:val="ListParagraph"/>
              <w:numPr>
                <w:ilvl w:val="0"/>
                <w:numId w:val="21"/>
              </w:numPr>
              <w:rPr>
                <w:i/>
              </w:rPr>
            </w:pPr>
            <w:r w:rsidRPr="00645B6E">
              <w:rPr>
                <w:i/>
              </w:rPr>
              <w:t>Take timetabled SLT tours.</w:t>
            </w:r>
          </w:p>
          <w:p w:rsidR="00D22E0D" w:rsidRPr="00645B6E" w:rsidRDefault="00D22E0D" w:rsidP="00D22E0D">
            <w:pPr>
              <w:pStyle w:val="ListParagraph"/>
              <w:numPr>
                <w:ilvl w:val="0"/>
                <w:numId w:val="21"/>
              </w:numPr>
              <w:rPr>
                <w:i/>
              </w:rPr>
            </w:pPr>
            <w:r w:rsidRPr="00645B6E">
              <w:rPr>
                <w:i/>
              </w:rPr>
              <w:t>Monitor the learning environment through SLT tours and communication with link departments.</w:t>
            </w:r>
          </w:p>
          <w:p w:rsidR="00D22E0D" w:rsidRPr="00645B6E" w:rsidRDefault="00D22E0D" w:rsidP="00D22E0D">
            <w:pPr>
              <w:pStyle w:val="ListParagraph"/>
              <w:numPr>
                <w:ilvl w:val="0"/>
                <w:numId w:val="21"/>
              </w:numPr>
              <w:overflowPunct w:val="0"/>
              <w:autoSpaceDE w:val="0"/>
              <w:autoSpaceDN w:val="0"/>
              <w:adjustRightInd w:val="0"/>
              <w:jc w:val="both"/>
              <w:textAlignment w:val="baseline"/>
              <w:rPr>
                <w:i/>
              </w:rPr>
            </w:pPr>
            <w:r w:rsidRPr="00645B6E">
              <w:rPr>
                <w:i/>
              </w:rPr>
              <w:t>Check written profile reports for quality and content, moderating the monitoring of Heads of Subject and ensuring that the reports:</w:t>
            </w:r>
          </w:p>
          <w:p w:rsidR="00D22E0D" w:rsidRPr="00645B6E" w:rsidRDefault="00D22E0D" w:rsidP="00D22E0D">
            <w:pPr>
              <w:numPr>
                <w:ilvl w:val="1"/>
                <w:numId w:val="21"/>
              </w:numPr>
              <w:overflowPunct w:val="0"/>
              <w:autoSpaceDE w:val="0"/>
              <w:autoSpaceDN w:val="0"/>
              <w:adjustRightInd w:val="0"/>
              <w:jc w:val="both"/>
              <w:textAlignment w:val="baseline"/>
              <w:rPr>
                <w:i/>
              </w:rPr>
            </w:pPr>
            <w:r w:rsidRPr="00645B6E">
              <w:rPr>
                <w:i/>
              </w:rPr>
              <w:t>are completed to a high professional standard;</w:t>
            </w:r>
          </w:p>
          <w:p w:rsidR="00D22E0D" w:rsidRPr="00645B6E" w:rsidRDefault="00D22E0D" w:rsidP="00D22E0D">
            <w:pPr>
              <w:numPr>
                <w:ilvl w:val="1"/>
                <w:numId w:val="21"/>
              </w:numPr>
              <w:overflowPunct w:val="0"/>
              <w:autoSpaceDE w:val="0"/>
              <w:autoSpaceDN w:val="0"/>
              <w:adjustRightInd w:val="0"/>
              <w:jc w:val="both"/>
              <w:textAlignment w:val="baseline"/>
              <w:rPr>
                <w:i/>
              </w:rPr>
            </w:pPr>
            <w:r w:rsidRPr="00645B6E">
              <w:rPr>
                <w:i/>
              </w:rPr>
              <w:t>are all checked by the subject teacher and sampled by the subject leader;</w:t>
            </w:r>
          </w:p>
          <w:p w:rsidR="00D22E0D" w:rsidRPr="00645B6E" w:rsidRDefault="00D22E0D" w:rsidP="00D22E0D">
            <w:pPr>
              <w:numPr>
                <w:ilvl w:val="1"/>
                <w:numId w:val="21"/>
              </w:numPr>
              <w:overflowPunct w:val="0"/>
              <w:autoSpaceDE w:val="0"/>
              <w:autoSpaceDN w:val="0"/>
              <w:adjustRightInd w:val="0"/>
              <w:jc w:val="both"/>
              <w:textAlignment w:val="baseline"/>
              <w:rPr>
                <w:i/>
              </w:rPr>
            </w:pPr>
            <w:r w:rsidRPr="00645B6E">
              <w:rPr>
                <w:i/>
              </w:rPr>
              <w:t>Include strengths, weaknesses and strategies for improvement;</w:t>
            </w:r>
          </w:p>
          <w:p w:rsidR="00D22E0D" w:rsidRPr="00645B6E" w:rsidRDefault="00D22E0D" w:rsidP="00D22E0D">
            <w:pPr>
              <w:numPr>
                <w:ilvl w:val="1"/>
                <w:numId w:val="21"/>
              </w:numPr>
              <w:overflowPunct w:val="0"/>
              <w:autoSpaceDE w:val="0"/>
              <w:autoSpaceDN w:val="0"/>
              <w:adjustRightInd w:val="0"/>
              <w:jc w:val="both"/>
              <w:textAlignment w:val="baseline"/>
              <w:rPr>
                <w:i/>
              </w:rPr>
            </w:pPr>
            <w:r w:rsidRPr="00645B6E">
              <w:rPr>
                <w:i/>
              </w:rPr>
              <w:t>are completed by the appropriate deadline date;</w:t>
            </w:r>
          </w:p>
          <w:p w:rsidR="00D22E0D" w:rsidRPr="00645B6E" w:rsidRDefault="00D22E0D" w:rsidP="0066734B">
            <w:pPr>
              <w:numPr>
                <w:ilvl w:val="1"/>
                <w:numId w:val="21"/>
              </w:numPr>
              <w:overflowPunct w:val="0"/>
              <w:autoSpaceDE w:val="0"/>
              <w:autoSpaceDN w:val="0"/>
              <w:adjustRightInd w:val="0"/>
              <w:jc w:val="both"/>
              <w:textAlignment w:val="baseline"/>
            </w:pPr>
            <w:r w:rsidRPr="00645B6E">
              <w:rPr>
                <w:i/>
              </w:rPr>
              <w:t>are consistent with the school’s reporting arrangements;</w:t>
            </w:r>
          </w:p>
        </w:tc>
      </w:tr>
      <w:tr w:rsidR="00D22E0D" w:rsidRPr="00921472" w:rsidTr="00FE43EB">
        <w:trPr>
          <w:cantSplit/>
          <w:trHeight w:val="1134"/>
        </w:trPr>
        <w:tc>
          <w:tcPr>
            <w:tcW w:w="817" w:type="dxa"/>
            <w:textDirection w:val="btLr"/>
          </w:tcPr>
          <w:p w:rsidR="00D22E0D" w:rsidRPr="00FE43EB" w:rsidRDefault="00D22E0D" w:rsidP="00FE43EB">
            <w:pPr>
              <w:ind w:left="113" w:right="113"/>
              <w:jc w:val="right"/>
              <w:rPr>
                <w:rFonts w:eastAsia="Batang"/>
                <w:b/>
              </w:rPr>
            </w:pPr>
            <w:r w:rsidRPr="00FE43EB">
              <w:rPr>
                <w:rFonts w:eastAsia="Batang"/>
                <w:b/>
              </w:rPr>
              <w:t>Pastoral Care</w:t>
            </w:r>
          </w:p>
        </w:tc>
        <w:tc>
          <w:tcPr>
            <w:tcW w:w="9896" w:type="dxa"/>
            <w:gridSpan w:val="2"/>
          </w:tcPr>
          <w:p w:rsidR="00D22E0D" w:rsidRPr="00B60816" w:rsidRDefault="00D22E0D" w:rsidP="00D22E0D">
            <w:pPr>
              <w:pStyle w:val="ListParagraph"/>
              <w:numPr>
                <w:ilvl w:val="0"/>
                <w:numId w:val="2"/>
              </w:numPr>
              <w:ind w:left="357" w:hanging="357"/>
              <w:rPr>
                <w:i/>
              </w:rPr>
            </w:pPr>
            <w:r w:rsidRPr="00B60816">
              <w:rPr>
                <w:i/>
              </w:rPr>
              <w:t>Contribute to the safeguarding of pupils, protecting and improving well-being</w:t>
            </w:r>
          </w:p>
          <w:p w:rsidR="00D22E0D" w:rsidRPr="00B60816" w:rsidRDefault="00D22E0D" w:rsidP="00D22E0D">
            <w:pPr>
              <w:pStyle w:val="ListParagraph"/>
              <w:numPr>
                <w:ilvl w:val="0"/>
                <w:numId w:val="2"/>
              </w:numPr>
              <w:ind w:left="357" w:hanging="357"/>
              <w:rPr>
                <w:i/>
              </w:rPr>
            </w:pPr>
            <w:r w:rsidRPr="00B60816">
              <w:rPr>
                <w:i/>
              </w:rPr>
              <w:t>Have basic first aid training to enable you to make an initial assessment before calling for a fully trained first aider.</w:t>
            </w:r>
          </w:p>
          <w:p w:rsidR="00D22E0D" w:rsidRPr="00B60816" w:rsidRDefault="00D22E0D" w:rsidP="00D22E0D">
            <w:pPr>
              <w:pStyle w:val="ListParagraph"/>
              <w:numPr>
                <w:ilvl w:val="0"/>
                <w:numId w:val="2"/>
              </w:numPr>
              <w:ind w:left="357" w:right="26" w:hanging="357"/>
              <w:rPr>
                <w:rFonts w:cs="Arial"/>
                <w:i/>
              </w:rPr>
            </w:pPr>
            <w:r w:rsidRPr="00B60816">
              <w:rPr>
                <w:i/>
              </w:rPr>
              <w:t>Ensure disability issues are considered in decision making processes</w:t>
            </w:r>
          </w:p>
          <w:p w:rsidR="00D22E0D" w:rsidRPr="00B60816" w:rsidRDefault="00D22E0D" w:rsidP="00D22E0D">
            <w:pPr>
              <w:pStyle w:val="ListParagraph"/>
              <w:numPr>
                <w:ilvl w:val="0"/>
                <w:numId w:val="2"/>
              </w:numPr>
              <w:ind w:left="357" w:hanging="357"/>
              <w:rPr>
                <w:i/>
              </w:rPr>
            </w:pPr>
            <w:r w:rsidRPr="00B60816">
              <w:rPr>
                <w:i/>
              </w:rPr>
              <w:t>Tackle, and bring to the Headteachers attention, any discrimination against staff or pupils in terms of age, disability, race, gender, maternity/pregnancy, religion/belief, sexual orientation or marriage/civil partnership.</w:t>
            </w:r>
          </w:p>
          <w:p w:rsidR="00D22E0D" w:rsidRPr="00B60816" w:rsidRDefault="00D22E0D" w:rsidP="00D22E0D">
            <w:pPr>
              <w:pStyle w:val="ListParagraph"/>
              <w:numPr>
                <w:ilvl w:val="0"/>
                <w:numId w:val="2"/>
              </w:numPr>
              <w:ind w:left="357" w:hanging="357"/>
              <w:rPr>
                <w:i/>
              </w:rPr>
            </w:pPr>
            <w:r w:rsidRPr="00B60816">
              <w:rPr>
                <w:i/>
              </w:rPr>
              <w:t>Aim to remove or minimise disadvantages suffered by,</w:t>
            </w:r>
            <w:r w:rsidR="00FE43EB">
              <w:rPr>
                <w:i/>
              </w:rPr>
              <w:t xml:space="preserve"> and aim to meet the needs of </w:t>
            </w:r>
            <w:r w:rsidRPr="00B60816">
              <w:rPr>
                <w:i/>
              </w:rPr>
              <w:t>people due to their protected characteristics.</w:t>
            </w:r>
          </w:p>
          <w:p w:rsidR="00D22E0D" w:rsidRPr="00B60816" w:rsidRDefault="00D22E0D" w:rsidP="00D22E0D">
            <w:pPr>
              <w:pStyle w:val="ListParagraph"/>
              <w:numPr>
                <w:ilvl w:val="0"/>
                <w:numId w:val="2"/>
              </w:numPr>
              <w:ind w:left="357" w:hanging="357"/>
              <w:rPr>
                <w:i/>
              </w:rPr>
            </w:pPr>
            <w:r w:rsidRPr="00B60816">
              <w:rPr>
                <w:i/>
              </w:rPr>
              <w:t>Ensure fair treatment and access to services and opportunities.</w:t>
            </w:r>
          </w:p>
          <w:p w:rsidR="00D22E0D" w:rsidRPr="00B60816" w:rsidRDefault="00D22E0D" w:rsidP="00D22E0D">
            <w:pPr>
              <w:pStyle w:val="ListParagraph"/>
              <w:numPr>
                <w:ilvl w:val="0"/>
                <w:numId w:val="2"/>
              </w:numPr>
              <w:ind w:left="357" w:hanging="357"/>
            </w:pPr>
            <w:r w:rsidRPr="00B60816">
              <w:rPr>
                <w:i/>
              </w:rPr>
              <w:t>Promote and maintain a smoking-free environment.</w:t>
            </w:r>
          </w:p>
        </w:tc>
      </w:tr>
      <w:tr w:rsidR="00D22E0D" w:rsidRPr="00921472" w:rsidTr="00FE43EB">
        <w:trPr>
          <w:cantSplit/>
          <w:trHeight w:val="1185"/>
        </w:trPr>
        <w:tc>
          <w:tcPr>
            <w:tcW w:w="817" w:type="dxa"/>
            <w:textDirection w:val="btLr"/>
          </w:tcPr>
          <w:p w:rsidR="00D22E0D" w:rsidRPr="00FE43EB" w:rsidRDefault="00FE43EB" w:rsidP="00FE43EB">
            <w:pPr>
              <w:ind w:left="113" w:right="113"/>
              <w:jc w:val="right"/>
              <w:rPr>
                <w:rFonts w:eastAsia="Batang"/>
                <w:b/>
              </w:rPr>
            </w:pPr>
            <w:r>
              <w:rPr>
                <w:rFonts w:eastAsia="Batang"/>
                <w:b/>
              </w:rPr>
              <w:t>Behaviour</w:t>
            </w:r>
          </w:p>
        </w:tc>
        <w:tc>
          <w:tcPr>
            <w:tcW w:w="9896" w:type="dxa"/>
            <w:gridSpan w:val="2"/>
          </w:tcPr>
          <w:p w:rsidR="00FE43EB" w:rsidRPr="00FE43EB" w:rsidRDefault="00D22E0D" w:rsidP="00FE43EB">
            <w:pPr>
              <w:pStyle w:val="ListParagraph"/>
              <w:numPr>
                <w:ilvl w:val="0"/>
                <w:numId w:val="17"/>
              </w:numPr>
              <w:rPr>
                <w:i/>
              </w:rPr>
            </w:pPr>
            <w:r w:rsidRPr="00B60816">
              <w:rPr>
                <w:i/>
              </w:rPr>
              <w:t>Support the staff in maintaining high standards of behaviour.</w:t>
            </w:r>
          </w:p>
          <w:p w:rsidR="00D22E0D" w:rsidRPr="00B60816" w:rsidRDefault="00D22E0D" w:rsidP="00D22E0D">
            <w:pPr>
              <w:pStyle w:val="ListParagraph"/>
              <w:numPr>
                <w:ilvl w:val="0"/>
                <w:numId w:val="17"/>
              </w:numPr>
              <w:rPr>
                <w:i/>
              </w:rPr>
            </w:pPr>
            <w:r w:rsidRPr="00B60816">
              <w:rPr>
                <w:i/>
              </w:rPr>
              <w:t>On a rota basis, take a role in the internal and external supervision of the school corridors and grounds.</w:t>
            </w:r>
          </w:p>
          <w:p w:rsidR="00D22E0D" w:rsidRPr="00B60816" w:rsidRDefault="00D22E0D" w:rsidP="00D22E0D">
            <w:pPr>
              <w:pStyle w:val="ListParagraph"/>
              <w:numPr>
                <w:ilvl w:val="0"/>
                <w:numId w:val="17"/>
              </w:numPr>
            </w:pPr>
            <w:r w:rsidRPr="00B60816">
              <w:rPr>
                <w:i/>
              </w:rPr>
              <w:t>On a rota basis, take a role in the supervision of the ‘inclusion’ room.</w:t>
            </w:r>
          </w:p>
          <w:p w:rsidR="00FE43EB" w:rsidRDefault="00FE43EB" w:rsidP="00D22E0D">
            <w:pPr>
              <w:rPr>
                <w:sz w:val="12"/>
                <w:szCs w:val="12"/>
              </w:rPr>
            </w:pPr>
          </w:p>
          <w:p w:rsidR="00D22E0D" w:rsidRPr="00B60816" w:rsidRDefault="00D22E0D" w:rsidP="00D22E0D">
            <w:pPr>
              <w:rPr>
                <w:sz w:val="12"/>
                <w:szCs w:val="12"/>
              </w:rPr>
            </w:pPr>
          </w:p>
        </w:tc>
      </w:tr>
      <w:tr w:rsidR="00D22E0D" w:rsidRPr="00921472" w:rsidTr="00FE43EB">
        <w:trPr>
          <w:cantSplit/>
          <w:trHeight w:val="1134"/>
        </w:trPr>
        <w:tc>
          <w:tcPr>
            <w:tcW w:w="817" w:type="dxa"/>
            <w:textDirection w:val="btLr"/>
          </w:tcPr>
          <w:p w:rsidR="00D22E0D" w:rsidRPr="00FE43EB" w:rsidRDefault="00D22E0D" w:rsidP="00FE43EB">
            <w:pPr>
              <w:ind w:left="113" w:right="113"/>
              <w:jc w:val="right"/>
              <w:rPr>
                <w:rFonts w:eastAsia="Batang"/>
                <w:b/>
              </w:rPr>
            </w:pPr>
            <w:r w:rsidRPr="00FE43EB">
              <w:rPr>
                <w:rFonts w:eastAsia="Batang"/>
                <w:b/>
              </w:rPr>
              <w:t>Link Role</w:t>
            </w:r>
          </w:p>
        </w:tc>
        <w:tc>
          <w:tcPr>
            <w:tcW w:w="9896" w:type="dxa"/>
            <w:gridSpan w:val="2"/>
          </w:tcPr>
          <w:p w:rsidR="00D22E0D" w:rsidRPr="009E54F6" w:rsidRDefault="00D22E0D" w:rsidP="00D22E0D">
            <w:pPr>
              <w:numPr>
                <w:ilvl w:val="0"/>
                <w:numId w:val="17"/>
              </w:numPr>
              <w:rPr>
                <w:rFonts w:cs="Arial"/>
                <w:i/>
                <w:spacing w:val="4"/>
              </w:rPr>
            </w:pPr>
            <w:r w:rsidRPr="009E54F6">
              <w:rPr>
                <w:i/>
              </w:rPr>
              <w:t>The ‘link’ faculties will be agreed within the Leadership Team on an annual basis.  The SLT faculty link role will include:</w:t>
            </w:r>
          </w:p>
          <w:p w:rsidR="00D22E0D" w:rsidRPr="009E54F6" w:rsidRDefault="00D22E0D" w:rsidP="00D22E0D">
            <w:pPr>
              <w:pStyle w:val="ListParagraph"/>
              <w:numPr>
                <w:ilvl w:val="1"/>
                <w:numId w:val="17"/>
              </w:numPr>
              <w:rPr>
                <w:i/>
              </w:rPr>
            </w:pPr>
            <w:r w:rsidRPr="009E54F6">
              <w:rPr>
                <w:i/>
              </w:rPr>
              <w:t>Monitoring teaching and learning within the department (including Performance Management).</w:t>
            </w:r>
          </w:p>
          <w:p w:rsidR="00D22E0D" w:rsidRPr="009E54F6" w:rsidRDefault="00D22E0D" w:rsidP="00D22E0D">
            <w:pPr>
              <w:pStyle w:val="ListParagraph"/>
              <w:numPr>
                <w:ilvl w:val="1"/>
                <w:numId w:val="17"/>
              </w:numPr>
              <w:rPr>
                <w:i/>
              </w:rPr>
            </w:pPr>
            <w:r w:rsidRPr="009E54F6">
              <w:rPr>
                <w:i/>
              </w:rPr>
              <w:t>Monitoring the effectiveness of the curriculum offered.</w:t>
            </w:r>
          </w:p>
          <w:p w:rsidR="00D22E0D" w:rsidRPr="009E54F6" w:rsidRDefault="00D22E0D" w:rsidP="00D22E0D">
            <w:pPr>
              <w:pStyle w:val="ListParagraph"/>
              <w:numPr>
                <w:ilvl w:val="1"/>
                <w:numId w:val="17"/>
              </w:numPr>
              <w:rPr>
                <w:i/>
              </w:rPr>
            </w:pPr>
            <w:r w:rsidRPr="009E54F6">
              <w:rPr>
                <w:i/>
              </w:rPr>
              <w:t>Monitoring and evaluating pupil performance within the subjects.</w:t>
            </w:r>
          </w:p>
          <w:p w:rsidR="00D22E0D" w:rsidRPr="009E54F6" w:rsidRDefault="00D22E0D" w:rsidP="00D22E0D">
            <w:pPr>
              <w:pStyle w:val="ListParagraph"/>
              <w:numPr>
                <w:ilvl w:val="1"/>
                <w:numId w:val="17"/>
              </w:numPr>
              <w:rPr>
                <w:i/>
              </w:rPr>
            </w:pPr>
            <w:r w:rsidRPr="009E54F6">
              <w:rPr>
                <w:i/>
              </w:rPr>
              <w:t>Monitoring Schemes of Work.</w:t>
            </w:r>
          </w:p>
          <w:p w:rsidR="00D22E0D" w:rsidRPr="009E54F6" w:rsidRDefault="00D22E0D" w:rsidP="00D22E0D">
            <w:pPr>
              <w:pStyle w:val="ListParagraph"/>
              <w:numPr>
                <w:ilvl w:val="1"/>
                <w:numId w:val="17"/>
              </w:numPr>
              <w:rPr>
                <w:i/>
              </w:rPr>
            </w:pPr>
            <w:r w:rsidRPr="009E54F6">
              <w:rPr>
                <w:i/>
              </w:rPr>
              <w:t>Providing support for development and review, including their own monitoring &amp; evaluation activities.</w:t>
            </w:r>
          </w:p>
          <w:p w:rsidR="00D22E0D" w:rsidRPr="009E54F6" w:rsidRDefault="00D22E0D" w:rsidP="00D22E0D">
            <w:pPr>
              <w:pStyle w:val="ListParagraph"/>
              <w:numPr>
                <w:ilvl w:val="1"/>
                <w:numId w:val="17"/>
              </w:numPr>
              <w:rPr>
                <w:i/>
              </w:rPr>
            </w:pPr>
            <w:r w:rsidRPr="009E54F6">
              <w:rPr>
                <w:i/>
              </w:rPr>
              <w:t>Encouraging curriculum development.</w:t>
            </w:r>
          </w:p>
          <w:p w:rsidR="00D22E0D" w:rsidRPr="009E54F6" w:rsidRDefault="00D22E0D" w:rsidP="00D22E0D">
            <w:pPr>
              <w:pStyle w:val="ListParagraph"/>
              <w:numPr>
                <w:ilvl w:val="1"/>
                <w:numId w:val="17"/>
              </w:numPr>
              <w:rPr>
                <w:i/>
              </w:rPr>
            </w:pPr>
            <w:r w:rsidRPr="009E54F6">
              <w:rPr>
                <w:i/>
              </w:rPr>
              <w:t>Monitoring assessment, recording and reporting within the department.</w:t>
            </w:r>
          </w:p>
          <w:p w:rsidR="00D22E0D" w:rsidRPr="009E54F6" w:rsidRDefault="00D22E0D" w:rsidP="00D22E0D">
            <w:pPr>
              <w:pStyle w:val="ListParagraph"/>
              <w:numPr>
                <w:ilvl w:val="1"/>
                <w:numId w:val="17"/>
              </w:numPr>
              <w:rPr>
                <w:i/>
              </w:rPr>
            </w:pPr>
            <w:r w:rsidRPr="009E54F6">
              <w:rPr>
                <w:i/>
              </w:rPr>
              <w:t>Agreeing the subjects’ annual targets and evaluating exam results.</w:t>
            </w:r>
          </w:p>
          <w:p w:rsidR="00D22E0D" w:rsidRPr="009E54F6" w:rsidRDefault="00D22E0D" w:rsidP="00D22E0D">
            <w:pPr>
              <w:pStyle w:val="ListParagraph"/>
              <w:numPr>
                <w:ilvl w:val="1"/>
                <w:numId w:val="17"/>
              </w:numPr>
              <w:rPr>
                <w:i/>
              </w:rPr>
            </w:pPr>
            <w:r w:rsidRPr="009E54F6">
              <w:rPr>
                <w:i/>
              </w:rPr>
              <w:t>Observing lessons and making judgements.</w:t>
            </w:r>
          </w:p>
          <w:p w:rsidR="00D22E0D" w:rsidRPr="009E54F6" w:rsidRDefault="00D22E0D" w:rsidP="00D22E0D">
            <w:pPr>
              <w:pStyle w:val="ListParagraph"/>
              <w:numPr>
                <w:ilvl w:val="1"/>
                <w:numId w:val="17"/>
              </w:numPr>
              <w:rPr>
                <w:i/>
              </w:rPr>
            </w:pPr>
            <w:r w:rsidRPr="009E54F6">
              <w:rPr>
                <w:i/>
              </w:rPr>
              <w:t>Lead on a cycle of lesson observations.</w:t>
            </w:r>
          </w:p>
          <w:p w:rsidR="00D22E0D" w:rsidRPr="009E54F6" w:rsidRDefault="00D22E0D" w:rsidP="00D22E0D">
            <w:pPr>
              <w:pStyle w:val="ListParagraph"/>
              <w:numPr>
                <w:ilvl w:val="1"/>
                <w:numId w:val="17"/>
              </w:numPr>
              <w:rPr>
                <w:i/>
              </w:rPr>
            </w:pPr>
            <w:r w:rsidRPr="009E54F6">
              <w:rPr>
                <w:i/>
              </w:rPr>
              <w:t>Use of faculty curriculum support.</w:t>
            </w:r>
          </w:p>
          <w:p w:rsidR="00D22E0D" w:rsidRPr="009E54F6" w:rsidRDefault="00D22E0D" w:rsidP="00D22E0D">
            <w:pPr>
              <w:pStyle w:val="ListParagraph"/>
              <w:numPr>
                <w:ilvl w:val="1"/>
                <w:numId w:val="17"/>
              </w:numPr>
              <w:rPr>
                <w:i/>
              </w:rPr>
            </w:pPr>
            <w:r w:rsidRPr="009E54F6">
              <w:rPr>
                <w:rFonts w:cs="Arial"/>
                <w:i/>
                <w:spacing w:val="4"/>
              </w:rPr>
              <w:t xml:space="preserve">Support link Heads of Faculty and their Subject Leaders in the development of </w:t>
            </w:r>
            <w:r w:rsidRPr="009E54F6">
              <w:rPr>
                <w:i/>
              </w:rPr>
              <w:t>an appropriately broad, balanced, relevant and differentiated curriculum.</w:t>
            </w:r>
          </w:p>
          <w:p w:rsidR="00D22E0D" w:rsidRPr="00B60816" w:rsidRDefault="00D22E0D" w:rsidP="00D22E0D">
            <w:pPr>
              <w:pStyle w:val="ListParagraph"/>
              <w:numPr>
                <w:ilvl w:val="1"/>
                <w:numId w:val="17"/>
              </w:numPr>
            </w:pPr>
            <w:r w:rsidRPr="009E54F6">
              <w:rPr>
                <w:i/>
              </w:rPr>
              <w:t>Monitoring link faculty improvement plans</w:t>
            </w:r>
          </w:p>
        </w:tc>
      </w:tr>
    </w:tbl>
    <w:p w:rsidR="007A12BC" w:rsidRDefault="007A12BC" w:rsidP="00F22DC1">
      <w:pPr>
        <w:spacing w:after="0" w:line="240" w:lineRule="auto"/>
        <w:rPr>
          <w:sz w:val="18"/>
        </w:rPr>
      </w:pPr>
    </w:p>
    <w:p w:rsidR="0092351E" w:rsidRDefault="00536011" w:rsidP="00FE43EB">
      <w:pPr>
        <w:spacing w:after="0" w:line="240" w:lineRule="auto"/>
        <w:jc w:val="both"/>
        <w:rPr>
          <w:rFonts w:cs="Arial"/>
          <w:spacing w:val="4"/>
          <w:sz w:val="18"/>
        </w:rPr>
      </w:pPr>
      <w:r w:rsidRPr="00485DC5">
        <w:rPr>
          <w:sz w:val="18"/>
        </w:rPr>
        <w:t>This job description describes in general terms the normal duties which the post-holder will be expected to undertake.  However, t</w:t>
      </w:r>
      <w:r w:rsidRPr="00485DC5">
        <w:rPr>
          <w:rFonts w:cs="Arial"/>
          <w:sz w:val="18"/>
        </w:rPr>
        <w:t xml:space="preserve">he duties listed </w:t>
      </w:r>
      <w:r w:rsidR="00F22DC1" w:rsidRPr="00485DC5">
        <w:rPr>
          <w:rFonts w:cs="Arial"/>
          <w:sz w:val="18"/>
        </w:rPr>
        <w:t>above</w:t>
      </w:r>
      <w:r w:rsidRPr="00485DC5">
        <w:rPr>
          <w:rFonts w:cs="Arial"/>
          <w:sz w:val="18"/>
        </w:rPr>
        <w:t xml:space="preserve"> are in no order of priority and are not exhaustive.</w:t>
      </w:r>
      <w:r w:rsidRPr="00485DC5">
        <w:rPr>
          <w:rFonts w:cs="Arial"/>
          <w:i/>
          <w:sz w:val="18"/>
        </w:rPr>
        <w:t xml:space="preserve">  </w:t>
      </w:r>
      <w:r w:rsidR="00F22DC1" w:rsidRPr="00485DC5">
        <w:rPr>
          <w:rFonts w:cs="Arial"/>
          <w:spacing w:val="4"/>
          <w:sz w:val="18"/>
        </w:rPr>
        <w:t>Employees will be expected to comply with any reasonable request from a manager to undertake work of a similar level that is not specified in this job description.</w:t>
      </w:r>
      <w:r w:rsidR="00F22DC1" w:rsidRPr="00485DC5">
        <w:rPr>
          <w:b/>
          <w:sz w:val="18"/>
        </w:rPr>
        <w:t xml:space="preserve"> </w:t>
      </w:r>
      <w:r w:rsidR="0092351E" w:rsidRPr="00485DC5">
        <w:rPr>
          <w:rFonts w:cs="Arial"/>
          <w:spacing w:val="4"/>
          <w:sz w:val="18"/>
        </w:rPr>
        <w:t>This job description may be amended at any time fo</w:t>
      </w:r>
      <w:r w:rsidR="00FE43EB">
        <w:rPr>
          <w:rFonts w:cs="Arial"/>
          <w:spacing w:val="4"/>
          <w:sz w:val="18"/>
        </w:rPr>
        <w:t>llowing discussion between the H</w:t>
      </w:r>
      <w:r w:rsidR="0092351E" w:rsidRPr="00485DC5">
        <w:rPr>
          <w:rFonts w:cs="Arial"/>
          <w:spacing w:val="4"/>
          <w:sz w:val="18"/>
        </w:rPr>
        <w:t>eadteacher and member of staff, to be reviewed annually.</w:t>
      </w:r>
    </w:p>
    <w:p w:rsidR="000C28FD" w:rsidRDefault="000C28FD" w:rsidP="00FE43EB">
      <w:pPr>
        <w:spacing w:after="0" w:line="240" w:lineRule="auto"/>
        <w:jc w:val="both"/>
        <w:rPr>
          <w:rFonts w:cs="Arial"/>
          <w:spacing w:val="4"/>
          <w:sz w:val="18"/>
        </w:rPr>
      </w:pPr>
    </w:p>
    <w:p w:rsidR="000C28FD" w:rsidRPr="00A46D84" w:rsidRDefault="000C28FD" w:rsidP="000C28FD">
      <w:pPr>
        <w:autoSpaceDE w:val="0"/>
        <w:autoSpaceDN w:val="0"/>
        <w:adjustRightInd w:val="0"/>
        <w:jc w:val="both"/>
        <w:rPr>
          <w:rFonts w:ascii="Verdana" w:hAnsi="Verdana" w:cs="Arial"/>
        </w:rPr>
      </w:pPr>
      <w:r w:rsidRPr="00A46D84">
        <w:rPr>
          <w:rFonts w:ascii="Verdana" w:hAnsi="Verdana" w:cs="Arial"/>
          <w:lang w:val="en-US"/>
        </w:rPr>
        <w:lastRenderedPageBreak/>
        <w:t>Em</w:t>
      </w:r>
      <w:r>
        <w:rPr>
          <w:rFonts w:ascii="Verdana" w:hAnsi="Verdana" w:cs="Arial"/>
          <w:lang w:val="en-US"/>
        </w:rPr>
        <w:t xml:space="preserve">ployees of Woodhey High School </w:t>
      </w:r>
      <w:bookmarkStart w:id="0" w:name="_GoBack"/>
      <w:bookmarkEnd w:id="0"/>
      <w:r w:rsidRPr="00A46D84">
        <w:rPr>
          <w:rFonts w:ascii="Verdana" w:hAnsi="Verdana" w:cs="Arial"/>
          <w:lang w:val="en-US"/>
        </w:rPr>
        <w:t xml:space="preserve">have a responsibility for, and must be committed to, safeguarding and promoting the welfare of children and young people and for ensuring that they are protected from harm. </w:t>
      </w:r>
    </w:p>
    <w:p w:rsidR="000C28FD" w:rsidRDefault="000C28FD" w:rsidP="00FE43EB">
      <w:pPr>
        <w:spacing w:after="0" w:line="240" w:lineRule="auto"/>
        <w:jc w:val="both"/>
        <w:rPr>
          <w:rFonts w:cs="Arial"/>
          <w:spacing w:val="4"/>
          <w:sz w:val="18"/>
        </w:rPr>
      </w:pPr>
    </w:p>
    <w:sectPr w:rsidR="000C28FD" w:rsidSect="009235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3383"/>
    <w:multiLevelType w:val="hybridMultilevel"/>
    <w:tmpl w:val="D6CA86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D590D"/>
    <w:multiLevelType w:val="hybridMultilevel"/>
    <w:tmpl w:val="16003F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49458A"/>
    <w:multiLevelType w:val="hybridMultilevel"/>
    <w:tmpl w:val="002E20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8C4127"/>
    <w:multiLevelType w:val="hybridMultilevel"/>
    <w:tmpl w:val="6C92A6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42178A"/>
    <w:multiLevelType w:val="hybridMultilevel"/>
    <w:tmpl w:val="87C64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A189D"/>
    <w:multiLevelType w:val="hybridMultilevel"/>
    <w:tmpl w:val="FEEE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315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811EA7"/>
    <w:multiLevelType w:val="hybridMultilevel"/>
    <w:tmpl w:val="28E2D4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8537A5"/>
    <w:multiLevelType w:val="hybridMultilevel"/>
    <w:tmpl w:val="C3F8A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983C10"/>
    <w:multiLevelType w:val="hybridMultilevel"/>
    <w:tmpl w:val="E99EF52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A351F6"/>
    <w:multiLevelType w:val="hybridMultilevel"/>
    <w:tmpl w:val="28D4C9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236DFD"/>
    <w:multiLevelType w:val="hybridMultilevel"/>
    <w:tmpl w:val="BCCA06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F0296C"/>
    <w:multiLevelType w:val="hybridMultilevel"/>
    <w:tmpl w:val="8A928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D31C56"/>
    <w:multiLevelType w:val="hybridMultilevel"/>
    <w:tmpl w:val="6160F4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37C08"/>
    <w:multiLevelType w:val="hybridMultilevel"/>
    <w:tmpl w:val="2AA4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00617"/>
    <w:multiLevelType w:val="hybridMultilevel"/>
    <w:tmpl w:val="4D228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5BED63AA"/>
    <w:multiLevelType w:val="hybridMultilevel"/>
    <w:tmpl w:val="767E1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DE1DFF"/>
    <w:multiLevelType w:val="hybridMultilevel"/>
    <w:tmpl w:val="F4864B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63659A"/>
    <w:multiLevelType w:val="hybridMultilevel"/>
    <w:tmpl w:val="1060AD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FF1A01"/>
    <w:multiLevelType w:val="hybridMultilevel"/>
    <w:tmpl w:val="C0FE597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79C133E"/>
    <w:multiLevelType w:val="hybridMultilevel"/>
    <w:tmpl w:val="6B04D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D354BC"/>
    <w:multiLevelType w:val="hybridMultilevel"/>
    <w:tmpl w:val="EF8A3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3B0ABA"/>
    <w:multiLevelType w:val="hybridMultilevel"/>
    <w:tmpl w:val="475C081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F02B8A"/>
    <w:multiLevelType w:val="hybridMultilevel"/>
    <w:tmpl w:val="2E0E5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640483"/>
    <w:multiLevelType w:val="hybridMultilevel"/>
    <w:tmpl w:val="AB3EEE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6"/>
  </w:num>
  <w:num w:numId="4">
    <w:abstractNumId w:val="2"/>
  </w:num>
  <w:num w:numId="5">
    <w:abstractNumId w:val="7"/>
  </w:num>
  <w:num w:numId="6">
    <w:abstractNumId w:val="11"/>
  </w:num>
  <w:num w:numId="7">
    <w:abstractNumId w:val="1"/>
  </w:num>
  <w:num w:numId="8">
    <w:abstractNumId w:val="22"/>
  </w:num>
  <w:num w:numId="9">
    <w:abstractNumId w:val="9"/>
  </w:num>
  <w:num w:numId="10">
    <w:abstractNumId w:val="19"/>
  </w:num>
  <w:num w:numId="11">
    <w:abstractNumId w:val="24"/>
  </w:num>
  <w:num w:numId="12">
    <w:abstractNumId w:val="4"/>
  </w:num>
  <w:num w:numId="13">
    <w:abstractNumId w:val="14"/>
  </w:num>
  <w:num w:numId="14">
    <w:abstractNumId w:val="5"/>
  </w:num>
  <w:num w:numId="15">
    <w:abstractNumId w:val="8"/>
  </w:num>
  <w:num w:numId="16">
    <w:abstractNumId w:val="12"/>
  </w:num>
  <w:num w:numId="17">
    <w:abstractNumId w:val="20"/>
  </w:num>
  <w:num w:numId="18">
    <w:abstractNumId w:val="15"/>
  </w:num>
  <w:num w:numId="19">
    <w:abstractNumId w:val="0"/>
  </w:num>
  <w:num w:numId="20">
    <w:abstractNumId w:val="13"/>
  </w:num>
  <w:num w:numId="21">
    <w:abstractNumId w:val="10"/>
  </w:num>
  <w:num w:numId="22">
    <w:abstractNumId w:val="18"/>
  </w:num>
  <w:num w:numId="23">
    <w:abstractNumId w:val="17"/>
  </w:num>
  <w:num w:numId="24">
    <w:abstractNumId w:val="3"/>
  </w:num>
  <w:num w:numId="2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1E"/>
    <w:rsid w:val="0002549E"/>
    <w:rsid w:val="0007442F"/>
    <w:rsid w:val="000747E7"/>
    <w:rsid w:val="00085F2E"/>
    <w:rsid w:val="000C28FD"/>
    <w:rsid w:val="000D21C6"/>
    <w:rsid w:val="000D4DEF"/>
    <w:rsid w:val="000E0CFA"/>
    <w:rsid w:val="000F23E7"/>
    <w:rsid w:val="000F7214"/>
    <w:rsid w:val="00135FE9"/>
    <w:rsid w:val="00154DE5"/>
    <w:rsid w:val="00161E90"/>
    <w:rsid w:val="00174A17"/>
    <w:rsid w:val="001A7369"/>
    <w:rsid w:val="001C39A7"/>
    <w:rsid w:val="001E21A0"/>
    <w:rsid w:val="001E3FF6"/>
    <w:rsid w:val="001E66BC"/>
    <w:rsid w:val="0021047D"/>
    <w:rsid w:val="002128C5"/>
    <w:rsid w:val="00223CF6"/>
    <w:rsid w:val="0023270E"/>
    <w:rsid w:val="002407B9"/>
    <w:rsid w:val="00261128"/>
    <w:rsid w:val="00273C8F"/>
    <w:rsid w:val="002A6C5C"/>
    <w:rsid w:val="002C70F9"/>
    <w:rsid w:val="003150F3"/>
    <w:rsid w:val="00340E0E"/>
    <w:rsid w:val="003E0029"/>
    <w:rsid w:val="00410964"/>
    <w:rsid w:val="00425936"/>
    <w:rsid w:val="00431256"/>
    <w:rsid w:val="00442816"/>
    <w:rsid w:val="00442BCF"/>
    <w:rsid w:val="00446926"/>
    <w:rsid w:val="0045399B"/>
    <w:rsid w:val="00485DC5"/>
    <w:rsid w:val="004E3275"/>
    <w:rsid w:val="005148D8"/>
    <w:rsid w:val="00522170"/>
    <w:rsid w:val="00535CF1"/>
    <w:rsid w:val="00536011"/>
    <w:rsid w:val="00547647"/>
    <w:rsid w:val="005564A2"/>
    <w:rsid w:val="00567D00"/>
    <w:rsid w:val="00594637"/>
    <w:rsid w:val="005A6904"/>
    <w:rsid w:val="005A6E4C"/>
    <w:rsid w:val="005B3D18"/>
    <w:rsid w:val="005C00D2"/>
    <w:rsid w:val="005D4FEF"/>
    <w:rsid w:val="005E1D9A"/>
    <w:rsid w:val="005F6DA3"/>
    <w:rsid w:val="0060276A"/>
    <w:rsid w:val="00645B6E"/>
    <w:rsid w:val="00646BC2"/>
    <w:rsid w:val="0066734B"/>
    <w:rsid w:val="006933C0"/>
    <w:rsid w:val="006D247E"/>
    <w:rsid w:val="006E3118"/>
    <w:rsid w:val="006F5419"/>
    <w:rsid w:val="0072635F"/>
    <w:rsid w:val="00741A97"/>
    <w:rsid w:val="00747C22"/>
    <w:rsid w:val="007543F5"/>
    <w:rsid w:val="00764758"/>
    <w:rsid w:val="007669A6"/>
    <w:rsid w:val="00790E6B"/>
    <w:rsid w:val="007A12BC"/>
    <w:rsid w:val="007C1C5F"/>
    <w:rsid w:val="007C32C5"/>
    <w:rsid w:val="007C78A0"/>
    <w:rsid w:val="00823372"/>
    <w:rsid w:val="00841E59"/>
    <w:rsid w:val="0085524F"/>
    <w:rsid w:val="008566DC"/>
    <w:rsid w:val="00856C1B"/>
    <w:rsid w:val="008643C0"/>
    <w:rsid w:val="00864C88"/>
    <w:rsid w:val="00866101"/>
    <w:rsid w:val="00883670"/>
    <w:rsid w:val="008905D5"/>
    <w:rsid w:val="008A019E"/>
    <w:rsid w:val="008A5CD9"/>
    <w:rsid w:val="008D7C98"/>
    <w:rsid w:val="00921472"/>
    <w:rsid w:val="0092351E"/>
    <w:rsid w:val="00924664"/>
    <w:rsid w:val="0093476B"/>
    <w:rsid w:val="0094160D"/>
    <w:rsid w:val="00965982"/>
    <w:rsid w:val="00966F64"/>
    <w:rsid w:val="00972419"/>
    <w:rsid w:val="009A17EA"/>
    <w:rsid w:val="009A6FD1"/>
    <w:rsid w:val="009B0FC3"/>
    <w:rsid w:val="009C1675"/>
    <w:rsid w:val="009E5813"/>
    <w:rsid w:val="009F0DBF"/>
    <w:rsid w:val="00A04484"/>
    <w:rsid w:val="00A12F98"/>
    <w:rsid w:val="00A250A4"/>
    <w:rsid w:val="00A458FB"/>
    <w:rsid w:val="00A50599"/>
    <w:rsid w:val="00A96F9E"/>
    <w:rsid w:val="00AF2803"/>
    <w:rsid w:val="00B03ED8"/>
    <w:rsid w:val="00B4117F"/>
    <w:rsid w:val="00B60816"/>
    <w:rsid w:val="00B72B6E"/>
    <w:rsid w:val="00B84CD2"/>
    <w:rsid w:val="00B97439"/>
    <w:rsid w:val="00BE447A"/>
    <w:rsid w:val="00CA3DDD"/>
    <w:rsid w:val="00CA6F58"/>
    <w:rsid w:val="00CC1165"/>
    <w:rsid w:val="00CE71D0"/>
    <w:rsid w:val="00CF4733"/>
    <w:rsid w:val="00D22E0D"/>
    <w:rsid w:val="00D73D8C"/>
    <w:rsid w:val="00D9020F"/>
    <w:rsid w:val="00D9100E"/>
    <w:rsid w:val="00DC58EA"/>
    <w:rsid w:val="00DD5195"/>
    <w:rsid w:val="00DF1F1D"/>
    <w:rsid w:val="00E21113"/>
    <w:rsid w:val="00E360B0"/>
    <w:rsid w:val="00E36B42"/>
    <w:rsid w:val="00E61FEC"/>
    <w:rsid w:val="00E71ADF"/>
    <w:rsid w:val="00EA487C"/>
    <w:rsid w:val="00EC66BC"/>
    <w:rsid w:val="00EF3B7D"/>
    <w:rsid w:val="00EF4D63"/>
    <w:rsid w:val="00F22DC1"/>
    <w:rsid w:val="00F2390E"/>
    <w:rsid w:val="00F323FE"/>
    <w:rsid w:val="00F402D7"/>
    <w:rsid w:val="00F44487"/>
    <w:rsid w:val="00F536C8"/>
    <w:rsid w:val="00F720DC"/>
    <w:rsid w:val="00F74496"/>
    <w:rsid w:val="00F86D53"/>
    <w:rsid w:val="00FB6707"/>
    <w:rsid w:val="00FB778A"/>
    <w:rsid w:val="00FE16EF"/>
    <w:rsid w:val="00FE4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E5540-2D27-4F00-BBEF-14BFED93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84CD2"/>
    <w:pPr>
      <w:keepNext/>
      <w:spacing w:after="0" w:line="240" w:lineRule="auto"/>
      <w:outlineLvl w:val="1"/>
    </w:pPr>
    <w:rPr>
      <w:rFonts w:ascii="Times New Roman" w:eastAsia="Times New Roman" w:hAnsi="Times New Roman"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51E"/>
    <w:rPr>
      <w:rFonts w:ascii="Tahoma" w:hAnsi="Tahoma" w:cs="Tahoma"/>
      <w:sz w:val="16"/>
      <w:szCs w:val="16"/>
    </w:rPr>
  </w:style>
  <w:style w:type="table" w:styleId="TableGrid">
    <w:name w:val="Table Grid"/>
    <w:basedOn w:val="TableNormal"/>
    <w:uiPriority w:val="59"/>
    <w:rsid w:val="00923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E16EF"/>
    <w:pPr>
      <w:spacing w:after="0" w:line="240" w:lineRule="auto"/>
      <w:ind w:left="720" w:hanging="720"/>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rsid w:val="00FE16EF"/>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B84CD2"/>
    <w:rPr>
      <w:rFonts w:ascii="Times New Roman" w:eastAsia="Times New Roman" w:hAnsi="Times New Roman" w:cs="Times New Roman"/>
      <w:b/>
      <w:sz w:val="24"/>
      <w:szCs w:val="20"/>
      <w:u w:val="single"/>
      <w:lang w:eastAsia="en-GB"/>
    </w:rPr>
  </w:style>
  <w:style w:type="paragraph" w:styleId="BodyText">
    <w:name w:val="Body Text"/>
    <w:basedOn w:val="Normal"/>
    <w:link w:val="BodyTextChar"/>
    <w:uiPriority w:val="99"/>
    <w:unhideWhenUsed/>
    <w:rsid w:val="00B84CD2"/>
    <w:pPr>
      <w:spacing w:after="120"/>
    </w:pPr>
  </w:style>
  <w:style w:type="character" w:customStyle="1" w:styleId="BodyTextChar">
    <w:name w:val="Body Text Char"/>
    <w:basedOn w:val="DefaultParagraphFont"/>
    <w:link w:val="BodyText"/>
    <w:uiPriority w:val="99"/>
    <w:rsid w:val="00B84CD2"/>
  </w:style>
  <w:style w:type="paragraph" w:styleId="ListParagraph">
    <w:name w:val="List Paragraph"/>
    <w:basedOn w:val="Normal"/>
    <w:uiPriority w:val="34"/>
    <w:qFormat/>
    <w:rsid w:val="00135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B.Roadnight</dc:creator>
  <cp:lastModifiedBy>Tierney, Lin M.</cp:lastModifiedBy>
  <cp:revision>12</cp:revision>
  <dcterms:created xsi:type="dcterms:W3CDTF">2020-02-23T09:41:00Z</dcterms:created>
  <dcterms:modified xsi:type="dcterms:W3CDTF">2020-04-02T14:04:00Z</dcterms:modified>
</cp:coreProperties>
</file>