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7C" w:rsidRDefault="00CD247C">
      <w:r>
        <w:rPr>
          <w:b/>
          <w:noProof/>
          <w:lang w:eastAsia="en-GB"/>
        </w:rPr>
        <w:drawing>
          <wp:inline distT="0" distB="0" distL="0" distR="0" wp14:anchorId="4A8D0B10" wp14:editId="1FEE39A2">
            <wp:extent cx="6930390" cy="990056"/>
            <wp:effectExtent l="0" t="0" r="3810" b="635"/>
            <wp:docPr id="2" name="Picture 2" descr="green band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and 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0390" cy="990056"/>
                    </a:xfrm>
                    <a:prstGeom prst="rect">
                      <a:avLst/>
                    </a:prstGeom>
                    <a:noFill/>
                    <a:ln>
                      <a:noFill/>
                    </a:ln>
                  </pic:spPr>
                </pic:pic>
              </a:graphicData>
            </a:graphic>
          </wp:inline>
        </w:drawing>
      </w:r>
    </w:p>
    <w:p w:rsidR="00CD247C" w:rsidRDefault="00CD247C"/>
    <w:tbl>
      <w:tblPr>
        <w:tblW w:w="11057"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6072"/>
        <w:gridCol w:w="4985"/>
      </w:tblGrid>
      <w:tr w:rsidR="0081490E" w:rsidTr="009553DD">
        <w:tc>
          <w:tcPr>
            <w:tcW w:w="11057" w:type="dxa"/>
            <w:gridSpan w:val="2"/>
            <w:shd w:val="clear" w:color="auto" w:fill="auto"/>
          </w:tcPr>
          <w:p w:rsidR="0081490E" w:rsidRPr="00E27B94" w:rsidRDefault="001F262C" w:rsidP="009553DD">
            <w:pPr>
              <w:pStyle w:val="Title"/>
              <w:ind w:left="-142"/>
              <w:rPr>
                <w:rFonts w:ascii="Verdana" w:hAnsi="Verdana"/>
                <w:szCs w:val="32"/>
                <w:u w:val="none"/>
              </w:rPr>
            </w:pPr>
            <w:r>
              <w:rPr>
                <w:rFonts w:ascii="Verdana" w:hAnsi="Verdana"/>
                <w:szCs w:val="32"/>
                <w:u w:val="none"/>
              </w:rPr>
              <w:t>People’s Directorate</w:t>
            </w:r>
            <w:r w:rsidR="00743153">
              <w:rPr>
                <w:rFonts w:ascii="Verdana" w:hAnsi="Verdana"/>
                <w:szCs w:val="32"/>
                <w:u w:val="none"/>
              </w:rPr>
              <w:t xml:space="preserve"> </w:t>
            </w:r>
          </w:p>
          <w:p w:rsidR="0081490E" w:rsidRPr="00E27B94" w:rsidRDefault="0081490E" w:rsidP="009553DD">
            <w:pPr>
              <w:tabs>
                <w:tab w:val="left" w:pos="720"/>
                <w:tab w:val="left" w:pos="1440"/>
                <w:tab w:val="left" w:pos="2160"/>
                <w:tab w:val="left" w:pos="2880"/>
                <w:tab w:val="left" w:pos="6570"/>
              </w:tabs>
              <w:jc w:val="center"/>
              <w:rPr>
                <w:rFonts w:ascii="Verdana" w:hAnsi="Verdana"/>
                <w:b/>
                <w:sz w:val="32"/>
                <w:szCs w:val="32"/>
              </w:rPr>
            </w:pPr>
            <w:r w:rsidRPr="00E27B94">
              <w:rPr>
                <w:rFonts w:ascii="Verdana" w:hAnsi="Verdana"/>
                <w:b/>
                <w:sz w:val="32"/>
                <w:szCs w:val="32"/>
              </w:rPr>
              <w:t>Job Description</w:t>
            </w:r>
          </w:p>
          <w:p w:rsidR="0081490E" w:rsidRDefault="0081490E" w:rsidP="009553DD">
            <w:pPr>
              <w:tabs>
                <w:tab w:val="left" w:pos="720"/>
                <w:tab w:val="left" w:pos="1440"/>
                <w:tab w:val="left" w:pos="2160"/>
                <w:tab w:val="left" w:pos="2880"/>
                <w:tab w:val="left" w:pos="6570"/>
              </w:tabs>
            </w:pPr>
          </w:p>
        </w:tc>
      </w:tr>
      <w:tr w:rsidR="0081490E" w:rsidTr="009553DD">
        <w:tc>
          <w:tcPr>
            <w:tcW w:w="6072" w:type="dxa"/>
            <w:shd w:val="clear" w:color="auto" w:fill="auto"/>
          </w:tcPr>
          <w:p w:rsidR="0081490E" w:rsidRPr="00E27B94" w:rsidRDefault="0081490E" w:rsidP="009553DD">
            <w:pPr>
              <w:rPr>
                <w:rFonts w:ascii="Verdana" w:hAnsi="Verdana"/>
              </w:rPr>
            </w:pPr>
          </w:p>
          <w:p w:rsidR="0035301B" w:rsidRDefault="0081490E" w:rsidP="0035301B">
            <w:pPr>
              <w:tabs>
                <w:tab w:val="left" w:pos="720"/>
                <w:tab w:val="left" w:pos="1440"/>
                <w:tab w:val="left" w:pos="2160"/>
                <w:tab w:val="left" w:pos="2880"/>
                <w:tab w:val="left" w:pos="6570"/>
              </w:tabs>
              <w:rPr>
                <w:rFonts w:ascii="Verdana" w:hAnsi="Verdana"/>
                <w:b/>
              </w:rPr>
            </w:pPr>
            <w:r w:rsidRPr="0035301B">
              <w:rPr>
                <w:rFonts w:ascii="Verdana" w:hAnsi="Verdana"/>
                <w:b/>
              </w:rPr>
              <w:t xml:space="preserve">Post Title: </w:t>
            </w:r>
            <w:r w:rsidR="0035301B" w:rsidRPr="0035301B">
              <w:rPr>
                <w:rFonts w:ascii="Verdana" w:hAnsi="Verdana"/>
                <w:b/>
              </w:rPr>
              <w:t>Senior Officer – </w:t>
            </w:r>
            <w:r w:rsidR="00AB3D84">
              <w:rPr>
                <w:rFonts w:ascii="Verdana" w:hAnsi="Verdana"/>
                <w:b/>
              </w:rPr>
              <w:t>Safeguarding Trainer</w:t>
            </w:r>
          </w:p>
          <w:p w:rsidR="002963EE" w:rsidRPr="0035301B" w:rsidRDefault="0081490E" w:rsidP="0035301B">
            <w:pPr>
              <w:tabs>
                <w:tab w:val="left" w:pos="720"/>
                <w:tab w:val="left" w:pos="1440"/>
                <w:tab w:val="left" w:pos="2160"/>
                <w:tab w:val="left" w:pos="2880"/>
                <w:tab w:val="left" w:pos="6570"/>
              </w:tabs>
              <w:rPr>
                <w:rFonts w:ascii="Verdana" w:hAnsi="Verdana"/>
                <w:b/>
              </w:rPr>
            </w:pPr>
            <w:r w:rsidRPr="00E27B94">
              <w:rPr>
                <w:rFonts w:ascii="Verdana" w:hAnsi="Verdana"/>
                <w:b/>
              </w:rPr>
              <w:t xml:space="preserve">Service Area: </w:t>
            </w:r>
            <w:r w:rsidR="00AB3D84">
              <w:rPr>
                <w:rFonts w:ascii="Verdana" w:hAnsi="Verdana"/>
                <w:b/>
              </w:rPr>
              <w:t>Safeguarding and Learning</w:t>
            </w:r>
          </w:p>
          <w:p w:rsidR="0081490E" w:rsidRPr="0035301B" w:rsidRDefault="0081490E" w:rsidP="009553DD">
            <w:pPr>
              <w:tabs>
                <w:tab w:val="left" w:pos="720"/>
                <w:tab w:val="left" w:pos="1440"/>
                <w:tab w:val="left" w:pos="2160"/>
                <w:tab w:val="left" w:pos="2880"/>
                <w:tab w:val="left" w:pos="6570"/>
              </w:tabs>
              <w:rPr>
                <w:rFonts w:ascii="Verdana" w:hAnsi="Verdana"/>
                <w:b/>
              </w:rPr>
            </w:pPr>
            <w:r w:rsidRPr="00E27B94">
              <w:rPr>
                <w:rFonts w:ascii="Verdana" w:hAnsi="Verdana"/>
                <w:b/>
              </w:rPr>
              <w:t>Directorate:</w:t>
            </w:r>
            <w:r w:rsidRPr="0035301B">
              <w:rPr>
                <w:rFonts w:ascii="Verdana" w:hAnsi="Verdana"/>
                <w:b/>
              </w:rPr>
              <w:t xml:space="preserve"> </w:t>
            </w:r>
            <w:r w:rsidR="00AB3D84">
              <w:rPr>
                <w:rFonts w:ascii="Verdana" w:hAnsi="Verdana"/>
                <w:b/>
              </w:rPr>
              <w:t>People</w:t>
            </w:r>
            <w:r w:rsidR="008E47F9" w:rsidRPr="0035301B">
              <w:rPr>
                <w:rFonts w:ascii="Verdana" w:hAnsi="Verdana"/>
                <w:b/>
              </w:rPr>
              <w:t xml:space="preserve"> </w:t>
            </w:r>
          </w:p>
          <w:p w:rsidR="0081490E" w:rsidRPr="00E27B94" w:rsidRDefault="0081490E" w:rsidP="009553DD">
            <w:pPr>
              <w:rPr>
                <w:rFonts w:ascii="Verdana" w:hAnsi="Verdana"/>
              </w:rPr>
            </w:pPr>
          </w:p>
        </w:tc>
        <w:tc>
          <w:tcPr>
            <w:tcW w:w="4985" w:type="dxa"/>
            <w:shd w:val="clear" w:color="auto" w:fill="auto"/>
          </w:tcPr>
          <w:p w:rsidR="0081490E" w:rsidRPr="00E27B94" w:rsidRDefault="0081490E" w:rsidP="009553DD">
            <w:pPr>
              <w:rPr>
                <w:rFonts w:ascii="Verdana" w:hAnsi="Verdana"/>
              </w:rPr>
            </w:pPr>
          </w:p>
          <w:p w:rsidR="0081490E" w:rsidRPr="00E27B94" w:rsidRDefault="0081490E" w:rsidP="009553DD">
            <w:pPr>
              <w:pStyle w:val="Title"/>
              <w:jc w:val="left"/>
              <w:rPr>
                <w:rFonts w:ascii="Verdana" w:hAnsi="Verdana"/>
                <w:sz w:val="20"/>
                <w:u w:val="none"/>
              </w:rPr>
            </w:pPr>
            <w:r w:rsidRPr="00E27B94">
              <w:rPr>
                <w:rFonts w:ascii="Verdana" w:hAnsi="Verdana"/>
                <w:sz w:val="20"/>
                <w:u w:val="none"/>
              </w:rPr>
              <w:t>Salary Grade:</w:t>
            </w:r>
            <w:r>
              <w:rPr>
                <w:rFonts w:ascii="Verdana" w:hAnsi="Verdana"/>
                <w:sz w:val="20"/>
                <w:u w:val="none"/>
              </w:rPr>
              <w:t xml:space="preserve"> SO1</w:t>
            </w:r>
            <w:r w:rsidR="0035301B">
              <w:rPr>
                <w:rFonts w:ascii="Verdana" w:hAnsi="Verdana"/>
                <w:sz w:val="20"/>
                <w:u w:val="none"/>
              </w:rPr>
              <w:t xml:space="preserve"> </w:t>
            </w:r>
            <w:r w:rsidR="0035301B" w:rsidRPr="0035301B">
              <w:rPr>
                <w:rFonts w:ascii="Verdana" w:hAnsi="Verdana"/>
                <w:sz w:val="20"/>
                <w:u w:val="none"/>
              </w:rPr>
              <w:t>£25,694 - £29,854</w:t>
            </w:r>
          </w:p>
          <w:p w:rsidR="0081490E" w:rsidRPr="00E27B94" w:rsidRDefault="0081490E" w:rsidP="009553DD">
            <w:pPr>
              <w:pStyle w:val="Title"/>
              <w:jc w:val="left"/>
              <w:rPr>
                <w:rFonts w:ascii="Verdana" w:hAnsi="Verdana"/>
                <w:sz w:val="20"/>
                <w:u w:val="none"/>
              </w:rPr>
            </w:pPr>
          </w:p>
          <w:p w:rsidR="0081490E" w:rsidRPr="00E27B94" w:rsidRDefault="0081490E" w:rsidP="009553DD">
            <w:pPr>
              <w:rPr>
                <w:rFonts w:ascii="Verdana" w:hAnsi="Verdana"/>
              </w:rPr>
            </w:pPr>
          </w:p>
        </w:tc>
      </w:tr>
      <w:tr w:rsidR="0081490E" w:rsidTr="009553DD">
        <w:tc>
          <w:tcPr>
            <w:tcW w:w="11057" w:type="dxa"/>
            <w:gridSpan w:val="2"/>
            <w:shd w:val="clear" w:color="auto" w:fill="auto"/>
          </w:tcPr>
          <w:p w:rsidR="0081490E" w:rsidRDefault="0081490E" w:rsidP="009553DD">
            <w:pPr>
              <w:rPr>
                <w:rFonts w:cs="Arial"/>
                <w:szCs w:val="22"/>
              </w:rPr>
            </w:pPr>
            <w:r w:rsidRPr="00E27B94">
              <w:rPr>
                <w:rFonts w:ascii="Verdana" w:hAnsi="Verdana"/>
                <w:b/>
              </w:rPr>
              <w:t>Responsible to:</w:t>
            </w:r>
            <w:r>
              <w:rPr>
                <w:rFonts w:ascii="Verdana" w:hAnsi="Verdana"/>
                <w:b/>
              </w:rPr>
              <w:t xml:space="preserve"> </w:t>
            </w:r>
            <w:r w:rsidR="00D253FB" w:rsidRPr="000665CC">
              <w:rPr>
                <w:rFonts w:ascii="Verdana" w:hAnsi="Verdana"/>
                <w:b/>
              </w:rPr>
              <w:t>Senior Officer - Safeguarding in Education</w:t>
            </w:r>
          </w:p>
          <w:p w:rsidR="0081490E" w:rsidRPr="00E27B94" w:rsidRDefault="0081490E" w:rsidP="00D253FB">
            <w:pPr>
              <w:rPr>
                <w:rFonts w:ascii="Verdana" w:hAnsi="Verdana"/>
                <w:b/>
              </w:rPr>
            </w:pPr>
            <w:r w:rsidRPr="00E27B94">
              <w:rPr>
                <w:rFonts w:ascii="Verdana" w:hAnsi="Verdana"/>
                <w:b/>
              </w:rPr>
              <w:t xml:space="preserve">Responsible for: </w:t>
            </w:r>
            <w:r w:rsidR="00D253FB">
              <w:rPr>
                <w:rFonts w:ascii="Verdana" w:hAnsi="Verdana"/>
                <w:b/>
              </w:rPr>
              <w:t>Business Support Officer</w:t>
            </w:r>
            <w:r w:rsidR="004D225D">
              <w:rPr>
                <w:rFonts w:ascii="Verdana" w:hAnsi="Verdana"/>
                <w:b/>
              </w:rPr>
              <w:t xml:space="preserve"> </w:t>
            </w:r>
          </w:p>
        </w:tc>
      </w:tr>
      <w:tr w:rsidR="0035301B" w:rsidTr="009553DD">
        <w:tc>
          <w:tcPr>
            <w:tcW w:w="11057" w:type="dxa"/>
            <w:gridSpan w:val="2"/>
            <w:shd w:val="clear" w:color="auto" w:fill="auto"/>
          </w:tcPr>
          <w:p w:rsidR="0035301B" w:rsidRDefault="0035301B" w:rsidP="009553DD">
            <w:pPr>
              <w:rPr>
                <w:rFonts w:ascii="Verdana" w:hAnsi="Verdana"/>
                <w:b/>
                <w:u w:val="single"/>
              </w:rPr>
            </w:pPr>
            <w:r w:rsidRPr="0035301B">
              <w:rPr>
                <w:rFonts w:ascii="Verdana" w:hAnsi="Verdana"/>
                <w:b/>
                <w:u w:val="single"/>
              </w:rPr>
              <w:t>SPECIFIC RESPONSIBILITIES:</w:t>
            </w:r>
          </w:p>
          <w:p w:rsidR="00D253FB" w:rsidRPr="0035301B" w:rsidRDefault="00D253FB" w:rsidP="009553DD">
            <w:pPr>
              <w:rPr>
                <w:rFonts w:ascii="Verdana" w:hAnsi="Verdana"/>
                <w:b/>
                <w:u w:val="single"/>
              </w:rPr>
            </w:pPr>
          </w:p>
          <w:p w:rsidR="00D253FB" w:rsidRDefault="00D253FB" w:rsidP="00D253FB">
            <w:pPr>
              <w:tabs>
                <w:tab w:val="left" w:pos="-720"/>
                <w:tab w:val="left" w:pos="0"/>
                <w:tab w:val="left" w:pos="244"/>
                <w:tab w:val="left" w:pos="360"/>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r>
              <w:rPr>
                <w:rFonts w:ascii="Verdana" w:hAnsi="Verdana"/>
              </w:rPr>
              <w:t xml:space="preserve">To provide a comprehensive safeguarding training offer to early years providers, educational establishments and associated groups. </w:t>
            </w:r>
          </w:p>
          <w:p w:rsidR="00D253FB" w:rsidRDefault="00D253FB" w:rsidP="00D253FB">
            <w:pPr>
              <w:tabs>
                <w:tab w:val="left" w:pos="-720"/>
                <w:tab w:val="left" w:pos="0"/>
                <w:tab w:val="left" w:pos="244"/>
                <w:tab w:val="left" w:pos="360"/>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p>
          <w:p w:rsidR="00D253FB" w:rsidRPr="00D253FB" w:rsidRDefault="00D253FB" w:rsidP="00D253FB">
            <w:pPr>
              <w:tabs>
                <w:tab w:val="left" w:pos="-720"/>
                <w:tab w:val="left" w:pos="0"/>
                <w:tab w:val="left" w:pos="244"/>
                <w:tab w:val="left" w:pos="360"/>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r w:rsidRPr="00D253FB">
              <w:rPr>
                <w:rFonts w:ascii="Verdana" w:hAnsi="Verdana"/>
              </w:rPr>
              <w:t xml:space="preserve">To develop and maintain a range of safeguarding training materials in </w:t>
            </w:r>
            <w:r>
              <w:rPr>
                <w:rFonts w:ascii="Verdana" w:hAnsi="Verdana"/>
              </w:rPr>
              <w:t xml:space="preserve">line with expected local practice and statutory safeguarding duty, </w:t>
            </w:r>
            <w:r w:rsidRPr="00D253FB">
              <w:rPr>
                <w:rFonts w:ascii="Verdana" w:hAnsi="Verdana"/>
              </w:rPr>
              <w:t>collaborati</w:t>
            </w:r>
            <w:r>
              <w:rPr>
                <w:rFonts w:ascii="Verdana" w:hAnsi="Verdana"/>
              </w:rPr>
              <w:t xml:space="preserve">ng </w:t>
            </w:r>
            <w:r w:rsidRPr="00D253FB">
              <w:rPr>
                <w:rFonts w:ascii="Verdana" w:hAnsi="Verdana"/>
              </w:rPr>
              <w:t>with a range of partners</w:t>
            </w:r>
            <w:r>
              <w:rPr>
                <w:rFonts w:ascii="Verdana" w:hAnsi="Verdana"/>
              </w:rPr>
              <w:t>.</w:t>
            </w:r>
          </w:p>
          <w:p w:rsidR="00D253FB" w:rsidRPr="000665CC" w:rsidRDefault="00D253FB" w:rsidP="00D253FB">
            <w:pPr>
              <w:tabs>
                <w:tab w:val="left" w:pos="-720"/>
                <w:tab w:val="left" w:pos="0"/>
                <w:tab w:val="left" w:pos="244"/>
                <w:tab w:val="left" w:pos="360"/>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rPr>
            </w:pPr>
          </w:p>
          <w:p w:rsidR="00D253FB" w:rsidRPr="00D253FB" w:rsidRDefault="00D253FB" w:rsidP="00D253FB">
            <w:pPr>
              <w:tabs>
                <w:tab w:val="left" w:pos="-720"/>
                <w:tab w:val="left" w:pos="0"/>
                <w:tab w:val="left" w:pos="244"/>
                <w:tab w:val="left" w:pos="360"/>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r w:rsidRPr="00D253FB">
              <w:rPr>
                <w:rFonts w:ascii="Verdana" w:hAnsi="Verdana"/>
              </w:rPr>
              <w:t>To deliver courses flexibly to meet the needs of a variety of statutory and independent groups -</w:t>
            </w:r>
            <w:r>
              <w:rPr>
                <w:rFonts w:ascii="Verdana" w:hAnsi="Verdana"/>
              </w:rPr>
              <w:t xml:space="preserve"> </w:t>
            </w:r>
            <w:r w:rsidRPr="00D253FB">
              <w:rPr>
                <w:rFonts w:ascii="Verdana" w:hAnsi="Verdana"/>
              </w:rPr>
              <w:t xml:space="preserve">including work outside core </w:t>
            </w:r>
            <w:r>
              <w:rPr>
                <w:rFonts w:ascii="Verdana" w:hAnsi="Verdana"/>
              </w:rPr>
              <w:t xml:space="preserve">council </w:t>
            </w:r>
            <w:r w:rsidRPr="00D253FB">
              <w:rPr>
                <w:rFonts w:ascii="Verdana" w:hAnsi="Verdana"/>
              </w:rPr>
              <w:t>hours</w:t>
            </w:r>
            <w:r>
              <w:rPr>
                <w:rFonts w:ascii="Verdana" w:hAnsi="Verdana"/>
              </w:rPr>
              <w:t xml:space="preserve"> in line with service providers requirements.</w:t>
            </w:r>
          </w:p>
          <w:p w:rsidR="00D253FB" w:rsidRPr="000665CC" w:rsidRDefault="00D253FB" w:rsidP="00D253FB">
            <w:pPr>
              <w:pStyle w:val="ListParagraph"/>
              <w:tabs>
                <w:tab w:val="left" w:pos="360"/>
              </w:tabs>
              <w:ind w:left="360"/>
              <w:rPr>
                <w:rFonts w:ascii="Verdana" w:hAnsi="Verdana"/>
              </w:rPr>
            </w:pPr>
          </w:p>
          <w:p w:rsidR="00D253FB" w:rsidRPr="00D253FB" w:rsidRDefault="00D253FB" w:rsidP="00D253FB">
            <w:pPr>
              <w:tabs>
                <w:tab w:val="left" w:pos="-720"/>
                <w:tab w:val="left" w:pos="0"/>
                <w:tab w:val="left" w:pos="244"/>
                <w:tab w:val="left" w:pos="360"/>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r w:rsidRPr="00D253FB">
              <w:rPr>
                <w:rFonts w:ascii="Verdana" w:hAnsi="Verdana"/>
              </w:rPr>
              <w:t>To evaluate training courses and prepare written reports for the Senior Advisor</w:t>
            </w:r>
            <w:r>
              <w:rPr>
                <w:rFonts w:ascii="Verdana" w:hAnsi="Verdana"/>
              </w:rPr>
              <w:t xml:space="preserve"> </w:t>
            </w:r>
            <w:r w:rsidRPr="00D253FB">
              <w:rPr>
                <w:rFonts w:ascii="Verdana" w:hAnsi="Verdana"/>
              </w:rPr>
              <w:t>- Safeguarding in Education and other Safeguarding Managers.</w:t>
            </w:r>
          </w:p>
          <w:p w:rsidR="00D253FB" w:rsidRPr="000665CC" w:rsidRDefault="00D253FB" w:rsidP="00D253FB">
            <w:pPr>
              <w:tabs>
                <w:tab w:val="left" w:pos="-720"/>
                <w:tab w:val="left" w:pos="0"/>
                <w:tab w:val="left" w:pos="244"/>
                <w:tab w:val="left" w:pos="360"/>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rPr>
            </w:pPr>
          </w:p>
          <w:p w:rsidR="00D253FB" w:rsidRPr="00D253FB" w:rsidRDefault="00D253FB" w:rsidP="00D253FB">
            <w:pPr>
              <w:tabs>
                <w:tab w:val="left" w:pos="-720"/>
                <w:tab w:val="left" w:pos="0"/>
                <w:tab w:val="left" w:pos="360"/>
                <w:tab w:val="left" w:pos="459"/>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r>
              <w:rPr>
                <w:rFonts w:ascii="Verdana" w:hAnsi="Verdana"/>
              </w:rPr>
              <w:t xml:space="preserve">To provide </w:t>
            </w:r>
            <w:r w:rsidRPr="00D253FB">
              <w:rPr>
                <w:rFonts w:ascii="Verdana" w:hAnsi="Verdana"/>
              </w:rPr>
              <w:t>professional advice and guidance to both internal and external organisations in order to meet statutory requirements and mitigate risks and ensure children in Stockport are safeguarded appropriately</w:t>
            </w:r>
            <w:r>
              <w:rPr>
                <w:rFonts w:ascii="Verdana" w:hAnsi="Verdana"/>
              </w:rPr>
              <w:t>.</w:t>
            </w:r>
          </w:p>
          <w:p w:rsidR="00D253FB" w:rsidRPr="000665CC" w:rsidRDefault="00D253FB" w:rsidP="00D253FB">
            <w:pPr>
              <w:tabs>
                <w:tab w:val="left" w:pos="-720"/>
                <w:tab w:val="left" w:pos="0"/>
                <w:tab w:val="left" w:pos="360"/>
                <w:tab w:val="left" w:pos="459"/>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rPr>
            </w:pPr>
          </w:p>
          <w:p w:rsidR="00D253FB" w:rsidRPr="00D253FB" w:rsidRDefault="00D253FB" w:rsidP="00D253FB">
            <w:pPr>
              <w:tabs>
                <w:tab w:val="left" w:pos="-720"/>
                <w:tab w:val="left" w:pos="0"/>
                <w:tab w:val="left" w:pos="360"/>
                <w:tab w:val="left" w:pos="459"/>
                <w:tab w:val="left" w:pos="48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r w:rsidRPr="00D253FB">
              <w:rPr>
                <w:rFonts w:ascii="Verdana" w:hAnsi="Verdana"/>
              </w:rPr>
              <w:t>To ensure that the Council manages its resources effectively, delivering value for money, exploiting opportunities to drive out inefficiencies and generating income where appropriate</w:t>
            </w:r>
            <w:r>
              <w:rPr>
                <w:rFonts w:ascii="Verdana" w:hAnsi="Verdana"/>
              </w:rPr>
              <w:t>.</w:t>
            </w:r>
          </w:p>
          <w:p w:rsidR="0035301B" w:rsidRPr="00E27B94" w:rsidRDefault="0035301B" w:rsidP="0035301B">
            <w:p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rPr>
            </w:pPr>
          </w:p>
        </w:tc>
      </w:tr>
      <w:tr w:rsidR="0081490E" w:rsidTr="009553DD">
        <w:tc>
          <w:tcPr>
            <w:tcW w:w="11057" w:type="dxa"/>
            <w:gridSpan w:val="2"/>
            <w:shd w:val="clear" w:color="auto" w:fill="auto"/>
          </w:tcPr>
          <w:p w:rsidR="0081490E" w:rsidRPr="002963EE" w:rsidRDefault="0035301B" w:rsidP="009553D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aps/>
                <w:noProof/>
                <w:spacing w:val="-2"/>
                <w:u w:val="single"/>
              </w:rPr>
            </w:pPr>
            <w:r>
              <w:rPr>
                <w:rFonts w:ascii="Verdana" w:hAnsi="Verdana"/>
                <w:b/>
                <w:caps/>
                <w:u w:val="single"/>
              </w:rPr>
              <w:t xml:space="preserve">EXPECTATIONS OF A SENIOR </w:t>
            </w:r>
            <w:r w:rsidR="00D253FB">
              <w:rPr>
                <w:rFonts w:ascii="Verdana" w:hAnsi="Verdana"/>
                <w:b/>
                <w:caps/>
                <w:u w:val="single"/>
              </w:rPr>
              <w:t xml:space="preserve">COUNCIL </w:t>
            </w:r>
            <w:r>
              <w:rPr>
                <w:rFonts w:ascii="Verdana" w:hAnsi="Verdana"/>
                <w:b/>
                <w:caps/>
                <w:u w:val="single"/>
              </w:rPr>
              <w:t>OFFICER</w:t>
            </w:r>
            <w:r w:rsidR="0081490E" w:rsidRPr="002963EE">
              <w:rPr>
                <w:rFonts w:ascii="Verdana" w:hAnsi="Verdana"/>
                <w:b/>
                <w:caps/>
                <w:u w:val="single"/>
              </w:rPr>
              <w:t>:</w:t>
            </w:r>
            <w:r w:rsidR="0081490E" w:rsidRPr="002963EE">
              <w:rPr>
                <w:rFonts w:ascii="Verdana" w:hAnsi="Verdana"/>
                <w:caps/>
                <w:noProof/>
                <w:spacing w:val="-2"/>
                <w:u w:val="single"/>
              </w:rPr>
              <w:t xml:space="preserve"> </w:t>
            </w:r>
          </w:p>
          <w:p w:rsidR="0081490E" w:rsidRPr="00876490" w:rsidRDefault="0081490E" w:rsidP="009553D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u w:val="single"/>
              </w:rPr>
            </w:pPr>
          </w:p>
          <w:p w:rsidR="0081490E" w:rsidRPr="001F091A" w:rsidRDefault="0081490E" w:rsidP="00B86863">
            <w:pPr>
              <w:numPr>
                <w:ilvl w:val="0"/>
                <w:numId w:val="1"/>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59" w:hanging="459"/>
              <w:rPr>
                <w:rFonts w:ascii="Verdana" w:hAnsi="Verdana"/>
              </w:rPr>
            </w:pPr>
            <w:r w:rsidRPr="001F091A">
              <w:rPr>
                <w:rFonts w:ascii="Verdana" w:hAnsi="Verdana"/>
              </w:rPr>
              <w:t xml:space="preserve">To </w:t>
            </w:r>
            <w:r>
              <w:rPr>
                <w:rFonts w:ascii="Verdana" w:hAnsi="Verdana"/>
              </w:rPr>
              <w:t>provide</w:t>
            </w:r>
            <w:r w:rsidRPr="001F091A">
              <w:rPr>
                <w:rFonts w:ascii="Verdana" w:hAnsi="Verdana"/>
              </w:rPr>
              <w:t xml:space="preserve"> </w:t>
            </w:r>
            <w:r w:rsidR="00D253FB">
              <w:rPr>
                <w:rFonts w:ascii="Verdana" w:hAnsi="Verdana"/>
              </w:rPr>
              <w:t xml:space="preserve">a </w:t>
            </w:r>
            <w:r w:rsidRPr="001F091A">
              <w:rPr>
                <w:rFonts w:ascii="Verdana" w:hAnsi="Verdana"/>
              </w:rPr>
              <w:t xml:space="preserve">high quality, cost effective </w:t>
            </w:r>
            <w:r w:rsidR="00D253FB">
              <w:rPr>
                <w:rFonts w:ascii="Verdana" w:hAnsi="Verdana"/>
              </w:rPr>
              <w:t>Safeguarding and Learning Services</w:t>
            </w:r>
            <w:r w:rsidRPr="001F091A">
              <w:rPr>
                <w:rFonts w:ascii="Verdana" w:hAnsi="Verdana"/>
              </w:rPr>
              <w:t xml:space="preserve"> to customers to support the management and delivery of services, taking a holistic, joined up view of service design, delivery and evaluation.</w:t>
            </w:r>
          </w:p>
          <w:p w:rsidR="0081490E" w:rsidRPr="001F091A" w:rsidRDefault="0081490E" w:rsidP="009553DD">
            <w:p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59" w:hanging="459"/>
              <w:rPr>
                <w:rFonts w:ascii="Verdana" w:hAnsi="Verdana"/>
              </w:rPr>
            </w:pPr>
          </w:p>
          <w:p w:rsidR="0081490E" w:rsidRPr="001F091A" w:rsidRDefault="0081490E" w:rsidP="00B86863">
            <w:pPr>
              <w:numPr>
                <w:ilvl w:val="0"/>
                <w:numId w:val="1"/>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59" w:hanging="459"/>
              <w:rPr>
                <w:rFonts w:ascii="Verdana" w:hAnsi="Verdana"/>
              </w:rPr>
            </w:pPr>
            <w:r w:rsidRPr="001F091A">
              <w:rPr>
                <w:rFonts w:ascii="Verdana" w:hAnsi="Verdana"/>
              </w:rPr>
              <w:t xml:space="preserve">To provide </w:t>
            </w:r>
            <w:r>
              <w:rPr>
                <w:rFonts w:ascii="Verdana" w:hAnsi="Verdana"/>
              </w:rPr>
              <w:t>supervisory support to a small team or give</w:t>
            </w:r>
            <w:r w:rsidRPr="001F091A">
              <w:rPr>
                <w:rFonts w:ascii="Verdana" w:hAnsi="Verdana"/>
              </w:rPr>
              <w:t xml:space="preserve"> professional advice and guidance to the organisation in order to meet statutory requirements and mitigate risks.</w:t>
            </w:r>
          </w:p>
          <w:p w:rsidR="0081490E" w:rsidRPr="001F091A" w:rsidRDefault="0081490E" w:rsidP="009553DD">
            <w:p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59" w:hanging="459"/>
              <w:rPr>
                <w:rFonts w:ascii="Verdana" w:hAnsi="Verdana"/>
              </w:rPr>
            </w:pPr>
          </w:p>
          <w:p w:rsidR="0081490E" w:rsidRPr="001F091A" w:rsidRDefault="0081490E" w:rsidP="00B86863">
            <w:pPr>
              <w:numPr>
                <w:ilvl w:val="0"/>
                <w:numId w:val="1"/>
              </w:numPr>
              <w:tabs>
                <w:tab w:val="left" w:pos="-720"/>
                <w:tab w:val="left" w:pos="0"/>
                <w:tab w:val="left" w:pos="459"/>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59" w:hanging="459"/>
              <w:rPr>
                <w:rFonts w:ascii="Verdana" w:hAnsi="Verdana"/>
              </w:rPr>
            </w:pPr>
            <w:r w:rsidRPr="001F091A">
              <w:rPr>
                <w:rFonts w:ascii="Verdana" w:hAnsi="Verdana"/>
              </w:rPr>
              <w:t xml:space="preserve">To ensure that the Council manages its resources effectively, delivering value for money, exploiting opportunities to drive out inefficiencies and generating income where appropriate. </w:t>
            </w:r>
          </w:p>
          <w:p w:rsidR="0081490E" w:rsidRPr="00820D4C" w:rsidRDefault="0081490E" w:rsidP="009553D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p>
        </w:tc>
      </w:tr>
      <w:tr w:rsidR="0081490E" w:rsidRPr="00876490" w:rsidTr="00D253FB">
        <w:trPr>
          <w:trHeight w:val="239"/>
        </w:trPr>
        <w:tc>
          <w:tcPr>
            <w:tcW w:w="11057" w:type="dxa"/>
            <w:gridSpan w:val="2"/>
            <w:shd w:val="clear" w:color="auto" w:fill="auto"/>
          </w:tcPr>
          <w:p w:rsidR="0081490E" w:rsidRPr="00D61BA9" w:rsidRDefault="0081490E" w:rsidP="009553D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r w:rsidRPr="00D61BA9">
              <w:rPr>
                <w:rFonts w:ascii="Verdana" w:hAnsi="Verdana"/>
                <w:b/>
                <w:u w:val="single"/>
              </w:rPr>
              <w:t>RESPONSIBILITIES</w:t>
            </w:r>
            <w:r w:rsidR="003010A1">
              <w:rPr>
                <w:rFonts w:ascii="Verdana" w:hAnsi="Verdana"/>
                <w:b/>
                <w:u w:val="single"/>
              </w:rPr>
              <w:t xml:space="preserve"> </w:t>
            </w:r>
            <w:r w:rsidR="003010A1">
              <w:rPr>
                <w:rFonts w:ascii="Verdana" w:hAnsi="Verdana"/>
                <w:b/>
                <w:caps/>
                <w:u w:val="single"/>
              </w:rPr>
              <w:t xml:space="preserve">OF A SENIOR </w:t>
            </w:r>
            <w:r w:rsidR="00D253FB">
              <w:rPr>
                <w:rFonts w:ascii="Verdana" w:hAnsi="Verdana"/>
                <w:b/>
                <w:caps/>
                <w:u w:val="single"/>
              </w:rPr>
              <w:t xml:space="preserve">COUNCIL </w:t>
            </w:r>
            <w:r w:rsidR="003010A1">
              <w:rPr>
                <w:rFonts w:ascii="Verdana" w:hAnsi="Verdana"/>
                <w:b/>
                <w:caps/>
                <w:u w:val="single"/>
              </w:rPr>
              <w:t>OFFICER</w:t>
            </w:r>
            <w:r w:rsidRPr="00D61BA9">
              <w:rPr>
                <w:rFonts w:ascii="Verdana" w:hAnsi="Verdana"/>
                <w:b/>
                <w:u w:val="single"/>
              </w:rPr>
              <w:t>:</w:t>
            </w:r>
          </w:p>
          <w:p w:rsidR="0081490E" w:rsidRPr="00D61BA9" w:rsidRDefault="0081490E" w:rsidP="009553D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p>
          <w:p w:rsidR="0081490E" w:rsidRPr="00D61BA9" w:rsidRDefault="0081490E" w:rsidP="009553D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rPr>
            </w:pPr>
            <w:r w:rsidRPr="00D61BA9">
              <w:rPr>
                <w:rFonts w:ascii="Verdana" w:hAnsi="Verdana"/>
                <w:noProof/>
              </w:rPr>
              <w:t xml:space="preserve">To contribute to the key aims and objectives of the organisation, both within the post holder’s specific remit, across the section and Council as a whole.   </w:t>
            </w:r>
          </w:p>
          <w:p w:rsidR="0081490E" w:rsidRPr="00D61BA9" w:rsidRDefault="0081490E" w:rsidP="009553DD">
            <w:pPr>
              <w:pStyle w:val="PlainText"/>
              <w:jc w:val="both"/>
              <w:rPr>
                <w:rFonts w:ascii="Verdana" w:hAnsi="Verdana"/>
                <w:b/>
                <w:u w:val="single"/>
              </w:rPr>
            </w:pPr>
          </w:p>
          <w:p w:rsidR="0081490E" w:rsidRPr="00D61BA9" w:rsidRDefault="002963EE" w:rsidP="002963EE">
            <w:pPr>
              <w:pStyle w:val="PlainText"/>
              <w:numPr>
                <w:ilvl w:val="0"/>
                <w:numId w:val="5"/>
              </w:numPr>
              <w:ind w:left="318" w:hanging="284"/>
              <w:jc w:val="both"/>
              <w:rPr>
                <w:rFonts w:ascii="Verdana" w:hAnsi="Verdana"/>
                <w:b/>
              </w:rPr>
            </w:pPr>
            <w:r>
              <w:rPr>
                <w:rFonts w:ascii="Verdana" w:hAnsi="Verdana"/>
                <w:b/>
              </w:rPr>
              <w:t xml:space="preserve"> </w:t>
            </w:r>
            <w:r w:rsidR="0081490E" w:rsidRPr="00D61BA9">
              <w:rPr>
                <w:rFonts w:ascii="Verdana" w:hAnsi="Verdana"/>
                <w:b/>
              </w:rPr>
              <w:t>Seeing the big picture</w:t>
            </w:r>
          </w:p>
          <w:p w:rsidR="0081490E" w:rsidRPr="00D61BA9" w:rsidRDefault="0081490E" w:rsidP="00B86863">
            <w:pPr>
              <w:pStyle w:val="PlainText"/>
              <w:numPr>
                <w:ilvl w:val="0"/>
                <w:numId w:val="2"/>
              </w:numPr>
              <w:jc w:val="both"/>
              <w:rPr>
                <w:rFonts w:ascii="Verdana" w:hAnsi="Verdana"/>
              </w:rPr>
            </w:pPr>
            <w:r w:rsidRPr="00D61BA9">
              <w:rPr>
                <w:rFonts w:ascii="Verdana" w:hAnsi="Verdana"/>
              </w:rPr>
              <w:t>Identifying issues and trends which might affect your service and ensuring activities are aligned to service priorities.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Developing a shared understanding and knowledge of your own and other CSS service areas.</w:t>
            </w:r>
          </w:p>
          <w:p w:rsidR="0081490E" w:rsidRPr="00D61BA9" w:rsidRDefault="0081490E" w:rsidP="009553DD">
            <w:pPr>
              <w:pStyle w:val="PlainText"/>
              <w:jc w:val="both"/>
              <w:rPr>
                <w:rFonts w:ascii="Verdana" w:hAnsi="Verdana"/>
              </w:rPr>
            </w:pPr>
          </w:p>
          <w:p w:rsidR="0081490E" w:rsidRPr="00D61BA9" w:rsidRDefault="0081490E" w:rsidP="00B86863">
            <w:pPr>
              <w:pStyle w:val="PlainText"/>
              <w:numPr>
                <w:ilvl w:val="0"/>
                <w:numId w:val="5"/>
              </w:numPr>
              <w:ind w:left="318" w:hanging="284"/>
              <w:jc w:val="both"/>
              <w:rPr>
                <w:rFonts w:ascii="Verdana" w:hAnsi="Verdana"/>
                <w:b/>
              </w:rPr>
            </w:pPr>
            <w:r w:rsidRPr="00D61BA9">
              <w:rPr>
                <w:rFonts w:ascii="Verdana" w:hAnsi="Verdana"/>
                <w:b/>
              </w:rPr>
              <w:t>Changing and improving</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Responds to issues requiring a good understanding of work-area and policies and procedures.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Takes ownership of issues to ensure they are addressed providing explanations but seeks advice on </w:t>
            </w:r>
            <w:r w:rsidRPr="00D61BA9">
              <w:rPr>
                <w:rFonts w:ascii="Verdana" w:hAnsi="Verdana"/>
              </w:rPr>
              <w:lastRenderedPageBreak/>
              <w:t>difficult or complex matters.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Resolves difficult operational problems in a thorough and timely manner.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Encourages ideas from others to develop solutions to problems.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Identifies issues, considers risks and develops solutions through in-depth information gathering and analysis.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Prioritises work, taking into account own work area and needs of larger work area but escalates any issues concerning demand and capacity to deliver. </w:t>
            </w:r>
          </w:p>
          <w:p w:rsidR="0081490E" w:rsidRPr="00D61BA9" w:rsidRDefault="0081490E" w:rsidP="009553DD">
            <w:pPr>
              <w:pStyle w:val="PlainText"/>
              <w:jc w:val="both"/>
              <w:rPr>
                <w:rFonts w:ascii="Verdana" w:hAnsi="Verdana"/>
              </w:rPr>
            </w:pPr>
          </w:p>
          <w:p w:rsidR="0081490E" w:rsidRPr="00D61BA9" w:rsidRDefault="0081490E" w:rsidP="00B86863">
            <w:pPr>
              <w:pStyle w:val="PlainText"/>
              <w:numPr>
                <w:ilvl w:val="0"/>
                <w:numId w:val="5"/>
              </w:numPr>
              <w:ind w:left="318" w:hanging="284"/>
              <w:jc w:val="both"/>
              <w:rPr>
                <w:rFonts w:ascii="Verdana" w:hAnsi="Verdana"/>
                <w:b/>
              </w:rPr>
            </w:pPr>
            <w:r w:rsidRPr="00D61BA9">
              <w:rPr>
                <w:rFonts w:ascii="Verdana" w:hAnsi="Verdana"/>
                <w:b/>
              </w:rPr>
              <w:t>Makes effective decisions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Makes objective decisions at the appropriate level guided by procedures and practices requiring some interpretation.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Makes decisions on issues and priorities for own area of responsibility and provides advice and feedback to support accurate decision making.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Analyses and interprets a range of data sources to inform decisions and ensure that resolution is achieved through reference to a variety of policies, procedures, and past practices.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Monitors and deals with confidential issues using discretion and judgment.</w:t>
            </w:r>
          </w:p>
          <w:p w:rsidR="0081490E" w:rsidRPr="00D61BA9" w:rsidRDefault="0081490E" w:rsidP="00B86863">
            <w:pPr>
              <w:pStyle w:val="PlainText"/>
              <w:numPr>
                <w:ilvl w:val="0"/>
                <w:numId w:val="2"/>
              </w:numPr>
              <w:jc w:val="both"/>
              <w:rPr>
                <w:rFonts w:ascii="Verdana" w:hAnsi="Verdana"/>
              </w:rPr>
            </w:pPr>
            <w:r w:rsidRPr="00D61BA9">
              <w:rPr>
                <w:rFonts w:ascii="Verdana" w:hAnsi="Verdana"/>
              </w:rPr>
              <w:t>Makes recommendations to solve and resolve problems.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Ensures compliance with established standards. </w:t>
            </w:r>
          </w:p>
          <w:p w:rsidR="0081490E" w:rsidRPr="00D61BA9" w:rsidRDefault="0081490E" w:rsidP="009553DD">
            <w:pPr>
              <w:pStyle w:val="PlainText"/>
              <w:jc w:val="both"/>
              <w:rPr>
                <w:rFonts w:ascii="Verdana" w:hAnsi="Verdana"/>
              </w:rPr>
            </w:pPr>
          </w:p>
          <w:p w:rsidR="0081490E" w:rsidRPr="00D61BA9" w:rsidRDefault="0081490E" w:rsidP="00B86863">
            <w:pPr>
              <w:pStyle w:val="PlainText"/>
              <w:numPr>
                <w:ilvl w:val="0"/>
                <w:numId w:val="5"/>
              </w:numPr>
              <w:ind w:left="459" w:hanging="425"/>
              <w:jc w:val="both"/>
              <w:rPr>
                <w:rFonts w:ascii="Verdana" w:hAnsi="Verdana"/>
                <w:b/>
              </w:rPr>
            </w:pPr>
            <w:r w:rsidRPr="00D61BA9">
              <w:rPr>
                <w:rFonts w:ascii="Verdana" w:hAnsi="Verdana"/>
                <w:b/>
              </w:rPr>
              <w:t>Leading and communicating</w:t>
            </w:r>
          </w:p>
          <w:p w:rsidR="002E2BF2" w:rsidRPr="00D61BA9" w:rsidRDefault="002E2BF2" w:rsidP="00B86863">
            <w:pPr>
              <w:pStyle w:val="PlainText"/>
              <w:numPr>
                <w:ilvl w:val="0"/>
                <w:numId w:val="2"/>
              </w:numPr>
              <w:jc w:val="both"/>
              <w:rPr>
                <w:rFonts w:ascii="Verdana" w:hAnsi="Verdana"/>
              </w:rPr>
            </w:pPr>
            <w:r w:rsidRPr="00D61BA9">
              <w:rPr>
                <w:rFonts w:ascii="Verdana" w:hAnsi="Verdana"/>
              </w:rPr>
              <w:t>Provides line management and leadership of function teams as appropriate.</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Communicates, interprets and trains others (where appropriate) on directorate and corporate policies or an appropriate professional specialism seeking support on unfamiliar areas.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Communicates in a succinct and engaging manner using appropriate styles, methods and timing including digital channels to maximise understanding and impact.</w:t>
            </w:r>
          </w:p>
          <w:p w:rsidR="0081490E" w:rsidRPr="00D61BA9" w:rsidRDefault="0081490E" w:rsidP="00B86863">
            <w:pPr>
              <w:pStyle w:val="PlainText"/>
              <w:numPr>
                <w:ilvl w:val="0"/>
                <w:numId w:val="2"/>
              </w:numPr>
              <w:jc w:val="both"/>
              <w:rPr>
                <w:rFonts w:ascii="Verdana" w:hAnsi="Verdana"/>
              </w:rPr>
            </w:pPr>
            <w:r w:rsidRPr="00D61BA9">
              <w:rPr>
                <w:rFonts w:ascii="Verdana" w:hAnsi="Verdana"/>
              </w:rPr>
              <w:t>Recognises the contribution and achievement of others.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Conveys information to others and takes steps to ensure understanding.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Tailors communication to different audiences.</w:t>
            </w:r>
          </w:p>
          <w:p w:rsidR="0081490E" w:rsidRPr="00D61BA9" w:rsidRDefault="0081490E" w:rsidP="009553DD">
            <w:pPr>
              <w:pStyle w:val="PlainText"/>
              <w:jc w:val="both"/>
              <w:rPr>
                <w:rFonts w:ascii="Verdana" w:hAnsi="Verdana"/>
              </w:rPr>
            </w:pPr>
          </w:p>
          <w:p w:rsidR="0081490E" w:rsidRPr="00D61BA9" w:rsidRDefault="0081490E" w:rsidP="002963EE">
            <w:pPr>
              <w:pStyle w:val="PlainText"/>
              <w:numPr>
                <w:ilvl w:val="0"/>
                <w:numId w:val="5"/>
              </w:numPr>
              <w:ind w:left="459" w:hanging="425"/>
              <w:jc w:val="both"/>
              <w:rPr>
                <w:rFonts w:ascii="Verdana" w:hAnsi="Verdana"/>
                <w:b/>
              </w:rPr>
            </w:pPr>
            <w:r w:rsidRPr="00D61BA9">
              <w:rPr>
                <w:rFonts w:ascii="Verdana" w:hAnsi="Verdana"/>
                <w:b/>
              </w:rPr>
              <w:t>Collaborating and partnering</w:t>
            </w:r>
          </w:p>
          <w:p w:rsidR="0081490E" w:rsidRPr="00D61BA9" w:rsidRDefault="0081490E" w:rsidP="00B86863">
            <w:pPr>
              <w:pStyle w:val="PlainText"/>
              <w:numPr>
                <w:ilvl w:val="0"/>
                <w:numId w:val="2"/>
              </w:numPr>
              <w:jc w:val="both"/>
              <w:rPr>
                <w:rFonts w:ascii="Verdana" w:hAnsi="Verdana"/>
              </w:rPr>
            </w:pPr>
            <w:r w:rsidRPr="00D61BA9">
              <w:rPr>
                <w:rFonts w:ascii="Verdana" w:hAnsi="Verdana"/>
              </w:rPr>
              <w:t>Establishes relationships with a range of stakeholders to support the delivery of directorate and Council outcomes.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Generates a shared focus and understanding and shares information in a clear and concise manner at times involving others.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Deals with conflict in a prompt, calm and constructive manner.</w:t>
            </w:r>
          </w:p>
          <w:p w:rsidR="0081490E" w:rsidRPr="00D61BA9" w:rsidRDefault="0081490E" w:rsidP="00B86863">
            <w:pPr>
              <w:pStyle w:val="PlainText"/>
              <w:numPr>
                <w:ilvl w:val="0"/>
                <w:numId w:val="2"/>
              </w:numPr>
              <w:jc w:val="both"/>
              <w:rPr>
                <w:rFonts w:ascii="Verdana" w:hAnsi="Verdana"/>
              </w:rPr>
            </w:pPr>
            <w:r w:rsidRPr="00D61BA9">
              <w:rPr>
                <w:rFonts w:ascii="Verdana" w:hAnsi="Verdana"/>
              </w:rPr>
              <w:t>Supports collaborative team working across the directorate and Council.</w:t>
            </w:r>
          </w:p>
          <w:p w:rsidR="0081490E" w:rsidRPr="00D61BA9" w:rsidRDefault="0081490E" w:rsidP="00B86863">
            <w:pPr>
              <w:pStyle w:val="PlainText"/>
              <w:numPr>
                <w:ilvl w:val="0"/>
                <w:numId w:val="2"/>
              </w:numPr>
              <w:jc w:val="both"/>
              <w:rPr>
                <w:rFonts w:ascii="Verdana" w:hAnsi="Verdana"/>
              </w:rPr>
            </w:pPr>
            <w:r w:rsidRPr="00D61BA9">
              <w:rPr>
                <w:rFonts w:ascii="Verdana" w:hAnsi="Verdana" w:cs="Arial"/>
                <w:bCs/>
                <w:lang w:val="en-AU" w:eastAsia="en-AU"/>
              </w:rPr>
              <w:t>Provides impartial and objective advice where appropriate, addressing and resolving issues within a political environment.</w:t>
            </w:r>
          </w:p>
          <w:p w:rsidR="0081490E" w:rsidRPr="00D61BA9" w:rsidRDefault="0081490E" w:rsidP="009553DD">
            <w:pPr>
              <w:pStyle w:val="PlainText"/>
              <w:ind w:left="360"/>
              <w:jc w:val="both"/>
              <w:rPr>
                <w:rFonts w:ascii="Verdana" w:hAnsi="Verdana"/>
              </w:rPr>
            </w:pPr>
          </w:p>
          <w:p w:rsidR="0081490E" w:rsidRPr="00D61BA9" w:rsidRDefault="0081490E" w:rsidP="00B86863">
            <w:pPr>
              <w:pStyle w:val="PlainText"/>
              <w:numPr>
                <w:ilvl w:val="0"/>
                <w:numId w:val="5"/>
              </w:numPr>
              <w:ind w:left="459" w:hanging="459"/>
              <w:jc w:val="both"/>
              <w:rPr>
                <w:rFonts w:ascii="Verdana" w:hAnsi="Verdana"/>
                <w:b/>
              </w:rPr>
            </w:pPr>
            <w:r w:rsidRPr="00D61BA9">
              <w:rPr>
                <w:rFonts w:ascii="Verdana" w:hAnsi="Verdana"/>
                <w:b/>
              </w:rPr>
              <w:t>Building capability for all</w:t>
            </w:r>
          </w:p>
          <w:p w:rsidR="0081490E" w:rsidRPr="00D61BA9" w:rsidRDefault="0081490E" w:rsidP="00B86863">
            <w:pPr>
              <w:pStyle w:val="PlainText"/>
              <w:numPr>
                <w:ilvl w:val="0"/>
                <w:numId w:val="2"/>
              </w:numPr>
              <w:jc w:val="both"/>
              <w:rPr>
                <w:rFonts w:ascii="Verdana" w:hAnsi="Verdana"/>
              </w:rPr>
            </w:pPr>
            <w:r w:rsidRPr="00D61BA9">
              <w:rPr>
                <w:rFonts w:ascii="Verdana" w:hAnsi="Verdana"/>
              </w:rPr>
              <w:t>Identifies and addresses capability and development requirements of self and others to deliver current and future work.</w:t>
            </w:r>
          </w:p>
          <w:p w:rsidR="0081490E" w:rsidRPr="00D61BA9" w:rsidRDefault="0081490E" w:rsidP="00B86863">
            <w:pPr>
              <w:pStyle w:val="PlainText"/>
              <w:numPr>
                <w:ilvl w:val="0"/>
                <w:numId w:val="2"/>
              </w:numPr>
              <w:jc w:val="both"/>
              <w:rPr>
                <w:rFonts w:ascii="Verdana" w:hAnsi="Verdana"/>
              </w:rPr>
            </w:pPr>
            <w:r w:rsidRPr="00D61BA9">
              <w:rPr>
                <w:rFonts w:ascii="Verdana" w:hAnsi="Verdana"/>
              </w:rPr>
              <w:t>Supports others to achieve challenging goals.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Delegates to and follows up on work of others. Trains others regarding policies and procedures.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Provides guidance and training to less experienced staff.</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Identifies and resolves issues in own workgroup.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Seeks and acts on feedback to evaluate and improve individual and team performance, facilitating ideas for change. </w:t>
            </w:r>
          </w:p>
          <w:p w:rsidR="0081490E" w:rsidRPr="00D61BA9" w:rsidRDefault="0081490E" w:rsidP="009553DD">
            <w:pPr>
              <w:pStyle w:val="PlainText"/>
              <w:jc w:val="both"/>
              <w:rPr>
                <w:rFonts w:ascii="Verdana" w:hAnsi="Verdana"/>
              </w:rPr>
            </w:pPr>
          </w:p>
          <w:p w:rsidR="0081490E" w:rsidRPr="00D61BA9" w:rsidRDefault="0081490E" w:rsidP="00B86863">
            <w:pPr>
              <w:pStyle w:val="PlainText"/>
              <w:numPr>
                <w:ilvl w:val="0"/>
                <w:numId w:val="5"/>
              </w:numPr>
              <w:ind w:left="459" w:hanging="459"/>
              <w:jc w:val="both"/>
              <w:rPr>
                <w:rFonts w:ascii="Verdana" w:hAnsi="Verdana"/>
                <w:b/>
              </w:rPr>
            </w:pPr>
            <w:r w:rsidRPr="00D61BA9">
              <w:rPr>
                <w:rFonts w:ascii="Verdana" w:hAnsi="Verdana"/>
                <w:b/>
              </w:rPr>
              <w:t>Achieving commercial outcomes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Works with commercial experts to support alternative delivery models and more efficient outcomes, balancing cost and quality.</w:t>
            </w:r>
          </w:p>
          <w:p w:rsidR="0081490E" w:rsidRPr="00D61BA9" w:rsidRDefault="0081490E" w:rsidP="00B86863">
            <w:pPr>
              <w:pStyle w:val="PlainText"/>
              <w:numPr>
                <w:ilvl w:val="0"/>
                <w:numId w:val="2"/>
              </w:numPr>
              <w:jc w:val="both"/>
              <w:rPr>
                <w:rFonts w:ascii="Verdana" w:hAnsi="Verdana"/>
              </w:rPr>
            </w:pPr>
            <w:r w:rsidRPr="00D61BA9">
              <w:rPr>
                <w:rFonts w:ascii="Verdana" w:hAnsi="Verdana"/>
              </w:rPr>
              <w:t>Works with colleagues and partners to improve service delivery.</w:t>
            </w:r>
          </w:p>
          <w:p w:rsidR="0081490E" w:rsidRPr="00D61BA9" w:rsidRDefault="0081490E" w:rsidP="00B86863">
            <w:pPr>
              <w:pStyle w:val="PlainText"/>
              <w:numPr>
                <w:ilvl w:val="0"/>
                <w:numId w:val="2"/>
              </w:numPr>
              <w:jc w:val="both"/>
              <w:rPr>
                <w:rFonts w:ascii="Verdana" w:hAnsi="Verdana"/>
              </w:rPr>
            </w:pPr>
            <w:r w:rsidRPr="00D61BA9">
              <w:rPr>
                <w:rFonts w:ascii="Verdana" w:hAnsi="Verdana"/>
              </w:rPr>
              <w:t>Analyses and uses information to assess costs, benefits and risks of different delivery models.</w:t>
            </w:r>
          </w:p>
          <w:p w:rsidR="0081490E" w:rsidRPr="00D61BA9" w:rsidRDefault="0081490E" w:rsidP="009553DD">
            <w:pPr>
              <w:pStyle w:val="PlainText"/>
              <w:ind w:left="360"/>
              <w:jc w:val="both"/>
              <w:rPr>
                <w:rFonts w:ascii="Verdana" w:hAnsi="Verdana"/>
              </w:rPr>
            </w:pPr>
          </w:p>
          <w:p w:rsidR="0081490E" w:rsidRPr="00D61BA9" w:rsidRDefault="0081490E" w:rsidP="00B86863">
            <w:pPr>
              <w:pStyle w:val="PlainText"/>
              <w:numPr>
                <w:ilvl w:val="0"/>
                <w:numId w:val="5"/>
              </w:numPr>
              <w:ind w:left="459" w:hanging="425"/>
              <w:jc w:val="both"/>
              <w:rPr>
                <w:rFonts w:ascii="Verdana" w:hAnsi="Verdana"/>
                <w:b/>
              </w:rPr>
            </w:pPr>
            <w:r w:rsidRPr="00D61BA9">
              <w:rPr>
                <w:rFonts w:ascii="Verdana" w:hAnsi="Verdana"/>
                <w:b/>
              </w:rPr>
              <w:t>Delivering value for money</w:t>
            </w:r>
          </w:p>
          <w:p w:rsidR="0081490E" w:rsidRPr="00D61BA9" w:rsidRDefault="0081490E" w:rsidP="00B86863">
            <w:pPr>
              <w:pStyle w:val="PlainText"/>
              <w:numPr>
                <w:ilvl w:val="0"/>
                <w:numId w:val="2"/>
              </w:numPr>
              <w:jc w:val="both"/>
              <w:rPr>
                <w:rFonts w:ascii="Verdana" w:hAnsi="Verdana"/>
              </w:rPr>
            </w:pPr>
            <w:r w:rsidRPr="00D61BA9">
              <w:rPr>
                <w:rFonts w:ascii="Verdana" w:hAnsi="Verdana"/>
              </w:rPr>
              <w:t>Supports effective use of resources and recommends actions to achieve value for money.</w:t>
            </w:r>
          </w:p>
          <w:p w:rsidR="0081490E" w:rsidRPr="00D61BA9" w:rsidRDefault="0081490E" w:rsidP="00B86863">
            <w:pPr>
              <w:pStyle w:val="PlainText"/>
              <w:numPr>
                <w:ilvl w:val="0"/>
                <w:numId w:val="2"/>
              </w:numPr>
              <w:jc w:val="both"/>
              <w:rPr>
                <w:rFonts w:ascii="Verdana" w:hAnsi="Verdana"/>
              </w:rPr>
            </w:pPr>
            <w:r w:rsidRPr="00D61BA9">
              <w:rPr>
                <w:rFonts w:ascii="Verdana" w:hAnsi="Verdana"/>
              </w:rPr>
              <w:t>Supports an increased awareness of cost and performance management.</w:t>
            </w:r>
          </w:p>
          <w:p w:rsidR="0081490E" w:rsidRPr="00D61BA9" w:rsidRDefault="0081490E" w:rsidP="00B86863">
            <w:pPr>
              <w:pStyle w:val="PlainText"/>
              <w:numPr>
                <w:ilvl w:val="0"/>
                <w:numId w:val="2"/>
              </w:numPr>
              <w:jc w:val="both"/>
              <w:rPr>
                <w:rFonts w:ascii="Verdana" w:hAnsi="Verdana"/>
              </w:rPr>
            </w:pPr>
            <w:r w:rsidRPr="00D61BA9">
              <w:rPr>
                <w:rFonts w:ascii="Verdana" w:hAnsi="Verdana"/>
              </w:rPr>
              <w:t>Follows appropriate financial and contract monitoring procedures to ensure deliverables are achieved.</w:t>
            </w:r>
          </w:p>
          <w:p w:rsidR="0081490E" w:rsidRPr="00D61BA9" w:rsidRDefault="0081490E" w:rsidP="009553DD">
            <w:pPr>
              <w:pStyle w:val="PlainText"/>
              <w:ind w:left="360"/>
              <w:jc w:val="both"/>
              <w:rPr>
                <w:rFonts w:ascii="Verdana" w:hAnsi="Verdana"/>
              </w:rPr>
            </w:pPr>
          </w:p>
          <w:p w:rsidR="0081490E" w:rsidRPr="00D61BA9" w:rsidRDefault="0081490E" w:rsidP="00B86863">
            <w:pPr>
              <w:pStyle w:val="PlainText"/>
              <w:numPr>
                <w:ilvl w:val="0"/>
                <w:numId w:val="5"/>
              </w:numPr>
              <w:ind w:left="459" w:hanging="425"/>
              <w:jc w:val="both"/>
              <w:rPr>
                <w:rFonts w:ascii="Verdana" w:hAnsi="Verdana"/>
                <w:b/>
              </w:rPr>
            </w:pPr>
            <w:r w:rsidRPr="00D61BA9">
              <w:rPr>
                <w:rFonts w:ascii="Verdana" w:hAnsi="Verdana"/>
                <w:b/>
              </w:rPr>
              <w:t>Managing a quality service</w:t>
            </w:r>
          </w:p>
          <w:p w:rsidR="0081490E" w:rsidRPr="00D61BA9" w:rsidRDefault="0081490E" w:rsidP="00B86863">
            <w:pPr>
              <w:pStyle w:val="PlainText"/>
              <w:numPr>
                <w:ilvl w:val="0"/>
                <w:numId w:val="2"/>
              </w:numPr>
              <w:jc w:val="both"/>
              <w:rPr>
                <w:rFonts w:ascii="Verdana" w:hAnsi="Verdana"/>
              </w:rPr>
            </w:pPr>
            <w:r w:rsidRPr="00D61BA9">
              <w:rPr>
                <w:rFonts w:ascii="Verdana" w:hAnsi="Verdana"/>
              </w:rPr>
              <w:t xml:space="preserve">Creates and updates manuals and internal procedures. </w:t>
            </w:r>
          </w:p>
          <w:p w:rsidR="0081490E" w:rsidRPr="00D61BA9" w:rsidRDefault="0081490E" w:rsidP="00B86863">
            <w:pPr>
              <w:pStyle w:val="PlainText"/>
              <w:numPr>
                <w:ilvl w:val="0"/>
                <w:numId w:val="2"/>
              </w:numPr>
              <w:jc w:val="both"/>
              <w:rPr>
                <w:rFonts w:ascii="Verdana" w:hAnsi="Verdana"/>
              </w:rPr>
            </w:pPr>
            <w:r w:rsidRPr="00D61BA9">
              <w:rPr>
                <w:rFonts w:ascii="Verdana" w:hAnsi="Verdana"/>
              </w:rPr>
              <w:t>Uses project management skills and techniques to achieve outcomes, identifying risks and mitigating actions.</w:t>
            </w:r>
          </w:p>
          <w:p w:rsidR="0081490E" w:rsidRPr="00D61BA9" w:rsidRDefault="0081490E" w:rsidP="00B86863">
            <w:pPr>
              <w:pStyle w:val="PlainText"/>
              <w:numPr>
                <w:ilvl w:val="0"/>
                <w:numId w:val="2"/>
              </w:numPr>
              <w:jc w:val="both"/>
              <w:rPr>
                <w:rFonts w:ascii="Verdana" w:hAnsi="Verdana"/>
              </w:rPr>
            </w:pPr>
            <w:r w:rsidRPr="00D61BA9">
              <w:rPr>
                <w:rFonts w:ascii="Verdana" w:hAnsi="Verdana"/>
              </w:rPr>
              <w:lastRenderedPageBreak/>
              <w:t>Develops and maintains systems to review service standards to provide quality and valu</w:t>
            </w:r>
            <w:bookmarkStart w:id="0" w:name="_GoBack"/>
            <w:bookmarkEnd w:id="0"/>
            <w:r w:rsidRPr="00D61BA9">
              <w:rPr>
                <w:rFonts w:ascii="Verdana" w:hAnsi="Verdana"/>
              </w:rPr>
              <w:t>e for money.</w:t>
            </w:r>
          </w:p>
          <w:p w:rsidR="0081490E" w:rsidRPr="00D61BA9" w:rsidRDefault="0081490E" w:rsidP="00B86863">
            <w:pPr>
              <w:pStyle w:val="PlainText"/>
              <w:numPr>
                <w:ilvl w:val="0"/>
                <w:numId w:val="2"/>
              </w:numPr>
              <w:jc w:val="both"/>
              <w:rPr>
                <w:rFonts w:ascii="Verdana" w:hAnsi="Verdana"/>
              </w:rPr>
            </w:pPr>
            <w:r w:rsidRPr="00D61BA9">
              <w:rPr>
                <w:rFonts w:ascii="Verdana" w:hAnsi="Verdana"/>
              </w:rPr>
              <w:t>Works with teams to set priorities, goals, objectives and timescales and develops plans to improve service quality.</w:t>
            </w:r>
          </w:p>
          <w:p w:rsidR="0081490E" w:rsidRPr="00D61BA9" w:rsidRDefault="0081490E" w:rsidP="00B86863">
            <w:pPr>
              <w:pStyle w:val="PlainText"/>
              <w:numPr>
                <w:ilvl w:val="0"/>
                <w:numId w:val="2"/>
              </w:numPr>
              <w:jc w:val="both"/>
              <w:rPr>
                <w:rFonts w:ascii="Verdana" w:hAnsi="Verdana"/>
                <w:b/>
              </w:rPr>
            </w:pPr>
            <w:r w:rsidRPr="00D61BA9">
              <w:rPr>
                <w:rFonts w:ascii="Verdana" w:hAnsi="Verdana"/>
              </w:rPr>
              <w:t xml:space="preserve">Ensures confidentiality and compliance on Councils procedures for data and information management. </w:t>
            </w:r>
          </w:p>
          <w:p w:rsidR="0081490E" w:rsidRPr="00D61BA9" w:rsidRDefault="0081490E" w:rsidP="009553DD">
            <w:pPr>
              <w:pStyle w:val="PlainText"/>
              <w:ind w:left="360"/>
              <w:jc w:val="both"/>
              <w:rPr>
                <w:rFonts w:ascii="Verdana" w:hAnsi="Verdana"/>
                <w:b/>
              </w:rPr>
            </w:pPr>
          </w:p>
          <w:p w:rsidR="0081490E" w:rsidRPr="00D61BA9" w:rsidRDefault="0081490E" w:rsidP="009553DD">
            <w:pPr>
              <w:pStyle w:val="PlainText"/>
              <w:ind w:left="34"/>
              <w:jc w:val="both"/>
              <w:rPr>
                <w:rFonts w:ascii="Verdana" w:hAnsi="Verdana"/>
                <w:b/>
              </w:rPr>
            </w:pPr>
            <w:r w:rsidRPr="00D61BA9">
              <w:rPr>
                <w:rFonts w:ascii="Verdana" w:hAnsi="Verdana"/>
                <w:b/>
              </w:rPr>
              <w:t>10. Delivering at pace</w:t>
            </w:r>
          </w:p>
          <w:p w:rsidR="0081490E" w:rsidRPr="00D61BA9" w:rsidRDefault="0081490E" w:rsidP="00B86863">
            <w:pPr>
              <w:pStyle w:val="PlainText"/>
              <w:numPr>
                <w:ilvl w:val="0"/>
                <w:numId w:val="2"/>
              </w:numPr>
              <w:jc w:val="both"/>
              <w:rPr>
                <w:rFonts w:ascii="Verdana" w:hAnsi="Verdana"/>
              </w:rPr>
            </w:pPr>
            <w:r w:rsidRPr="00D61BA9">
              <w:rPr>
                <w:rFonts w:ascii="Verdana" w:hAnsi="Verdana"/>
              </w:rPr>
              <w:t>Supports and where appropriate supervises teams to achieve agreed goals and objectives.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Demonstrates a positive approach and maintains focus on priorities.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Takes responsibility for delivering expected outcomes, recognising the contributions of others.</w:t>
            </w:r>
          </w:p>
          <w:p w:rsidR="0081490E" w:rsidRPr="00D61BA9" w:rsidRDefault="0081490E" w:rsidP="00B86863">
            <w:pPr>
              <w:pStyle w:val="PlainText"/>
              <w:numPr>
                <w:ilvl w:val="0"/>
                <w:numId w:val="2"/>
              </w:numPr>
              <w:jc w:val="both"/>
              <w:rPr>
                <w:rFonts w:ascii="Verdana" w:hAnsi="Verdana"/>
              </w:rPr>
            </w:pPr>
            <w:r w:rsidRPr="00D61BA9">
              <w:rPr>
                <w:rFonts w:ascii="Verdana" w:hAnsi="Verdana"/>
              </w:rPr>
              <w:t>Plans ahead, regularly monitors and evaluates workloads and priorities to adapt to changing situations.</w:t>
            </w:r>
          </w:p>
          <w:p w:rsidR="0081490E" w:rsidRPr="00D61BA9" w:rsidRDefault="0081490E" w:rsidP="00D61BA9">
            <w:pPr>
              <w:pStyle w:val="PlainText"/>
              <w:ind w:left="360"/>
              <w:jc w:val="both"/>
              <w:rPr>
                <w:rFonts w:ascii="Verdana" w:hAnsi="Verdana"/>
                <w:b/>
                <w:u w:val="single"/>
              </w:rPr>
            </w:pPr>
          </w:p>
        </w:tc>
      </w:tr>
      <w:tr w:rsidR="0081490E" w:rsidTr="009553DD">
        <w:trPr>
          <w:trHeight w:val="1455"/>
        </w:trPr>
        <w:tc>
          <w:tcPr>
            <w:tcW w:w="11057" w:type="dxa"/>
            <w:gridSpan w:val="2"/>
            <w:shd w:val="clear" w:color="auto" w:fill="auto"/>
          </w:tcPr>
          <w:p w:rsidR="00743153" w:rsidRPr="00743153" w:rsidRDefault="00A21770" w:rsidP="009553DD">
            <w:pPr>
              <w:pStyle w:val="Level1"/>
              <w:jc w:val="both"/>
              <w:rPr>
                <w:rFonts w:ascii="Verdana" w:hAnsi="Verdana"/>
                <w:b/>
                <w:snapToGrid w:val="0"/>
                <w:sz w:val="20"/>
                <w:u w:val="single"/>
              </w:rPr>
            </w:pPr>
            <w:r>
              <w:lastRenderedPageBreak/>
              <w:br w:type="page"/>
            </w:r>
            <w:r w:rsidR="00743153" w:rsidRPr="00743153">
              <w:rPr>
                <w:rFonts w:ascii="Verdana" w:hAnsi="Verdana"/>
                <w:b/>
                <w:snapToGrid w:val="0"/>
                <w:sz w:val="20"/>
                <w:u w:val="single"/>
              </w:rPr>
              <w:t>ADDITIONAL RESPONSBILITIES</w:t>
            </w:r>
          </w:p>
          <w:p w:rsidR="00743153" w:rsidRDefault="00743153" w:rsidP="009553DD">
            <w:pPr>
              <w:pStyle w:val="Level1"/>
              <w:jc w:val="both"/>
              <w:rPr>
                <w:rFonts w:ascii="Verdana" w:hAnsi="Verdana"/>
                <w:snapToGrid w:val="0"/>
                <w:sz w:val="20"/>
              </w:rPr>
            </w:pPr>
          </w:p>
          <w:p w:rsidR="0081490E" w:rsidRPr="0035301B" w:rsidRDefault="0081490E" w:rsidP="0035301B">
            <w:pPr>
              <w:pStyle w:val="PlainText"/>
              <w:numPr>
                <w:ilvl w:val="0"/>
                <w:numId w:val="2"/>
              </w:numPr>
              <w:jc w:val="both"/>
              <w:rPr>
                <w:rFonts w:ascii="Verdana" w:hAnsi="Verdana"/>
              </w:rPr>
            </w:pPr>
            <w:r w:rsidRPr="0035301B">
              <w:rPr>
                <w:rFonts w:ascii="Verdana" w:hAnsi="Verdana"/>
              </w:rPr>
              <w:t>To work positively and inclusively with colleagues and customers so that the Council provides a workplace and delivers services that do not discriminate against people on the ground of their age, sexuality, religion or belief, race, gender or disabilities.</w:t>
            </w:r>
          </w:p>
          <w:p w:rsidR="0081490E" w:rsidRPr="0035301B" w:rsidRDefault="0081490E" w:rsidP="0035301B">
            <w:pPr>
              <w:pStyle w:val="PlainText"/>
              <w:ind w:left="360"/>
              <w:jc w:val="both"/>
              <w:rPr>
                <w:rFonts w:ascii="Verdana" w:hAnsi="Verdana"/>
              </w:rPr>
            </w:pPr>
          </w:p>
          <w:p w:rsidR="0081490E" w:rsidRPr="0035301B" w:rsidRDefault="0081490E" w:rsidP="0035301B">
            <w:pPr>
              <w:pStyle w:val="PlainText"/>
              <w:numPr>
                <w:ilvl w:val="0"/>
                <w:numId w:val="2"/>
              </w:numPr>
              <w:jc w:val="both"/>
              <w:rPr>
                <w:rFonts w:ascii="Verdana" w:hAnsi="Verdana"/>
              </w:rPr>
            </w:pPr>
            <w:r w:rsidRPr="0035301B">
              <w:rPr>
                <w:rFonts w:ascii="Verdana" w:hAnsi="Verdana"/>
              </w:rPr>
              <w:t>To fulfill personal requirements, where appropriate, with regard to Council policies and procedures, health, safety and welfare, customer care, emergency, evacuation, security and promotion of the Council’s priorities.</w:t>
            </w:r>
          </w:p>
          <w:p w:rsidR="0081490E" w:rsidRPr="0035301B" w:rsidRDefault="0081490E" w:rsidP="0035301B">
            <w:pPr>
              <w:pStyle w:val="PlainText"/>
              <w:ind w:left="360"/>
              <w:jc w:val="both"/>
              <w:rPr>
                <w:rFonts w:ascii="Verdana" w:hAnsi="Verdana"/>
              </w:rPr>
            </w:pPr>
          </w:p>
          <w:p w:rsidR="0081490E" w:rsidRPr="00E27B94" w:rsidRDefault="0081490E" w:rsidP="0035301B">
            <w:pPr>
              <w:pStyle w:val="PlainText"/>
              <w:numPr>
                <w:ilvl w:val="0"/>
                <w:numId w:val="2"/>
              </w:numPr>
              <w:jc w:val="both"/>
              <w:rPr>
                <w:rFonts w:ascii="Verdana" w:hAnsi="Verdana"/>
                <w:snapToGrid w:val="0"/>
              </w:rPr>
            </w:pPr>
            <w:r w:rsidRPr="0035301B">
              <w:rPr>
                <w:rFonts w:ascii="Verdana" w:hAnsi="Verdana"/>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tc>
      </w:tr>
    </w:tbl>
    <w:p w:rsidR="0081490E" w:rsidRDefault="0081490E" w:rsidP="0081490E"/>
    <w:p w:rsidR="00743153" w:rsidRDefault="00743153" w:rsidP="0081490E"/>
    <w:p w:rsidR="00A21770" w:rsidRDefault="00A21770" w:rsidP="00A21770"/>
    <w:p w:rsidR="00A21770" w:rsidRDefault="0035301B" w:rsidP="00A21770">
      <w:pPr>
        <w:jc w:val="both"/>
        <w:rPr>
          <w:rFonts w:ascii="Arial" w:hAnsi="Arial"/>
          <w:sz w:val="24"/>
          <w:szCs w:val="24"/>
        </w:rPr>
      </w:pPr>
      <w:r>
        <w:rPr>
          <w:rFonts w:ascii="Arial" w:hAnsi="Arial"/>
          <w:sz w:val="24"/>
          <w:szCs w:val="24"/>
        </w:rPr>
        <w:t xml:space="preserve">Generic </w:t>
      </w:r>
      <w:r w:rsidR="00A21770">
        <w:rPr>
          <w:rFonts w:ascii="Arial" w:hAnsi="Arial"/>
          <w:sz w:val="24"/>
          <w:szCs w:val="24"/>
        </w:rPr>
        <w:t>Version 1.0 Final (16/12/13)</w:t>
      </w:r>
    </w:p>
    <w:p w:rsidR="00A21770" w:rsidRPr="00123408" w:rsidRDefault="0035301B" w:rsidP="00A21770">
      <w:pPr>
        <w:jc w:val="both"/>
        <w:rPr>
          <w:rFonts w:ascii="Arial" w:hAnsi="Arial"/>
          <w:sz w:val="24"/>
          <w:szCs w:val="24"/>
        </w:rPr>
      </w:pPr>
      <w:r>
        <w:rPr>
          <w:rFonts w:ascii="Arial" w:hAnsi="Arial"/>
          <w:sz w:val="24"/>
          <w:szCs w:val="24"/>
        </w:rPr>
        <w:t xml:space="preserve">Specific Duties </w:t>
      </w:r>
      <w:r w:rsidR="00A21770">
        <w:rPr>
          <w:rFonts w:ascii="Arial" w:hAnsi="Arial"/>
          <w:sz w:val="24"/>
          <w:szCs w:val="24"/>
        </w:rPr>
        <w:t>Update</w:t>
      </w:r>
      <w:r>
        <w:rPr>
          <w:rFonts w:ascii="Arial" w:hAnsi="Arial"/>
          <w:sz w:val="24"/>
          <w:szCs w:val="24"/>
        </w:rPr>
        <w:t>d</w:t>
      </w:r>
      <w:r w:rsidR="00A21770">
        <w:rPr>
          <w:rFonts w:ascii="Arial" w:hAnsi="Arial"/>
          <w:sz w:val="24"/>
          <w:szCs w:val="24"/>
        </w:rPr>
        <w:t xml:space="preserve">: </w:t>
      </w:r>
      <w:r>
        <w:rPr>
          <w:rFonts w:ascii="Arial" w:hAnsi="Arial"/>
          <w:sz w:val="24"/>
          <w:szCs w:val="24"/>
        </w:rPr>
        <w:t>31/08/2016</w:t>
      </w:r>
      <w:r w:rsidR="00A21770">
        <w:rPr>
          <w:rFonts w:ascii="Arial" w:hAnsi="Arial"/>
          <w:sz w:val="24"/>
          <w:szCs w:val="24"/>
        </w:rPr>
        <w:t xml:space="preserve"> </w:t>
      </w:r>
    </w:p>
    <w:p w:rsidR="00743153" w:rsidRDefault="00743153" w:rsidP="0081490E"/>
    <w:p w:rsidR="0081490E" w:rsidRDefault="00743153" w:rsidP="0035301B">
      <w:pPr>
        <w:jc w:val="center"/>
      </w:pPr>
      <w:r>
        <w:rPr>
          <w:rFonts w:ascii="Verdana" w:hAnsi="Verdana"/>
          <w:b/>
          <w:u w:val="single"/>
        </w:rPr>
        <w:br w:type="page"/>
      </w:r>
    </w:p>
    <w:p w:rsidR="00CD247C" w:rsidRPr="00CD247C" w:rsidRDefault="00CD247C" w:rsidP="00CD247C">
      <w:pPr>
        <w:rPr>
          <w:rFonts w:ascii="Verdana" w:hAnsi="Verdana"/>
          <w:sz w:val="24"/>
        </w:rPr>
      </w:pPr>
      <w:r>
        <w:rPr>
          <w:b/>
          <w:noProof/>
          <w:lang w:eastAsia="en-GB"/>
        </w:rPr>
        <w:lastRenderedPageBreak/>
        <w:drawing>
          <wp:inline distT="0" distB="0" distL="0" distR="0">
            <wp:extent cx="6934200" cy="990600"/>
            <wp:effectExtent l="0" t="0" r="0" b="0"/>
            <wp:docPr id="1" name="Picture 1" descr="green band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and 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0" cy="990600"/>
                    </a:xfrm>
                    <a:prstGeom prst="rect">
                      <a:avLst/>
                    </a:prstGeom>
                    <a:noFill/>
                    <a:ln>
                      <a:noFill/>
                    </a:ln>
                  </pic:spPr>
                </pic:pic>
              </a:graphicData>
            </a:graphic>
          </wp:inline>
        </w:drawing>
      </w:r>
    </w:p>
    <w:p w:rsidR="00CD247C" w:rsidRPr="00CD247C" w:rsidRDefault="00CD247C" w:rsidP="00CD247C">
      <w:pPr>
        <w:jc w:val="center"/>
        <w:rPr>
          <w:rFonts w:ascii="Verdana" w:hAnsi="Verdana"/>
          <w:b/>
          <w:sz w:val="24"/>
        </w:rPr>
      </w:pPr>
    </w:p>
    <w:p w:rsidR="00CD247C" w:rsidRPr="00CD247C" w:rsidRDefault="00CD247C" w:rsidP="00CD247C">
      <w:pPr>
        <w:jc w:val="center"/>
        <w:rPr>
          <w:rFonts w:ascii="Verdana" w:hAnsi="Verdana"/>
          <w:sz w:val="24"/>
        </w:rPr>
      </w:pPr>
      <w:r w:rsidRPr="00CD247C">
        <w:rPr>
          <w:rFonts w:ascii="Verdana" w:hAnsi="Verdana"/>
          <w:b/>
          <w:sz w:val="24"/>
        </w:rPr>
        <w:t>Stockport Council</w:t>
      </w:r>
    </w:p>
    <w:p w:rsidR="00CD247C" w:rsidRPr="00CD247C" w:rsidRDefault="00CD247C" w:rsidP="00CD247C">
      <w:pPr>
        <w:jc w:val="center"/>
        <w:rPr>
          <w:rFonts w:ascii="Verdana" w:hAnsi="Verdana"/>
          <w:b/>
          <w:sz w:val="24"/>
        </w:rPr>
      </w:pPr>
      <w:r w:rsidRPr="00CD247C">
        <w:rPr>
          <w:rFonts w:ascii="Verdana" w:hAnsi="Verdana"/>
          <w:b/>
          <w:sz w:val="24"/>
        </w:rPr>
        <w:t>Competency Person Specification</w:t>
      </w:r>
    </w:p>
    <w:p w:rsidR="00CD247C" w:rsidRPr="00CD247C" w:rsidRDefault="00CD247C" w:rsidP="00CD247C">
      <w:pPr>
        <w:tabs>
          <w:tab w:val="left" w:pos="720"/>
          <w:tab w:val="left" w:pos="1440"/>
          <w:tab w:val="left" w:pos="2160"/>
          <w:tab w:val="left" w:pos="2880"/>
          <w:tab w:val="left" w:pos="6570"/>
        </w:tabs>
        <w:rPr>
          <w:rFonts w:ascii="Verdana" w:hAnsi="Verdana"/>
          <w:sz w:val="22"/>
          <w:szCs w:val="22"/>
        </w:rPr>
      </w:pPr>
      <w:r w:rsidRPr="00CD247C">
        <w:rPr>
          <w:rFonts w:ascii="Verdana" w:hAnsi="Verdana"/>
          <w:sz w:val="22"/>
          <w:szCs w:val="22"/>
        </w:rPr>
        <w:t xml:space="preserve"> </w:t>
      </w:r>
      <w:r w:rsidRPr="00CD247C">
        <w:rPr>
          <w:rFonts w:ascii="Verdana" w:hAnsi="Verdana"/>
          <w:b/>
          <w:sz w:val="22"/>
          <w:szCs w:val="22"/>
        </w:rPr>
        <w:t>Post Title</w:t>
      </w:r>
      <w:r w:rsidRPr="00CD247C">
        <w:rPr>
          <w:rFonts w:ascii="Verdana" w:hAnsi="Verdana"/>
          <w:sz w:val="22"/>
          <w:szCs w:val="22"/>
        </w:rPr>
        <w:t xml:space="preserve">: </w:t>
      </w:r>
    </w:p>
    <w:p w:rsidR="00CD247C" w:rsidRPr="00CD247C" w:rsidRDefault="00CD247C" w:rsidP="00CD247C">
      <w:pPr>
        <w:tabs>
          <w:tab w:val="left" w:pos="720"/>
          <w:tab w:val="left" w:pos="1440"/>
          <w:tab w:val="left" w:pos="2160"/>
          <w:tab w:val="left" w:pos="2880"/>
          <w:tab w:val="left" w:pos="6570"/>
        </w:tabs>
        <w:rPr>
          <w:rFonts w:ascii="Verdana" w:hAnsi="Verdana"/>
          <w:sz w:val="22"/>
          <w:szCs w:val="22"/>
        </w:rPr>
      </w:pPr>
    </w:p>
    <w:p w:rsidR="00CD247C" w:rsidRPr="00CD247C" w:rsidRDefault="00CD247C" w:rsidP="00CD247C">
      <w:pPr>
        <w:rPr>
          <w:rFonts w:ascii="Verdana" w:hAnsi="Verdana"/>
        </w:rPr>
      </w:pPr>
      <w:r w:rsidRPr="00CD247C">
        <w:rPr>
          <w:rFonts w:ascii="Verdana" w:hAnsi="Verdana"/>
        </w:rPr>
        <w:t xml:space="preserve">The criteria listed below represent the most important skills, experience, technical expertise and qualifications needed for this job role.  </w:t>
      </w:r>
    </w:p>
    <w:p w:rsidR="00CD247C" w:rsidRPr="00CD247C" w:rsidRDefault="00CD247C" w:rsidP="00CD247C">
      <w:pPr>
        <w:rPr>
          <w:rFonts w:ascii="Verdana" w:hAnsi="Verdana"/>
        </w:rPr>
      </w:pPr>
    </w:p>
    <w:p w:rsidR="00CD247C" w:rsidRPr="00CD247C" w:rsidRDefault="00CD247C" w:rsidP="00CD247C">
      <w:pPr>
        <w:rPr>
          <w:rFonts w:ascii="Verdana" w:hAnsi="Verdana"/>
        </w:rPr>
      </w:pPr>
      <w:r w:rsidRPr="00CD247C">
        <w:rPr>
          <w:rFonts w:ascii="Verdana" w:hAnsi="Verdana"/>
        </w:rPr>
        <w:t>Your application will be assessed against these criteria to determine whether or not you are shortlisted for interview.  Any interview questions, or additional assessments (tests, presentations etc.) will be broadly based on the criteria below.</w:t>
      </w:r>
    </w:p>
    <w:p w:rsidR="00CD247C" w:rsidRPr="00CD247C" w:rsidRDefault="00CD247C" w:rsidP="00CD247C">
      <w:pPr>
        <w:keepNext/>
        <w:tabs>
          <w:tab w:val="left" w:pos="720"/>
          <w:tab w:val="left" w:pos="1440"/>
          <w:tab w:val="left" w:pos="2160"/>
          <w:tab w:val="left" w:pos="2880"/>
          <w:tab w:val="left" w:pos="3600"/>
          <w:tab w:val="left" w:pos="6570"/>
        </w:tabs>
        <w:spacing w:before="240" w:after="60"/>
        <w:outlineLvl w:val="0"/>
        <w:rPr>
          <w:rFonts w:ascii="Verdana" w:hAnsi="Verdana"/>
          <w:b/>
          <w:bCs/>
          <w:kern w:val="32"/>
          <w:sz w:val="18"/>
          <w:szCs w:val="18"/>
        </w:rPr>
      </w:pPr>
    </w:p>
    <w:tbl>
      <w:tblPr>
        <w:tblW w:w="10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567"/>
        <w:gridCol w:w="567"/>
        <w:gridCol w:w="567"/>
        <w:gridCol w:w="567"/>
        <w:gridCol w:w="567"/>
        <w:gridCol w:w="1559"/>
        <w:gridCol w:w="19"/>
      </w:tblGrid>
      <w:tr w:rsidR="00CD247C" w:rsidRPr="00CD247C" w:rsidTr="00EC0FBE">
        <w:trPr>
          <w:gridAfter w:val="1"/>
          <w:wAfter w:w="19" w:type="dxa"/>
          <w:trHeight w:val="550"/>
        </w:trPr>
        <w:tc>
          <w:tcPr>
            <w:tcW w:w="6237" w:type="dxa"/>
            <w:vMerge w:val="restart"/>
            <w:tcBorders>
              <w:top w:val="single" w:sz="4" w:space="0" w:color="auto"/>
              <w:left w:val="single" w:sz="4" w:space="0" w:color="auto"/>
              <w:bottom w:val="single" w:sz="4" w:space="0" w:color="auto"/>
              <w:right w:val="single" w:sz="4" w:space="0" w:color="auto"/>
            </w:tcBorders>
            <w:hideMark/>
          </w:tcPr>
          <w:p w:rsidR="00CD247C" w:rsidRPr="00CD247C" w:rsidRDefault="00CD247C" w:rsidP="00CD247C">
            <w:pPr>
              <w:rPr>
                <w:rFonts w:ascii="Verdana" w:hAnsi="Verdana"/>
                <w:b/>
              </w:rPr>
            </w:pPr>
            <w:r w:rsidRPr="00CD247C">
              <w:rPr>
                <w:rFonts w:ascii="Verdana" w:hAnsi="Verdana"/>
                <w:b/>
              </w:rPr>
              <w:t>Competency</w:t>
            </w:r>
          </w:p>
        </w:tc>
        <w:tc>
          <w:tcPr>
            <w:tcW w:w="2835" w:type="dxa"/>
            <w:gridSpan w:val="5"/>
            <w:tcBorders>
              <w:top w:val="single" w:sz="4" w:space="0" w:color="auto"/>
              <w:left w:val="single" w:sz="4" w:space="0" w:color="auto"/>
              <w:bottom w:val="single" w:sz="4" w:space="0" w:color="auto"/>
              <w:right w:val="single" w:sz="4" w:space="0" w:color="auto"/>
            </w:tcBorders>
            <w:hideMark/>
          </w:tcPr>
          <w:p w:rsidR="00CD247C" w:rsidRPr="00CD247C" w:rsidRDefault="00CD247C" w:rsidP="00CD247C">
            <w:pPr>
              <w:rPr>
                <w:rFonts w:ascii="Verdana" w:hAnsi="Verdana"/>
                <w:b/>
              </w:rPr>
            </w:pPr>
            <w:r w:rsidRPr="00CD247C">
              <w:rPr>
                <w:rFonts w:ascii="Verdana" w:hAnsi="Verdana"/>
                <w:b/>
              </w:rPr>
              <w:t>SCORE</w:t>
            </w:r>
          </w:p>
        </w:tc>
        <w:tc>
          <w:tcPr>
            <w:tcW w:w="1559" w:type="dxa"/>
            <w:tcBorders>
              <w:top w:val="single" w:sz="4" w:space="0" w:color="auto"/>
              <w:left w:val="single" w:sz="4" w:space="0" w:color="auto"/>
              <w:bottom w:val="single" w:sz="4" w:space="0" w:color="auto"/>
              <w:right w:val="single" w:sz="4" w:space="0" w:color="auto"/>
            </w:tcBorders>
            <w:hideMark/>
          </w:tcPr>
          <w:p w:rsidR="00CD247C" w:rsidRPr="00CD247C" w:rsidRDefault="00CD247C" w:rsidP="00CD247C">
            <w:pPr>
              <w:rPr>
                <w:rFonts w:ascii="Verdana" w:hAnsi="Verdana"/>
                <w:b/>
              </w:rPr>
            </w:pPr>
            <w:r w:rsidRPr="00CD247C">
              <w:rPr>
                <w:rFonts w:ascii="Verdana" w:hAnsi="Verdana"/>
                <w:b/>
              </w:rPr>
              <w:t>Essential or Desirable</w:t>
            </w:r>
          </w:p>
        </w:tc>
      </w:tr>
      <w:tr w:rsidR="00CD247C" w:rsidRPr="00CD247C" w:rsidTr="00EC0FBE">
        <w:trPr>
          <w:trHeight w:val="550"/>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CD247C" w:rsidRPr="00CD247C" w:rsidRDefault="00CD247C" w:rsidP="00CD247C">
            <w:pPr>
              <w:rPr>
                <w:rFonts w:ascii="Verdana" w:hAnsi="Verdana"/>
                <w:b/>
              </w:rPr>
            </w:pPr>
          </w:p>
        </w:tc>
        <w:tc>
          <w:tcPr>
            <w:tcW w:w="567" w:type="dxa"/>
            <w:tcBorders>
              <w:top w:val="single" w:sz="4" w:space="0" w:color="auto"/>
              <w:left w:val="single" w:sz="4" w:space="0" w:color="auto"/>
              <w:bottom w:val="single" w:sz="4" w:space="0" w:color="auto"/>
              <w:right w:val="single" w:sz="4" w:space="0" w:color="auto"/>
            </w:tcBorders>
            <w:hideMark/>
          </w:tcPr>
          <w:p w:rsidR="00CD247C" w:rsidRPr="00CD247C" w:rsidRDefault="00CD247C" w:rsidP="00CD247C">
            <w:pPr>
              <w:rPr>
                <w:rFonts w:ascii="Verdana" w:hAnsi="Verdana"/>
                <w:b/>
              </w:rPr>
            </w:pPr>
            <w:r w:rsidRPr="00CD247C">
              <w:rPr>
                <w:rFonts w:ascii="Verdana" w:hAnsi="Verdana"/>
                <w:b/>
              </w:rPr>
              <w:t>0</w:t>
            </w:r>
          </w:p>
        </w:tc>
        <w:tc>
          <w:tcPr>
            <w:tcW w:w="567" w:type="dxa"/>
            <w:tcBorders>
              <w:top w:val="single" w:sz="4" w:space="0" w:color="auto"/>
              <w:left w:val="single" w:sz="4" w:space="0" w:color="auto"/>
              <w:bottom w:val="single" w:sz="4" w:space="0" w:color="auto"/>
              <w:right w:val="single" w:sz="4" w:space="0" w:color="auto"/>
            </w:tcBorders>
            <w:hideMark/>
          </w:tcPr>
          <w:p w:rsidR="00CD247C" w:rsidRPr="00CD247C" w:rsidRDefault="00CD247C" w:rsidP="00CD247C">
            <w:pPr>
              <w:rPr>
                <w:rFonts w:ascii="Verdana" w:hAnsi="Verdana"/>
                <w:b/>
              </w:rPr>
            </w:pPr>
            <w:r w:rsidRPr="00CD247C">
              <w:rPr>
                <w:rFonts w:ascii="Verdana" w:hAnsi="Verdana"/>
                <w:b/>
              </w:rPr>
              <w:t>1</w:t>
            </w:r>
          </w:p>
        </w:tc>
        <w:tc>
          <w:tcPr>
            <w:tcW w:w="567" w:type="dxa"/>
            <w:tcBorders>
              <w:top w:val="single" w:sz="4" w:space="0" w:color="auto"/>
              <w:left w:val="single" w:sz="4" w:space="0" w:color="auto"/>
              <w:bottom w:val="single" w:sz="4" w:space="0" w:color="auto"/>
              <w:right w:val="single" w:sz="4" w:space="0" w:color="auto"/>
            </w:tcBorders>
            <w:hideMark/>
          </w:tcPr>
          <w:p w:rsidR="00CD247C" w:rsidRPr="00CD247C" w:rsidRDefault="00CD247C" w:rsidP="00CD247C">
            <w:pPr>
              <w:rPr>
                <w:rFonts w:ascii="Verdana" w:hAnsi="Verdana"/>
                <w:b/>
              </w:rPr>
            </w:pPr>
            <w:r w:rsidRPr="00CD247C">
              <w:rPr>
                <w:rFonts w:ascii="Verdana" w:hAnsi="Verdana"/>
                <w:b/>
              </w:rPr>
              <w:t>2</w:t>
            </w:r>
          </w:p>
        </w:tc>
        <w:tc>
          <w:tcPr>
            <w:tcW w:w="567" w:type="dxa"/>
            <w:tcBorders>
              <w:top w:val="single" w:sz="4" w:space="0" w:color="auto"/>
              <w:left w:val="single" w:sz="4" w:space="0" w:color="auto"/>
              <w:bottom w:val="single" w:sz="4" w:space="0" w:color="auto"/>
              <w:right w:val="single" w:sz="4" w:space="0" w:color="auto"/>
            </w:tcBorders>
            <w:hideMark/>
          </w:tcPr>
          <w:p w:rsidR="00CD247C" w:rsidRPr="00CD247C" w:rsidRDefault="00CD247C" w:rsidP="00CD247C">
            <w:pPr>
              <w:rPr>
                <w:rFonts w:ascii="Verdana" w:hAnsi="Verdana"/>
                <w:b/>
              </w:rPr>
            </w:pPr>
            <w:r w:rsidRPr="00CD247C">
              <w:rPr>
                <w:rFonts w:ascii="Verdana" w:hAnsi="Verdana"/>
                <w:b/>
              </w:rPr>
              <w:t>3</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b/>
              </w:rPr>
            </w:pPr>
            <w:r w:rsidRPr="00CD247C">
              <w:rPr>
                <w:rFonts w:ascii="Verdana" w:hAnsi="Verdana"/>
                <w:b/>
              </w:rPr>
              <w:t>4</w:t>
            </w:r>
          </w:p>
        </w:tc>
        <w:tc>
          <w:tcPr>
            <w:tcW w:w="1578" w:type="dxa"/>
            <w:gridSpan w:val="2"/>
            <w:tcBorders>
              <w:top w:val="single" w:sz="4" w:space="0" w:color="auto"/>
              <w:left w:val="single" w:sz="4" w:space="0" w:color="auto"/>
              <w:bottom w:val="single" w:sz="4" w:space="0" w:color="auto"/>
              <w:right w:val="single" w:sz="4" w:space="0" w:color="auto"/>
            </w:tcBorders>
            <w:vAlign w:val="center"/>
            <w:hideMark/>
          </w:tcPr>
          <w:p w:rsidR="00CD247C" w:rsidRPr="00CD247C" w:rsidRDefault="00CD247C" w:rsidP="00CD247C">
            <w:pPr>
              <w:rPr>
                <w:rFonts w:ascii="Verdana" w:hAnsi="Verdana"/>
                <w:b/>
              </w:rPr>
            </w:pP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Experience of delivering training to a range of different stakeholder.</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Experience of managing projects and/or a workloads, achieving objectives to time and quality</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730B61"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730B61" w:rsidRPr="00CD247C" w:rsidRDefault="00730B61" w:rsidP="004615F3">
            <w:pPr>
              <w:rPr>
                <w:rFonts w:ascii="Verdana" w:hAnsi="Verdana"/>
              </w:rPr>
            </w:pPr>
            <w:r>
              <w:rPr>
                <w:rFonts w:ascii="Verdana" w:hAnsi="Verdana"/>
              </w:rPr>
              <w:t xml:space="preserve">Experience of working </w:t>
            </w:r>
            <w:r w:rsidR="004615F3">
              <w:rPr>
                <w:rFonts w:ascii="Verdana" w:hAnsi="Verdana"/>
              </w:rPr>
              <w:t xml:space="preserve">directly </w:t>
            </w:r>
            <w:r>
              <w:rPr>
                <w:rFonts w:ascii="Verdana" w:hAnsi="Verdana"/>
              </w:rPr>
              <w:t xml:space="preserve">with children and families who </w:t>
            </w:r>
            <w:r w:rsidR="004615F3">
              <w:rPr>
                <w:rFonts w:ascii="Verdana" w:hAnsi="Verdana"/>
              </w:rPr>
              <w:t>required</w:t>
            </w:r>
            <w:r>
              <w:rPr>
                <w:rFonts w:ascii="Verdana" w:hAnsi="Verdana"/>
              </w:rPr>
              <w:t xml:space="preserve"> additional support </w:t>
            </w:r>
            <w:r w:rsidR="004615F3">
              <w:rPr>
                <w:rFonts w:ascii="Verdana" w:hAnsi="Verdana"/>
              </w:rPr>
              <w:t xml:space="preserve"> via safeguarding and child protection routes</w:t>
            </w:r>
          </w:p>
        </w:tc>
        <w:tc>
          <w:tcPr>
            <w:tcW w:w="567" w:type="dxa"/>
            <w:tcBorders>
              <w:top w:val="single" w:sz="4" w:space="0" w:color="auto"/>
              <w:left w:val="single" w:sz="4" w:space="0" w:color="auto"/>
              <w:bottom w:val="single" w:sz="4" w:space="0" w:color="auto"/>
              <w:right w:val="single" w:sz="4" w:space="0" w:color="auto"/>
            </w:tcBorders>
          </w:tcPr>
          <w:p w:rsidR="00730B61" w:rsidRPr="00CD247C" w:rsidRDefault="00730B61"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30B61" w:rsidRPr="00CD247C" w:rsidRDefault="00730B61"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30B61" w:rsidRPr="00CD247C" w:rsidRDefault="00730B61"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30B61" w:rsidRPr="00CD247C" w:rsidRDefault="00730B61"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30B61" w:rsidRPr="00CD247C" w:rsidRDefault="00730B61"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30B61" w:rsidRPr="00CD247C" w:rsidRDefault="00730B61" w:rsidP="00CD247C">
            <w:pPr>
              <w:rPr>
                <w:rFonts w:ascii="Verdana" w:hAnsi="Verdana"/>
              </w:rPr>
            </w:pPr>
            <w:r>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Knowledge and understanding of safeguarding policy and practice</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Experience of implementing projects and processes within a political environment.</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Experience of working with stakeholders to implement change or delivery of key projects.</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cs="Arial"/>
              </w:rPr>
              <w:t>Experience of analysing data and evaluating options to provide solutions.</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cs="Arial"/>
              </w:rPr>
              <w:t xml:space="preserve">Essential </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cs="Arial"/>
              </w:rPr>
            </w:pPr>
            <w:r w:rsidRPr="00CD247C">
              <w:rPr>
                <w:rFonts w:ascii="Verdana" w:hAnsi="Verdana" w:cs="Arial"/>
              </w:rPr>
              <w:t>Experience of supporting teams to achieve their goals.</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cs="Arial"/>
              </w:rPr>
            </w:pPr>
            <w:r w:rsidRPr="00CD247C">
              <w:rPr>
                <w:rFonts w:ascii="Verdana" w:hAnsi="Verdana" w:cs="Arial"/>
              </w:rPr>
              <w:t xml:space="preserve">Essential </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cs="Arial"/>
              </w:rPr>
            </w:pPr>
            <w:r w:rsidRPr="00CD247C">
              <w:rPr>
                <w:rFonts w:ascii="Verdana" w:hAnsi="Verdana" w:cs="Arial"/>
              </w:rPr>
              <w:t>Experience of managing service resources to achieve value for money and provide a high quality service.</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cs="Arial"/>
              </w:rPr>
            </w:pPr>
            <w:r w:rsidRPr="00CD247C">
              <w:rPr>
                <w:rFonts w:ascii="Verdana" w:hAnsi="Verdana" w:cs="Arial"/>
              </w:rPr>
              <w:t xml:space="preserve">Essential </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cs="Arial"/>
              </w:rPr>
            </w:pPr>
            <w:r w:rsidRPr="00CD247C">
              <w:rPr>
                <w:rFonts w:ascii="Verdana" w:hAnsi="Verdana"/>
              </w:rPr>
              <w:t>Effective operational management, negotiating and influencing skills.</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cs="Arial"/>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Experience of working in a local government, public sector or similar environment.</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cs="Arial"/>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Effective interpersonal skills working with colleagues to negotiate and influence to achieve positive outcomes.</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Effective organisational skills or knowledge of project management techniques.</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Analytical skills with the ability to interpret and identify key IG issues.</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Effective oral and written communication skills with a confident presentational style</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Demonstrable numeracy, literacy and ICT skills at Level 2 (GCSE) or above, or a willingness to undertake development in this area as appropriate.</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Adequate level of training or qualification in delivering training and promoting learning.</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730B61" w:rsidP="00CD247C">
            <w:pPr>
              <w:rPr>
                <w:rFonts w:ascii="Verdana" w:hAnsi="Verdana"/>
              </w:rPr>
            </w:pPr>
            <w:r>
              <w:rPr>
                <w:rFonts w:ascii="Verdana" w:hAnsi="Verdana"/>
              </w:rPr>
              <w:t>Desirable</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Where appropriate, clean driving license. ‘Alternative arrangements will be made for disabled applicants’</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730B61" w:rsidP="00CD247C">
            <w:pPr>
              <w:rPr>
                <w:rFonts w:ascii="Verdana" w:hAnsi="Verdana"/>
              </w:rPr>
            </w:pPr>
            <w:r>
              <w:rPr>
                <w:rFonts w:ascii="Verdana" w:hAnsi="Verdana"/>
              </w:rPr>
              <w:t>Desirable</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Getting things done through people and helping people to maximise their contribution</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 xml:space="preserve">Essential </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lastRenderedPageBreak/>
              <w:t>Making most efficient and effective use of resources available</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Delivering services that are focussed on customer needs</w:t>
            </w:r>
          </w:p>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Developing and Maintaining Effective Working Relationships</w:t>
            </w:r>
          </w:p>
          <w:p w:rsidR="00CD247C" w:rsidRPr="00CD247C" w:rsidRDefault="00CD247C" w:rsidP="00CD247C">
            <w:pPr>
              <w:ind w:left="360"/>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Managing own workload effectively and taking responsibility for own development</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Communicating effectively in both written and face to face communication</w:t>
            </w: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303"/>
        </w:trPr>
        <w:tc>
          <w:tcPr>
            <w:tcW w:w="623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Able to make effective decisions and present arguments/facts to help others make decisions</w:t>
            </w:r>
          </w:p>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CD247C" w:rsidRPr="00CD247C" w:rsidRDefault="00CD247C" w:rsidP="00CD247C">
            <w:pPr>
              <w:rPr>
                <w:rFonts w:ascii="Verdana" w:hAnsi="Verdana"/>
              </w:rPr>
            </w:pPr>
            <w:r w:rsidRPr="00CD247C">
              <w:rPr>
                <w:rFonts w:ascii="Verdana" w:hAnsi="Verdana"/>
              </w:rPr>
              <w:t>Essential</w:t>
            </w:r>
          </w:p>
        </w:tc>
      </w:tr>
      <w:tr w:rsidR="00CD247C" w:rsidRPr="00CD247C" w:rsidTr="00EC0FBE">
        <w:trPr>
          <w:trHeight w:val="590"/>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CD247C" w:rsidRPr="00CD247C" w:rsidRDefault="00CD247C" w:rsidP="00CD247C">
            <w:pPr>
              <w:spacing w:before="60" w:line="163" w:lineRule="exact"/>
              <w:rPr>
                <w:rFonts w:ascii="Verdana" w:hAnsi="Verdana"/>
              </w:rPr>
            </w:pPr>
            <w:r w:rsidRPr="00CD247C">
              <w:rPr>
                <w:rFonts w:ascii="Verdana" w:hAnsi="Verdana"/>
              </w:rPr>
              <w:t>Understands and actively supports Stockport Councils diversity and equality policy.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D247C" w:rsidRPr="00CD247C" w:rsidRDefault="00CD247C" w:rsidP="00CD247C">
            <w:r w:rsidRPr="00CD247C">
              <w:rPr>
                <w:rFonts w:ascii="Verdana" w:hAnsi="Verdana"/>
              </w:rPr>
              <w:t>Essential</w:t>
            </w:r>
          </w:p>
        </w:tc>
      </w:tr>
      <w:tr w:rsidR="00CD247C" w:rsidRPr="00CD247C" w:rsidTr="00EC0FBE">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CD247C" w:rsidRPr="00CD247C" w:rsidRDefault="00CD247C" w:rsidP="00CD247C">
            <w:pPr>
              <w:spacing w:before="60" w:after="60" w:line="189" w:lineRule="auto"/>
              <w:rPr>
                <w:rFonts w:ascii="Verdana" w:hAnsi="Verdana"/>
              </w:rPr>
            </w:pPr>
            <w:r w:rsidRPr="00CD247C">
              <w:rPr>
                <w:rFonts w:ascii="Verdana" w:hAnsi="Verdana"/>
              </w:rPr>
              <w:t>To meet Stockport Council’s standard of attendance.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D247C" w:rsidRPr="00CD247C" w:rsidRDefault="00CD247C" w:rsidP="00CD247C">
            <w:r w:rsidRPr="00CD247C">
              <w:rPr>
                <w:rFonts w:ascii="Verdana" w:hAnsi="Verdana"/>
              </w:rPr>
              <w:t>Essential</w:t>
            </w:r>
          </w:p>
        </w:tc>
      </w:tr>
      <w:tr w:rsidR="00CD247C" w:rsidRPr="00CD247C" w:rsidTr="00EC0FBE">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CD247C" w:rsidRPr="00CD247C" w:rsidRDefault="00CD247C" w:rsidP="00CD247C">
            <w:pPr>
              <w:spacing w:before="60" w:after="60" w:line="189" w:lineRule="auto"/>
              <w:rPr>
                <w:rFonts w:ascii="Verdana" w:hAnsi="Verdana"/>
              </w:rPr>
            </w:pPr>
            <w:r w:rsidRPr="00CD247C">
              <w:rPr>
                <w:rFonts w:ascii="Verdana" w:hAnsi="Verdana"/>
              </w:rPr>
              <w:t xml:space="preserve">A willingness to be flexible in a changing environment </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D247C" w:rsidRPr="00CD247C" w:rsidRDefault="00CD247C" w:rsidP="00CD247C">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D247C" w:rsidRPr="00CD247C" w:rsidRDefault="00CD247C" w:rsidP="00CD247C">
            <w:r w:rsidRPr="00CD247C">
              <w:rPr>
                <w:rFonts w:ascii="Verdana" w:hAnsi="Verdana"/>
              </w:rPr>
              <w:t>Essential</w:t>
            </w:r>
          </w:p>
        </w:tc>
      </w:tr>
    </w:tbl>
    <w:p w:rsidR="00CD247C" w:rsidRPr="00CD247C" w:rsidRDefault="00CD247C" w:rsidP="00CD247C">
      <w:pPr>
        <w:rPr>
          <w:rFonts w:ascii="Verdana" w:hAnsi="Verdana"/>
        </w:rPr>
      </w:pPr>
    </w:p>
    <w:p w:rsidR="00CD247C" w:rsidRPr="00CD247C" w:rsidRDefault="00CD247C" w:rsidP="00CD247C">
      <w:pPr>
        <w:rPr>
          <w:rFonts w:ascii="Verdana" w:hAnsi="Verdana"/>
          <w:b/>
        </w:rPr>
      </w:pPr>
      <w:r w:rsidRPr="00CD247C">
        <w:rPr>
          <w:rFonts w:ascii="Verdana" w:hAnsi="Verdana"/>
          <w:b/>
        </w:rPr>
        <w:t>Scoring key</w:t>
      </w:r>
    </w:p>
    <w:p w:rsidR="00CD247C" w:rsidRPr="00CD247C" w:rsidRDefault="00CD247C" w:rsidP="00CD247C">
      <w:pPr>
        <w:contextualSpacing/>
        <w:rPr>
          <w:rFonts w:ascii="Verdana" w:hAnsi="Verdana"/>
        </w:rPr>
      </w:pPr>
      <w:r w:rsidRPr="00CD247C">
        <w:rPr>
          <w:rFonts w:ascii="Verdana" w:hAnsi="Verdana"/>
        </w:rPr>
        <w:t>0 – Not met essential criteria</w:t>
      </w:r>
    </w:p>
    <w:p w:rsidR="00CD247C" w:rsidRPr="00CD247C" w:rsidRDefault="00CD247C" w:rsidP="00CD247C">
      <w:pPr>
        <w:contextualSpacing/>
        <w:rPr>
          <w:rFonts w:ascii="Verdana" w:hAnsi="Verdana"/>
        </w:rPr>
      </w:pPr>
      <w:r w:rsidRPr="00CD247C">
        <w:rPr>
          <w:rFonts w:ascii="Verdana" w:hAnsi="Verdana"/>
        </w:rPr>
        <w:t>1 – Partially meets essential criteria</w:t>
      </w:r>
    </w:p>
    <w:p w:rsidR="00CD247C" w:rsidRPr="00CD247C" w:rsidRDefault="00CD247C" w:rsidP="00CD247C">
      <w:pPr>
        <w:contextualSpacing/>
        <w:rPr>
          <w:rFonts w:ascii="Verdana" w:hAnsi="Verdana"/>
        </w:rPr>
      </w:pPr>
      <w:r w:rsidRPr="00CD247C">
        <w:rPr>
          <w:rFonts w:ascii="Verdana" w:hAnsi="Verdana"/>
        </w:rPr>
        <w:t>2 – Meets criteria</w:t>
      </w:r>
    </w:p>
    <w:p w:rsidR="00CD247C" w:rsidRPr="00CD247C" w:rsidRDefault="00CD247C" w:rsidP="00CD247C">
      <w:pPr>
        <w:contextualSpacing/>
        <w:rPr>
          <w:rFonts w:ascii="Verdana" w:hAnsi="Verdana"/>
        </w:rPr>
      </w:pPr>
      <w:r w:rsidRPr="00CD247C">
        <w:rPr>
          <w:rFonts w:ascii="Verdana" w:hAnsi="Verdana"/>
        </w:rPr>
        <w:t>3 – Exceeds criteria</w:t>
      </w:r>
    </w:p>
    <w:p w:rsidR="00CD247C" w:rsidRPr="00CD247C" w:rsidRDefault="00CD247C" w:rsidP="00CD247C">
      <w:pPr>
        <w:contextualSpacing/>
        <w:rPr>
          <w:rFonts w:ascii="Verdana" w:hAnsi="Verdana"/>
        </w:rPr>
      </w:pPr>
      <w:r w:rsidRPr="00CD247C">
        <w:rPr>
          <w:rFonts w:ascii="Verdana" w:hAnsi="Verdana"/>
        </w:rPr>
        <w:t>4 - Exceptional</w:t>
      </w:r>
    </w:p>
    <w:p w:rsidR="0081490E" w:rsidRDefault="0081490E" w:rsidP="0081490E"/>
    <w:sectPr w:rsidR="0081490E" w:rsidSect="00967A3F">
      <w:footerReference w:type="even" r:id="rId13"/>
      <w:footerReference w:type="default" r:id="rId14"/>
      <w:pgSz w:w="11906" w:h="16838"/>
      <w:pgMar w:top="425" w:right="567" w:bottom="568" w:left="425" w:header="72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9C" w:rsidRDefault="000E179C" w:rsidP="006C0665">
      <w:r>
        <w:separator/>
      </w:r>
    </w:p>
  </w:endnote>
  <w:endnote w:type="continuationSeparator" w:id="0">
    <w:p w:rsidR="000E179C" w:rsidRDefault="000E179C" w:rsidP="006C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AE" w:rsidRDefault="005B00AE"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0AE" w:rsidRDefault="005B0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AE" w:rsidRDefault="005B00AE"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7F0">
      <w:rPr>
        <w:rStyle w:val="PageNumber"/>
        <w:noProof/>
      </w:rPr>
      <w:t>5</w:t>
    </w:r>
    <w:r>
      <w:rPr>
        <w:rStyle w:val="PageNumber"/>
      </w:rPr>
      <w:fldChar w:fldCharType="end"/>
    </w:r>
  </w:p>
  <w:p w:rsidR="005B00AE" w:rsidRDefault="005B0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9C" w:rsidRDefault="000E179C" w:rsidP="006C0665">
      <w:r>
        <w:separator/>
      </w:r>
    </w:p>
  </w:footnote>
  <w:footnote w:type="continuationSeparator" w:id="0">
    <w:p w:rsidR="000E179C" w:rsidRDefault="000E179C" w:rsidP="006C0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6759"/>
    <w:multiLevelType w:val="hybridMultilevel"/>
    <w:tmpl w:val="AEB27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41064"/>
    <w:multiLevelType w:val="hybridMultilevel"/>
    <w:tmpl w:val="AC32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140EF"/>
    <w:multiLevelType w:val="hybridMultilevel"/>
    <w:tmpl w:val="5F909388"/>
    <w:lvl w:ilvl="0" w:tplc="91C4AFDE">
      <w:start w:val="1"/>
      <w:numFmt w:val="bullet"/>
      <w:lvlText w:val="•"/>
      <w:lvlJc w:val="left"/>
      <w:pPr>
        <w:ind w:left="1080" w:hanging="72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22116"/>
    <w:multiLevelType w:val="hybridMultilevel"/>
    <w:tmpl w:val="8F46D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3D27526D"/>
    <w:multiLevelType w:val="hybridMultilevel"/>
    <w:tmpl w:val="19FE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641DBE"/>
    <w:multiLevelType w:val="hybridMultilevel"/>
    <w:tmpl w:val="625A7DE8"/>
    <w:lvl w:ilvl="0" w:tplc="08090003">
      <w:start w:val="1"/>
      <w:numFmt w:val="bullet"/>
      <w:lvlText w:val="o"/>
      <w:lvlJc w:val="left"/>
      <w:pPr>
        <w:ind w:left="1440" w:hanging="720"/>
      </w:pPr>
      <w:rPr>
        <w:rFonts w:ascii="Courier New" w:hAnsi="Courier New" w:cs="Courier New" w:hint="default"/>
      </w:rPr>
    </w:lvl>
    <w:lvl w:ilvl="1" w:tplc="F1525DB8">
      <w:start w:val="1"/>
      <w:numFmt w:val="bullet"/>
      <w:lvlText w:val=""/>
      <w:lvlJc w:val="left"/>
      <w:pPr>
        <w:ind w:left="2160" w:hanging="720"/>
      </w:pPr>
      <w:rPr>
        <w:rFonts w:ascii="Symbol" w:eastAsia="Times New Roman" w:hAnsi="Symbol"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692405"/>
    <w:multiLevelType w:val="hybridMultilevel"/>
    <w:tmpl w:val="18164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98489F"/>
    <w:multiLevelType w:val="hybridMultilevel"/>
    <w:tmpl w:val="83E6880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95B594B"/>
    <w:multiLevelType w:val="hybridMultilevel"/>
    <w:tmpl w:val="C2061B48"/>
    <w:lvl w:ilvl="0" w:tplc="08090003">
      <w:start w:val="1"/>
      <w:numFmt w:val="bullet"/>
      <w:lvlText w:val="o"/>
      <w:lvlJc w:val="left"/>
      <w:pPr>
        <w:ind w:left="1440" w:hanging="720"/>
      </w:pPr>
      <w:rPr>
        <w:rFonts w:ascii="Courier New" w:hAnsi="Courier New" w:cs="Courier New" w:hint="default"/>
      </w:rPr>
    </w:lvl>
    <w:lvl w:ilvl="1" w:tplc="F1525DB8">
      <w:start w:val="1"/>
      <w:numFmt w:val="bullet"/>
      <w:lvlText w:val=""/>
      <w:lvlJc w:val="left"/>
      <w:pPr>
        <w:ind w:left="2160" w:hanging="720"/>
      </w:pPr>
      <w:rPr>
        <w:rFonts w:ascii="Symbol" w:eastAsia="Times New Roman" w:hAnsi="Symbol"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E68381B"/>
    <w:multiLevelType w:val="hybridMultilevel"/>
    <w:tmpl w:val="5090F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B062A0"/>
    <w:multiLevelType w:val="hybridMultilevel"/>
    <w:tmpl w:val="E30E126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D7F0E74"/>
    <w:multiLevelType w:val="hybridMultilevel"/>
    <w:tmpl w:val="593A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24BC3"/>
    <w:multiLevelType w:val="hybridMultilevel"/>
    <w:tmpl w:val="642A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A5183"/>
    <w:multiLevelType w:val="hybridMultilevel"/>
    <w:tmpl w:val="AE905F2E"/>
    <w:lvl w:ilvl="0" w:tplc="08090003">
      <w:start w:val="1"/>
      <w:numFmt w:val="bullet"/>
      <w:lvlText w:val="o"/>
      <w:lvlJc w:val="left"/>
      <w:pPr>
        <w:ind w:left="1440" w:hanging="720"/>
      </w:pPr>
      <w:rPr>
        <w:rFonts w:ascii="Courier New" w:hAnsi="Courier New" w:cs="Courier New" w:hint="default"/>
      </w:rPr>
    </w:lvl>
    <w:lvl w:ilvl="1" w:tplc="F1525DB8">
      <w:start w:val="1"/>
      <w:numFmt w:val="bullet"/>
      <w:lvlText w:val=""/>
      <w:lvlJc w:val="left"/>
      <w:pPr>
        <w:ind w:left="2160" w:hanging="720"/>
      </w:pPr>
      <w:rPr>
        <w:rFonts w:ascii="Symbol" w:eastAsia="Times New Roman" w:hAnsi="Symbol"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D37178E"/>
    <w:multiLevelType w:val="hybridMultilevel"/>
    <w:tmpl w:val="FD4CF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7D7ACD"/>
    <w:multiLevelType w:val="hybridMultilevel"/>
    <w:tmpl w:val="03286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727F9A"/>
    <w:multiLevelType w:val="hybridMultilevel"/>
    <w:tmpl w:val="D76497F4"/>
    <w:lvl w:ilvl="0" w:tplc="91C4AFDE">
      <w:start w:val="1"/>
      <w:numFmt w:val="bullet"/>
      <w:lvlText w:val="•"/>
      <w:lvlJc w:val="left"/>
      <w:pPr>
        <w:ind w:left="720" w:hanging="720"/>
      </w:pPr>
      <w:rPr>
        <w:rFonts w:ascii="Verdana" w:eastAsia="Times New Roman" w:hAnsi="Verdana" w:cs="Times New Roman" w:hint="default"/>
      </w:rPr>
    </w:lvl>
    <w:lvl w:ilvl="1" w:tplc="F1525DB8">
      <w:start w:val="1"/>
      <w:numFmt w:val="bullet"/>
      <w:lvlText w:val=""/>
      <w:lvlJc w:val="left"/>
      <w:pPr>
        <w:ind w:left="1440" w:hanging="720"/>
      </w:pPr>
      <w:rPr>
        <w:rFonts w:ascii="Symbol" w:eastAsia="Times New Roman"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4"/>
  </w:num>
  <w:num w:numId="4">
    <w:abstractNumId w:val="6"/>
  </w:num>
  <w:num w:numId="5">
    <w:abstractNumId w:val="14"/>
  </w:num>
  <w:num w:numId="6">
    <w:abstractNumId w:val="2"/>
  </w:num>
  <w:num w:numId="7">
    <w:abstractNumId w:val="16"/>
  </w:num>
  <w:num w:numId="8">
    <w:abstractNumId w:val="0"/>
  </w:num>
  <w:num w:numId="9">
    <w:abstractNumId w:val="10"/>
  </w:num>
  <w:num w:numId="10">
    <w:abstractNumId w:val="13"/>
  </w:num>
  <w:num w:numId="11">
    <w:abstractNumId w:val="8"/>
  </w:num>
  <w:num w:numId="12">
    <w:abstractNumId w:val="3"/>
  </w:num>
  <w:num w:numId="13">
    <w:abstractNumId w:val="5"/>
  </w:num>
  <w:num w:numId="14">
    <w:abstractNumId w:val="11"/>
  </w:num>
  <w:num w:numId="15">
    <w:abstractNumId w:val="7"/>
  </w:num>
  <w:num w:numId="16">
    <w:abstractNumId w:val="9"/>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65"/>
    <w:rsid w:val="000078C0"/>
    <w:rsid w:val="00026EE9"/>
    <w:rsid w:val="00037C93"/>
    <w:rsid w:val="00056938"/>
    <w:rsid w:val="0006793B"/>
    <w:rsid w:val="000754FE"/>
    <w:rsid w:val="0008589C"/>
    <w:rsid w:val="000A544F"/>
    <w:rsid w:val="000C4DEC"/>
    <w:rsid w:val="000E179C"/>
    <w:rsid w:val="000E1BA9"/>
    <w:rsid w:val="000F05E1"/>
    <w:rsid w:val="0012270F"/>
    <w:rsid w:val="00127C3A"/>
    <w:rsid w:val="0013274D"/>
    <w:rsid w:val="00146FEB"/>
    <w:rsid w:val="00177FB6"/>
    <w:rsid w:val="001B3353"/>
    <w:rsid w:val="001B3FBD"/>
    <w:rsid w:val="001C2FFD"/>
    <w:rsid w:val="001D34B2"/>
    <w:rsid w:val="001E4B10"/>
    <w:rsid w:val="001F262C"/>
    <w:rsid w:val="002005A2"/>
    <w:rsid w:val="00210BA4"/>
    <w:rsid w:val="00222CC6"/>
    <w:rsid w:val="0024589F"/>
    <w:rsid w:val="00287B50"/>
    <w:rsid w:val="00294892"/>
    <w:rsid w:val="002963EE"/>
    <w:rsid w:val="002B3CC9"/>
    <w:rsid w:val="002C2899"/>
    <w:rsid w:val="002C3C44"/>
    <w:rsid w:val="002D03F1"/>
    <w:rsid w:val="002D0E4F"/>
    <w:rsid w:val="002D7003"/>
    <w:rsid w:val="002E2BF2"/>
    <w:rsid w:val="003010A1"/>
    <w:rsid w:val="0032148E"/>
    <w:rsid w:val="0032220C"/>
    <w:rsid w:val="00325691"/>
    <w:rsid w:val="0035301B"/>
    <w:rsid w:val="00393EAD"/>
    <w:rsid w:val="003B5BC9"/>
    <w:rsid w:val="003F28C7"/>
    <w:rsid w:val="00420F80"/>
    <w:rsid w:val="00433A12"/>
    <w:rsid w:val="00445668"/>
    <w:rsid w:val="00454B4F"/>
    <w:rsid w:val="0045677F"/>
    <w:rsid w:val="004615F3"/>
    <w:rsid w:val="00471C04"/>
    <w:rsid w:val="004C29BA"/>
    <w:rsid w:val="004D225D"/>
    <w:rsid w:val="004D2A87"/>
    <w:rsid w:val="004E74DE"/>
    <w:rsid w:val="004F165F"/>
    <w:rsid w:val="00534F99"/>
    <w:rsid w:val="00576B1F"/>
    <w:rsid w:val="00585DD6"/>
    <w:rsid w:val="005A6F25"/>
    <w:rsid w:val="005B00AE"/>
    <w:rsid w:val="005C03DB"/>
    <w:rsid w:val="005C484E"/>
    <w:rsid w:val="00600F34"/>
    <w:rsid w:val="006208EE"/>
    <w:rsid w:val="006333A8"/>
    <w:rsid w:val="006431B7"/>
    <w:rsid w:val="00671A14"/>
    <w:rsid w:val="0068011E"/>
    <w:rsid w:val="006861F5"/>
    <w:rsid w:val="00686F3B"/>
    <w:rsid w:val="006A37BA"/>
    <w:rsid w:val="006B29A4"/>
    <w:rsid w:val="006C0665"/>
    <w:rsid w:val="006C0887"/>
    <w:rsid w:val="006C7687"/>
    <w:rsid w:val="006D18AC"/>
    <w:rsid w:val="006D3556"/>
    <w:rsid w:val="006F2B1B"/>
    <w:rsid w:val="00730B61"/>
    <w:rsid w:val="007339E4"/>
    <w:rsid w:val="00733D98"/>
    <w:rsid w:val="007405AD"/>
    <w:rsid w:val="00743153"/>
    <w:rsid w:val="00747DDC"/>
    <w:rsid w:val="00752F3C"/>
    <w:rsid w:val="00764BEE"/>
    <w:rsid w:val="0078031C"/>
    <w:rsid w:val="007C674D"/>
    <w:rsid w:val="007D2318"/>
    <w:rsid w:val="007D24CB"/>
    <w:rsid w:val="007F0305"/>
    <w:rsid w:val="00804970"/>
    <w:rsid w:val="00807B8C"/>
    <w:rsid w:val="0081060A"/>
    <w:rsid w:val="0081490E"/>
    <w:rsid w:val="00820D4C"/>
    <w:rsid w:val="00824934"/>
    <w:rsid w:val="008308B5"/>
    <w:rsid w:val="00845EDB"/>
    <w:rsid w:val="008666FD"/>
    <w:rsid w:val="00871658"/>
    <w:rsid w:val="00874CA8"/>
    <w:rsid w:val="008755BA"/>
    <w:rsid w:val="00876490"/>
    <w:rsid w:val="0088021C"/>
    <w:rsid w:val="008877A9"/>
    <w:rsid w:val="00893611"/>
    <w:rsid w:val="00897540"/>
    <w:rsid w:val="008B7468"/>
    <w:rsid w:val="008C13F5"/>
    <w:rsid w:val="008C326F"/>
    <w:rsid w:val="008C576A"/>
    <w:rsid w:val="008D377C"/>
    <w:rsid w:val="008E47F9"/>
    <w:rsid w:val="008F001E"/>
    <w:rsid w:val="008F0032"/>
    <w:rsid w:val="008F607E"/>
    <w:rsid w:val="00902C16"/>
    <w:rsid w:val="009467F0"/>
    <w:rsid w:val="00950ADF"/>
    <w:rsid w:val="009553DD"/>
    <w:rsid w:val="00967A3F"/>
    <w:rsid w:val="00967E04"/>
    <w:rsid w:val="009937D8"/>
    <w:rsid w:val="009953DA"/>
    <w:rsid w:val="009A5825"/>
    <w:rsid w:val="009B7335"/>
    <w:rsid w:val="00A1112C"/>
    <w:rsid w:val="00A21770"/>
    <w:rsid w:val="00A43F57"/>
    <w:rsid w:val="00A63BE4"/>
    <w:rsid w:val="00A647C2"/>
    <w:rsid w:val="00A660CF"/>
    <w:rsid w:val="00A8420F"/>
    <w:rsid w:val="00AA7F13"/>
    <w:rsid w:val="00AB3D84"/>
    <w:rsid w:val="00AD0277"/>
    <w:rsid w:val="00AE23A7"/>
    <w:rsid w:val="00B17469"/>
    <w:rsid w:val="00B31B53"/>
    <w:rsid w:val="00B36C10"/>
    <w:rsid w:val="00B51D85"/>
    <w:rsid w:val="00B56859"/>
    <w:rsid w:val="00B71ECB"/>
    <w:rsid w:val="00B819BF"/>
    <w:rsid w:val="00B85BA3"/>
    <w:rsid w:val="00B86863"/>
    <w:rsid w:val="00BD2A1D"/>
    <w:rsid w:val="00C000B2"/>
    <w:rsid w:val="00C03D36"/>
    <w:rsid w:val="00C11978"/>
    <w:rsid w:val="00C14151"/>
    <w:rsid w:val="00C35177"/>
    <w:rsid w:val="00C37DDC"/>
    <w:rsid w:val="00C462CF"/>
    <w:rsid w:val="00C47402"/>
    <w:rsid w:val="00C93BB2"/>
    <w:rsid w:val="00CA3A0A"/>
    <w:rsid w:val="00CC62CF"/>
    <w:rsid w:val="00CD247C"/>
    <w:rsid w:val="00CE6246"/>
    <w:rsid w:val="00CF5E0C"/>
    <w:rsid w:val="00D076D0"/>
    <w:rsid w:val="00D1251E"/>
    <w:rsid w:val="00D253FB"/>
    <w:rsid w:val="00D3643F"/>
    <w:rsid w:val="00D60AC4"/>
    <w:rsid w:val="00D61754"/>
    <w:rsid w:val="00D61BA9"/>
    <w:rsid w:val="00D64AD9"/>
    <w:rsid w:val="00D7661E"/>
    <w:rsid w:val="00D913C4"/>
    <w:rsid w:val="00DA275E"/>
    <w:rsid w:val="00DA42C1"/>
    <w:rsid w:val="00DB3BF1"/>
    <w:rsid w:val="00DC7C73"/>
    <w:rsid w:val="00DE30F3"/>
    <w:rsid w:val="00DF79EE"/>
    <w:rsid w:val="00E27B94"/>
    <w:rsid w:val="00E32C00"/>
    <w:rsid w:val="00E37837"/>
    <w:rsid w:val="00E965C0"/>
    <w:rsid w:val="00EA486D"/>
    <w:rsid w:val="00ED5CF7"/>
    <w:rsid w:val="00EE197F"/>
    <w:rsid w:val="00EF139A"/>
    <w:rsid w:val="00EF1459"/>
    <w:rsid w:val="00F3227C"/>
    <w:rsid w:val="00F434BF"/>
    <w:rsid w:val="00F45A62"/>
    <w:rsid w:val="00F76BB3"/>
    <w:rsid w:val="00F97778"/>
    <w:rsid w:val="00FA5DD5"/>
    <w:rsid w:val="00FE3673"/>
    <w:rsid w:val="00FF0AE1"/>
    <w:rsid w:val="00FF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AE23A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C0665"/>
    <w:pPr>
      <w:keepNext/>
      <w:jc w:val="both"/>
      <w:outlineLvl w:val="1"/>
    </w:pPr>
    <w:rPr>
      <w:rFonts w:ascii="Times" w:hAnsi="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link w:val="PlainTextChar"/>
    <w:rsid w:val="006C0665"/>
    <w:rPr>
      <w:rFonts w:ascii="Courier New" w:hAnsi="Courier New"/>
    </w:rPr>
  </w:style>
  <w:style w:type="paragraph" w:styleId="Footer">
    <w:name w:val="footer"/>
    <w:basedOn w:val="Normal"/>
    <w:link w:val="FooterChar"/>
    <w:uiPriority w:val="99"/>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 w:type="character" w:customStyle="1" w:styleId="Heading1Char">
    <w:name w:val="Heading 1 Char"/>
    <w:link w:val="Heading1"/>
    <w:rsid w:val="00AE23A7"/>
    <w:rPr>
      <w:rFonts w:ascii="Cambria" w:eastAsia="Times New Roman" w:hAnsi="Cambria" w:cs="Times New Roman"/>
      <w:b/>
      <w:bCs/>
      <w:kern w:val="32"/>
      <w:sz w:val="32"/>
      <w:szCs w:val="32"/>
      <w:lang w:eastAsia="en-US"/>
    </w:rPr>
  </w:style>
  <w:style w:type="character" w:customStyle="1" w:styleId="PlainTextChar">
    <w:name w:val="Plain Text Char"/>
    <w:link w:val="PlainText"/>
    <w:rsid w:val="00DA275E"/>
    <w:rPr>
      <w:rFonts w:ascii="Courier New" w:hAnsi="Courier New"/>
      <w:lang w:eastAsia="en-US"/>
    </w:rPr>
  </w:style>
  <w:style w:type="paragraph" w:styleId="BodyTextIndent">
    <w:name w:val="Body Text Indent"/>
    <w:basedOn w:val="Normal"/>
    <w:link w:val="BodyTextIndentChar"/>
    <w:unhideWhenUsed/>
    <w:rsid w:val="00DA275E"/>
    <w:pPr>
      <w:widowControl w:val="0"/>
      <w:snapToGrid w:val="0"/>
      <w:spacing w:line="213" w:lineRule="auto"/>
      <w:ind w:left="390" w:hanging="390"/>
    </w:pPr>
    <w:rPr>
      <w:rFonts w:ascii="CG Times" w:hAnsi="CG Times"/>
      <w:sz w:val="24"/>
    </w:rPr>
  </w:style>
  <w:style w:type="character" w:customStyle="1" w:styleId="BodyTextIndentChar">
    <w:name w:val="Body Text Indent Char"/>
    <w:link w:val="BodyTextIndent"/>
    <w:rsid w:val="00DA275E"/>
    <w:rPr>
      <w:rFonts w:ascii="CG Times" w:hAnsi="CG Times"/>
      <w:sz w:val="24"/>
      <w:lang w:eastAsia="en-US"/>
    </w:rPr>
  </w:style>
  <w:style w:type="paragraph" w:styleId="ListParagraph">
    <w:name w:val="List Paragraph"/>
    <w:basedOn w:val="Normal"/>
    <w:uiPriority w:val="34"/>
    <w:qFormat/>
    <w:rsid w:val="00A647C2"/>
    <w:pPr>
      <w:ind w:left="720"/>
    </w:pPr>
  </w:style>
  <w:style w:type="character" w:customStyle="1" w:styleId="TitleChar">
    <w:name w:val="Title Char"/>
    <w:link w:val="Title"/>
    <w:rsid w:val="0081490E"/>
    <w:rPr>
      <w:rFonts w:ascii="Arial" w:hAnsi="Arial"/>
      <w:b/>
      <w:sz w:val="32"/>
      <w:u w:val="single"/>
      <w:lang w:eastAsia="en-US"/>
    </w:rPr>
  </w:style>
  <w:style w:type="table" w:customStyle="1" w:styleId="TableGrid1">
    <w:name w:val="Table Grid1"/>
    <w:basedOn w:val="TableNormal"/>
    <w:next w:val="TableGrid"/>
    <w:uiPriority w:val="59"/>
    <w:rsid w:val="000F05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F05E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AE23A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C0665"/>
    <w:pPr>
      <w:keepNext/>
      <w:jc w:val="both"/>
      <w:outlineLvl w:val="1"/>
    </w:pPr>
    <w:rPr>
      <w:rFonts w:ascii="Times" w:hAnsi="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link w:val="PlainTextChar"/>
    <w:rsid w:val="006C0665"/>
    <w:rPr>
      <w:rFonts w:ascii="Courier New" w:hAnsi="Courier New"/>
    </w:rPr>
  </w:style>
  <w:style w:type="paragraph" w:styleId="Footer">
    <w:name w:val="footer"/>
    <w:basedOn w:val="Normal"/>
    <w:link w:val="FooterChar"/>
    <w:uiPriority w:val="99"/>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 w:type="character" w:customStyle="1" w:styleId="Heading1Char">
    <w:name w:val="Heading 1 Char"/>
    <w:link w:val="Heading1"/>
    <w:rsid w:val="00AE23A7"/>
    <w:rPr>
      <w:rFonts w:ascii="Cambria" w:eastAsia="Times New Roman" w:hAnsi="Cambria" w:cs="Times New Roman"/>
      <w:b/>
      <w:bCs/>
      <w:kern w:val="32"/>
      <w:sz w:val="32"/>
      <w:szCs w:val="32"/>
      <w:lang w:eastAsia="en-US"/>
    </w:rPr>
  </w:style>
  <w:style w:type="character" w:customStyle="1" w:styleId="PlainTextChar">
    <w:name w:val="Plain Text Char"/>
    <w:link w:val="PlainText"/>
    <w:rsid w:val="00DA275E"/>
    <w:rPr>
      <w:rFonts w:ascii="Courier New" w:hAnsi="Courier New"/>
      <w:lang w:eastAsia="en-US"/>
    </w:rPr>
  </w:style>
  <w:style w:type="paragraph" w:styleId="BodyTextIndent">
    <w:name w:val="Body Text Indent"/>
    <w:basedOn w:val="Normal"/>
    <w:link w:val="BodyTextIndentChar"/>
    <w:unhideWhenUsed/>
    <w:rsid w:val="00DA275E"/>
    <w:pPr>
      <w:widowControl w:val="0"/>
      <w:snapToGrid w:val="0"/>
      <w:spacing w:line="213" w:lineRule="auto"/>
      <w:ind w:left="390" w:hanging="390"/>
    </w:pPr>
    <w:rPr>
      <w:rFonts w:ascii="CG Times" w:hAnsi="CG Times"/>
      <w:sz w:val="24"/>
    </w:rPr>
  </w:style>
  <w:style w:type="character" w:customStyle="1" w:styleId="BodyTextIndentChar">
    <w:name w:val="Body Text Indent Char"/>
    <w:link w:val="BodyTextIndent"/>
    <w:rsid w:val="00DA275E"/>
    <w:rPr>
      <w:rFonts w:ascii="CG Times" w:hAnsi="CG Times"/>
      <w:sz w:val="24"/>
      <w:lang w:eastAsia="en-US"/>
    </w:rPr>
  </w:style>
  <w:style w:type="paragraph" w:styleId="ListParagraph">
    <w:name w:val="List Paragraph"/>
    <w:basedOn w:val="Normal"/>
    <w:uiPriority w:val="34"/>
    <w:qFormat/>
    <w:rsid w:val="00A647C2"/>
    <w:pPr>
      <w:ind w:left="720"/>
    </w:pPr>
  </w:style>
  <w:style w:type="character" w:customStyle="1" w:styleId="TitleChar">
    <w:name w:val="Title Char"/>
    <w:link w:val="Title"/>
    <w:rsid w:val="0081490E"/>
    <w:rPr>
      <w:rFonts w:ascii="Arial" w:hAnsi="Arial"/>
      <w:b/>
      <w:sz w:val="32"/>
      <w:u w:val="single"/>
      <w:lang w:eastAsia="en-US"/>
    </w:rPr>
  </w:style>
  <w:style w:type="table" w:customStyle="1" w:styleId="TableGrid1">
    <w:name w:val="Table Grid1"/>
    <w:basedOn w:val="TableNormal"/>
    <w:next w:val="TableGrid"/>
    <w:uiPriority w:val="59"/>
    <w:rsid w:val="000F05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F05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7306">
      <w:bodyDiv w:val="1"/>
      <w:marLeft w:val="0"/>
      <w:marRight w:val="0"/>
      <w:marTop w:val="0"/>
      <w:marBottom w:val="0"/>
      <w:divBdr>
        <w:top w:val="none" w:sz="0" w:space="0" w:color="auto"/>
        <w:left w:val="none" w:sz="0" w:space="0" w:color="auto"/>
        <w:bottom w:val="none" w:sz="0" w:space="0" w:color="auto"/>
        <w:right w:val="none" w:sz="0" w:space="0" w:color="auto"/>
      </w:divBdr>
    </w:div>
    <w:div w:id="729034766">
      <w:bodyDiv w:val="1"/>
      <w:marLeft w:val="0"/>
      <w:marRight w:val="0"/>
      <w:marTop w:val="0"/>
      <w:marBottom w:val="0"/>
      <w:divBdr>
        <w:top w:val="none" w:sz="0" w:space="0" w:color="auto"/>
        <w:left w:val="none" w:sz="0" w:space="0" w:color="auto"/>
        <w:bottom w:val="none" w:sz="0" w:space="0" w:color="auto"/>
        <w:right w:val="none" w:sz="0" w:space="0" w:color="auto"/>
      </w:divBdr>
    </w:div>
    <w:div w:id="17253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0819CDF43584BB6DF5D5BE6E9B7BE" ma:contentTypeVersion="0" ma:contentTypeDescription="Create a new document." ma:contentTypeScope="" ma:versionID="5155bb05eaed6cd5d5ec489262461c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EF6F-9B7D-4819-8472-DDE4D3369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EA5CFD-AF8D-4401-8A4B-3E739254B156}">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5D98D16-70E6-4C5E-BF7D-CA4F40319B94}">
  <ds:schemaRefs>
    <ds:schemaRef ds:uri="http://schemas.microsoft.com/sharepoint/v3/contenttype/forms"/>
  </ds:schemaRefs>
</ds:datastoreItem>
</file>

<file path=customXml/itemProps4.xml><?xml version="1.0" encoding="utf-8"?>
<ds:datastoreItem xmlns:ds="http://schemas.openxmlformats.org/officeDocument/2006/customXml" ds:itemID="{C2A26180-BE5C-4699-A690-656EBC5E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anna.ruscoe</dc:creator>
  <cp:lastModifiedBy>Nicole Doxey</cp:lastModifiedBy>
  <cp:revision>2</cp:revision>
  <cp:lastPrinted>2016-03-03T07:56:00Z</cp:lastPrinted>
  <dcterms:created xsi:type="dcterms:W3CDTF">2017-03-14T14:58:00Z</dcterms:created>
  <dcterms:modified xsi:type="dcterms:W3CDTF">2017-03-14T14:58:00Z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0x0101007C30819CDF43584BB6DF5D5BE6E9B7BE</vt:lpwstr>
  </property>
</Properties>
</file>