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452F2349" w:rsidR="009249DC" w:rsidRPr="00267048" w:rsidRDefault="00203ABD" w:rsidP="00267048">
      <w:r>
        <w:rPr>
          <w:noProof/>
        </w:rPr>
        <w:drawing>
          <wp:anchor distT="0" distB="0" distL="114300" distR="114300" simplePos="0" relativeHeight="251696128" behindDoc="0" locked="0" layoutInCell="1" allowOverlap="1" wp14:anchorId="29E51EA2" wp14:editId="17B471CF">
            <wp:simplePos x="0" y="0"/>
            <wp:positionH relativeFrom="column">
              <wp:posOffset>1733550</wp:posOffset>
            </wp:positionH>
            <wp:positionV relativeFrom="bottomMargin">
              <wp:align>top</wp:align>
            </wp:positionV>
            <wp:extent cx="1503680" cy="600075"/>
            <wp:effectExtent l="0" t="0" r="1270"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3680" cy="600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29F722FD" wp14:editId="6C13D3A4">
            <wp:simplePos x="0" y="0"/>
            <wp:positionH relativeFrom="column">
              <wp:posOffset>3343275</wp:posOffset>
            </wp:positionH>
            <wp:positionV relativeFrom="page">
              <wp:posOffset>9391650</wp:posOffset>
            </wp:positionV>
            <wp:extent cx="3198393" cy="120015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8393" cy="1200150"/>
                    </a:xfrm>
                    <a:prstGeom prst="rect">
                      <a:avLst/>
                    </a:prstGeom>
                    <a:noFill/>
                  </pic:spPr>
                </pic:pic>
              </a:graphicData>
            </a:graphic>
            <wp14:sizeRelH relativeFrom="margin">
              <wp14:pctWidth>0</wp14:pctWidth>
            </wp14:sizeRelH>
            <wp14:sizeRelV relativeFrom="margin">
              <wp14:pctHeight>0</wp14:pctHeight>
            </wp14:sizeRelV>
          </wp:anchor>
        </w:drawing>
      </w:r>
      <w:r w:rsidR="002C0A31">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4"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5"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54C7BF0C" w14:textId="45B0C745" w:rsidR="00553D0C" w:rsidRPr="001C6F01" w:rsidRDefault="00FA0748" w:rsidP="001C6F01">
            <w:pPr>
              <w:rPr>
                <w:rFonts w:ascii="Arial" w:hAnsi="Arial" w:cs="Arial"/>
              </w:rPr>
            </w:pPr>
            <w:r>
              <w:rPr>
                <w:rFonts w:ascii="Arial" w:hAnsi="Arial" w:cs="Arial"/>
              </w:rPr>
              <w:t xml:space="preserve">Dedicated </w:t>
            </w:r>
            <w:sdt>
              <w:sdtPr>
                <w:rPr>
                  <w:rFonts w:ascii="Arial" w:hAnsi="Arial" w:cs="Arial"/>
                </w:rPr>
                <w:id w:val="1670597994"/>
                <w:placeholder>
                  <w:docPart w:val="E83730CF94B84273BEBB8CBBC2FCD71E"/>
                </w:placeholder>
                <w:text/>
              </w:sdtPr>
              <w:sdtEndPr/>
              <w:sdtContent>
                <w:r w:rsidR="00553D0C" w:rsidRPr="001C6F01">
                  <w:rPr>
                    <w:rFonts w:ascii="Arial" w:hAnsi="Arial" w:cs="Arial"/>
                  </w:rPr>
                  <w:t>A</w:t>
                </w:r>
                <w:r>
                  <w:rPr>
                    <w:rFonts w:ascii="Arial" w:hAnsi="Arial" w:cs="Arial"/>
                  </w:rPr>
                  <w:t>MHP</w:t>
                </w:r>
              </w:sdtContent>
            </w:sdt>
          </w:p>
        </w:tc>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383D8D73" w:rsidR="00553D0C" w:rsidRPr="001C6F01" w:rsidRDefault="00FA0748" w:rsidP="001C6F01">
                <w:pPr>
                  <w:rPr>
                    <w:rFonts w:ascii="Arial" w:hAnsi="Arial" w:cs="Arial"/>
                  </w:rPr>
                </w:pPr>
                <w:r>
                  <w:rPr>
                    <w:rFonts w:ascii="Arial" w:hAnsi="Arial" w:cs="Arial"/>
                  </w:rPr>
                  <w:t xml:space="preserve">Mental Health </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7ADFF4D9" w:rsidR="00553D0C" w:rsidRPr="001C6F01" w:rsidRDefault="00454F32" w:rsidP="001C6F01">
                <w:pPr>
                  <w:rPr>
                    <w:rFonts w:ascii="Arial" w:hAnsi="Arial" w:cs="Arial"/>
                  </w:rPr>
                </w:pPr>
                <w:r>
                  <w:rPr>
                    <w:rFonts w:ascii="Arial" w:hAnsi="Arial" w:cs="Arial"/>
                  </w:rPr>
                  <w:t>Services to People - Adults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18DA8BE3" w:rsidR="00553D0C" w:rsidRPr="001C6F01" w:rsidRDefault="00127B6A" w:rsidP="001C6F01">
                <w:pPr>
                  <w:rPr>
                    <w:rFonts w:ascii="Arial" w:hAnsi="Arial" w:cs="Arial"/>
                  </w:rPr>
                </w:pPr>
                <w:r>
                  <w:rPr>
                    <w:rFonts w:ascii="Arial" w:hAnsi="Arial" w:cs="Arial"/>
                  </w:rPr>
                  <w:t xml:space="preserve"> </w:t>
                </w:r>
                <w:r w:rsidR="00454F32">
                  <w:rPr>
                    <w:rFonts w:ascii="Arial" w:hAnsi="Arial" w:cs="Arial"/>
                  </w:rPr>
                  <w:t xml:space="preserve">SO2 </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30BC5AEA" w14:textId="356881C7" w:rsidR="00FA0748" w:rsidRPr="00FA0748" w:rsidRDefault="00FA0748" w:rsidP="00FA0748">
      <w:pPr>
        <w:rPr>
          <w:rFonts w:ascii="Arial" w:hAnsi="Arial" w:cs="Arial"/>
        </w:rPr>
      </w:pPr>
      <w:r w:rsidRPr="00FA0748">
        <w:rPr>
          <w:rFonts w:ascii="Arial" w:hAnsi="Arial" w:cs="Arial"/>
        </w:rPr>
        <w:t xml:space="preserve">The post holder will provide a dedicated AMHP response during </w:t>
      </w:r>
      <w:r w:rsidR="00196EB6" w:rsidRPr="00FA0748">
        <w:rPr>
          <w:rFonts w:ascii="Arial" w:hAnsi="Arial" w:cs="Arial"/>
        </w:rPr>
        <w:t>daytime</w:t>
      </w:r>
      <w:r w:rsidRPr="00FA0748">
        <w:rPr>
          <w:rFonts w:ascii="Arial" w:hAnsi="Arial" w:cs="Arial"/>
        </w:rPr>
        <w:t xml:space="preserve"> working hours Monday to Friday 8.30am – 4-30pm. The role will be supported by a </w:t>
      </w:r>
      <w:r w:rsidR="00196EB6" w:rsidRPr="00FA0748">
        <w:rPr>
          <w:rFonts w:ascii="Arial" w:hAnsi="Arial" w:cs="Arial"/>
        </w:rPr>
        <w:t>backup</w:t>
      </w:r>
      <w:r w:rsidRPr="00FA0748">
        <w:rPr>
          <w:rFonts w:ascii="Arial" w:hAnsi="Arial" w:cs="Arial"/>
        </w:rPr>
        <w:t xml:space="preserve"> rota of all other normal office hours AMHPs from across Adult and Older Peoples Mental Health Services in Stockport. </w:t>
      </w:r>
    </w:p>
    <w:p w14:paraId="44F87FED" w14:textId="77777777" w:rsidR="00FA0748" w:rsidRPr="00FA0748" w:rsidRDefault="00FA0748" w:rsidP="00FA0748">
      <w:pPr>
        <w:rPr>
          <w:rFonts w:ascii="Arial" w:hAnsi="Arial" w:cs="Arial"/>
        </w:rPr>
      </w:pPr>
    </w:p>
    <w:p w14:paraId="0C50746D" w14:textId="77777777" w:rsidR="00FA0748" w:rsidRPr="00FA0748" w:rsidRDefault="00FA0748" w:rsidP="00FA0748">
      <w:pPr>
        <w:rPr>
          <w:rFonts w:ascii="Arial" w:hAnsi="Arial" w:cs="Arial"/>
        </w:rPr>
      </w:pPr>
      <w:r w:rsidRPr="00FA0748">
        <w:rPr>
          <w:rFonts w:ascii="Arial" w:hAnsi="Arial" w:cs="Arial"/>
        </w:rPr>
        <w:t>The main purpose of the post is to provide an effective AMHP service and to ensure wherever possible that MHA assessment requests are managed within the resources provided by the AMHP rota.  This may require the post holder to attend to more than one assessment request at a time, when it is safe to do so.</w:t>
      </w:r>
    </w:p>
    <w:p w14:paraId="058F3E76" w14:textId="77777777" w:rsidR="00FA0748" w:rsidRPr="00FA0748" w:rsidRDefault="00FA0748" w:rsidP="00FA0748">
      <w:pPr>
        <w:rPr>
          <w:rFonts w:ascii="Arial" w:hAnsi="Arial" w:cs="Arial"/>
        </w:rPr>
      </w:pPr>
    </w:p>
    <w:p w14:paraId="635BE592" w14:textId="22F314C6" w:rsidR="00FA0748" w:rsidRPr="00FA0748" w:rsidRDefault="00FA0748" w:rsidP="00FA0748">
      <w:pPr>
        <w:rPr>
          <w:rFonts w:ascii="Arial" w:hAnsi="Arial" w:cs="Arial"/>
        </w:rPr>
      </w:pPr>
      <w:r w:rsidRPr="00FA0748">
        <w:rPr>
          <w:rFonts w:ascii="Arial" w:hAnsi="Arial" w:cs="Arial"/>
        </w:rPr>
        <w:t xml:space="preserve">To support the provision and operation of the Local Authority’s MHA responsibilities as exercised through AMHP role. The post holder’s base will be </w:t>
      </w:r>
      <w:r w:rsidR="00196EB6" w:rsidRPr="00FA0748">
        <w:rPr>
          <w:rFonts w:ascii="Arial" w:hAnsi="Arial" w:cs="Arial"/>
        </w:rPr>
        <w:t>hybrid</w:t>
      </w:r>
      <w:r w:rsidRPr="00FA0748">
        <w:rPr>
          <w:rFonts w:ascii="Arial" w:hAnsi="Arial" w:cs="Arial"/>
        </w:rPr>
        <w:t xml:space="preserve">, home working, Baker Street and Stepping Hill Hospital, in line with service requirements but any preferences will be considered. </w:t>
      </w:r>
    </w:p>
    <w:p w14:paraId="5782EE6D" w14:textId="77777777" w:rsidR="00FA0748" w:rsidRPr="00FA0748" w:rsidRDefault="00FA0748" w:rsidP="00FA0748">
      <w:pPr>
        <w:rPr>
          <w:rFonts w:ascii="Arial" w:hAnsi="Arial" w:cs="Arial"/>
        </w:rPr>
      </w:pPr>
    </w:p>
    <w:p w14:paraId="5501A403" w14:textId="77777777" w:rsidR="00FA0748" w:rsidRPr="00FA0748" w:rsidRDefault="00FA0748" w:rsidP="00FA0748">
      <w:pPr>
        <w:rPr>
          <w:rFonts w:ascii="Arial" w:hAnsi="Arial" w:cs="Arial"/>
        </w:rPr>
      </w:pPr>
      <w:r w:rsidRPr="00FA0748">
        <w:rPr>
          <w:rFonts w:ascii="Arial" w:hAnsi="Arial" w:cs="Arial"/>
        </w:rPr>
        <w:t>To maintain and improve professional standards of practice through specialist knowledge and supervision.</w:t>
      </w:r>
    </w:p>
    <w:p w14:paraId="3AFDEDD1" w14:textId="77777777" w:rsidR="00FA0748" w:rsidRPr="00FA0748" w:rsidRDefault="00FA0748" w:rsidP="00FA0748">
      <w:pPr>
        <w:rPr>
          <w:rFonts w:ascii="Arial" w:hAnsi="Arial" w:cs="Arial"/>
        </w:rPr>
      </w:pPr>
    </w:p>
    <w:p w14:paraId="3A9945E4" w14:textId="77777777" w:rsidR="00FA0748" w:rsidRPr="00FA0748" w:rsidRDefault="00FA0748" w:rsidP="00FA0748">
      <w:pPr>
        <w:rPr>
          <w:rFonts w:ascii="Arial" w:hAnsi="Arial" w:cs="Arial"/>
        </w:rPr>
      </w:pPr>
      <w:r w:rsidRPr="00FA0748">
        <w:rPr>
          <w:rFonts w:ascii="Arial" w:hAnsi="Arial" w:cs="Arial"/>
        </w:rPr>
        <w:t>To promote and incorporate principles and values of recovery and social inclusion in all aspects of the role.</w:t>
      </w:r>
    </w:p>
    <w:p w14:paraId="251B02F0" w14:textId="77777777" w:rsidR="00FA0748" w:rsidRPr="00FA0748" w:rsidRDefault="00FA0748" w:rsidP="00FA0748">
      <w:pPr>
        <w:rPr>
          <w:rFonts w:ascii="Arial" w:hAnsi="Arial" w:cs="Arial"/>
        </w:rPr>
      </w:pPr>
    </w:p>
    <w:p w14:paraId="2DB1F795" w14:textId="184C7321" w:rsidR="00553D0C" w:rsidRPr="001C6F01" w:rsidRDefault="00FA0748" w:rsidP="00FA0748">
      <w:pPr>
        <w:rPr>
          <w:rFonts w:ascii="Arial" w:hAnsi="Arial" w:cs="Arial"/>
        </w:rPr>
      </w:pPr>
      <w:r w:rsidRPr="00FA0748">
        <w:rPr>
          <w:rFonts w:ascii="Arial" w:hAnsi="Arial" w:cs="Arial"/>
        </w:rPr>
        <w:t>To participate in undertaking all duties associated with the role of an AMHP.</w:t>
      </w:r>
    </w:p>
    <w:p w14:paraId="06235285" w14:textId="7540E166" w:rsidR="00A95043" w:rsidRPr="001C6F01" w:rsidRDefault="00A95043" w:rsidP="00A95043">
      <w:pPr>
        <w:rPr>
          <w:rFonts w:ascii="Arial" w:hAnsi="Arial" w:cs="Arial"/>
        </w:rPr>
      </w:pPr>
    </w:p>
    <w:p w14:paraId="62986C40" w14:textId="55C43796" w:rsidR="00A95043" w:rsidRPr="001C6F01" w:rsidRDefault="00A95043"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2195721C" w14:textId="77777777" w:rsidR="00FA0748" w:rsidRPr="00FA0748" w:rsidRDefault="00FA0748" w:rsidP="00FA0748">
      <w:pPr>
        <w:pStyle w:val="ListParagraph"/>
        <w:numPr>
          <w:ilvl w:val="0"/>
          <w:numId w:val="14"/>
        </w:numPr>
        <w:rPr>
          <w:rFonts w:ascii="Arial" w:hAnsi="Arial" w:cs="Arial"/>
        </w:rPr>
      </w:pPr>
      <w:r w:rsidRPr="00FA0748">
        <w:rPr>
          <w:rFonts w:ascii="Arial" w:hAnsi="Arial" w:cs="Arial"/>
        </w:rPr>
        <w:t>To act as frontline, first on call AMHP for Community and Hospital based assessment responding to requests made during the hours of Monday – Thursday 8.30am -4.30 pm and Friday 8.30am – 4:30 pm.</w:t>
      </w:r>
    </w:p>
    <w:p w14:paraId="7D47539E" w14:textId="77777777" w:rsidR="00FA0748" w:rsidRPr="00FA0748" w:rsidRDefault="00FA0748" w:rsidP="00FA0748">
      <w:pPr>
        <w:pStyle w:val="ListParagraph"/>
        <w:numPr>
          <w:ilvl w:val="0"/>
          <w:numId w:val="14"/>
        </w:numPr>
        <w:rPr>
          <w:rFonts w:ascii="Arial" w:hAnsi="Arial" w:cs="Arial"/>
        </w:rPr>
      </w:pPr>
      <w:r w:rsidRPr="00FA0748">
        <w:rPr>
          <w:rFonts w:ascii="Arial" w:hAnsi="Arial" w:cs="Arial"/>
        </w:rPr>
        <w:lastRenderedPageBreak/>
        <w:t>To complete assessments wherever possible.   When it is not possible and after discussion with the AMHP manager, to liaise with the next AMHP on duty and to provide a full handover in line with best and safe practice</w:t>
      </w:r>
    </w:p>
    <w:p w14:paraId="345FBE20" w14:textId="4D1F3A92" w:rsidR="00FA0748" w:rsidRPr="00FA0748" w:rsidRDefault="00FA0748" w:rsidP="00FA0748">
      <w:pPr>
        <w:pStyle w:val="ListParagraph"/>
        <w:numPr>
          <w:ilvl w:val="0"/>
          <w:numId w:val="14"/>
        </w:numPr>
        <w:rPr>
          <w:rFonts w:ascii="Arial" w:hAnsi="Arial" w:cs="Arial"/>
        </w:rPr>
      </w:pPr>
      <w:r w:rsidRPr="00FA0748">
        <w:rPr>
          <w:rFonts w:ascii="Arial" w:hAnsi="Arial" w:cs="Arial"/>
        </w:rPr>
        <w:t xml:space="preserve">Consult with doctors, </w:t>
      </w:r>
      <w:r w:rsidR="00196EB6" w:rsidRPr="00FA0748">
        <w:rPr>
          <w:rFonts w:ascii="Arial" w:hAnsi="Arial" w:cs="Arial"/>
        </w:rPr>
        <w:t>specialists,</w:t>
      </w:r>
      <w:r w:rsidRPr="00FA0748">
        <w:rPr>
          <w:rFonts w:ascii="Arial" w:hAnsi="Arial" w:cs="Arial"/>
        </w:rPr>
        <w:t xml:space="preserve"> and other professionals to establish service users' current circumstances and previous history.  Collect additional relevant background information from a variety of sources, for example medical records, case notes etc.</w:t>
      </w:r>
    </w:p>
    <w:p w14:paraId="580D907D" w14:textId="3BA761E4" w:rsidR="00FA0748" w:rsidRPr="00FA0748" w:rsidRDefault="00FA0748" w:rsidP="00FA0748">
      <w:pPr>
        <w:pStyle w:val="ListParagraph"/>
        <w:numPr>
          <w:ilvl w:val="0"/>
          <w:numId w:val="14"/>
        </w:numPr>
        <w:rPr>
          <w:rFonts w:ascii="Arial" w:hAnsi="Arial" w:cs="Arial"/>
        </w:rPr>
      </w:pPr>
      <w:r w:rsidRPr="00FA0748">
        <w:rPr>
          <w:rFonts w:ascii="Arial" w:hAnsi="Arial" w:cs="Arial"/>
        </w:rPr>
        <w:t xml:space="preserve">Interview the service user in an appropriate manner as defined by legislation, to undertake a full risk assessment which will inform the decision-making process for an application for detention.  Co-ordinate the service user's assessment process which necessitates liaison with other professional bodies - </w:t>
      </w:r>
      <w:r w:rsidR="00196EB6" w:rsidRPr="00FA0748">
        <w:rPr>
          <w:rFonts w:ascii="Arial" w:hAnsi="Arial" w:cs="Arial"/>
        </w:rPr>
        <w:t>e.g.</w:t>
      </w:r>
      <w:r w:rsidRPr="00FA0748">
        <w:rPr>
          <w:rFonts w:ascii="Arial" w:hAnsi="Arial" w:cs="Arial"/>
        </w:rPr>
        <w:t>, the police ambulance services, or courts - to obtain warrants for entering premises.</w:t>
      </w:r>
    </w:p>
    <w:p w14:paraId="1B6CF476" w14:textId="208ABB62" w:rsidR="00FA0748" w:rsidRPr="00FA0748" w:rsidRDefault="00FA0748" w:rsidP="00FA0748">
      <w:pPr>
        <w:pStyle w:val="ListParagraph"/>
        <w:numPr>
          <w:ilvl w:val="0"/>
          <w:numId w:val="14"/>
        </w:numPr>
        <w:rPr>
          <w:rFonts w:ascii="Arial" w:hAnsi="Arial" w:cs="Arial"/>
        </w:rPr>
      </w:pPr>
      <w:r w:rsidRPr="00FA0748">
        <w:rPr>
          <w:rFonts w:ascii="Arial" w:hAnsi="Arial" w:cs="Arial"/>
        </w:rPr>
        <w:t xml:space="preserve">Arrange the safe transport of the service user and legal documentation to the </w:t>
      </w:r>
      <w:r w:rsidR="00196EB6" w:rsidRPr="00FA0748">
        <w:rPr>
          <w:rFonts w:ascii="Arial" w:hAnsi="Arial" w:cs="Arial"/>
        </w:rPr>
        <w:t>hospital and</w:t>
      </w:r>
      <w:r w:rsidRPr="00FA0748">
        <w:rPr>
          <w:rFonts w:ascii="Arial" w:hAnsi="Arial" w:cs="Arial"/>
        </w:rPr>
        <w:t xml:space="preserve"> check the documents for accuracy which could be the subject of legal challenge.</w:t>
      </w:r>
    </w:p>
    <w:p w14:paraId="3DEB1FAB" w14:textId="77777777" w:rsidR="00FA0748" w:rsidRPr="00FA0748" w:rsidRDefault="00FA0748" w:rsidP="00FA0748">
      <w:pPr>
        <w:pStyle w:val="ListParagraph"/>
        <w:numPr>
          <w:ilvl w:val="0"/>
          <w:numId w:val="14"/>
        </w:numPr>
        <w:rPr>
          <w:rFonts w:ascii="Arial" w:hAnsi="Arial" w:cs="Arial"/>
        </w:rPr>
      </w:pPr>
      <w:r w:rsidRPr="00FA0748">
        <w:rPr>
          <w:rFonts w:ascii="Arial" w:hAnsi="Arial" w:cs="Arial"/>
        </w:rPr>
        <w:t>Identify and consult with the nearest relative of the service user, as defined by legislation.  Advise the service user of his/her legal right of appeal, and the right of the nearest relative to request the discharge of the service user.</w:t>
      </w:r>
    </w:p>
    <w:p w14:paraId="002AC3EF" w14:textId="77777777" w:rsidR="00FA0748" w:rsidRPr="00FA0748" w:rsidRDefault="00FA0748" w:rsidP="00FA0748">
      <w:pPr>
        <w:pStyle w:val="ListParagraph"/>
        <w:numPr>
          <w:ilvl w:val="0"/>
          <w:numId w:val="14"/>
        </w:numPr>
        <w:rPr>
          <w:rFonts w:ascii="Arial" w:hAnsi="Arial" w:cs="Arial"/>
        </w:rPr>
      </w:pPr>
      <w:r w:rsidRPr="00FA0748">
        <w:rPr>
          <w:rFonts w:ascii="Arial" w:hAnsi="Arial" w:cs="Arial"/>
        </w:rPr>
        <w:t>Make alternative arrangements for the service user’s care where an application is not made under the Act (or is refused) and to inform all relevant agencies, including the nearest relative, of these arrangements.</w:t>
      </w:r>
    </w:p>
    <w:p w14:paraId="03AB4F04" w14:textId="77777777" w:rsidR="00FA0748" w:rsidRPr="00FA0748" w:rsidRDefault="00FA0748" w:rsidP="00FA0748">
      <w:pPr>
        <w:pStyle w:val="ListParagraph"/>
        <w:numPr>
          <w:ilvl w:val="0"/>
          <w:numId w:val="14"/>
        </w:numPr>
        <w:rPr>
          <w:rFonts w:ascii="Arial" w:hAnsi="Arial" w:cs="Arial"/>
        </w:rPr>
      </w:pPr>
      <w:r w:rsidRPr="00FA0748">
        <w:rPr>
          <w:rFonts w:ascii="Arial" w:hAnsi="Arial" w:cs="Arial"/>
        </w:rPr>
        <w:t>Complete the Approved Mental Health Professional report documentation in a timely manner and circulate to all relevant parties</w:t>
      </w:r>
    </w:p>
    <w:p w14:paraId="5E02FFDB" w14:textId="77777777" w:rsidR="00FA0748" w:rsidRPr="00FA0748" w:rsidRDefault="00FA0748" w:rsidP="00FA0748">
      <w:pPr>
        <w:pStyle w:val="ListParagraph"/>
        <w:numPr>
          <w:ilvl w:val="0"/>
          <w:numId w:val="14"/>
        </w:numPr>
        <w:rPr>
          <w:rFonts w:ascii="Arial" w:hAnsi="Arial" w:cs="Arial"/>
        </w:rPr>
      </w:pPr>
      <w:r w:rsidRPr="00FA0748">
        <w:rPr>
          <w:rFonts w:ascii="Arial" w:hAnsi="Arial" w:cs="Arial"/>
        </w:rPr>
        <w:t>Maintain appropriate records of work undertaken and carry out required administrative procedures, including inputting work on to the AMHP database and assist with the production of the quarterly and annual AMHP report.</w:t>
      </w:r>
    </w:p>
    <w:p w14:paraId="341E4DA3" w14:textId="77777777" w:rsidR="00FA0748" w:rsidRPr="00FA0748" w:rsidRDefault="00FA0748" w:rsidP="00FA0748">
      <w:pPr>
        <w:pStyle w:val="ListParagraph"/>
        <w:numPr>
          <w:ilvl w:val="0"/>
          <w:numId w:val="14"/>
        </w:numPr>
        <w:rPr>
          <w:rFonts w:ascii="Arial" w:hAnsi="Arial" w:cs="Arial"/>
        </w:rPr>
      </w:pPr>
      <w:r w:rsidRPr="00FA0748">
        <w:rPr>
          <w:rFonts w:ascii="Arial" w:hAnsi="Arial" w:cs="Arial"/>
        </w:rPr>
        <w:t>To practice within the guidance and policies that relate to AMHP duties where this is consistent with the codes of practice and case law.  Contribute the AMHP practice experience perspective to the ongoing development of these policies and guidance.</w:t>
      </w:r>
    </w:p>
    <w:p w14:paraId="09952815" w14:textId="77777777" w:rsidR="00FA0748" w:rsidRPr="00FA0748" w:rsidRDefault="00FA0748" w:rsidP="00FA0748">
      <w:pPr>
        <w:pStyle w:val="ListParagraph"/>
        <w:numPr>
          <w:ilvl w:val="0"/>
          <w:numId w:val="14"/>
        </w:numPr>
        <w:rPr>
          <w:rFonts w:ascii="Arial" w:hAnsi="Arial" w:cs="Arial"/>
        </w:rPr>
      </w:pPr>
      <w:r w:rsidRPr="00FA0748">
        <w:rPr>
          <w:rFonts w:ascii="Arial" w:hAnsi="Arial" w:cs="Arial"/>
        </w:rPr>
        <w:t>Prepare for and attend supervision sessions and staff meetings and make use of all available training and developmental opportunities.</w:t>
      </w:r>
    </w:p>
    <w:p w14:paraId="3A2F5425" w14:textId="77777777" w:rsidR="00FA0748" w:rsidRPr="00FA0748" w:rsidRDefault="00FA0748" w:rsidP="00FA0748">
      <w:pPr>
        <w:pStyle w:val="ListParagraph"/>
        <w:numPr>
          <w:ilvl w:val="0"/>
          <w:numId w:val="14"/>
        </w:numPr>
        <w:rPr>
          <w:rFonts w:ascii="Arial" w:hAnsi="Arial" w:cs="Arial"/>
        </w:rPr>
      </w:pPr>
      <w:r w:rsidRPr="00FA0748">
        <w:rPr>
          <w:rFonts w:ascii="Arial" w:hAnsi="Arial" w:cs="Arial"/>
        </w:rPr>
        <w:t>Contribute to the evaluation and development of services and new ideas by sharing knowledge about theory, skills and practice with other Social Services staff, professional groups and interested bodies.</w:t>
      </w:r>
    </w:p>
    <w:p w14:paraId="44BBD0DB" w14:textId="77777777" w:rsidR="00FA0748" w:rsidRPr="00FA0748" w:rsidRDefault="00FA0748" w:rsidP="00FA0748">
      <w:pPr>
        <w:pStyle w:val="ListParagraph"/>
        <w:numPr>
          <w:ilvl w:val="0"/>
          <w:numId w:val="14"/>
        </w:numPr>
        <w:rPr>
          <w:rFonts w:ascii="Arial" w:hAnsi="Arial" w:cs="Arial"/>
        </w:rPr>
      </w:pPr>
      <w:r w:rsidRPr="00FA0748">
        <w:rPr>
          <w:rFonts w:ascii="Arial" w:hAnsi="Arial" w:cs="Arial"/>
        </w:rPr>
        <w:t>To liaise with partner agencies through established forums and other communication as required including liaison with police, ambulance, MHA administrators</w:t>
      </w:r>
    </w:p>
    <w:p w14:paraId="74482AFC" w14:textId="77777777" w:rsidR="00FA0748" w:rsidRPr="00FA0748" w:rsidRDefault="00FA0748" w:rsidP="00FA0748">
      <w:pPr>
        <w:pStyle w:val="ListParagraph"/>
        <w:numPr>
          <w:ilvl w:val="0"/>
          <w:numId w:val="14"/>
        </w:numPr>
        <w:rPr>
          <w:rFonts w:ascii="Arial" w:hAnsi="Arial" w:cs="Arial"/>
        </w:rPr>
      </w:pPr>
      <w:r w:rsidRPr="00FA0748">
        <w:rPr>
          <w:rFonts w:ascii="Arial" w:hAnsi="Arial" w:cs="Arial"/>
        </w:rPr>
        <w:t>To attend and contribute to the AMHP forums, team meetings wherever possible and depending on AMHP rota demands.</w:t>
      </w:r>
    </w:p>
    <w:p w14:paraId="0FA6060D" w14:textId="77777777" w:rsidR="00FA0748" w:rsidRPr="00FA0748" w:rsidRDefault="00FA0748" w:rsidP="00FA0748">
      <w:pPr>
        <w:pStyle w:val="ListParagraph"/>
        <w:rPr>
          <w:rFonts w:ascii="Arial" w:hAnsi="Arial" w:cs="Arial"/>
        </w:rPr>
      </w:pPr>
    </w:p>
    <w:p w14:paraId="6F42E7FA" w14:textId="77777777" w:rsidR="00FA0748" w:rsidRPr="00FA0748" w:rsidRDefault="00FA0748" w:rsidP="00FA0748">
      <w:pPr>
        <w:pStyle w:val="ListParagraph"/>
        <w:numPr>
          <w:ilvl w:val="0"/>
          <w:numId w:val="14"/>
        </w:numPr>
        <w:rPr>
          <w:rFonts w:ascii="Arial" w:hAnsi="Arial" w:cs="Arial"/>
          <w:b/>
          <w:bCs/>
        </w:rPr>
      </w:pPr>
      <w:r w:rsidRPr="00FA0748">
        <w:rPr>
          <w:rFonts w:ascii="Arial" w:hAnsi="Arial" w:cs="Arial"/>
          <w:b/>
          <w:bCs/>
        </w:rPr>
        <w:t xml:space="preserve">General: </w:t>
      </w:r>
    </w:p>
    <w:p w14:paraId="74CA580E" w14:textId="77777777" w:rsidR="00FA0748" w:rsidRPr="00FA0748" w:rsidRDefault="00FA0748" w:rsidP="00FA0748">
      <w:pPr>
        <w:pStyle w:val="ListParagraph"/>
        <w:numPr>
          <w:ilvl w:val="0"/>
          <w:numId w:val="14"/>
        </w:numPr>
        <w:rPr>
          <w:rFonts w:ascii="Arial" w:hAnsi="Arial" w:cs="Arial"/>
        </w:rPr>
      </w:pPr>
      <w:r w:rsidRPr="00FA0748">
        <w:rPr>
          <w:rFonts w:ascii="Arial" w:hAnsi="Arial" w:cs="Arial"/>
        </w:rPr>
        <w:t>To ensure the provision of quality and timely assessments working within legal frameworks.</w:t>
      </w:r>
    </w:p>
    <w:p w14:paraId="11A10334" w14:textId="77777777" w:rsidR="00FA0748" w:rsidRPr="00FA0748" w:rsidRDefault="00FA0748" w:rsidP="00FA0748">
      <w:pPr>
        <w:pStyle w:val="ListParagraph"/>
        <w:numPr>
          <w:ilvl w:val="0"/>
          <w:numId w:val="14"/>
        </w:numPr>
        <w:rPr>
          <w:rFonts w:ascii="Arial" w:hAnsi="Arial" w:cs="Arial"/>
        </w:rPr>
      </w:pPr>
      <w:r w:rsidRPr="00FA0748">
        <w:rPr>
          <w:rFonts w:ascii="Arial" w:hAnsi="Arial" w:cs="Arial"/>
        </w:rPr>
        <w:t>To comply, and ensure compliance with all systems, financial, personnel, administrative, management information, client records etc. as appropriate to the post and as agreed with the Manager.</w:t>
      </w:r>
    </w:p>
    <w:p w14:paraId="6904ADF1" w14:textId="77777777" w:rsidR="00FA0748" w:rsidRPr="00FA0748" w:rsidRDefault="00FA0748" w:rsidP="00FA0748">
      <w:pPr>
        <w:pStyle w:val="ListParagraph"/>
        <w:numPr>
          <w:ilvl w:val="0"/>
          <w:numId w:val="14"/>
        </w:numPr>
        <w:rPr>
          <w:rFonts w:ascii="Arial" w:hAnsi="Arial" w:cs="Arial"/>
        </w:rPr>
      </w:pPr>
      <w:r w:rsidRPr="00FA0748">
        <w:rPr>
          <w:rFonts w:ascii="Arial" w:hAnsi="Arial" w:cs="Arial"/>
        </w:rPr>
        <w:t>To attend meetings as required by the post or agreed with the manager.</w:t>
      </w:r>
    </w:p>
    <w:p w14:paraId="7391DE66" w14:textId="77777777" w:rsidR="00FA0748" w:rsidRPr="00FA0748" w:rsidRDefault="00FA0748" w:rsidP="00FA0748">
      <w:pPr>
        <w:pStyle w:val="ListParagraph"/>
        <w:numPr>
          <w:ilvl w:val="0"/>
          <w:numId w:val="14"/>
        </w:numPr>
        <w:rPr>
          <w:rFonts w:ascii="Arial" w:hAnsi="Arial" w:cs="Arial"/>
        </w:rPr>
      </w:pPr>
      <w:r w:rsidRPr="00FA0748">
        <w:rPr>
          <w:rFonts w:ascii="Arial" w:hAnsi="Arial" w:cs="Arial"/>
        </w:rPr>
        <w:t>To keep abreast of new legislation and methods of work within the service as appropriate to the post.</w:t>
      </w:r>
    </w:p>
    <w:p w14:paraId="097DF9A0" w14:textId="63B9CF71" w:rsidR="00412F77" w:rsidRPr="00FA0748" w:rsidRDefault="00FA0748" w:rsidP="00FA0748">
      <w:pPr>
        <w:pStyle w:val="ListParagraph"/>
        <w:numPr>
          <w:ilvl w:val="0"/>
          <w:numId w:val="14"/>
        </w:numPr>
        <w:rPr>
          <w:rFonts w:ascii="Arial" w:hAnsi="Arial" w:cs="Arial"/>
        </w:rPr>
      </w:pPr>
      <w:r w:rsidRPr="00FA0748">
        <w:rPr>
          <w:rFonts w:ascii="Arial" w:hAnsi="Arial" w:cs="Arial"/>
        </w:rPr>
        <w:t>To undertake any other duties as required and which are commensurate with this post and grade</w:t>
      </w:r>
    </w:p>
    <w:p w14:paraId="43C911C0" w14:textId="77777777" w:rsidR="00412F77" w:rsidRPr="00412F77" w:rsidRDefault="00412F77" w:rsidP="00412F77">
      <w:pPr>
        <w:pStyle w:val="ListParagraph"/>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 xml:space="preserve">To fulfil personal requirements, where appropriate, with regards to Council policies and procedures, standards of attendance, health, safety and welfare, customer care, emergency, evacuation, </w:t>
      </w:r>
      <w:proofErr w:type="gramStart"/>
      <w:r w:rsidRPr="00412F77">
        <w:rPr>
          <w:rFonts w:ascii="Arial" w:eastAsia="Calibri" w:hAnsi="Arial" w:cs="Arial"/>
        </w:rPr>
        <w:t>security</w:t>
      </w:r>
      <w:proofErr w:type="gramEnd"/>
      <w:r w:rsidRPr="00412F77">
        <w:rPr>
          <w:rFonts w:ascii="Arial" w:eastAsia="Calibri" w:hAnsi="Arial" w:cs="Arial"/>
        </w:rPr>
        <w:t xml:space="preserve">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56B4266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r w:rsidR="00196EB6">
        <w:rPr>
          <w:rFonts w:ascii="Arial" w:hAnsi="Arial" w:cs="Arial"/>
        </w:rPr>
        <w:t>considered</w:t>
      </w:r>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w:t>
      </w:r>
      <w:r w:rsidR="00196EB6">
        <w:rPr>
          <w:rFonts w:ascii="Arial" w:hAnsi="Arial" w:cs="Arial"/>
        </w:rPr>
        <w:t>approach,</w:t>
      </w:r>
      <w:r>
        <w:rPr>
          <w:rFonts w:ascii="Arial" w:hAnsi="Arial" w:cs="Arial"/>
        </w:rPr>
        <w:t xml:space="preserve">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w:t>
      </w:r>
      <w:proofErr w:type="gramStart"/>
      <w:r w:rsidRPr="00267048">
        <w:rPr>
          <w:rFonts w:ascii="Arial" w:hAnsi="Arial" w:cs="Arial"/>
        </w:rPr>
        <w:t>expertise</w:t>
      </w:r>
      <w:proofErr w:type="gramEnd"/>
      <w:r w:rsidRPr="00267048">
        <w:rPr>
          <w:rFonts w:ascii="Arial" w:hAnsi="Arial" w:cs="Arial"/>
        </w:rPr>
        <w:t xml:space="preserv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D1B9F86" w14:textId="3B09E46B" w:rsidR="001429EA" w:rsidRPr="001429EA" w:rsidRDefault="001429EA" w:rsidP="001429EA">
      <w:pPr>
        <w:pStyle w:val="ListParagraph"/>
        <w:numPr>
          <w:ilvl w:val="0"/>
          <w:numId w:val="17"/>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1429EA">
      <w:pPr>
        <w:pStyle w:val="ListParagraph"/>
        <w:numPr>
          <w:ilvl w:val="0"/>
          <w:numId w:val="18"/>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51D4954B"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xml:space="preserve">, </w:t>
      </w:r>
      <w:r w:rsidR="00196EB6" w:rsidRPr="00C930D1">
        <w:rPr>
          <w:rFonts w:ascii="Arial" w:hAnsi="Arial" w:cs="Arial"/>
        </w:rPr>
        <w:t>creativity,</w:t>
      </w:r>
      <w:r w:rsidRPr="00C930D1">
        <w:rPr>
          <w:rFonts w:ascii="Arial" w:hAnsi="Arial" w:cs="Arial"/>
        </w:rPr>
        <w:t xml:space="preserve"> and confidence</w:t>
      </w:r>
    </w:p>
    <w:p w14:paraId="2405F071" w14:textId="1B68EC3A" w:rsidR="009F15FC" w:rsidRDefault="001429EA" w:rsidP="006A6038">
      <w:pPr>
        <w:pStyle w:val="ListParagraph"/>
        <w:numPr>
          <w:ilvl w:val="0"/>
          <w:numId w:val="18"/>
        </w:numPr>
        <w:rPr>
          <w:rFonts w:ascii="Arial" w:hAnsi="Arial" w:cs="Arial"/>
        </w:rPr>
      </w:pPr>
      <w:r w:rsidRPr="00012018">
        <w:rPr>
          <w:rFonts w:ascii="Arial" w:hAnsi="Arial" w:cs="Arial"/>
        </w:rPr>
        <w:t xml:space="preserve">Showing value and </w:t>
      </w:r>
      <w:r w:rsidRPr="00012018">
        <w:rPr>
          <w:rFonts w:ascii="Arial" w:hAnsi="Arial" w:cs="Arial"/>
          <w:b/>
          <w:bCs/>
          <w:color w:val="EF9700"/>
        </w:rPr>
        <w:t>respect</w:t>
      </w:r>
      <w:r w:rsidRPr="00012018">
        <w:rPr>
          <w:rFonts w:ascii="Arial" w:hAnsi="Arial" w:cs="Arial"/>
        </w:rPr>
        <w:t xml:space="preserve"> to our colleagues, </w:t>
      </w:r>
      <w:proofErr w:type="gramStart"/>
      <w:r w:rsidRPr="00012018">
        <w:rPr>
          <w:rFonts w:ascii="Arial" w:hAnsi="Arial" w:cs="Arial"/>
        </w:rPr>
        <w:t>partners</w:t>
      </w:r>
      <w:proofErr w:type="gramEnd"/>
      <w:r w:rsidRPr="00012018">
        <w:rPr>
          <w:rFonts w:ascii="Arial" w:hAnsi="Arial" w:cs="Arial"/>
        </w:rPr>
        <w:t xml:space="preserve"> and customers</w:t>
      </w:r>
    </w:p>
    <w:p w14:paraId="48F7B256" w14:textId="77777777" w:rsidR="00454F32" w:rsidRPr="00454F32" w:rsidRDefault="00454F32" w:rsidP="00454F32">
      <w:pPr>
        <w:pStyle w:val="ListParagraph"/>
        <w:numPr>
          <w:ilvl w:val="0"/>
          <w:numId w:val="20"/>
        </w:numPr>
        <w:rPr>
          <w:rFonts w:ascii="Arial" w:hAnsi="Arial" w:cs="Arial"/>
        </w:rPr>
      </w:pPr>
      <w:r w:rsidRPr="00454F32">
        <w:rPr>
          <w:rFonts w:ascii="Arial" w:hAnsi="Arial" w:cs="Arial"/>
        </w:rPr>
        <w:t xml:space="preserve">Recent and extensive AMHP practice and current AMHP registration </w:t>
      </w:r>
    </w:p>
    <w:p w14:paraId="55209C14" w14:textId="2A6A3ECB" w:rsidR="00454F32" w:rsidRPr="00454F32" w:rsidRDefault="00454F32" w:rsidP="00454F32">
      <w:pPr>
        <w:pStyle w:val="ListParagraph"/>
        <w:numPr>
          <w:ilvl w:val="0"/>
          <w:numId w:val="20"/>
        </w:numPr>
        <w:rPr>
          <w:rFonts w:ascii="Arial" w:hAnsi="Arial" w:cs="Arial"/>
        </w:rPr>
      </w:pPr>
      <w:r w:rsidRPr="00454F32">
        <w:rPr>
          <w:rFonts w:ascii="Arial" w:hAnsi="Arial" w:cs="Arial"/>
        </w:rPr>
        <w:t>Experience of working within a Mental Health Trust</w:t>
      </w:r>
    </w:p>
    <w:p w14:paraId="5F109E47" w14:textId="77777777" w:rsidR="00454F32" w:rsidRPr="00454F32" w:rsidRDefault="00454F32" w:rsidP="00454F32">
      <w:pPr>
        <w:pStyle w:val="ListParagraph"/>
        <w:numPr>
          <w:ilvl w:val="0"/>
          <w:numId w:val="20"/>
        </w:numPr>
        <w:rPr>
          <w:rFonts w:ascii="Arial" w:hAnsi="Arial" w:cs="Arial"/>
        </w:rPr>
      </w:pPr>
      <w:r w:rsidRPr="00454F32">
        <w:rPr>
          <w:rFonts w:ascii="Arial" w:hAnsi="Arial" w:cs="Arial"/>
        </w:rPr>
        <w:t>Experience of working as a care coordinator</w:t>
      </w:r>
    </w:p>
    <w:p w14:paraId="1B950308" w14:textId="77777777" w:rsidR="00454F32" w:rsidRPr="00454F32" w:rsidRDefault="00454F32" w:rsidP="00454F32">
      <w:pPr>
        <w:pStyle w:val="ListParagraph"/>
        <w:numPr>
          <w:ilvl w:val="0"/>
          <w:numId w:val="20"/>
        </w:numPr>
        <w:rPr>
          <w:rFonts w:ascii="Arial" w:hAnsi="Arial" w:cs="Arial"/>
        </w:rPr>
      </w:pPr>
      <w:r w:rsidRPr="00454F32">
        <w:rPr>
          <w:rFonts w:ascii="Arial" w:hAnsi="Arial" w:cs="Arial"/>
        </w:rPr>
        <w:t>Assessing and Managing risk</w:t>
      </w:r>
    </w:p>
    <w:p w14:paraId="3EA1F956" w14:textId="77777777" w:rsidR="00454F32" w:rsidRPr="007848BA" w:rsidRDefault="00454F32" w:rsidP="00454F32">
      <w:pPr>
        <w:pStyle w:val="ListParagraph"/>
        <w:numPr>
          <w:ilvl w:val="0"/>
          <w:numId w:val="20"/>
        </w:numPr>
        <w:rPr>
          <w:rFonts w:ascii="Arial" w:hAnsi="Arial" w:cs="Arial"/>
        </w:rPr>
      </w:pPr>
      <w:r w:rsidRPr="007848BA">
        <w:rPr>
          <w:rFonts w:ascii="Arial" w:hAnsi="Arial" w:cs="Arial"/>
        </w:rPr>
        <w:t>Knowledge of the MHA and MCA</w:t>
      </w:r>
    </w:p>
    <w:p w14:paraId="66E73141" w14:textId="77777777" w:rsidR="00454F32" w:rsidRPr="007848BA" w:rsidRDefault="00454F32" w:rsidP="00454F32">
      <w:pPr>
        <w:pStyle w:val="ListParagraph"/>
        <w:numPr>
          <w:ilvl w:val="0"/>
          <w:numId w:val="20"/>
        </w:numPr>
        <w:rPr>
          <w:rFonts w:ascii="Arial" w:hAnsi="Arial" w:cs="Arial"/>
        </w:rPr>
      </w:pPr>
      <w:r w:rsidRPr="007848BA">
        <w:rPr>
          <w:rFonts w:ascii="Arial" w:hAnsi="Arial" w:cs="Arial"/>
        </w:rPr>
        <w:t>Assessment skills to high standard</w:t>
      </w:r>
    </w:p>
    <w:p w14:paraId="4E5982B9" w14:textId="77777777" w:rsidR="00454F32" w:rsidRPr="007848BA" w:rsidRDefault="00454F32" w:rsidP="00454F32">
      <w:pPr>
        <w:pStyle w:val="ListParagraph"/>
        <w:numPr>
          <w:ilvl w:val="0"/>
          <w:numId w:val="20"/>
        </w:numPr>
        <w:rPr>
          <w:rFonts w:ascii="Arial" w:hAnsi="Arial" w:cs="Arial"/>
        </w:rPr>
      </w:pPr>
      <w:r w:rsidRPr="007848BA">
        <w:rPr>
          <w:rFonts w:ascii="Arial" w:hAnsi="Arial" w:cs="Arial"/>
        </w:rPr>
        <w:t>Care management practice / managing complex situations</w:t>
      </w:r>
    </w:p>
    <w:p w14:paraId="5AF8D390" w14:textId="77777777" w:rsidR="00454F32" w:rsidRPr="007848BA" w:rsidRDefault="00454F32" w:rsidP="00454F32">
      <w:pPr>
        <w:pStyle w:val="ListParagraph"/>
        <w:numPr>
          <w:ilvl w:val="0"/>
          <w:numId w:val="20"/>
        </w:numPr>
        <w:rPr>
          <w:rFonts w:ascii="Arial" w:hAnsi="Arial" w:cs="Arial"/>
        </w:rPr>
      </w:pPr>
      <w:r w:rsidRPr="007848BA">
        <w:rPr>
          <w:rFonts w:ascii="Arial" w:hAnsi="Arial" w:cs="Arial"/>
        </w:rPr>
        <w:t>Problem solving approaches</w:t>
      </w:r>
    </w:p>
    <w:p w14:paraId="16D92BC8" w14:textId="77777777" w:rsidR="00454F32" w:rsidRPr="007848BA" w:rsidRDefault="00454F32" w:rsidP="00454F32">
      <w:pPr>
        <w:pStyle w:val="ListParagraph"/>
        <w:numPr>
          <w:ilvl w:val="0"/>
          <w:numId w:val="20"/>
        </w:numPr>
        <w:rPr>
          <w:rFonts w:ascii="Arial" w:hAnsi="Arial" w:cs="Arial"/>
        </w:rPr>
      </w:pPr>
      <w:r w:rsidRPr="007848BA">
        <w:rPr>
          <w:rFonts w:ascii="Arial" w:hAnsi="Arial" w:cs="Arial"/>
        </w:rPr>
        <w:t>Professional social work or other professional qualification to be an AMHP and registration</w:t>
      </w:r>
    </w:p>
    <w:p w14:paraId="247163C9" w14:textId="77777777" w:rsidR="00454F32" w:rsidRPr="00A11982" w:rsidRDefault="00454F32" w:rsidP="00454F32">
      <w:pPr>
        <w:pStyle w:val="ListParagraph"/>
        <w:numPr>
          <w:ilvl w:val="0"/>
          <w:numId w:val="20"/>
        </w:numPr>
        <w:rPr>
          <w:rFonts w:ascii="Arial" w:hAnsi="Arial" w:cs="Arial"/>
        </w:rPr>
      </w:pPr>
      <w:r w:rsidRPr="006E7149">
        <w:rPr>
          <w:rFonts w:ascii="Arial" w:hAnsi="Arial" w:cs="Arial"/>
        </w:rPr>
        <w:t>Effective Team Worki</w:t>
      </w:r>
      <w:r>
        <w:rPr>
          <w:rFonts w:ascii="Arial" w:hAnsi="Arial" w:cs="Arial"/>
        </w:rPr>
        <w:t>ng</w:t>
      </w:r>
    </w:p>
    <w:p w14:paraId="7CFC5D60" w14:textId="77777777" w:rsidR="00454F32" w:rsidRPr="00454F32" w:rsidRDefault="00454F32" w:rsidP="00454F32">
      <w:pPr>
        <w:rPr>
          <w:rFonts w:ascii="Arial" w:hAnsi="Arial" w:cs="Arial"/>
        </w:rPr>
      </w:pPr>
    </w:p>
    <w:sectPr w:rsidR="00454F32" w:rsidRPr="00454F32" w:rsidSect="008D7CCC">
      <w:head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91DA" w14:textId="77777777" w:rsidR="00510A82" w:rsidRDefault="00510A82" w:rsidP="005034D4">
      <w:pPr>
        <w:spacing w:after="0" w:line="240" w:lineRule="auto"/>
      </w:pPr>
      <w:r>
        <w:separator/>
      </w:r>
    </w:p>
  </w:endnote>
  <w:endnote w:type="continuationSeparator" w:id="0">
    <w:p w14:paraId="4B277DA5" w14:textId="77777777" w:rsidR="00510A82" w:rsidRDefault="00510A82"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306AEA5F">
          <wp:simplePos x="0" y="0"/>
          <wp:positionH relativeFrom="page">
            <wp:align>left</wp:align>
          </wp:positionH>
          <wp:positionV relativeFrom="paragraph">
            <wp:posOffset>-2350770</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1B25" w14:textId="77777777" w:rsidR="00510A82" w:rsidRDefault="00510A82" w:rsidP="005034D4">
      <w:pPr>
        <w:spacing w:after="0" w:line="240" w:lineRule="auto"/>
      </w:pPr>
      <w:r>
        <w:separator/>
      </w:r>
    </w:p>
  </w:footnote>
  <w:footnote w:type="continuationSeparator" w:id="0">
    <w:p w14:paraId="67354C18" w14:textId="77777777" w:rsidR="00510A82" w:rsidRDefault="00510A82"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9E8"/>
    <w:multiLevelType w:val="hybridMultilevel"/>
    <w:tmpl w:val="2A72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F7C33"/>
    <w:multiLevelType w:val="hybridMultilevel"/>
    <w:tmpl w:val="297CF650"/>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708202">
    <w:abstractNumId w:val="9"/>
  </w:num>
  <w:num w:numId="2" w16cid:durableId="1151941193">
    <w:abstractNumId w:val="17"/>
  </w:num>
  <w:num w:numId="3" w16cid:durableId="1354113882">
    <w:abstractNumId w:val="3"/>
  </w:num>
  <w:num w:numId="4" w16cid:durableId="107547092">
    <w:abstractNumId w:val="8"/>
  </w:num>
  <w:num w:numId="5" w16cid:durableId="1472600659">
    <w:abstractNumId w:val="16"/>
  </w:num>
  <w:num w:numId="6" w16cid:durableId="773330657">
    <w:abstractNumId w:val="19"/>
  </w:num>
  <w:num w:numId="7" w16cid:durableId="1028406783">
    <w:abstractNumId w:val="13"/>
  </w:num>
  <w:num w:numId="8" w16cid:durableId="641424906">
    <w:abstractNumId w:val="18"/>
  </w:num>
  <w:num w:numId="9" w16cid:durableId="599069953">
    <w:abstractNumId w:val="0"/>
  </w:num>
  <w:num w:numId="10" w16cid:durableId="1436750560">
    <w:abstractNumId w:val="5"/>
  </w:num>
  <w:num w:numId="11" w16cid:durableId="51200571">
    <w:abstractNumId w:val="7"/>
  </w:num>
  <w:num w:numId="12" w16cid:durableId="259800449">
    <w:abstractNumId w:val="2"/>
  </w:num>
  <w:num w:numId="13" w16cid:durableId="2099209494">
    <w:abstractNumId w:val="4"/>
  </w:num>
  <w:num w:numId="14" w16cid:durableId="630866278">
    <w:abstractNumId w:val="14"/>
  </w:num>
  <w:num w:numId="15" w16cid:durableId="1172262224">
    <w:abstractNumId w:val="10"/>
  </w:num>
  <w:num w:numId="16" w16cid:durableId="1943565521">
    <w:abstractNumId w:val="11"/>
  </w:num>
  <w:num w:numId="17" w16cid:durableId="1059789935">
    <w:abstractNumId w:val="1"/>
  </w:num>
  <w:num w:numId="18" w16cid:durableId="1471904758">
    <w:abstractNumId w:val="15"/>
  </w:num>
  <w:num w:numId="19" w16cid:durableId="1907299649">
    <w:abstractNumId w:val="12"/>
  </w:num>
  <w:num w:numId="20" w16cid:durableId="14708268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12018"/>
    <w:rsid w:val="00080091"/>
    <w:rsid w:val="00084B19"/>
    <w:rsid w:val="000E0816"/>
    <w:rsid w:val="0012538C"/>
    <w:rsid w:val="00127B6A"/>
    <w:rsid w:val="00133013"/>
    <w:rsid w:val="001429EA"/>
    <w:rsid w:val="0017376F"/>
    <w:rsid w:val="00194980"/>
    <w:rsid w:val="00196EB6"/>
    <w:rsid w:val="001A5603"/>
    <w:rsid w:val="001C6F01"/>
    <w:rsid w:val="00203ABD"/>
    <w:rsid w:val="002172A2"/>
    <w:rsid w:val="00230896"/>
    <w:rsid w:val="002354E0"/>
    <w:rsid w:val="00244081"/>
    <w:rsid w:val="002442E8"/>
    <w:rsid w:val="0024785E"/>
    <w:rsid w:val="00255CFF"/>
    <w:rsid w:val="00267048"/>
    <w:rsid w:val="002B6ED7"/>
    <w:rsid w:val="002C0A31"/>
    <w:rsid w:val="002E7EAA"/>
    <w:rsid w:val="00374EE3"/>
    <w:rsid w:val="003C6AA1"/>
    <w:rsid w:val="003D54AB"/>
    <w:rsid w:val="003E4CA3"/>
    <w:rsid w:val="00406E63"/>
    <w:rsid w:val="00412F77"/>
    <w:rsid w:val="00452E4C"/>
    <w:rsid w:val="00454F32"/>
    <w:rsid w:val="004908B9"/>
    <w:rsid w:val="004B2B6E"/>
    <w:rsid w:val="005034D4"/>
    <w:rsid w:val="00510A82"/>
    <w:rsid w:val="00547590"/>
    <w:rsid w:val="00553D0C"/>
    <w:rsid w:val="005665CF"/>
    <w:rsid w:val="00571A40"/>
    <w:rsid w:val="00610F45"/>
    <w:rsid w:val="00620468"/>
    <w:rsid w:val="00621295"/>
    <w:rsid w:val="006565D7"/>
    <w:rsid w:val="006618EE"/>
    <w:rsid w:val="00673AFE"/>
    <w:rsid w:val="00684243"/>
    <w:rsid w:val="006A205B"/>
    <w:rsid w:val="006C28D9"/>
    <w:rsid w:val="0073268B"/>
    <w:rsid w:val="00746A67"/>
    <w:rsid w:val="00756896"/>
    <w:rsid w:val="00756FD2"/>
    <w:rsid w:val="0076765D"/>
    <w:rsid w:val="007830EA"/>
    <w:rsid w:val="007B5B0F"/>
    <w:rsid w:val="007B76E6"/>
    <w:rsid w:val="007F2D30"/>
    <w:rsid w:val="00817EF7"/>
    <w:rsid w:val="0085560E"/>
    <w:rsid w:val="0087392D"/>
    <w:rsid w:val="008D7CCC"/>
    <w:rsid w:val="009249DC"/>
    <w:rsid w:val="00952E0C"/>
    <w:rsid w:val="00953D52"/>
    <w:rsid w:val="00961584"/>
    <w:rsid w:val="00963F6E"/>
    <w:rsid w:val="00974A59"/>
    <w:rsid w:val="009F15FC"/>
    <w:rsid w:val="00A85B27"/>
    <w:rsid w:val="00A95043"/>
    <w:rsid w:val="00AB1D19"/>
    <w:rsid w:val="00AD60E5"/>
    <w:rsid w:val="00B65EC5"/>
    <w:rsid w:val="00BB61B0"/>
    <w:rsid w:val="00BC091F"/>
    <w:rsid w:val="00BE5C38"/>
    <w:rsid w:val="00BF44C2"/>
    <w:rsid w:val="00C62784"/>
    <w:rsid w:val="00C817B5"/>
    <w:rsid w:val="00C91D0F"/>
    <w:rsid w:val="00C930D1"/>
    <w:rsid w:val="00CB28BB"/>
    <w:rsid w:val="00D223B8"/>
    <w:rsid w:val="00D332C0"/>
    <w:rsid w:val="00D96B24"/>
    <w:rsid w:val="00DE3C59"/>
    <w:rsid w:val="00E11AA2"/>
    <w:rsid w:val="00E27DA2"/>
    <w:rsid w:val="00E36802"/>
    <w:rsid w:val="00E43A8A"/>
    <w:rsid w:val="00E734DB"/>
    <w:rsid w:val="00E9259B"/>
    <w:rsid w:val="00F10950"/>
    <w:rsid w:val="00F1103A"/>
    <w:rsid w:val="00F54E9C"/>
    <w:rsid w:val="00F82A44"/>
    <w:rsid w:val="00FA0748"/>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greater.jobs/locations/stockpor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eater.jobs/locations/stockpor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8C375F"/>
    <w:rsid w:val="009E7455"/>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F01D-1DC1-4A92-85E9-5785ECCB2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223C90-99F7-4BF6-8E51-EDA63C56340D}">
  <ds:schemaRefs>
    <ds:schemaRef ds:uri="http://schemas.microsoft.com/sharepoint/v3/contenttype/forms"/>
  </ds:schemaRefs>
</ds:datastoreItem>
</file>

<file path=customXml/itemProps3.xml><?xml version="1.0" encoding="utf-8"?>
<ds:datastoreItem xmlns:ds="http://schemas.openxmlformats.org/officeDocument/2006/customXml" ds:itemID="{54CE27C4-224A-46D8-8AF5-E956B7017E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6399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2023-02-08T08:37:00Z</dcterms:created>
  <dcterms:modified xsi:type="dcterms:W3CDTF">2023-02-08T08:37:00Z</dcterms:modified>
</cp:coreProperties>
</file>