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F82F" w14:textId="3F231E66" w:rsidR="00D2671B" w:rsidRPr="0082770D" w:rsidRDefault="00D26955" w:rsidP="00D2671B">
      <w:pPr>
        <w:pStyle w:val="Body"/>
        <w:ind w:right="261"/>
        <w:jc w:val="center"/>
        <w:rPr>
          <w:b/>
          <w:sz w:val="36"/>
          <w:szCs w:val="36"/>
        </w:rPr>
      </w:pPr>
      <w:r>
        <w:rPr>
          <w:b/>
          <w:sz w:val="36"/>
          <w:szCs w:val="36"/>
        </w:rPr>
        <w:t xml:space="preserve">Quality, Data and Compliance </w:t>
      </w:r>
      <w:r w:rsidR="00933903">
        <w:rPr>
          <w:b/>
          <w:sz w:val="36"/>
          <w:szCs w:val="36"/>
        </w:rPr>
        <w:t>Coordinator</w:t>
      </w:r>
      <w:r w:rsidR="00F3694B">
        <w:rPr>
          <w:b/>
          <w:sz w:val="36"/>
          <w:szCs w:val="36"/>
        </w:rPr>
        <w:t xml:space="preserve"> - A</w:t>
      </w:r>
      <w:r>
        <w:rPr>
          <w:b/>
          <w:sz w:val="36"/>
          <w:szCs w:val="36"/>
        </w:rPr>
        <w:t>pprenticeships</w:t>
      </w:r>
    </w:p>
    <w:p w14:paraId="7287D1D4" w14:textId="77777777" w:rsidR="00D2671B" w:rsidRDefault="00D2671B" w:rsidP="00D2671B">
      <w:pPr>
        <w:pStyle w:val="Body"/>
        <w:ind w:right="261"/>
        <w:jc w:val="center"/>
        <w:rPr>
          <w:b/>
          <w:bCs/>
          <w:iCs/>
          <w:sz w:val="28"/>
          <w:szCs w:val="28"/>
        </w:rPr>
      </w:pPr>
      <w:r>
        <w:rPr>
          <w:b/>
          <w:bCs/>
          <w:iCs/>
          <w:sz w:val="28"/>
          <w:szCs w:val="28"/>
        </w:rPr>
        <w:t>Greater Manchester Combined Authority</w:t>
      </w:r>
    </w:p>
    <w:p w14:paraId="05529FC1" w14:textId="77777777" w:rsidR="003F519B" w:rsidRDefault="003F519B" w:rsidP="00484D6A">
      <w:pPr>
        <w:pStyle w:val="Body"/>
        <w:ind w:right="261"/>
        <w:rPr>
          <w:b/>
          <w:bCs/>
          <w:iCs/>
          <w:sz w:val="28"/>
          <w:szCs w:val="28"/>
        </w:rPr>
      </w:pPr>
    </w:p>
    <w:p w14:paraId="4DC76E81" w14:textId="77777777" w:rsidR="003F519B" w:rsidRPr="004E0ED8" w:rsidRDefault="003F519B" w:rsidP="00484D6A">
      <w:pPr>
        <w:pStyle w:val="Body"/>
        <w:ind w:right="261"/>
        <w:jc w:val="center"/>
        <w:rPr>
          <w:b/>
          <w:bCs/>
          <w:iCs/>
          <w:sz w:val="28"/>
          <w:szCs w:val="28"/>
        </w:rPr>
      </w:pPr>
      <w:r>
        <w:rPr>
          <w:b/>
          <w:bCs/>
          <w:iCs/>
          <w:sz w:val="28"/>
          <w:szCs w:val="28"/>
        </w:rPr>
        <w:t>Role Profile</w:t>
      </w: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802"/>
        <w:gridCol w:w="3748"/>
        <w:gridCol w:w="1922"/>
        <w:gridCol w:w="2884"/>
      </w:tblGrid>
      <w:tr w:rsidR="00D2671B" w:rsidRPr="00494006" w14:paraId="6C4A81CE" w14:textId="77777777" w:rsidTr="00D2671B">
        <w:trPr>
          <w:trHeight w:val="450"/>
          <w:jc w:val="center"/>
        </w:trPr>
        <w:tc>
          <w:tcPr>
            <w:tcW w:w="1802" w:type="dxa"/>
            <w:tcBorders>
              <w:top w:val="single" w:sz="6" w:space="0" w:color="000000"/>
              <w:bottom w:val="single" w:sz="4" w:space="0" w:color="auto"/>
              <w:right w:val="single" w:sz="4" w:space="0" w:color="auto"/>
            </w:tcBorders>
            <w:tcMar>
              <w:top w:w="80" w:type="dxa"/>
              <w:left w:w="80" w:type="dxa"/>
              <w:bottom w:w="80" w:type="dxa"/>
              <w:right w:w="80" w:type="dxa"/>
            </w:tcMar>
            <w:vAlign w:val="center"/>
          </w:tcPr>
          <w:p w14:paraId="1C3A7C44"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J</w:t>
            </w:r>
            <w:r w:rsidRPr="00494006">
              <w:rPr>
                <w:rFonts w:ascii="Arial" w:hAnsi="Arial" w:cs="Arial"/>
                <w:b/>
                <w:lang w:val="en-GB"/>
              </w:rPr>
              <w:t>ob Title:</w:t>
            </w:r>
          </w:p>
        </w:tc>
        <w:tc>
          <w:tcPr>
            <w:tcW w:w="3748" w:type="dxa"/>
            <w:tcBorders>
              <w:top w:val="single" w:sz="6" w:space="0" w:color="000000"/>
              <w:bottom w:val="single" w:sz="4" w:space="0" w:color="auto"/>
              <w:right w:val="single" w:sz="4" w:space="0" w:color="auto"/>
            </w:tcBorders>
            <w:vAlign w:val="center"/>
          </w:tcPr>
          <w:p w14:paraId="0ABDFDF8" w14:textId="6A5E5012" w:rsidR="00D2671B" w:rsidRPr="00494006" w:rsidRDefault="00D26955" w:rsidP="00933903">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 xml:space="preserve">Quality, Data and Compliance </w:t>
            </w:r>
            <w:r w:rsidR="00933903">
              <w:rPr>
                <w:rFonts w:ascii="Arial" w:hAnsi="Arial" w:cs="Arial"/>
                <w:b/>
                <w:lang w:val="en-GB"/>
              </w:rPr>
              <w:t>Coordinator</w:t>
            </w:r>
            <w:r>
              <w:rPr>
                <w:rFonts w:ascii="Arial" w:hAnsi="Arial" w:cs="Arial"/>
                <w:b/>
                <w:lang w:val="en-GB"/>
              </w:rPr>
              <w:t xml:space="preserve">– Apprenticeships </w:t>
            </w:r>
          </w:p>
        </w:tc>
        <w:tc>
          <w:tcPr>
            <w:tcW w:w="1922" w:type="dxa"/>
            <w:tcBorders>
              <w:top w:val="single" w:sz="6" w:space="0" w:color="000000"/>
              <w:left w:val="single" w:sz="4" w:space="0" w:color="auto"/>
              <w:bottom w:val="single" w:sz="4" w:space="0" w:color="auto"/>
            </w:tcBorders>
            <w:vAlign w:val="center"/>
          </w:tcPr>
          <w:p w14:paraId="35C4CE96"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sidRPr="00494006">
              <w:rPr>
                <w:rFonts w:ascii="Arial" w:hAnsi="Arial" w:cs="Arial"/>
                <w:b/>
                <w:lang w:val="en-GB"/>
              </w:rPr>
              <w:t xml:space="preserve">Date: </w:t>
            </w:r>
          </w:p>
        </w:tc>
        <w:tc>
          <w:tcPr>
            <w:tcW w:w="2884" w:type="dxa"/>
            <w:tcBorders>
              <w:top w:val="single" w:sz="6" w:space="0" w:color="000000"/>
              <w:left w:val="single" w:sz="4" w:space="0" w:color="auto"/>
              <w:bottom w:val="single" w:sz="4" w:space="0" w:color="auto"/>
            </w:tcBorders>
            <w:vAlign w:val="center"/>
          </w:tcPr>
          <w:p w14:paraId="5A3632DF" w14:textId="167D7357" w:rsidR="00D2671B" w:rsidRPr="00E1156C" w:rsidRDefault="00E717D3" w:rsidP="00E717D3">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lang w:val="en-GB"/>
              </w:rPr>
              <w:t>March</w:t>
            </w:r>
            <w:r w:rsidR="00D2671B" w:rsidRPr="00E1156C">
              <w:rPr>
                <w:rFonts w:ascii="Arial" w:hAnsi="Arial" w:cs="Arial"/>
                <w:lang w:val="en-GB"/>
              </w:rPr>
              <w:t xml:space="preserve"> 20</w:t>
            </w:r>
            <w:r w:rsidR="00AF7C0F">
              <w:rPr>
                <w:rFonts w:ascii="Arial" w:hAnsi="Arial" w:cs="Arial"/>
                <w:lang w:val="en-GB"/>
              </w:rPr>
              <w:t>21</w:t>
            </w:r>
          </w:p>
        </w:tc>
      </w:tr>
      <w:tr w:rsidR="00D2671B" w:rsidRPr="00494006" w14:paraId="1AA8C2FF" w14:textId="77777777" w:rsidTr="00D2671B">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0162B227"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 xml:space="preserve">Reporting Line: </w:t>
            </w:r>
          </w:p>
        </w:tc>
        <w:tc>
          <w:tcPr>
            <w:tcW w:w="3748" w:type="dxa"/>
            <w:tcBorders>
              <w:top w:val="single" w:sz="4" w:space="0" w:color="auto"/>
              <w:bottom w:val="single" w:sz="4" w:space="0" w:color="auto"/>
              <w:right w:val="single" w:sz="4" w:space="0" w:color="auto"/>
            </w:tcBorders>
            <w:vAlign w:val="center"/>
          </w:tcPr>
          <w:p w14:paraId="42592E73" w14:textId="4A5C03C8" w:rsidR="00D2671B" w:rsidRPr="0082770D" w:rsidRDefault="00933903" w:rsidP="00933903">
            <w:pPr>
              <w:pStyle w:val="DefaultText1"/>
              <w:rPr>
                <w:rFonts w:ascii="Arial" w:hAnsi="Arial" w:cs="Arial"/>
                <w:color w:val="auto"/>
                <w:szCs w:val="24"/>
                <w:lang w:val="en-GB"/>
              </w:rPr>
            </w:pPr>
            <w:r>
              <w:rPr>
                <w:rFonts w:ascii="Arial" w:hAnsi="Arial" w:cs="Arial"/>
                <w:color w:val="auto"/>
                <w:szCs w:val="24"/>
                <w:lang w:val="en-GB"/>
              </w:rPr>
              <w:t>Academy &amp; Quality Assurance Manager</w:t>
            </w:r>
          </w:p>
        </w:tc>
        <w:tc>
          <w:tcPr>
            <w:tcW w:w="1922" w:type="dxa"/>
            <w:tcBorders>
              <w:top w:val="single" w:sz="4" w:space="0" w:color="auto"/>
              <w:left w:val="single" w:sz="4" w:space="0" w:color="auto"/>
              <w:bottom w:val="single" w:sz="4" w:space="0" w:color="auto"/>
            </w:tcBorders>
            <w:vAlign w:val="center"/>
          </w:tcPr>
          <w:p w14:paraId="7257D907"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Job Level:</w:t>
            </w:r>
          </w:p>
        </w:tc>
        <w:tc>
          <w:tcPr>
            <w:tcW w:w="2884" w:type="dxa"/>
            <w:tcBorders>
              <w:top w:val="single" w:sz="4" w:space="0" w:color="auto"/>
              <w:left w:val="single" w:sz="4" w:space="0" w:color="auto"/>
              <w:bottom w:val="single" w:sz="4" w:space="0" w:color="auto"/>
            </w:tcBorders>
            <w:vAlign w:val="center"/>
          </w:tcPr>
          <w:p w14:paraId="0BECE8B9" w14:textId="2D024576" w:rsidR="00D2671B" w:rsidRPr="006A609B" w:rsidRDefault="004C175F" w:rsidP="00353E9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after="120"/>
              <w:rPr>
                <w:rFonts w:ascii="Arial" w:hAnsi="Arial" w:cs="Arial"/>
                <w:bCs/>
              </w:rPr>
            </w:pPr>
            <w:r>
              <w:rPr>
                <w:rFonts w:ascii="Arial" w:hAnsi="Arial" w:cs="Arial"/>
                <w:bCs/>
              </w:rPr>
              <w:t>Grade 5</w:t>
            </w:r>
            <w:r w:rsidR="00933903">
              <w:rPr>
                <w:rFonts w:ascii="Arial" w:hAnsi="Arial" w:cs="Arial"/>
                <w:bCs/>
              </w:rPr>
              <w:t xml:space="preserve"> </w:t>
            </w:r>
          </w:p>
        </w:tc>
      </w:tr>
      <w:tr w:rsidR="00D2671B" w:rsidRPr="00494006" w14:paraId="3279AA26" w14:textId="77777777" w:rsidTr="00D2671B">
        <w:trPr>
          <w:trHeight w:val="279"/>
          <w:jc w:val="center"/>
        </w:trPr>
        <w:tc>
          <w:tcPr>
            <w:tcW w:w="1802"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14:paraId="574D768B"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Service</w:t>
            </w:r>
            <w:r w:rsidRPr="00494006">
              <w:rPr>
                <w:rFonts w:ascii="Arial" w:hAnsi="Arial" w:cs="Arial"/>
                <w:b/>
                <w:lang w:val="en-GB"/>
              </w:rPr>
              <w:t>:</w:t>
            </w:r>
          </w:p>
        </w:tc>
        <w:tc>
          <w:tcPr>
            <w:tcW w:w="3748" w:type="dxa"/>
            <w:tcBorders>
              <w:top w:val="single" w:sz="4" w:space="0" w:color="auto"/>
              <w:bottom w:val="single" w:sz="6" w:space="0" w:color="000000"/>
              <w:right w:val="single" w:sz="4" w:space="0" w:color="auto"/>
            </w:tcBorders>
            <w:vAlign w:val="center"/>
          </w:tcPr>
          <w:p w14:paraId="51C99E64" w14:textId="5C767EB5" w:rsidR="00D2671B" w:rsidRPr="00E1156C" w:rsidRDefault="0083348C"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HR &amp; OD</w:t>
            </w:r>
            <w:r w:rsidR="00D2671B" w:rsidRPr="00E1156C">
              <w:rPr>
                <w:rFonts w:ascii="Arial" w:hAnsi="Arial" w:cs="Arial"/>
                <w:lang w:val="en-GB"/>
              </w:rPr>
              <w:t xml:space="preserve"> </w:t>
            </w:r>
            <w:r w:rsidR="00275450">
              <w:rPr>
                <w:rFonts w:ascii="Arial" w:hAnsi="Arial" w:cs="Arial"/>
                <w:lang w:val="en-GB"/>
              </w:rPr>
              <w:t>Service</w:t>
            </w:r>
          </w:p>
        </w:tc>
        <w:tc>
          <w:tcPr>
            <w:tcW w:w="1922" w:type="dxa"/>
            <w:tcBorders>
              <w:top w:val="single" w:sz="4" w:space="0" w:color="auto"/>
              <w:left w:val="single" w:sz="4" w:space="0" w:color="auto"/>
              <w:bottom w:val="single" w:sz="6" w:space="0" w:color="000000"/>
            </w:tcBorders>
            <w:vAlign w:val="center"/>
          </w:tcPr>
          <w:p w14:paraId="3ECE51BF"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Business Area:</w:t>
            </w:r>
          </w:p>
        </w:tc>
        <w:tc>
          <w:tcPr>
            <w:tcW w:w="2884" w:type="dxa"/>
            <w:tcBorders>
              <w:top w:val="single" w:sz="4" w:space="0" w:color="auto"/>
              <w:left w:val="single" w:sz="4" w:space="0" w:color="auto"/>
              <w:bottom w:val="single" w:sz="6" w:space="0" w:color="000000"/>
            </w:tcBorders>
            <w:vAlign w:val="center"/>
          </w:tcPr>
          <w:p w14:paraId="0C22EA0D" w14:textId="6014782A" w:rsidR="00D2671B" w:rsidRPr="00E1156C" w:rsidRDefault="00275450"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HROD</w:t>
            </w:r>
          </w:p>
        </w:tc>
      </w:tr>
    </w:tbl>
    <w:p w14:paraId="63ED2CF5" w14:textId="77777777" w:rsidR="00054EC1" w:rsidRPr="00683354" w:rsidRDefault="00054EC1"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p w14:paraId="5BA9BFC4" w14:textId="77777777" w:rsidR="00D02CC2" w:rsidRPr="00683354" w:rsidRDefault="00D02CC2"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054EC1" w:rsidRPr="00683354" w14:paraId="3CB78FD2" w14:textId="77777777" w:rsidTr="00F555C0">
        <w:trPr>
          <w:trHeight w:val="180"/>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14:paraId="1CE29D41" w14:textId="77777777" w:rsidR="00054EC1" w:rsidRPr="00683354" w:rsidRDefault="00054EC1" w:rsidP="00F77DB9">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sidRPr="00683354">
              <w:rPr>
                <w:lang w:val="en-GB"/>
              </w:rPr>
              <w:t>JOB PURPOSE</w:t>
            </w:r>
          </w:p>
        </w:tc>
      </w:tr>
      <w:tr w:rsidR="005C2773" w:rsidRPr="00683354" w14:paraId="4F6FA26C" w14:textId="77777777" w:rsidTr="00F555C0">
        <w:trPr>
          <w:trHeight w:val="1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tcPr>
          <w:p w14:paraId="06E9640D" w14:textId="04E98AAB" w:rsidR="0017722E" w:rsidRPr="00EA511E" w:rsidRDefault="0017722E" w:rsidP="0017722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r w:rsidRPr="00EA511E">
              <w:rPr>
                <w:rFonts w:ascii="Arial" w:eastAsia="Calibri" w:hAnsi="Arial" w:cs="Arial"/>
                <w:sz w:val="20"/>
                <w:szCs w:val="20"/>
                <w:lang w:val="en-GB" w:eastAsia="en-GB"/>
              </w:rPr>
              <w:t>Support, oversee and take responsibility for the processing and checking of</w:t>
            </w:r>
            <w:r w:rsidR="00592D6C">
              <w:rPr>
                <w:rFonts w:ascii="Arial" w:eastAsia="Calibri" w:hAnsi="Arial" w:cs="Arial"/>
                <w:sz w:val="20"/>
                <w:szCs w:val="20"/>
                <w:lang w:val="en-GB" w:eastAsia="en-GB"/>
              </w:rPr>
              <w:t xml:space="preserve"> </w:t>
            </w:r>
            <w:r w:rsidR="00AF7C0F">
              <w:rPr>
                <w:rFonts w:ascii="Arial" w:eastAsia="Calibri" w:hAnsi="Arial" w:cs="Arial"/>
                <w:sz w:val="20"/>
                <w:szCs w:val="20"/>
                <w:lang w:val="en-GB" w:eastAsia="en-GB"/>
              </w:rPr>
              <w:t>learning management</w:t>
            </w:r>
            <w:r w:rsidR="00592D6C">
              <w:rPr>
                <w:rFonts w:ascii="Arial" w:eastAsia="Calibri" w:hAnsi="Arial" w:cs="Arial"/>
                <w:sz w:val="20"/>
                <w:szCs w:val="20"/>
                <w:lang w:val="en-GB" w:eastAsia="en-GB"/>
              </w:rPr>
              <w:t xml:space="preserve"> systems, processes and information</w:t>
            </w:r>
            <w:r w:rsidR="00AF7C0F">
              <w:rPr>
                <w:rFonts w:ascii="Arial" w:eastAsia="Calibri" w:hAnsi="Arial" w:cs="Arial"/>
                <w:sz w:val="20"/>
                <w:szCs w:val="20"/>
                <w:lang w:val="en-GB" w:eastAsia="en-GB"/>
              </w:rPr>
              <w:t xml:space="preserve"> </w:t>
            </w:r>
            <w:r w:rsidRPr="00EA511E">
              <w:rPr>
                <w:rFonts w:ascii="Arial" w:eastAsia="Calibri" w:hAnsi="Arial" w:cs="Arial"/>
                <w:sz w:val="20"/>
                <w:szCs w:val="20"/>
                <w:lang w:val="en-GB" w:eastAsia="en-GB"/>
              </w:rPr>
              <w:t xml:space="preserve">in line with </w:t>
            </w:r>
            <w:r>
              <w:rPr>
                <w:rFonts w:ascii="Arial" w:eastAsia="Calibri" w:hAnsi="Arial" w:cs="Arial"/>
                <w:sz w:val="20"/>
                <w:szCs w:val="20"/>
                <w:lang w:val="en-GB" w:eastAsia="en-GB"/>
              </w:rPr>
              <w:t>policies</w:t>
            </w:r>
            <w:r w:rsidRPr="00EA511E">
              <w:rPr>
                <w:rFonts w:ascii="Arial" w:eastAsia="Calibri" w:hAnsi="Arial" w:cs="Arial"/>
                <w:sz w:val="20"/>
                <w:szCs w:val="20"/>
                <w:lang w:val="en-GB" w:eastAsia="en-GB"/>
              </w:rPr>
              <w:t xml:space="preserve"> and best practice guidelines.</w:t>
            </w:r>
          </w:p>
          <w:p w14:paraId="0A4ECF56" w14:textId="3591D553" w:rsidR="00950086" w:rsidRDefault="0017722E" w:rsidP="0017722E">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Arial" w:eastAsia="Calibri" w:hAnsi="Arial" w:cs="Arial"/>
                <w:sz w:val="20"/>
                <w:szCs w:val="20"/>
                <w:lang w:val="en-GB" w:eastAsia="en-GB"/>
              </w:rPr>
            </w:pPr>
            <w:r w:rsidRPr="00EA511E">
              <w:rPr>
                <w:rFonts w:ascii="Arial" w:eastAsia="Calibri" w:hAnsi="Arial" w:cs="Arial"/>
                <w:sz w:val="20"/>
                <w:szCs w:val="20"/>
                <w:lang w:val="en-GB" w:eastAsia="en-GB"/>
              </w:rPr>
              <w:t>Design,</w:t>
            </w:r>
            <w:r w:rsidR="00D16620">
              <w:rPr>
                <w:rFonts w:ascii="Arial" w:eastAsia="Calibri" w:hAnsi="Arial" w:cs="Arial"/>
                <w:sz w:val="20"/>
                <w:szCs w:val="20"/>
                <w:lang w:val="en-GB" w:eastAsia="en-GB"/>
              </w:rPr>
              <w:t xml:space="preserve"> </w:t>
            </w:r>
            <w:r w:rsidRPr="00EA511E">
              <w:rPr>
                <w:rFonts w:ascii="Arial" w:eastAsia="Calibri" w:hAnsi="Arial" w:cs="Arial"/>
                <w:sz w:val="20"/>
                <w:szCs w:val="20"/>
                <w:lang w:val="en-GB" w:eastAsia="en-GB"/>
              </w:rPr>
              <w:t xml:space="preserve">formulate and guide implementation of the relevant </w:t>
            </w:r>
            <w:r>
              <w:rPr>
                <w:rFonts w:ascii="Arial" w:eastAsia="Calibri" w:hAnsi="Arial" w:cs="Arial"/>
                <w:sz w:val="20"/>
                <w:szCs w:val="20"/>
                <w:lang w:val="en-GB" w:eastAsia="en-GB"/>
              </w:rPr>
              <w:t>systems and data control</w:t>
            </w:r>
            <w:r w:rsidRPr="00EA511E">
              <w:rPr>
                <w:rFonts w:ascii="Arial" w:eastAsia="Calibri" w:hAnsi="Arial" w:cs="Arial"/>
                <w:sz w:val="20"/>
                <w:szCs w:val="20"/>
                <w:lang w:val="en-GB" w:eastAsia="en-GB"/>
              </w:rPr>
              <w:t xml:space="preserve"> policies</w:t>
            </w:r>
            <w:r>
              <w:rPr>
                <w:rFonts w:ascii="Arial" w:eastAsia="Calibri" w:hAnsi="Arial" w:cs="Arial"/>
                <w:sz w:val="20"/>
                <w:szCs w:val="20"/>
                <w:lang w:val="en-GB" w:eastAsia="en-GB"/>
              </w:rPr>
              <w:t>, processes</w:t>
            </w:r>
            <w:r w:rsidRPr="00EA511E">
              <w:rPr>
                <w:rFonts w:ascii="Arial" w:eastAsia="Calibri" w:hAnsi="Arial" w:cs="Arial"/>
                <w:sz w:val="20"/>
                <w:szCs w:val="20"/>
                <w:lang w:val="en-GB" w:eastAsia="en-GB"/>
              </w:rPr>
              <w:t xml:space="preserve"> and procedures that fit within the overall frameworks and will enable the organisation to be effective and compliant</w:t>
            </w:r>
            <w:r w:rsidR="00AF7C0F">
              <w:rPr>
                <w:rFonts w:ascii="Arial" w:eastAsia="Calibri" w:hAnsi="Arial" w:cs="Arial"/>
                <w:sz w:val="20"/>
                <w:szCs w:val="20"/>
                <w:lang w:val="en-GB" w:eastAsia="en-GB"/>
              </w:rPr>
              <w:t xml:space="preserve"> with external guidance</w:t>
            </w:r>
            <w:r>
              <w:rPr>
                <w:rFonts w:ascii="Arial" w:eastAsia="Calibri" w:hAnsi="Arial" w:cs="Arial"/>
                <w:sz w:val="20"/>
                <w:szCs w:val="20"/>
                <w:lang w:val="en-GB" w:eastAsia="en-GB"/>
              </w:rPr>
              <w:t xml:space="preserve">. </w:t>
            </w:r>
          </w:p>
          <w:p w14:paraId="3DED6CAC" w14:textId="77777777" w:rsidR="0017722E" w:rsidRPr="00B2788A" w:rsidRDefault="00FF7D54" w:rsidP="0017722E">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Arial" w:eastAsia="Calibri" w:hAnsi="Arial" w:cs="Arial"/>
                <w:sz w:val="20"/>
                <w:szCs w:val="20"/>
                <w:lang w:val="en-GB" w:eastAsia="en-GB"/>
              </w:rPr>
            </w:pPr>
            <w:r>
              <w:rPr>
                <w:rFonts w:ascii="Arial" w:eastAsia="Calibri" w:hAnsi="Arial" w:cs="Arial"/>
                <w:sz w:val="20"/>
                <w:szCs w:val="20"/>
                <w:lang w:val="en-GB" w:eastAsia="en-GB"/>
              </w:rPr>
              <w:t xml:space="preserve">Oversee Apprenticeship compliance and data </w:t>
            </w:r>
            <w:r w:rsidR="00996CE5">
              <w:rPr>
                <w:rFonts w:ascii="Arial" w:eastAsia="Calibri" w:hAnsi="Arial" w:cs="Arial"/>
                <w:sz w:val="20"/>
                <w:szCs w:val="20"/>
                <w:lang w:val="en-GB" w:eastAsia="en-GB"/>
              </w:rPr>
              <w:t xml:space="preserve">processes to ensure that the organisation is compliant in line with our </w:t>
            </w:r>
            <w:r w:rsidR="00996CE5" w:rsidRPr="00B2788A">
              <w:rPr>
                <w:rFonts w:ascii="Arial" w:eastAsia="Calibri" w:hAnsi="Arial" w:cs="Arial"/>
                <w:sz w:val="20"/>
                <w:szCs w:val="20"/>
                <w:lang w:val="en-GB" w:eastAsia="en-GB"/>
              </w:rPr>
              <w:t xml:space="preserve">Education, Skills and Funding Agency contract. </w:t>
            </w:r>
          </w:p>
          <w:p w14:paraId="5EADDFCD" w14:textId="439DF557" w:rsidR="004A4C02" w:rsidRPr="00A00AF9" w:rsidRDefault="004A4C02" w:rsidP="00A00AF9">
            <w:pPr>
              <w:pBdr>
                <w:top w:val="none" w:sz="0" w:space="0" w:color="auto"/>
                <w:left w:val="none" w:sz="0" w:space="0" w:color="auto"/>
                <w:bottom w:val="none" w:sz="0" w:space="0" w:color="auto"/>
                <w:right w:val="none" w:sz="0" w:space="0" w:color="auto"/>
                <w:bar w:val="none" w:sz="0" w:color="auto"/>
              </w:pBdr>
              <w:spacing w:before="100" w:beforeAutospacing="1" w:after="120"/>
              <w:jc w:val="both"/>
              <w:rPr>
                <w:rFonts w:ascii="Arial" w:eastAsia="Times New Roman" w:hAnsi="Arial" w:cs="Arial"/>
                <w:color w:val="FF0000"/>
                <w:sz w:val="20"/>
                <w:szCs w:val="20"/>
                <w:lang w:val="en-GB" w:eastAsia="en-GB"/>
              </w:rPr>
            </w:pPr>
            <w:r w:rsidRPr="00B2788A">
              <w:rPr>
                <w:rFonts w:ascii="Arial" w:eastAsia="Times New Roman" w:hAnsi="Arial" w:cs="Arial"/>
                <w:sz w:val="20"/>
                <w:szCs w:val="20"/>
                <w:lang w:val="en-GB" w:eastAsia="en-GB"/>
              </w:rPr>
              <w:t>Support the Academy and Quality Assurance Manager, ensuring that as an Employer-Provider, GMCA is compliant with ESFA Funding Rules and a high</w:t>
            </w:r>
            <w:r w:rsidR="009E7DC7" w:rsidRPr="00B2788A">
              <w:rPr>
                <w:rFonts w:ascii="Arial" w:eastAsia="Times New Roman" w:hAnsi="Arial" w:cs="Arial"/>
                <w:sz w:val="20"/>
                <w:szCs w:val="20"/>
                <w:lang w:val="en-GB" w:eastAsia="en-GB"/>
              </w:rPr>
              <w:t>-</w:t>
            </w:r>
            <w:r w:rsidRPr="00B2788A">
              <w:rPr>
                <w:rFonts w:ascii="Arial" w:eastAsia="Times New Roman" w:hAnsi="Arial" w:cs="Arial"/>
                <w:sz w:val="20"/>
                <w:szCs w:val="20"/>
                <w:lang w:val="en-GB" w:eastAsia="en-GB"/>
              </w:rPr>
              <w:t>quality apprenticeship provision</w:t>
            </w:r>
            <w:r w:rsidR="009E7DC7" w:rsidRPr="00B2788A">
              <w:rPr>
                <w:rFonts w:ascii="Arial" w:eastAsia="Times New Roman" w:hAnsi="Arial" w:cs="Arial"/>
                <w:sz w:val="20"/>
                <w:szCs w:val="20"/>
                <w:lang w:val="en-GB" w:eastAsia="en-GB"/>
              </w:rPr>
              <w:t>.</w:t>
            </w:r>
            <w:r w:rsidRPr="00B2788A">
              <w:rPr>
                <w:rFonts w:ascii="Arial" w:eastAsia="Times New Roman" w:hAnsi="Arial" w:cs="Arial"/>
                <w:sz w:val="20"/>
                <w:szCs w:val="20"/>
                <w:lang w:val="en-GB" w:eastAsia="en-GB"/>
              </w:rPr>
              <w:t xml:space="preserve"> </w:t>
            </w:r>
          </w:p>
        </w:tc>
      </w:tr>
    </w:tbl>
    <w:p w14:paraId="3045E894" w14:textId="125A0D48" w:rsidR="00F555C0" w:rsidRPr="00683354" w:rsidRDefault="00F555C0">
      <w:pPr>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3"/>
      </w:tblGrid>
      <w:tr w:rsidR="00484D6A" w:rsidRPr="00683354" w14:paraId="4AB653E5" w14:textId="77777777" w:rsidTr="00765697">
        <w:trPr>
          <w:trHeight w:val="180"/>
          <w:jc w:val="center"/>
        </w:trPr>
        <w:tc>
          <w:tcPr>
            <w:tcW w:w="10343" w:type="dxa"/>
            <w:shd w:val="clear" w:color="auto" w:fill="000000"/>
            <w:tcMar>
              <w:top w:w="80" w:type="dxa"/>
              <w:left w:w="80" w:type="dxa"/>
              <w:bottom w:w="80" w:type="dxa"/>
              <w:right w:w="80" w:type="dxa"/>
            </w:tcMar>
          </w:tcPr>
          <w:p w14:paraId="0203112B" w14:textId="3ECDE690" w:rsidR="00484D6A" w:rsidRPr="00683354" w:rsidRDefault="00484D6A" w:rsidP="00BD2910">
            <w:pPr>
              <w:pStyle w:val="Body"/>
              <w:pBdr>
                <w:top w:val="none" w:sz="0" w:space="0" w:color="auto"/>
                <w:left w:val="none" w:sz="0" w:space="0" w:color="auto"/>
                <w:bottom w:val="none" w:sz="0" w:space="0" w:color="auto"/>
                <w:right w:val="none" w:sz="0" w:space="0" w:color="auto"/>
                <w:bar w:val="none" w:sz="0" w:color="auto"/>
              </w:pBdr>
              <w:ind w:right="261"/>
              <w:rPr>
                <w:b/>
                <w:bCs/>
                <w:iCs/>
                <w:sz w:val="24"/>
                <w:szCs w:val="24"/>
              </w:rPr>
            </w:pPr>
            <w:r w:rsidRPr="00683354">
              <w:rPr>
                <w:b/>
                <w:bCs/>
                <w:iCs/>
                <w:sz w:val="24"/>
                <w:szCs w:val="24"/>
              </w:rPr>
              <w:br w:type="page"/>
            </w:r>
            <w:r w:rsidR="00683354">
              <w:rPr>
                <w:b/>
                <w:bCs/>
                <w:color w:val="FFFFFF"/>
                <w:sz w:val="24"/>
                <w:szCs w:val="24"/>
                <w:u w:color="FFFFFF"/>
              </w:rPr>
              <w:t>KEY WORKING RELATIONSHIPS</w:t>
            </w:r>
          </w:p>
        </w:tc>
      </w:tr>
      <w:tr w:rsidR="00484D6A" w:rsidRPr="00683354" w14:paraId="786A1DE3" w14:textId="77777777" w:rsidTr="00765697">
        <w:trPr>
          <w:trHeight w:val="180"/>
          <w:jc w:val="center"/>
        </w:trPr>
        <w:tc>
          <w:tcPr>
            <w:tcW w:w="10343" w:type="dxa"/>
            <w:tcMar>
              <w:top w:w="80" w:type="dxa"/>
              <w:left w:w="363" w:type="dxa"/>
              <w:bottom w:w="80" w:type="dxa"/>
              <w:right w:w="80" w:type="dxa"/>
            </w:tcMar>
          </w:tcPr>
          <w:p w14:paraId="4F5E5C57" w14:textId="12407523" w:rsidR="0043533C" w:rsidRDefault="0043533C" w:rsidP="00214841">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sz w:val="20"/>
                <w:szCs w:val="20"/>
                <w:lang w:val="en-GB"/>
              </w:rPr>
            </w:pPr>
            <w:r>
              <w:rPr>
                <w:sz w:val="20"/>
                <w:szCs w:val="20"/>
                <w:lang w:val="en-GB"/>
              </w:rPr>
              <w:t xml:space="preserve">HROD Directorate members. </w:t>
            </w:r>
          </w:p>
          <w:p w14:paraId="4DDA8519" w14:textId="612B1A3B" w:rsidR="00FE41D1" w:rsidRDefault="00FE41D1" w:rsidP="00214841">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sz w:val="20"/>
                <w:szCs w:val="20"/>
                <w:lang w:val="en-GB"/>
              </w:rPr>
            </w:pPr>
            <w:r>
              <w:rPr>
                <w:sz w:val="20"/>
                <w:szCs w:val="20"/>
                <w:lang w:val="en-GB"/>
              </w:rPr>
              <w:t>Recruiting managers</w:t>
            </w:r>
          </w:p>
          <w:p w14:paraId="150C70F8" w14:textId="4687A73C" w:rsidR="0043533C" w:rsidRDefault="0043533C" w:rsidP="00214841">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sz w:val="20"/>
                <w:szCs w:val="20"/>
                <w:lang w:val="en-GB"/>
              </w:rPr>
            </w:pPr>
            <w:r>
              <w:rPr>
                <w:sz w:val="20"/>
                <w:szCs w:val="20"/>
                <w:lang w:val="en-GB"/>
              </w:rPr>
              <w:t>External client contacts</w:t>
            </w:r>
          </w:p>
          <w:p w14:paraId="5D278362" w14:textId="51DB97C2" w:rsidR="00AF7C0F" w:rsidRDefault="00AF7C0F" w:rsidP="00214841">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sz w:val="20"/>
                <w:szCs w:val="20"/>
                <w:lang w:val="en-GB"/>
              </w:rPr>
            </w:pPr>
            <w:r>
              <w:rPr>
                <w:sz w:val="20"/>
                <w:szCs w:val="20"/>
                <w:lang w:val="en-GB"/>
              </w:rPr>
              <w:t>Operational Training Function</w:t>
            </w:r>
          </w:p>
          <w:p w14:paraId="2288E29B" w14:textId="35B08155" w:rsidR="005C2773" w:rsidRPr="00214841" w:rsidRDefault="009E1AC2" w:rsidP="00214841">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sz w:val="20"/>
                <w:szCs w:val="20"/>
                <w:lang w:val="en-GB"/>
              </w:rPr>
            </w:pPr>
            <w:r w:rsidRPr="00FD252A">
              <w:rPr>
                <w:sz w:val="20"/>
                <w:szCs w:val="20"/>
                <w:lang w:val="en-GB"/>
              </w:rPr>
              <w:t>Internal and external customer groups and strategic partners</w:t>
            </w:r>
          </w:p>
        </w:tc>
      </w:tr>
      <w:tr w:rsidR="00F44653" w:rsidRPr="00683354" w14:paraId="7F2E17EA" w14:textId="77777777" w:rsidTr="00765697">
        <w:trPr>
          <w:trHeight w:val="238"/>
          <w:jc w:val="center"/>
        </w:trPr>
        <w:tc>
          <w:tcPr>
            <w:tcW w:w="10343" w:type="dxa"/>
            <w:shd w:val="clear" w:color="auto" w:fill="000000" w:themeFill="text1"/>
            <w:tcMar>
              <w:top w:w="80" w:type="dxa"/>
              <w:left w:w="363" w:type="dxa"/>
              <w:bottom w:w="80" w:type="dxa"/>
              <w:right w:w="80" w:type="dxa"/>
            </w:tcMar>
          </w:tcPr>
          <w:p w14:paraId="449ABC14" w14:textId="6E726E5B" w:rsidR="00F44653" w:rsidRPr="00F44653" w:rsidRDefault="00F44653" w:rsidP="00F44653">
            <w:pPr>
              <w:pBdr>
                <w:top w:val="none" w:sz="0" w:space="0" w:color="auto"/>
                <w:left w:val="none" w:sz="0" w:space="0" w:color="auto"/>
                <w:bottom w:val="none" w:sz="0" w:space="0" w:color="auto"/>
                <w:right w:val="none" w:sz="0" w:space="0" w:color="auto"/>
                <w:bar w:val="none" w:sz="0" w:color="auto"/>
              </w:pBdr>
              <w:ind w:right="261"/>
              <w:jc w:val="both"/>
              <w:rPr>
                <w:rFonts w:ascii="Arial" w:hAnsi="Arial" w:cs="Arial"/>
                <w:b/>
                <w:color w:val="FFFFFF" w:themeColor="background1"/>
                <w:lang w:val="en-GB"/>
              </w:rPr>
            </w:pPr>
            <w:r w:rsidRPr="00F44653">
              <w:rPr>
                <w:rFonts w:ascii="Arial" w:hAnsi="Arial" w:cs="Arial"/>
                <w:b/>
                <w:color w:val="FFFFFF" w:themeColor="background1"/>
                <w:lang w:val="en-GB"/>
              </w:rPr>
              <w:t>KEY DELIVERABLES</w:t>
            </w:r>
          </w:p>
        </w:tc>
      </w:tr>
      <w:tr w:rsidR="00F44653" w:rsidRPr="00683354" w14:paraId="12BB1868" w14:textId="77777777" w:rsidTr="00765697">
        <w:trPr>
          <w:trHeight w:val="1897"/>
          <w:jc w:val="center"/>
        </w:trPr>
        <w:tc>
          <w:tcPr>
            <w:tcW w:w="10343" w:type="dxa"/>
            <w:tcMar>
              <w:top w:w="80" w:type="dxa"/>
              <w:left w:w="363" w:type="dxa"/>
              <w:bottom w:w="80" w:type="dxa"/>
              <w:right w:w="80" w:type="dxa"/>
            </w:tcMar>
          </w:tcPr>
          <w:p w14:paraId="2B76EF97" w14:textId="565A935B" w:rsidR="00353E97" w:rsidRPr="00880BE6" w:rsidRDefault="00353E97" w:rsidP="00353E97">
            <w:pPr>
              <w:numPr>
                <w:ilvl w:val="0"/>
                <w:numId w:val="1"/>
              </w:numPr>
              <w:ind w:right="261"/>
              <w:rPr>
                <w:rFonts w:ascii="Arial" w:hAnsi="Arial" w:cs="Arial"/>
                <w:sz w:val="20"/>
                <w:szCs w:val="20"/>
                <w:lang w:val="en-GB"/>
              </w:rPr>
            </w:pPr>
            <w:r w:rsidRPr="00880BE6">
              <w:rPr>
                <w:rFonts w:ascii="Arial" w:hAnsi="Arial" w:cs="Arial"/>
                <w:sz w:val="20"/>
                <w:szCs w:val="20"/>
                <w:lang w:val="en-GB"/>
              </w:rPr>
              <w:t>A robust quality assurance process in place to ensure the organisation deliver</w:t>
            </w:r>
            <w:r w:rsidR="00AF7C0F">
              <w:rPr>
                <w:rFonts w:ascii="Arial" w:hAnsi="Arial" w:cs="Arial"/>
                <w:sz w:val="20"/>
                <w:szCs w:val="20"/>
                <w:lang w:val="en-GB"/>
              </w:rPr>
              <w:t xml:space="preserve"> and</w:t>
            </w:r>
            <w:r w:rsidRPr="00880BE6">
              <w:rPr>
                <w:rFonts w:ascii="Arial" w:hAnsi="Arial" w:cs="Arial"/>
                <w:sz w:val="20"/>
                <w:szCs w:val="20"/>
                <w:lang w:val="en-GB"/>
              </w:rPr>
              <w:t xml:space="preserve"> strive for excellence across the learning experience </w:t>
            </w:r>
          </w:p>
          <w:p w14:paraId="0CD233C6" w14:textId="62261529" w:rsidR="00353E97" w:rsidRPr="00880BE6" w:rsidRDefault="00AF7C0F" w:rsidP="00353E97">
            <w:pPr>
              <w:numPr>
                <w:ilvl w:val="0"/>
                <w:numId w:val="1"/>
              </w:numPr>
              <w:ind w:right="261"/>
              <w:rPr>
                <w:rFonts w:ascii="Arial" w:hAnsi="Arial" w:cs="Arial"/>
                <w:sz w:val="20"/>
                <w:szCs w:val="20"/>
                <w:lang w:val="en-GB"/>
              </w:rPr>
            </w:pPr>
            <w:r>
              <w:rPr>
                <w:rFonts w:ascii="Arial" w:hAnsi="Arial" w:cs="Arial"/>
                <w:sz w:val="20"/>
                <w:szCs w:val="20"/>
                <w:lang w:val="en-GB"/>
              </w:rPr>
              <w:t>Support the development and the</w:t>
            </w:r>
            <w:r w:rsidR="00353E97" w:rsidRPr="00880BE6">
              <w:rPr>
                <w:rFonts w:ascii="Arial" w:hAnsi="Arial" w:cs="Arial"/>
                <w:sz w:val="20"/>
                <w:szCs w:val="20"/>
                <w:lang w:val="en-GB"/>
              </w:rPr>
              <w:t xml:space="preserve"> implementation of the </w:t>
            </w:r>
            <w:r>
              <w:rPr>
                <w:rFonts w:ascii="Arial" w:hAnsi="Arial" w:cs="Arial"/>
                <w:sz w:val="20"/>
                <w:szCs w:val="20"/>
                <w:lang w:val="en-GB"/>
              </w:rPr>
              <w:t>Corporate L</w:t>
            </w:r>
            <w:r w:rsidR="00353E97" w:rsidRPr="00880BE6">
              <w:rPr>
                <w:rFonts w:ascii="Arial" w:hAnsi="Arial" w:cs="Arial"/>
                <w:sz w:val="20"/>
                <w:szCs w:val="20"/>
                <w:lang w:val="en-GB"/>
              </w:rPr>
              <w:t>earning and</w:t>
            </w:r>
            <w:r>
              <w:rPr>
                <w:rFonts w:ascii="Arial" w:hAnsi="Arial" w:cs="Arial"/>
                <w:sz w:val="20"/>
                <w:szCs w:val="20"/>
                <w:lang w:val="en-GB"/>
              </w:rPr>
              <w:t xml:space="preserve"> Development S</w:t>
            </w:r>
            <w:r w:rsidR="00353E97" w:rsidRPr="00880BE6">
              <w:rPr>
                <w:rFonts w:ascii="Arial" w:hAnsi="Arial" w:cs="Arial"/>
                <w:sz w:val="20"/>
                <w:szCs w:val="20"/>
                <w:lang w:val="en-GB"/>
              </w:rPr>
              <w:t xml:space="preserve">trategy </w:t>
            </w:r>
          </w:p>
          <w:p w14:paraId="3E59B680" w14:textId="39650080" w:rsidR="00F44653" w:rsidRPr="0043533C" w:rsidRDefault="00353E97" w:rsidP="00353E97">
            <w:pPr>
              <w:pStyle w:val="ListParagraph"/>
              <w:numPr>
                <w:ilvl w:val="0"/>
                <w:numId w:val="1"/>
              </w:numPr>
              <w:ind w:right="261"/>
              <w:rPr>
                <w:sz w:val="20"/>
                <w:szCs w:val="20"/>
                <w:lang w:val="en-GB"/>
              </w:rPr>
            </w:pPr>
            <w:r w:rsidRPr="00880BE6">
              <w:rPr>
                <w:sz w:val="20"/>
                <w:szCs w:val="20"/>
                <w:lang w:val="en-GB"/>
              </w:rPr>
              <w:lastRenderedPageBreak/>
              <w:t xml:space="preserve">Ensuring that the organisation capitalises on the Apprenticeship </w:t>
            </w:r>
            <w:r w:rsidR="00AF7C0F">
              <w:rPr>
                <w:sz w:val="20"/>
                <w:szCs w:val="20"/>
                <w:lang w:val="en-GB"/>
              </w:rPr>
              <w:t>L</w:t>
            </w:r>
            <w:r w:rsidRPr="00880BE6">
              <w:rPr>
                <w:sz w:val="20"/>
                <w:szCs w:val="20"/>
                <w:lang w:val="en-GB"/>
              </w:rPr>
              <w:t>evy and maximises opportunities for new and existing staff</w:t>
            </w:r>
          </w:p>
        </w:tc>
      </w:tr>
    </w:tbl>
    <w:p w14:paraId="78FD35F7" w14:textId="77777777" w:rsidR="00054EC1" w:rsidRPr="00683354"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0356"/>
      </w:tblGrid>
      <w:tr w:rsidR="00054EC1" w:rsidRPr="00683354" w14:paraId="222A48B4" w14:textId="77777777" w:rsidTr="00E45925">
        <w:trPr>
          <w:trHeight w:val="180"/>
          <w:jc w:val="center"/>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6E3F491" w14:textId="77777777" w:rsidR="00054EC1" w:rsidRPr="00683354" w:rsidRDefault="00054EC1" w:rsidP="00F77DB9">
            <w:pPr>
              <w:pStyle w:val="Body"/>
              <w:pBdr>
                <w:top w:val="none" w:sz="0" w:space="0" w:color="auto"/>
                <w:left w:val="none" w:sz="0" w:space="0" w:color="auto"/>
                <w:bottom w:val="none" w:sz="0" w:space="0" w:color="auto"/>
                <w:right w:val="none" w:sz="0" w:space="0" w:color="auto"/>
                <w:bar w:val="none" w:sz="0" w:color="auto"/>
              </w:pBdr>
              <w:ind w:right="261"/>
              <w:rPr>
                <w:sz w:val="24"/>
                <w:szCs w:val="24"/>
              </w:rPr>
            </w:pPr>
            <w:r w:rsidRPr="00683354">
              <w:rPr>
                <w:b/>
                <w:bCs/>
                <w:color w:val="FFFFFF"/>
                <w:sz w:val="24"/>
                <w:szCs w:val="24"/>
                <w:u w:color="FFFFFF"/>
              </w:rPr>
              <w:t xml:space="preserve">KEY RESPONSIBILITIES </w:t>
            </w:r>
          </w:p>
        </w:tc>
      </w:tr>
      <w:tr w:rsidR="00054EC1" w:rsidRPr="00683354" w14:paraId="2E1AF44B" w14:textId="77777777" w:rsidTr="005374F9">
        <w:trPr>
          <w:trHeight w:val="622"/>
          <w:jc w:val="center"/>
        </w:trPr>
        <w:tc>
          <w:tcPr>
            <w:tcW w:w="10356" w:type="dxa"/>
            <w:tcBorders>
              <w:top w:val="nil"/>
              <w:left w:val="single" w:sz="4" w:space="0" w:color="auto"/>
              <w:bottom w:val="nil"/>
              <w:right w:val="single" w:sz="6" w:space="0" w:color="000000"/>
            </w:tcBorders>
            <w:tcMar>
              <w:top w:w="80" w:type="dxa"/>
              <w:left w:w="80" w:type="dxa"/>
              <w:bottom w:w="80" w:type="dxa"/>
              <w:right w:w="80" w:type="dxa"/>
            </w:tcMar>
          </w:tcPr>
          <w:p w14:paraId="108CDF90" w14:textId="6D723BB7" w:rsidR="0051380F" w:rsidRPr="0051380F" w:rsidRDefault="00D853F6" w:rsidP="0051380F">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Times New Roman" w:hAnsi="Arial" w:cs="Arial"/>
                <w:b/>
                <w:color w:val="373A3C"/>
                <w:sz w:val="20"/>
                <w:szCs w:val="20"/>
                <w:lang w:val="en" w:eastAsia="en-GB"/>
              </w:rPr>
            </w:pPr>
            <w:r w:rsidRPr="00196E71">
              <w:rPr>
                <w:rFonts w:ascii="Arial" w:eastAsia="Times New Roman" w:hAnsi="Arial" w:cs="Arial"/>
                <w:b/>
                <w:color w:val="373A3C"/>
                <w:sz w:val="20"/>
                <w:szCs w:val="20"/>
                <w:lang w:val="en" w:eastAsia="en-GB"/>
              </w:rPr>
              <w:t>Role Specific Responsibilities</w:t>
            </w:r>
          </w:p>
          <w:p w14:paraId="517B7081" w14:textId="61AA34BC" w:rsidR="000C5FB6" w:rsidRPr="00A62BB5" w:rsidRDefault="009F0F1F" w:rsidP="00A62BB5">
            <w:pPr>
              <w:pStyle w:val="ListParagraph"/>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rPr>
                <w:rFonts w:eastAsia="Times New Roman"/>
                <w:sz w:val="20"/>
                <w:szCs w:val="20"/>
                <w:lang w:val="en-GB" w:eastAsia="en-GB"/>
              </w:rPr>
            </w:pPr>
            <w:r w:rsidRPr="00A62BB5">
              <w:rPr>
                <w:rFonts w:eastAsia="Times New Roman"/>
                <w:sz w:val="20"/>
                <w:szCs w:val="20"/>
                <w:lang w:val="en-GB" w:eastAsia="en-GB"/>
              </w:rPr>
              <w:t>C</w:t>
            </w:r>
            <w:r w:rsidR="00FF2F81" w:rsidRPr="00A62BB5">
              <w:rPr>
                <w:rFonts w:eastAsia="Times New Roman"/>
                <w:sz w:val="20"/>
                <w:szCs w:val="20"/>
                <w:lang w:val="en-GB" w:eastAsia="en-GB"/>
              </w:rPr>
              <w:t>arry out</w:t>
            </w:r>
            <w:r w:rsidRPr="00A62BB5">
              <w:rPr>
                <w:rFonts w:eastAsia="Times New Roman"/>
                <w:sz w:val="20"/>
                <w:szCs w:val="20"/>
                <w:lang w:val="en-GB" w:eastAsia="en-GB"/>
              </w:rPr>
              <w:t xml:space="preserve"> </w:t>
            </w:r>
            <w:r w:rsidR="00992141" w:rsidRPr="00A62BB5">
              <w:rPr>
                <w:rFonts w:eastAsia="Times New Roman"/>
                <w:sz w:val="20"/>
                <w:szCs w:val="20"/>
                <w:lang w:val="en-GB" w:eastAsia="en-GB"/>
              </w:rPr>
              <w:t>ongoing</w:t>
            </w:r>
            <w:r w:rsidRPr="00A62BB5">
              <w:rPr>
                <w:rFonts w:eastAsia="Times New Roman"/>
                <w:sz w:val="20"/>
                <w:szCs w:val="20"/>
                <w:lang w:val="en-GB" w:eastAsia="en-GB"/>
              </w:rPr>
              <w:t xml:space="preserve"> compliance checks on all apprenticeship documentation to ensure that the organisation is compliant and adhering to the Education and Skills Funding Agency </w:t>
            </w:r>
            <w:r w:rsidR="00FF2F81" w:rsidRPr="00A62BB5">
              <w:rPr>
                <w:rFonts w:eastAsia="Times New Roman"/>
                <w:sz w:val="20"/>
                <w:szCs w:val="20"/>
                <w:lang w:val="en-GB" w:eastAsia="en-GB"/>
              </w:rPr>
              <w:t xml:space="preserve">(ESFA) </w:t>
            </w:r>
            <w:r w:rsidRPr="00A62BB5">
              <w:rPr>
                <w:rFonts w:eastAsia="Times New Roman"/>
                <w:sz w:val="20"/>
                <w:szCs w:val="20"/>
                <w:lang w:val="en-GB" w:eastAsia="en-GB"/>
              </w:rPr>
              <w:t xml:space="preserve">funding rules. </w:t>
            </w:r>
          </w:p>
          <w:p w14:paraId="343499D6" w14:textId="4936F1C1" w:rsidR="00992141" w:rsidRDefault="009F0F1F" w:rsidP="00414239">
            <w:pPr>
              <w:pStyle w:val="ListParagraph"/>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rPr>
                <w:rFonts w:eastAsia="Times New Roman"/>
                <w:sz w:val="20"/>
                <w:szCs w:val="20"/>
                <w:lang w:val="en-GB" w:eastAsia="en-GB"/>
              </w:rPr>
            </w:pPr>
            <w:r w:rsidRPr="00414239">
              <w:rPr>
                <w:rFonts w:eastAsia="Times New Roman"/>
                <w:sz w:val="20"/>
                <w:szCs w:val="20"/>
                <w:lang w:val="en-GB" w:eastAsia="en-GB"/>
              </w:rPr>
              <w:t>Update and submit Apprentice data returns in a timely manner ensuring that the information is accurate</w:t>
            </w:r>
            <w:r w:rsidR="00992141" w:rsidRPr="00414239">
              <w:rPr>
                <w:rFonts w:eastAsia="Times New Roman"/>
                <w:sz w:val="20"/>
                <w:szCs w:val="20"/>
                <w:lang w:val="en-GB" w:eastAsia="en-GB"/>
              </w:rPr>
              <w:t>.</w:t>
            </w:r>
          </w:p>
          <w:p w14:paraId="5BE56130" w14:textId="4E845FB9" w:rsidR="00A00AF9" w:rsidRPr="00B2788A" w:rsidRDefault="00A00AF9" w:rsidP="00414239">
            <w:pPr>
              <w:pStyle w:val="ListParagraph"/>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rPr>
                <w:rFonts w:eastAsia="Times New Roman"/>
                <w:color w:val="auto"/>
                <w:sz w:val="20"/>
                <w:szCs w:val="20"/>
                <w:lang w:val="en-GB" w:eastAsia="en-GB"/>
              </w:rPr>
            </w:pPr>
            <w:r w:rsidRPr="00B2788A">
              <w:rPr>
                <w:rFonts w:eastAsia="Times New Roman"/>
                <w:color w:val="auto"/>
                <w:sz w:val="20"/>
                <w:szCs w:val="20"/>
                <w:lang w:val="en-GB" w:eastAsia="en-GB"/>
              </w:rPr>
              <w:t xml:space="preserve">Maintain a </w:t>
            </w:r>
            <w:r w:rsidR="000066C8" w:rsidRPr="00B2788A">
              <w:rPr>
                <w:rFonts w:eastAsia="Times New Roman"/>
                <w:color w:val="auto"/>
                <w:sz w:val="20"/>
                <w:szCs w:val="20"/>
                <w:lang w:val="en-GB" w:eastAsia="en-GB"/>
              </w:rPr>
              <w:t xml:space="preserve">working </w:t>
            </w:r>
            <w:r w:rsidRPr="00B2788A">
              <w:rPr>
                <w:rFonts w:eastAsia="Times New Roman"/>
                <w:color w:val="auto"/>
                <w:sz w:val="20"/>
                <w:szCs w:val="20"/>
                <w:lang w:val="en-GB" w:eastAsia="en-GB"/>
              </w:rPr>
              <w:t>knowledge of</w:t>
            </w:r>
            <w:r w:rsidR="000066C8" w:rsidRPr="00B2788A">
              <w:rPr>
                <w:rFonts w:eastAsia="Times New Roman"/>
                <w:color w:val="auto"/>
                <w:sz w:val="20"/>
                <w:szCs w:val="20"/>
                <w:lang w:val="en-GB" w:eastAsia="en-GB"/>
              </w:rPr>
              <w:t xml:space="preserve"> </w:t>
            </w:r>
            <w:r w:rsidRPr="00B2788A">
              <w:rPr>
                <w:rFonts w:eastAsia="Times New Roman"/>
                <w:color w:val="auto"/>
                <w:sz w:val="20"/>
                <w:szCs w:val="20"/>
                <w:lang w:val="en-GB" w:eastAsia="en-GB"/>
              </w:rPr>
              <w:t>ESFA funding rules and guidance to plan activit</w:t>
            </w:r>
            <w:r w:rsidR="000066C8" w:rsidRPr="00B2788A">
              <w:rPr>
                <w:rFonts w:eastAsia="Times New Roman"/>
                <w:color w:val="auto"/>
                <w:sz w:val="20"/>
                <w:szCs w:val="20"/>
                <w:lang w:val="en-GB" w:eastAsia="en-GB"/>
              </w:rPr>
              <w:t>ies</w:t>
            </w:r>
            <w:r w:rsidRPr="00B2788A">
              <w:rPr>
                <w:rFonts w:eastAsia="Times New Roman"/>
                <w:color w:val="auto"/>
                <w:sz w:val="20"/>
                <w:szCs w:val="20"/>
                <w:lang w:val="en-GB" w:eastAsia="en-GB"/>
              </w:rPr>
              <w:t xml:space="preserve"> and resolve queries. </w:t>
            </w:r>
          </w:p>
          <w:p w14:paraId="5CE0D035" w14:textId="504B6415" w:rsidR="00992141" w:rsidRPr="00992141" w:rsidRDefault="000066C8"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sidRPr="000066C8">
              <w:rPr>
                <w:rFonts w:ascii="Arial" w:eastAsia="Times New Roman" w:hAnsi="Arial" w:cs="Arial"/>
                <w:sz w:val="20"/>
                <w:szCs w:val="20"/>
                <w:lang w:val="en-GB" w:eastAsia="en-GB"/>
              </w:rPr>
              <w:t>Monitor</w:t>
            </w:r>
            <w:r w:rsidR="00992141" w:rsidRPr="00414239">
              <w:rPr>
                <w:rFonts w:ascii="Arial" w:eastAsia="Times New Roman" w:hAnsi="Arial" w:cs="Arial"/>
                <w:color w:val="00B050"/>
                <w:sz w:val="20"/>
                <w:szCs w:val="20"/>
                <w:lang w:val="en-GB" w:eastAsia="en-GB"/>
              </w:rPr>
              <w:t xml:space="preserve"> </w:t>
            </w:r>
            <w:r w:rsidR="00992141">
              <w:rPr>
                <w:rFonts w:ascii="Arial" w:eastAsia="Times New Roman" w:hAnsi="Arial" w:cs="Arial"/>
                <w:sz w:val="20"/>
                <w:szCs w:val="20"/>
                <w:lang w:val="en-GB" w:eastAsia="en-GB"/>
              </w:rPr>
              <w:t xml:space="preserve">ESFA funding income streams via the Apprenticeship Service and reconcile with </w:t>
            </w:r>
            <w:r w:rsidR="00A00AF9">
              <w:rPr>
                <w:rFonts w:ascii="Arial" w:eastAsia="Times New Roman" w:hAnsi="Arial" w:cs="Arial"/>
                <w:sz w:val="20"/>
                <w:szCs w:val="20"/>
                <w:lang w:val="en-GB" w:eastAsia="en-GB"/>
              </w:rPr>
              <w:t>the</w:t>
            </w:r>
            <w:r w:rsidR="00992141">
              <w:rPr>
                <w:rFonts w:ascii="Arial" w:eastAsia="Times New Roman" w:hAnsi="Arial" w:cs="Arial"/>
                <w:sz w:val="20"/>
                <w:szCs w:val="20"/>
                <w:lang w:val="en-GB" w:eastAsia="en-GB"/>
              </w:rPr>
              <w:t xml:space="preserve"> income.</w:t>
            </w:r>
          </w:p>
          <w:p w14:paraId="077DD76F" w14:textId="130D49B5" w:rsidR="003E2D68" w:rsidRDefault="00FF2F81"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Use a variety of </w:t>
            </w:r>
            <w:r w:rsidR="000C5FB6">
              <w:rPr>
                <w:rFonts w:ascii="Arial" w:eastAsia="Times New Roman" w:hAnsi="Arial" w:cs="Arial"/>
                <w:sz w:val="20"/>
                <w:szCs w:val="20"/>
                <w:lang w:val="en-GB" w:eastAsia="en-GB"/>
              </w:rPr>
              <w:t xml:space="preserve">external </w:t>
            </w:r>
            <w:r>
              <w:rPr>
                <w:rFonts w:ascii="Arial" w:eastAsia="Times New Roman" w:hAnsi="Arial" w:cs="Arial"/>
                <w:sz w:val="20"/>
                <w:szCs w:val="20"/>
                <w:lang w:val="en-GB" w:eastAsia="en-GB"/>
              </w:rPr>
              <w:t>systems to register Apprentices o</w:t>
            </w:r>
            <w:r w:rsidR="000C5FB6">
              <w:rPr>
                <w:rFonts w:ascii="Arial" w:eastAsia="Times New Roman" w:hAnsi="Arial" w:cs="Arial"/>
                <w:sz w:val="20"/>
                <w:szCs w:val="20"/>
                <w:lang w:val="en-GB" w:eastAsia="en-GB"/>
              </w:rPr>
              <w:t xml:space="preserve">n their </w:t>
            </w:r>
            <w:r w:rsidR="000C5FB6" w:rsidRPr="000C5FB6">
              <w:rPr>
                <w:rFonts w:ascii="Arial" w:eastAsia="Times New Roman" w:hAnsi="Arial" w:cs="Arial"/>
                <w:sz w:val="20"/>
                <w:szCs w:val="20"/>
                <w:lang w:val="en-GB" w:eastAsia="en-GB"/>
              </w:rPr>
              <w:t>program</w:t>
            </w:r>
            <w:r w:rsidR="000C5FB6" w:rsidRPr="00B2788A">
              <w:rPr>
                <w:rFonts w:ascii="Arial" w:eastAsia="Times New Roman" w:hAnsi="Arial" w:cs="Arial"/>
                <w:sz w:val="20"/>
                <w:szCs w:val="20"/>
                <w:lang w:val="en-GB" w:eastAsia="en-GB"/>
              </w:rPr>
              <w:t>me</w:t>
            </w:r>
            <w:r w:rsidR="00414239" w:rsidRPr="00B2788A">
              <w:rPr>
                <w:rFonts w:ascii="Arial" w:eastAsia="Times New Roman" w:hAnsi="Arial" w:cs="Arial"/>
                <w:sz w:val="20"/>
                <w:szCs w:val="20"/>
                <w:lang w:val="en-GB" w:eastAsia="en-GB"/>
              </w:rPr>
              <w:t>s</w:t>
            </w:r>
            <w:r w:rsidR="000C5FB6" w:rsidRPr="00414239">
              <w:rPr>
                <w:rFonts w:ascii="Arial" w:eastAsia="Times New Roman" w:hAnsi="Arial" w:cs="Arial"/>
                <w:color w:val="00B050"/>
                <w:sz w:val="20"/>
                <w:szCs w:val="20"/>
                <w:lang w:val="en-GB" w:eastAsia="en-GB"/>
              </w:rPr>
              <w:t xml:space="preserve"> </w:t>
            </w:r>
            <w:r w:rsidR="000C5FB6" w:rsidRPr="000C5FB6">
              <w:rPr>
                <w:rFonts w:ascii="Arial" w:eastAsia="Times New Roman" w:hAnsi="Arial" w:cs="Arial"/>
                <w:sz w:val="20"/>
                <w:szCs w:val="20"/>
                <w:lang w:val="en-GB" w:eastAsia="en-GB"/>
              </w:rPr>
              <w:t>ensuring that</w:t>
            </w:r>
            <w:r w:rsidR="000C5FB6" w:rsidRPr="000C5FB6">
              <w:rPr>
                <w:rFonts w:ascii="Arial" w:hAnsi="Arial" w:cs="Arial"/>
                <w:sz w:val="20"/>
                <w:szCs w:val="20"/>
              </w:rPr>
              <w:t xml:space="preserve"> data is recorded accurately for correct allocation of funding</w:t>
            </w:r>
            <w:r w:rsidRPr="000C5FB6">
              <w:rPr>
                <w:rFonts w:ascii="Arial" w:eastAsia="Times New Roman" w:hAnsi="Arial" w:cs="Arial"/>
                <w:sz w:val="20"/>
                <w:szCs w:val="20"/>
                <w:lang w:val="en-GB" w:eastAsia="en-GB"/>
              </w:rPr>
              <w:t>.</w:t>
            </w:r>
            <w:r>
              <w:rPr>
                <w:rFonts w:ascii="Arial" w:eastAsia="Times New Roman" w:hAnsi="Arial" w:cs="Arial"/>
                <w:sz w:val="20"/>
                <w:szCs w:val="20"/>
                <w:lang w:val="en-GB" w:eastAsia="en-GB"/>
              </w:rPr>
              <w:t xml:space="preserve"> </w:t>
            </w:r>
          </w:p>
          <w:p w14:paraId="4E44F95C" w14:textId="23ED7F5E" w:rsidR="00FF2F81" w:rsidRPr="00FB0E95" w:rsidRDefault="00FF2F81"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Pr>
                <w:rFonts w:ascii="Arial" w:eastAsia="Times New Roman" w:hAnsi="Arial" w:cs="Arial"/>
                <w:sz w:val="20"/>
                <w:szCs w:val="20"/>
                <w:lang w:val="en-GB" w:eastAsia="en-GB"/>
              </w:rPr>
              <w:t>Register Apprentices on the E-Learning Portfolio ensuring that their learning package is available to them</w:t>
            </w:r>
            <w:r w:rsidR="000C5FB6">
              <w:rPr>
                <w:rFonts w:ascii="Arial" w:eastAsia="Times New Roman" w:hAnsi="Arial" w:cs="Arial"/>
                <w:sz w:val="20"/>
                <w:szCs w:val="20"/>
                <w:lang w:val="en-GB" w:eastAsia="en-GB"/>
              </w:rPr>
              <w:t>, assessors and the IQAs</w:t>
            </w:r>
            <w:r w:rsidR="00414239" w:rsidRPr="00FB0E95">
              <w:rPr>
                <w:rFonts w:ascii="Arial" w:eastAsia="Times New Roman" w:hAnsi="Arial" w:cs="Arial"/>
                <w:sz w:val="20"/>
                <w:szCs w:val="20"/>
                <w:lang w:val="en-GB" w:eastAsia="en-GB"/>
              </w:rPr>
              <w:t>.</w:t>
            </w:r>
          </w:p>
          <w:p w14:paraId="06969B03" w14:textId="693C0B1E" w:rsidR="00FF2F81" w:rsidRPr="004A4C02" w:rsidRDefault="00AF7C0F"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color w:val="FF0000"/>
                <w:sz w:val="20"/>
                <w:szCs w:val="20"/>
                <w:lang w:val="en-GB" w:eastAsia="en-GB"/>
              </w:rPr>
            </w:pPr>
            <w:r w:rsidRPr="00FB0E95">
              <w:rPr>
                <w:rFonts w:ascii="Arial" w:eastAsia="Times New Roman" w:hAnsi="Arial" w:cs="Arial"/>
                <w:sz w:val="20"/>
                <w:szCs w:val="20"/>
                <w:lang w:val="en-GB" w:eastAsia="en-GB"/>
              </w:rPr>
              <w:t xml:space="preserve">Oversee </w:t>
            </w:r>
            <w:r w:rsidR="00FF2F81" w:rsidRPr="00FB0E95">
              <w:rPr>
                <w:rFonts w:ascii="Arial" w:eastAsia="Times New Roman" w:hAnsi="Arial" w:cs="Arial"/>
                <w:sz w:val="20"/>
                <w:szCs w:val="20"/>
                <w:lang w:val="en-GB" w:eastAsia="en-GB"/>
              </w:rPr>
              <w:t>the E-Learning Portfolio</w:t>
            </w:r>
            <w:r w:rsidR="006D5D43" w:rsidRPr="00FB0E95">
              <w:rPr>
                <w:rFonts w:ascii="Arial" w:eastAsia="Times New Roman" w:hAnsi="Arial" w:cs="Arial"/>
                <w:sz w:val="20"/>
                <w:szCs w:val="20"/>
                <w:lang w:val="en-GB" w:eastAsia="en-GB"/>
              </w:rPr>
              <w:t xml:space="preserve"> </w:t>
            </w:r>
            <w:r w:rsidR="006D5D43">
              <w:rPr>
                <w:rFonts w:ascii="Arial" w:eastAsia="Times New Roman" w:hAnsi="Arial" w:cs="Arial"/>
                <w:sz w:val="20"/>
                <w:szCs w:val="20"/>
                <w:lang w:val="en-GB" w:eastAsia="en-GB"/>
              </w:rPr>
              <w:t>activity</w:t>
            </w:r>
            <w:r w:rsidR="00FF2F81">
              <w:rPr>
                <w:rFonts w:ascii="Arial" w:eastAsia="Times New Roman" w:hAnsi="Arial" w:cs="Arial"/>
                <w:sz w:val="20"/>
                <w:szCs w:val="20"/>
                <w:lang w:val="en-GB" w:eastAsia="en-GB"/>
              </w:rPr>
              <w:t xml:space="preserve"> ensuring </w:t>
            </w:r>
            <w:r w:rsidR="006D5D43">
              <w:rPr>
                <w:rFonts w:ascii="Arial" w:eastAsia="Times New Roman" w:hAnsi="Arial" w:cs="Arial"/>
                <w:sz w:val="20"/>
                <w:szCs w:val="20"/>
                <w:lang w:val="en-GB" w:eastAsia="en-GB"/>
              </w:rPr>
              <w:t xml:space="preserve">quality and </w:t>
            </w:r>
            <w:r w:rsidR="004A4C02">
              <w:rPr>
                <w:rFonts w:ascii="Arial" w:eastAsia="Times New Roman" w:hAnsi="Arial" w:cs="Arial"/>
                <w:sz w:val="20"/>
                <w:szCs w:val="20"/>
                <w:lang w:val="en-GB" w:eastAsia="en-GB"/>
              </w:rPr>
              <w:t>timely completion of tasks.</w:t>
            </w:r>
            <w:r w:rsidR="00FF2F81">
              <w:rPr>
                <w:rFonts w:ascii="Arial" w:eastAsia="Times New Roman" w:hAnsi="Arial" w:cs="Arial"/>
                <w:sz w:val="20"/>
                <w:szCs w:val="20"/>
                <w:lang w:val="en-GB" w:eastAsia="en-GB"/>
              </w:rPr>
              <w:t xml:space="preserve"> </w:t>
            </w:r>
          </w:p>
          <w:p w14:paraId="31AD4493" w14:textId="4E4C7814" w:rsidR="00FF2F81" w:rsidRDefault="00426A35"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Pr>
                <w:rFonts w:ascii="Arial" w:eastAsia="Times New Roman" w:hAnsi="Arial" w:cs="Arial"/>
                <w:sz w:val="20"/>
                <w:szCs w:val="20"/>
                <w:lang w:val="en-GB" w:eastAsia="en-GB"/>
              </w:rPr>
              <w:t>Provide support in apprenticeship quality assurance activity and the delivery of the quality improvement plan</w:t>
            </w:r>
            <w:r w:rsidR="00FB0E95">
              <w:rPr>
                <w:rFonts w:ascii="Arial" w:eastAsia="Times New Roman" w:hAnsi="Arial" w:cs="Arial"/>
                <w:sz w:val="20"/>
                <w:szCs w:val="20"/>
                <w:lang w:val="en-GB" w:eastAsia="en-GB"/>
              </w:rPr>
              <w:t>.</w:t>
            </w:r>
            <w:r>
              <w:rPr>
                <w:rFonts w:ascii="Arial" w:eastAsia="Times New Roman" w:hAnsi="Arial" w:cs="Arial"/>
                <w:sz w:val="20"/>
                <w:szCs w:val="20"/>
                <w:lang w:val="en-GB" w:eastAsia="en-GB"/>
              </w:rPr>
              <w:t xml:space="preserve"> </w:t>
            </w:r>
          </w:p>
          <w:p w14:paraId="28E2AE52" w14:textId="66A77C44" w:rsidR="00426A35" w:rsidRPr="003E2D68" w:rsidRDefault="00426A35"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Provide administrative support during Ofsted inspection ensuring that the </w:t>
            </w:r>
            <w:r w:rsidR="00FF2396">
              <w:rPr>
                <w:rFonts w:ascii="Arial" w:eastAsia="Times New Roman" w:hAnsi="Arial" w:cs="Arial"/>
                <w:sz w:val="20"/>
                <w:szCs w:val="20"/>
                <w:lang w:val="en-GB" w:eastAsia="en-GB"/>
              </w:rPr>
              <w:t>information requested is up to date and accurate</w:t>
            </w:r>
            <w:r w:rsidR="00FB0E95">
              <w:rPr>
                <w:rFonts w:ascii="Arial" w:eastAsia="Times New Roman" w:hAnsi="Arial" w:cs="Arial"/>
                <w:sz w:val="20"/>
                <w:szCs w:val="20"/>
                <w:lang w:val="en-GB" w:eastAsia="en-GB"/>
              </w:rPr>
              <w:t>.</w:t>
            </w:r>
            <w:r w:rsidR="00FF2396">
              <w:rPr>
                <w:rFonts w:ascii="Arial" w:eastAsia="Times New Roman" w:hAnsi="Arial" w:cs="Arial"/>
                <w:sz w:val="20"/>
                <w:szCs w:val="20"/>
                <w:lang w:val="en-GB" w:eastAsia="en-GB"/>
              </w:rPr>
              <w:t xml:space="preserve"> </w:t>
            </w:r>
          </w:p>
          <w:p w14:paraId="6E11A70F" w14:textId="0D155272" w:rsidR="00FB0E95" w:rsidRPr="00FB0E95" w:rsidRDefault="00AF286A" w:rsidP="00FB0E95">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sidRPr="00AF286A">
              <w:rPr>
                <w:rFonts w:ascii="Arial" w:hAnsi="Arial" w:cs="Arial"/>
                <w:sz w:val="20"/>
                <w:szCs w:val="20"/>
              </w:rPr>
              <w:t>Maintain apprentice and learner records o</w:t>
            </w:r>
            <w:r w:rsidR="00C475E3">
              <w:rPr>
                <w:rFonts w:ascii="Arial" w:hAnsi="Arial" w:cs="Arial"/>
                <w:sz w:val="20"/>
                <w:szCs w:val="20"/>
              </w:rPr>
              <w:t>n</w:t>
            </w:r>
            <w:r w:rsidRPr="00AF286A">
              <w:rPr>
                <w:rFonts w:ascii="Arial" w:hAnsi="Arial" w:cs="Arial"/>
                <w:sz w:val="20"/>
                <w:szCs w:val="20"/>
              </w:rPr>
              <w:t xml:space="preserve"> </w:t>
            </w:r>
            <w:r w:rsidR="00AF7C0F">
              <w:rPr>
                <w:rFonts w:ascii="Arial" w:hAnsi="Arial" w:cs="Arial"/>
                <w:sz w:val="20"/>
                <w:szCs w:val="20"/>
              </w:rPr>
              <w:t>internal and external systems to</w:t>
            </w:r>
            <w:r w:rsidRPr="00AF286A">
              <w:rPr>
                <w:rFonts w:ascii="Arial" w:hAnsi="Arial" w:cs="Arial"/>
                <w:sz w:val="20"/>
                <w:szCs w:val="20"/>
              </w:rPr>
              <w:t xml:space="preserve"> </w:t>
            </w:r>
            <w:r w:rsidR="009F0F1F">
              <w:rPr>
                <w:rFonts w:ascii="Arial" w:hAnsi="Arial" w:cs="Arial"/>
                <w:sz w:val="20"/>
                <w:szCs w:val="20"/>
              </w:rPr>
              <w:t>ensure</w:t>
            </w:r>
            <w:r w:rsidR="000C5FB6">
              <w:rPr>
                <w:rFonts w:ascii="Arial" w:hAnsi="Arial" w:cs="Arial"/>
                <w:sz w:val="20"/>
                <w:szCs w:val="20"/>
              </w:rPr>
              <w:t xml:space="preserve"> regular and </w:t>
            </w:r>
            <w:r w:rsidR="009F0F1F">
              <w:rPr>
                <w:rFonts w:ascii="Arial" w:hAnsi="Arial" w:cs="Arial"/>
                <w:sz w:val="20"/>
                <w:szCs w:val="20"/>
              </w:rPr>
              <w:t>effective reporting</w:t>
            </w:r>
            <w:r w:rsidR="00FB0E95">
              <w:rPr>
                <w:rFonts w:ascii="Arial" w:hAnsi="Arial" w:cs="Arial"/>
                <w:sz w:val="20"/>
                <w:szCs w:val="20"/>
              </w:rPr>
              <w:t>.</w:t>
            </w:r>
            <w:r w:rsidR="00FB0E95" w:rsidRPr="00FB0E95">
              <w:rPr>
                <w:sz w:val="20"/>
                <w:szCs w:val="20"/>
              </w:rPr>
              <w:t xml:space="preserve"> </w:t>
            </w:r>
          </w:p>
          <w:p w14:paraId="3539F714" w14:textId="1EB0E276" w:rsidR="00FF2396" w:rsidRPr="00FB0E95" w:rsidRDefault="00FF2396" w:rsidP="00FB0E95">
            <w:pPr>
              <w:pStyle w:val="ListParagraph"/>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rPr>
                <w:rFonts w:eastAsia="Times New Roman"/>
                <w:sz w:val="20"/>
                <w:szCs w:val="20"/>
                <w:lang w:val="en-GB" w:eastAsia="en-GB"/>
              </w:rPr>
            </w:pPr>
            <w:r w:rsidRPr="00FB0E95">
              <w:rPr>
                <w:sz w:val="20"/>
                <w:szCs w:val="20"/>
              </w:rPr>
              <w:t>Maintain effective relationships with subcontractors</w:t>
            </w:r>
            <w:r w:rsidR="00FB0E95" w:rsidRPr="00FB0E95">
              <w:rPr>
                <w:sz w:val="20"/>
                <w:szCs w:val="20"/>
              </w:rPr>
              <w:t>.</w:t>
            </w:r>
            <w:r w:rsidRPr="00FB0E95">
              <w:rPr>
                <w:sz w:val="20"/>
                <w:szCs w:val="20"/>
              </w:rPr>
              <w:t xml:space="preserve"> </w:t>
            </w:r>
          </w:p>
          <w:p w14:paraId="39DB17FF" w14:textId="72A1C176" w:rsidR="00AF286A" w:rsidRPr="00AF286A" w:rsidRDefault="00AF286A"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sidRPr="00AF286A">
              <w:rPr>
                <w:rFonts w:ascii="Arial" w:hAnsi="Arial" w:cs="Arial"/>
                <w:sz w:val="20"/>
                <w:szCs w:val="20"/>
              </w:rPr>
              <w:t>Report on the completion</w:t>
            </w:r>
            <w:r w:rsidR="009F0F1F">
              <w:rPr>
                <w:rFonts w:ascii="Arial" w:hAnsi="Arial" w:cs="Arial"/>
                <w:sz w:val="20"/>
                <w:szCs w:val="20"/>
              </w:rPr>
              <w:t>, attendance, retention and achievement rates of our apprenticeship delivery</w:t>
            </w:r>
          </w:p>
          <w:p w14:paraId="3376B9CC" w14:textId="647C1B44" w:rsidR="00AF286A" w:rsidRPr="00FB0E95" w:rsidRDefault="00AF286A"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sidRPr="00FB0E95">
              <w:rPr>
                <w:rFonts w:ascii="Arial" w:hAnsi="Arial" w:cs="Arial"/>
                <w:sz w:val="20"/>
                <w:szCs w:val="20"/>
              </w:rPr>
              <w:t>Produc</w:t>
            </w:r>
            <w:r w:rsidR="00FB0E95" w:rsidRPr="00FB0E95">
              <w:rPr>
                <w:rFonts w:ascii="Arial" w:hAnsi="Arial" w:cs="Arial"/>
                <w:sz w:val="20"/>
                <w:szCs w:val="20"/>
              </w:rPr>
              <w:t>e</w:t>
            </w:r>
            <w:r w:rsidRPr="00FB0E95">
              <w:rPr>
                <w:rFonts w:ascii="Arial" w:hAnsi="Arial" w:cs="Arial"/>
                <w:sz w:val="20"/>
                <w:szCs w:val="20"/>
              </w:rPr>
              <w:t xml:space="preserve"> and collat</w:t>
            </w:r>
            <w:r w:rsidR="00FB0E95" w:rsidRPr="00FB0E95">
              <w:rPr>
                <w:rFonts w:ascii="Arial" w:hAnsi="Arial" w:cs="Arial"/>
                <w:sz w:val="20"/>
                <w:szCs w:val="20"/>
              </w:rPr>
              <w:t>e</w:t>
            </w:r>
            <w:r w:rsidRPr="00FB0E95">
              <w:rPr>
                <w:rFonts w:ascii="Arial" w:hAnsi="Arial" w:cs="Arial"/>
                <w:sz w:val="20"/>
                <w:szCs w:val="20"/>
              </w:rPr>
              <w:t xml:space="preserve"> training support information and records of attendance </w:t>
            </w:r>
            <w:r w:rsidR="00FF2396" w:rsidRPr="00FB0E95">
              <w:rPr>
                <w:rFonts w:ascii="Arial" w:hAnsi="Arial" w:cs="Arial"/>
                <w:sz w:val="20"/>
                <w:szCs w:val="20"/>
              </w:rPr>
              <w:t>for Apprentice</w:t>
            </w:r>
            <w:r w:rsidR="00FB0E95" w:rsidRPr="00FB0E95">
              <w:rPr>
                <w:rFonts w:ascii="Arial" w:hAnsi="Arial" w:cs="Arial"/>
                <w:sz w:val="20"/>
                <w:szCs w:val="20"/>
              </w:rPr>
              <w:t>s.</w:t>
            </w:r>
          </w:p>
          <w:p w14:paraId="4B5924BD" w14:textId="355CE777" w:rsidR="008A063F" w:rsidRPr="008A063F" w:rsidRDefault="008A063F" w:rsidP="00414239">
            <w:pPr>
              <w:pStyle w:val="ListParagraph"/>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rPr>
                <w:rFonts w:eastAsia="Times New Roman"/>
                <w:sz w:val="20"/>
                <w:szCs w:val="20"/>
                <w:lang w:val="en-GB" w:eastAsia="en-GB"/>
              </w:rPr>
            </w:pPr>
            <w:r>
              <w:rPr>
                <w:rFonts w:eastAsia="Times New Roman"/>
                <w:sz w:val="20"/>
                <w:szCs w:val="20"/>
                <w:lang w:val="en-GB" w:eastAsia="en-GB"/>
              </w:rPr>
              <w:t>Prepare apprenticeship paperwork in accordance with ESFA funding rules.</w:t>
            </w:r>
          </w:p>
          <w:p w14:paraId="70728357" w14:textId="7340FF34" w:rsidR="00AF286A" w:rsidRPr="00FB0E95" w:rsidRDefault="00001F2F" w:rsidP="00FB0E95">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sidRPr="00FB0E95">
              <w:rPr>
                <w:rFonts w:ascii="Arial" w:eastAsia="Calibri" w:hAnsi="Arial" w:cs="Arial"/>
                <w:sz w:val="20"/>
                <w:szCs w:val="20"/>
                <w:lang w:val="en-GB" w:eastAsia="en-GB"/>
              </w:rPr>
              <w:t>Accurately prepare documentation, communications and information including letters,</w:t>
            </w:r>
            <w:r w:rsidR="00AF286A" w:rsidRPr="00FB0E95">
              <w:rPr>
                <w:rFonts w:ascii="Arial" w:eastAsia="Calibri" w:hAnsi="Arial" w:cs="Arial"/>
                <w:sz w:val="20"/>
                <w:szCs w:val="20"/>
                <w:lang w:val="en-GB" w:eastAsia="en-GB"/>
              </w:rPr>
              <w:t xml:space="preserve"> emails and records.</w:t>
            </w:r>
            <w:r w:rsidR="008A063F" w:rsidRPr="00FB0E95">
              <w:rPr>
                <w:rFonts w:ascii="Arial" w:eastAsia="Calibri" w:hAnsi="Arial" w:cs="Arial"/>
                <w:sz w:val="20"/>
                <w:szCs w:val="20"/>
                <w:lang w:val="en-GB" w:eastAsia="en-GB"/>
              </w:rPr>
              <w:t xml:space="preserve"> </w:t>
            </w:r>
          </w:p>
          <w:p w14:paraId="7F16C186" w14:textId="77777777" w:rsidR="00A00AF9" w:rsidRPr="00A00AF9" w:rsidRDefault="00001F2F"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sidRPr="00001F2F">
              <w:rPr>
                <w:rFonts w:ascii="Arial" w:eastAsia="Calibri" w:hAnsi="Arial" w:cs="Arial"/>
                <w:color w:val="000000"/>
                <w:sz w:val="20"/>
                <w:szCs w:val="20"/>
                <w:lang w:val="en-GB" w:eastAsia="en-GB"/>
              </w:rPr>
              <w:t>Raise purchase orders and requisitions and process payment of invoices in a timely manner</w:t>
            </w:r>
            <w:r w:rsidR="000C5FB6">
              <w:rPr>
                <w:rFonts w:ascii="Arial" w:eastAsia="Calibri" w:hAnsi="Arial" w:cs="Arial"/>
                <w:color w:val="000000"/>
                <w:sz w:val="20"/>
                <w:szCs w:val="20"/>
                <w:lang w:val="en-GB" w:eastAsia="en-GB"/>
              </w:rPr>
              <w:t>, maintaining an accurate log of budget expenditure.</w:t>
            </w:r>
          </w:p>
          <w:p w14:paraId="60FD0040" w14:textId="7FA788CA" w:rsidR="00C475E3" w:rsidRPr="00B2788A" w:rsidRDefault="00A00AF9" w:rsidP="00C475E3">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sidRPr="00B2788A">
              <w:rPr>
                <w:rFonts w:ascii="Arial" w:eastAsia="Calibri" w:hAnsi="Arial" w:cs="Arial"/>
                <w:sz w:val="20"/>
                <w:szCs w:val="20"/>
                <w:lang w:val="en-GB" w:eastAsia="en-GB"/>
              </w:rPr>
              <w:t>Contribute to the development of operational data management systems and administrative processes.</w:t>
            </w:r>
            <w:r w:rsidR="00001F2F" w:rsidRPr="00B2788A">
              <w:rPr>
                <w:rFonts w:ascii="Arial" w:eastAsia="Calibri" w:hAnsi="Arial" w:cs="Arial"/>
                <w:sz w:val="20"/>
                <w:szCs w:val="20"/>
                <w:lang w:val="en-GB" w:eastAsia="en-GB"/>
              </w:rPr>
              <w:t xml:space="preserve"> </w:t>
            </w:r>
          </w:p>
          <w:p w14:paraId="213C30D2" w14:textId="0948287C" w:rsidR="00C85E3B" w:rsidRPr="00B2788A" w:rsidRDefault="00CE02D3"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sidRPr="00B2788A">
              <w:rPr>
                <w:rFonts w:ascii="Arial" w:eastAsia="Times New Roman" w:hAnsi="Arial" w:cs="Arial"/>
                <w:sz w:val="20"/>
                <w:szCs w:val="20"/>
                <w:lang w:val="en-GB" w:eastAsia="en-GB"/>
              </w:rPr>
              <w:t>Support with the evaluation of</w:t>
            </w:r>
            <w:r w:rsidR="00C85E3B" w:rsidRPr="00B2788A">
              <w:rPr>
                <w:rFonts w:ascii="Arial" w:eastAsia="Times New Roman" w:hAnsi="Arial" w:cs="Arial"/>
                <w:sz w:val="20"/>
                <w:szCs w:val="20"/>
                <w:lang w:val="en-GB" w:eastAsia="en-GB"/>
              </w:rPr>
              <w:t xml:space="preserve"> systems and adapt them or make recommendations to improve and assist the development of the Academy.</w:t>
            </w:r>
          </w:p>
          <w:p w14:paraId="67BF179C" w14:textId="09FDEF6B" w:rsidR="00C85E3B" w:rsidRDefault="00C85E3B"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sidRPr="00C85E3B">
              <w:rPr>
                <w:rFonts w:ascii="Arial" w:eastAsia="Times New Roman" w:hAnsi="Arial" w:cs="Arial"/>
                <w:sz w:val="20"/>
                <w:szCs w:val="20"/>
                <w:lang w:val="en-GB" w:eastAsia="en-GB"/>
              </w:rPr>
              <w:t>Contribute to policy development,</w:t>
            </w:r>
            <w:r w:rsidR="00B2788A">
              <w:rPr>
                <w:rFonts w:ascii="Arial" w:eastAsia="Times New Roman" w:hAnsi="Arial" w:cs="Arial"/>
                <w:sz w:val="20"/>
                <w:szCs w:val="20"/>
                <w:lang w:val="en-GB" w:eastAsia="en-GB"/>
              </w:rPr>
              <w:t xml:space="preserve"> </w:t>
            </w:r>
            <w:r w:rsidRPr="00C85E3B">
              <w:rPr>
                <w:rFonts w:ascii="Arial" w:eastAsia="Times New Roman" w:hAnsi="Arial" w:cs="Arial"/>
                <w:sz w:val="20"/>
                <w:szCs w:val="20"/>
                <w:lang w:val="en-GB" w:eastAsia="en-GB"/>
              </w:rPr>
              <w:t xml:space="preserve">monitor and advise assessors and IQAs on these policies, processes and procedures set both internally and externally </w:t>
            </w:r>
          </w:p>
          <w:p w14:paraId="0B87EA2A" w14:textId="56104C7D" w:rsidR="00207F93" w:rsidRDefault="00207F93"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rPr>
                <w:rFonts w:ascii="Arial" w:eastAsia="Times New Roman" w:hAnsi="Arial" w:cs="Arial"/>
                <w:sz w:val="20"/>
                <w:szCs w:val="20"/>
                <w:lang w:val="en-GB" w:eastAsia="en-GB"/>
              </w:rPr>
            </w:pPr>
            <w:r>
              <w:rPr>
                <w:rFonts w:ascii="Arial" w:eastAsia="Times New Roman" w:hAnsi="Arial" w:cs="Arial"/>
                <w:sz w:val="20"/>
                <w:szCs w:val="20"/>
                <w:lang w:val="en-GB" w:eastAsia="en-GB"/>
              </w:rPr>
              <w:t>S</w:t>
            </w:r>
            <w:r w:rsidRPr="00207F93">
              <w:rPr>
                <w:rFonts w:ascii="Arial" w:eastAsia="Times New Roman" w:hAnsi="Arial" w:cs="Arial"/>
                <w:sz w:val="20"/>
                <w:szCs w:val="20"/>
                <w:lang w:val="en-GB" w:eastAsia="en-GB"/>
              </w:rPr>
              <w:t>upport the creation, implementation and monitoring of the Quality Improvement Plan covering all elements of quality assurance’</w:t>
            </w:r>
            <w:r>
              <w:rPr>
                <w:rFonts w:ascii="Arial" w:eastAsia="Times New Roman" w:hAnsi="Arial" w:cs="Arial"/>
                <w:sz w:val="20"/>
                <w:szCs w:val="20"/>
                <w:lang w:val="en-GB" w:eastAsia="en-GB"/>
              </w:rPr>
              <w:t>.</w:t>
            </w:r>
          </w:p>
          <w:p w14:paraId="0B977DBE" w14:textId="6DD69843" w:rsidR="0049618D" w:rsidRPr="00B2788A" w:rsidRDefault="00A77E90"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rPr>
                <w:rFonts w:ascii="Arial" w:eastAsia="Times New Roman" w:hAnsi="Arial" w:cs="Arial"/>
                <w:sz w:val="20"/>
                <w:szCs w:val="20"/>
                <w:lang w:val="en-GB" w:eastAsia="en-GB"/>
              </w:rPr>
            </w:pPr>
            <w:r w:rsidRPr="00B2788A">
              <w:rPr>
                <w:rFonts w:ascii="Arial" w:eastAsia="Times New Roman" w:hAnsi="Arial" w:cs="Arial"/>
                <w:sz w:val="20"/>
                <w:szCs w:val="20"/>
                <w:lang w:val="en-GB" w:eastAsia="en-GB"/>
              </w:rPr>
              <w:t>Support</w:t>
            </w:r>
            <w:r w:rsidR="0049618D" w:rsidRPr="00B2788A">
              <w:rPr>
                <w:rFonts w:ascii="Arial" w:eastAsia="Times New Roman" w:hAnsi="Arial" w:cs="Arial"/>
                <w:sz w:val="20"/>
                <w:szCs w:val="20"/>
                <w:lang w:val="en-GB" w:eastAsia="en-GB"/>
              </w:rPr>
              <w:t xml:space="preserve"> the coordination of timely End Point Assessments and Functional Skills provision liaising internal and external stakeholders</w:t>
            </w:r>
            <w:r w:rsidR="00C475E3" w:rsidRPr="00B2788A">
              <w:rPr>
                <w:rFonts w:ascii="Arial" w:eastAsia="Times New Roman" w:hAnsi="Arial" w:cs="Arial"/>
                <w:sz w:val="20"/>
                <w:szCs w:val="20"/>
                <w:lang w:val="en-GB" w:eastAsia="en-GB"/>
              </w:rPr>
              <w:t>.</w:t>
            </w:r>
            <w:r w:rsidR="0049618D" w:rsidRPr="00B2788A">
              <w:rPr>
                <w:rFonts w:ascii="Arial" w:eastAsia="Times New Roman" w:hAnsi="Arial" w:cs="Arial"/>
                <w:sz w:val="20"/>
                <w:szCs w:val="20"/>
                <w:lang w:val="en-GB" w:eastAsia="en-GB"/>
              </w:rPr>
              <w:t xml:space="preserve"> </w:t>
            </w:r>
          </w:p>
          <w:p w14:paraId="4165B823" w14:textId="5C9C2B9D" w:rsidR="0049618D" w:rsidRPr="00B2788A" w:rsidRDefault="00A77E90" w:rsidP="00414239">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rPr>
                <w:rFonts w:ascii="Arial" w:eastAsia="Times New Roman" w:hAnsi="Arial" w:cs="Arial"/>
                <w:sz w:val="20"/>
                <w:szCs w:val="20"/>
                <w:lang w:val="en-GB" w:eastAsia="en-GB"/>
              </w:rPr>
            </w:pPr>
            <w:r w:rsidRPr="00B2788A">
              <w:rPr>
                <w:rFonts w:ascii="Arial" w:eastAsia="Times New Roman" w:hAnsi="Arial" w:cs="Arial"/>
                <w:sz w:val="20"/>
                <w:szCs w:val="20"/>
                <w:lang w:val="en-GB" w:eastAsia="en-GB"/>
              </w:rPr>
              <w:t xml:space="preserve">Support the coordination of </w:t>
            </w:r>
            <w:r w:rsidR="0049618D" w:rsidRPr="00B2788A">
              <w:rPr>
                <w:rFonts w:ascii="Arial" w:eastAsia="Times New Roman" w:hAnsi="Arial" w:cs="Arial"/>
                <w:sz w:val="20"/>
                <w:szCs w:val="20"/>
                <w:lang w:val="en-GB" w:eastAsia="en-GB"/>
              </w:rPr>
              <w:t>app</w:t>
            </w:r>
            <w:r w:rsidR="00207F93" w:rsidRPr="00B2788A">
              <w:rPr>
                <w:rFonts w:ascii="Arial" w:eastAsia="Times New Roman" w:hAnsi="Arial" w:cs="Arial"/>
                <w:sz w:val="20"/>
                <w:szCs w:val="20"/>
                <w:lang w:val="en-GB" w:eastAsia="en-GB"/>
              </w:rPr>
              <w:t>ropriate training</w:t>
            </w:r>
            <w:r w:rsidR="0049618D" w:rsidRPr="00B2788A">
              <w:rPr>
                <w:rFonts w:ascii="Arial" w:eastAsia="Times New Roman" w:hAnsi="Arial" w:cs="Arial"/>
                <w:sz w:val="20"/>
                <w:szCs w:val="20"/>
                <w:lang w:val="en-GB" w:eastAsia="en-GB"/>
              </w:rPr>
              <w:t xml:space="preserve"> and assessment for staff supporting apprenticeship delivery</w:t>
            </w:r>
            <w:r w:rsidR="00C475E3" w:rsidRPr="00B2788A">
              <w:rPr>
                <w:rFonts w:ascii="Arial" w:eastAsia="Times New Roman" w:hAnsi="Arial" w:cs="Arial"/>
                <w:sz w:val="20"/>
                <w:szCs w:val="20"/>
                <w:lang w:val="en-GB" w:eastAsia="en-GB"/>
              </w:rPr>
              <w:t>.</w:t>
            </w:r>
          </w:p>
          <w:p w14:paraId="1BA0FF06" w14:textId="21E51930" w:rsidR="00001F2F" w:rsidRPr="00B2788A" w:rsidRDefault="004C284E" w:rsidP="00414239">
            <w:pPr>
              <w:pStyle w:val="ListParagraph"/>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rPr>
                <w:rFonts w:eastAsia="Times New Roman"/>
                <w:sz w:val="20"/>
                <w:szCs w:val="20"/>
                <w:lang w:val="en-GB" w:eastAsia="en-GB"/>
              </w:rPr>
            </w:pPr>
            <w:r w:rsidRPr="00B2788A">
              <w:rPr>
                <w:rFonts w:eastAsia="Times New Roman"/>
                <w:sz w:val="20"/>
                <w:szCs w:val="20"/>
                <w:lang w:val="en-GB" w:eastAsia="en-GB"/>
              </w:rPr>
              <w:t xml:space="preserve">Act as a point of contact for </w:t>
            </w:r>
            <w:r w:rsidR="0049618D" w:rsidRPr="00B2788A">
              <w:rPr>
                <w:rFonts w:eastAsia="Times New Roman"/>
                <w:sz w:val="20"/>
                <w:szCs w:val="20"/>
                <w:lang w:val="en-GB" w:eastAsia="en-GB"/>
              </w:rPr>
              <w:t>internal</w:t>
            </w:r>
            <w:r w:rsidR="0049618D" w:rsidRPr="00B2788A">
              <w:rPr>
                <w:rFonts w:eastAsia="Times New Roman"/>
                <w:color w:val="FF0000"/>
                <w:sz w:val="20"/>
                <w:szCs w:val="20"/>
                <w:lang w:val="en-GB" w:eastAsia="en-GB"/>
              </w:rPr>
              <w:t xml:space="preserve"> </w:t>
            </w:r>
            <w:r w:rsidR="0049618D" w:rsidRPr="00B2788A">
              <w:rPr>
                <w:rFonts w:eastAsia="Times New Roman"/>
                <w:sz w:val="20"/>
                <w:szCs w:val="20"/>
                <w:lang w:val="en-GB" w:eastAsia="en-GB"/>
              </w:rPr>
              <w:t xml:space="preserve">stakeholders for support and guidance on apprenticeship compliance. </w:t>
            </w:r>
          </w:p>
          <w:p w14:paraId="44CA2B87" w14:textId="2B0CE66E" w:rsidR="004A4C02" w:rsidRPr="00CE02D3" w:rsidRDefault="004A4C02" w:rsidP="00CE02D3">
            <w:pPr>
              <w:numPr>
                <w:ilvl w:val="0"/>
                <w:numId w:val="36"/>
              </w:numPr>
              <w:pBdr>
                <w:top w:val="none" w:sz="0" w:space="0" w:color="auto"/>
                <w:left w:val="none" w:sz="0" w:space="0" w:color="auto"/>
                <w:bottom w:val="none" w:sz="0" w:space="0" w:color="auto"/>
                <w:right w:val="none" w:sz="0" w:space="0" w:color="auto"/>
                <w:bar w:val="none" w:sz="0" w:color="auto"/>
              </w:pBdr>
              <w:spacing w:before="100" w:beforeAutospacing="1" w:after="120"/>
              <w:ind w:left="714" w:hanging="357"/>
              <w:rPr>
                <w:rFonts w:ascii="Arial" w:eastAsia="Times New Roman" w:hAnsi="Arial" w:cs="Arial"/>
                <w:sz w:val="20"/>
                <w:szCs w:val="20"/>
                <w:lang w:val="en-GB" w:eastAsia="en-GB"/>
              </w:rPr>
            </w:pPr>
            <w:r w:rsidRPr="00AF286A">
              <w:rPr>
                <w:rFonts w:ascii="Arial" w:hAnsi="Arial" w:cs="Arial"/>
                <w:sz w:val="20"/>
                <w:szCs w:val="20"/>
              </w:rPr>
              <w:lastRenderedPageBreak/>
              <w:t>Provid</w:t>
            </w:r>
            <w:r w:rsidR="00CE02D3">
              <w:rPr>
                <w:rFonts w:ascii="Arial" w:hAnsi="Arial" w:cs="Arial"/>
                <w:sz w:val="20"/>
                <w:szCs w:val="20"/>
              </w:rPr>
              <w:t>e</w:t>
            </w:r>
            <w:r w:rsidRPr="00CE02D3">
              <w:rPr>
                <w:rFonts w:ascii="Arial" w:hAnsi="Arial" w:cs="Arial"/>
                <w:sz w:val="20"/>
                <w:szCs w:val="20"/>
              </w:rPr>
              <w:t xml:space="preserve"> administration and delivery support to </w:t>
            </w:r>
            <w:r w:rsidR="00CE02D3">
              <w:rPr>
                <w:rFonts w:ascii="Arial" w:hAnsi="Arial" w:cs="Arial"/>
                <w:sz w:val="20"/>
                <w:szCs w:val="20"/>
              </w:rPr>
              <w:t>the</w:t>
            </w:r>
            <w:r w:rsidRPr="00CE02D3">
              <w:rPr>
                <w:rFonts w:ascii="Arial" w:hAnsi="Arial" w:cs="Arial"/>
                <w:sz w:val="20"/>
                <w:szCs w:val="20"/>
              </w:rPr>
              <w:t xml:space="preserve"> learning and development team</w:t>
            </w:r>
            <w:r w:rsidRPr="00CE02D3">
              <w:rPr>
                <w:rFonts w:ascii="Arial" w:eastAsia="Times New Roman" w:hAnsi="Arial" w:cs="Arial"/>
                <w:sz w:val="20"/>
                <w:szCs w:val="20"/>
                <w:lang w:val="en-GB" w:eastAsia="en-GB"/>
              </w:rPr>
              <w:t>.</w:t>
            </w:r>
          </w:p>
          <w:p w14:paraId="728A757D" w14:textId="77777777" w:rsidR="004A4C02" w:rsidRPr="009D4B3D" w:rsidRDefault="004A4C02" w:rsidP="004A4C02">
            <w:pPr>
              <w:pStyle w:val="ListParagraph"/>
              <w:pBdr>
                <w:top w:val="none" w:sz="0" w:space="0" w:color="auto"/>
                <w:left w:val="none" w:sz="0" w:space="0" w:color="auto"/>
                <w:bottom w:val="none" w:sz="0" w:space="0" w:color="auto"/>
                <w:right w:val="none" w:sz="0" w:space="0" w:color="auto"/>
                <w:bar w:val="none" w:sz="0" w:color="auto"/>
              </w:pBdr>
              <w:spacing w:before="100" w:beforeAutospacing="1" w:after="120"/>
              <w:rPr>
                <w:rFonts w:eastAsia="Times New Roman"/>
                <w:sz w:val="20"/>
                <w:szCs w:val="20"/>
                <w:highlight w:val="yellow"/>
                <w:lang w:val="en-GB" w:eastAsia="en-GB"/>
              </w:rPr>
            </w:pPr>
          </w:p>
          <w:p w14:paraId="1F5229D1" w14:textId="78BE6710" w:rsidR="0043533C" w:rsidRPr="00894FF3" w:rsidRDefault="0043533C" w:rsidP="0051380F">
            <w:pPr>
              <w:pStyle w:val="Default"/>
              <w:ind w:left="458"/>
              <w:rPr>
                <w:sz w:val="20"/>
                <w:szCs w:val="20"/>
              </w:rPr>
            </w:pPr>
          </w:p>
        </w:tc>
      </w:tr>
      <w:tr w:rsidR="005374F9" w:rsidRPr="00683354" w14:paraId="169BA889" w14:textId="77777777" w:rsidTr="00E45925">
        <w:trPr>
          <w:trHeight w:val="622"/>
          <w:jc w:val="center"/>
        </w:trPr>
        <w:tc>
          <w:tcPr>
            <w:tcW w:w="10356" w:type="dxa"/>
            <w:tcBorders>
              <w:top w:val="nil"/>
              <w:left w:val="single" w:sz="4" w:space="0" w:color="auto"/>
              <w:bottom w:val="single" w:sz="4" w:space="0" w:color="auto"/>
              <w:right w:val="single" w:sz="6" w:space="0" w:color="000000"/>
            </w:tcBorders>
            <w:tcMar>
              <w:top w:w="80" w:type="dxa"/>
              <w:left w:w="80" w:type="dxa"/>
              <w:bottom w:w="80" w:type="dxa"/>
              <w:right w:w="80" w:type="dxa"/>
            </w:tcMar>
          </w:tcPr>
          <w:p w14:paraId="3AA4A208" w14:textId="1EFC7573" w:rsidR="004C175F" w:rsidRPr="005466D9" w:rsidRDefault="004C175F" w:rsidP="004C175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rPr>
                <w:rFonts w:ascii="Arial" w:hAnsi="Arial" w:cs="Arial"/>
                <w:b/>
                <w:color w:val="000000"/>
                <w:sz w:val="20"/>
                <w:szCs w:val="20"/>
                <w:lang w:eastAsia="en-GB"/>
              </w:rPr>
            </w:pPr>
            <w:r w:rsidRPr="005466D9">
              <w:rPr>
                <w:rFonts w:ascii="Arial" w:hAnsi="Arial" w:cs="Arial"/>
                <w:b/>
                <w:color w:val="000000"/>
                <w:sz w:val="20"/>
                <w:szCs w:val="20"/>
                <w:lang w:eastAsia="en-GB"/>
              </w:rPr>
              <w:lastRenderedPageBreak/>
              <w:t>General</w:t>
            </w:r>
          </w:p>
          <w:p w14:paraId="56AC7BB6" w14:textId="77777777" w:rsidR="00C40BCD" w:rsidRPr="000C5FB6" w:rsidRDefault="00933903" w:rsidP="000C5FB6">
            <w:pPr>
              <w:numPr>
                <w:ilvl w:val="0"/>
                <w:numId w:val="21"/>
              </w:numPr>
              <w:pBdr>
                <w:top w:val="none" w:sz="0" w:space="0" w:color="auto"/>
                <w:left w:val="none" w:sz="0" w:space="0" w:color="auto"/>
                <w:bottom w:val="none" w:sz="0" w:space="0" w:color="auto"/>
                <w:right w:val="none" w:sz="0" w:space="0" w:color="auto"/>
                <w:bar w:val="none" w:sz="0" w:color="auto"/>
              </w:pBdr>
              <w:tabs>
                <w:tab w:val="num" w:pos="1440"/>
              </w:tabs>
              <w:spacing w:after="120"/>
              <w:rPr>
                <w:rFonts w:ascii="Arial" w:hAnsi="Arial" w:cs="Arial"/>
                <w:sz w:val="20"/>
                <w:szCs w:val="20"/>
                <w:lang w:val="en-GB"/>
              </w:rPr>
            </w:pPr>
            <w:r w:rsidRPr="000C5FB6">
              <w:rPr>
                <w:rFonts w:ascii="Arial" w:hAnsi="Arial" w:cs="Arial"/>
                <w:sz w:val="20"/>
                <w:szCs w:val="20"/>
              </w:rPr>
              <w:t>Contribute to the design and delivery of key HROD projects and interventions aligned to performance improvement.</w:t>
            </w:r>
          </w:p>
          <w:p w14:paraId="3212CAC3" w14:textId="77777777" w:rsidR="00C40BCD" w:rsidRPr="000C5FB6" w:rsidRDefault="00933903" w:rsidP="000C5FB6">
            <w:pPr>
              <w:numPr>
                <w:ilvl w:val="0"/>
                <w:numId w:val="21"/>
              </w:numPr>
              <w:pBdr>
                <w:top w:val="none" w:sz="0" w:space="0" w:color="auto"/>
                <w:left w:val="none" w:sz="0" w:space="0" w:color="auto"/>
                <w:bottom w:val="none" w:sz="0" w:space="0" w:color="auto"/>
                <w:right w:val="none" w:sz="0" w:space="0" w:color="auto"/>
                <w:bar w:val="none" w:sz="0" w:color="auto"/>
              </w:pBdr>
              <w:tabs>
                <w:tab w:val="num" w:pos="1440"/>
              </w:tabs>
              <w:spacing w:after="120"/>
              <w:rPr>
                <w:rFonts w:ascii="Arial" w:hAnsi="Arial" w:cs="Arial"/>
                <w:sz w:val="20"/>
                <w:szCs w:val="20"/>
                <w:lang w:val="en-GB"/>
              </w:rPr>
            </w:pPr>
            <w:r w:rsidRPr="000C5FB6">
              <w:rPr>
                <w:rFonts w:ascii="Arial" w:hAnsi="Arial" w:cs="Arial"/>
                <w:sz w:val="20"/>
                <w:szCs w:val="20"/>
                <w:lang w:val="en-GB"/>
              </w:rPr>
              <w:t xml:space="preserve">To develop trusted professional relationships within the organisation, practicing internal client management. </w:t>
            </w:r>
          </w:p>
          <w:p w14:paraId="15F965EC" w14:textId="77777777" w:rsidR="00C40BCD" w:rsidRPr="000C5FB6" w:rsidRDefault="00933903" w:rsidP="000C5FB6">
            <w:pPr>
              <w:numPr>
                <w:ilvl w:val="0"/>
                <w:numId w:val="21"/>
              </w:numPr>
              <w:pBdr>
                <w:top w:val="none" w:sz="0" w:space="0" w:color="auto"/>
                <w:left w:val="none" w:sz="0" w:space="0" w:color="auto"/>
                <w:bottom w:val="none" w:sz="0" w:space="0" w:color="auto"/>
                <w:right w:val="none" w:sz="0" w:space="0" w:color="auto"/>
                <w:bar w:val="none" w:sz="0" w:color="auto"/>
              </w:pBdr>
              <w:tabs>
                <w:tab w:val="num" w:pos="1440"/>
              </w:tabs>
              <w:spacing w:after="120"/>
              <w:rPr>
                <w:rFonts w:ascii="Arial" w:hAnsi="Arial" w:cs="Arial"/>
                <w:sz w:val="20"/>
                <w:szCs w:val="20"/>
                <w:lang w:val="en-GB"/>
              </w:rPr>
            </w:pPr>
            <w:r w:rsidRPr="000C5FB6">
              <w:rPr>
                <w:rFonts w:ascii="Arial" w:hAnsi="Arial" w:cs="Arial"/>
                <w:sz w:val="20"/>
                <w:szCs w:val="20"/>
                <w:lang w:val="en-GB"/>
              </w:rPr>
              <w:t>Actively engage with the wider workforce to seek and listen to the views of staff, and managers to influence and improve workforce practices.</w:t>
            </w:r>
          </w:p>
          <w:p w14:paraId="1BC7C25D" w14:textId="77777777" w:rsidR="00C40BCD" w:rsidRPr="000C5FB6" w:rsidRDefault="00933903" w:rsidP="000C5FB6">
            <w:pPr>
              <w:numPr>
                <w:ilvl w:val="0"/>
                <w:numId w:val="21"/>
              </w:numPr>
              <w:pBdr>
                <w:top w:val="none" w:sz="0" w:space="0" w:color="auto"/>
                <w:left w:val="none" w:sz="0" w:space="0" w:color="auto"/>
                <w:bottom w:val="none" w:sz="0" w:space="0" w:color="auto"/>
                <w:right w:val="none" w:sz="0" w:space="0" w:color="auto"/>
                <w:bar w:val="none" w:sz="0" w:color="auto"/>
              </w:pBdr>
              <w:tabs>
                <w:tab w:val="num" w:pos="1440"/>
              </w:tabs>
              <w:spacing w:after="120"/>
              <w:rPr>
                <w:rFonts w:ascii="Arial" w:hAnsi="Arial" w:cs="Arial"/>
                <w:sz w:val="20"/>
                <w:szCs w:val="20"/>
                <w:lang w:val="en-GB"/>
              </w:rPr>
            </w:pPr>
            <w:r w:rsidRPr="000C5FB6">
              <w:rPr>
                <w:rFonts w:ascii="Arial" w:hAnsi="Arial" w:cs="Arial"/>
                <w:sz w:val="20"/>
                <w:szCs w:val="20"/>
                <w:lang w:val="en-GB"/>
              </w:rPr>
              <w:t>To be committed to maintain your own skills and expertise.</w:t>
            </w:r>
          </w:p>
          <w:p w14:paraId="59782307" w14:textId="77777777" w:rsidR="00C40BCD" w:rsidRPr="000C5FB6" w:rsidRDefault="00933903" w:rsidP="000C5FB6">
            <w:pPr>
              <w:numPr>
                <w:ilvl w:val="0"/>
                <w:numId w:val="21"/>
              </w:numPr>
              <w:pBdr>
                <w:top w:val="none" w:sz="0" w:space="0" w:color="auto"/>
                <w:left w:val="none" w:sz="0" w:space="0" w:color="auto"/>
                <w:bottom w:val="none" w:sz="0" w:space="0" w:color="auto"/>
                <w:right w:val="none" w:sz="0" w:space="0" w:color="auto"/>
                <w:bar w:val="none" w:sz="0" w:color="auto"/>
              </w:pBdr>
              <w:tabs>
                <w:tab w:val="num" w:pos="1440"/>
              </w:tabs>
              <w:spacing w:after="120"/>
              <w:rPr>
                <w:rFonts w:ascii="Arial" w:hAnsi="Arial" w:cs="Arial"/>
                <w:sz w:val="20"/>
                <w:szCs w:val="20"/>
                <w:lang w:val="en-GB"/>
              </w:rPr>
            </w:pPr>
            <w:r w:rsidRPr="000C5FB6">
              <w:rPr>
                <w:rFonts w:ascii="Arial" w:hAnsi="Arial" w:cs="Arial"/>
                <w:sz w:val="20"/>
                <w:szCs w:val="20"/>
                <w:lang w:val="en-GB"/>
              </w:rPr>
              <w:t>To ensure that the HROD service delivers and exceptional level of customer care, looking for solutions wherever possible</w:t>
            </w:r>
          </w:p>
          <w:p w14:paraId="70E4BB0D" w14:textId="77777777" w:rsidR="00C40BCD" w:rsidRPr="000C5FB6" w:rsidRDefault="00933903" w:rsidP="000C5FB6">
            <w:pPr>
              <w:numPr>
                <w:ilvl w:val="0"/>
                <w:numId w:val="21"/>
              </w:numPr>
              <w:pBdr>
                <w:top w:val="none" w:sz="0" w:space="0" w:color="auto"/>
                <w:left w:val="none" w:sz="0" w:space="0" w:color="auto"/>
                <w:bottom w:val="none" w:sz="0" w:space="0" w:color="auto"/>
                <w:right w:val="none" w:sz="0" w:space="0" w:color="auto"/>
                <w:bar w:val="none" w:sz="0" w:color="auto"/>
              </w:pBdr>
              <w:tabs>
                <w:tab w:val="num" w:pos="1440"/>
              </w:tabs>
              <w:spacing w:after="120"/>
              <w:rPr>
                <w:rFonts w:ascii="Arial" w:hAnsi="Arial" w:cs="Arial"/>
                <w:sz w:val="20"/>
                <w:szCs w:val="20"/>
                <w:lang w:val="en-GB"/>
              </w:rPr>
            </w:pPr>
            <w:r w:rsidRPr="000C5FB6">
              <w:rPr>
                <w:rFonts w:ascii="Arial" w:hAnsi="Arial" w:cs="Arial"/>
                <w:sz w:val="20"/>
                <w:szCs w:val="20"/>
                <w:lang w:val="en-GB"/>
              </w:rPr>
              <w:t xml:space="preserve">To provide support and guidance with strict adherence to confidentiality of personal information and Data Protection legislation. </w:t>
            </w:r>
          </w:p>
          <w:p w14:paraId="11E8D710" w14:textId="77777777" w:rsidR="00C40BCD" w:rsidRPr="000C5FB6" w:rsidRDefault="00933903" w:rsidP="000C5FB6">
            <w:pPr>
              <w:numPr>
                <w:ilvl w:val="0"/>
                <w:numId w:val="21"/>
              </w:numPr>
              <w:pBdr>
                <w:top w:val="none" w:sz="0" w:space="0" w:color="auto"/>
                <w:left w:val="none" w:sz="0" w:space="0" w:color="auto"/>
                <w:bottom w:val="none" w:sz="0" w:space="0" w:color="auto"/>
                <w:right w:val="none" w:sz="0" w:space="0" w:color="auto"/>
                <w:bar w:val="none" w:sz="0" w:color="auto"/>
              </w:pBdr>
              <w:tabs>
                <w:tab w:val="num" w:pos="1440"/>
              </w:tabs>
              <w:spacing w:after="120"/>
              <w:rPr>
                <w:rFonts w:ascii="Arial" w:hAnsi="Arial" w:cs="Arial"/>
                <w:sz w:val="20"/>
                <w:szCs w:val="20"/>
                <w:lang w:val="en-GB"/>
              </w:rPr>
            </w:pPr>
            <w:r w:rsidRPr="000C5FB6">
              <w:rPr>
                <w:rFonts w:ascii="Arial" w:hAnsi="Arial" w:cs="Arial"/>
                <w:sz w:val="20"/>
                <w:szCs w:val="20"/>
                <w:lang w:val="en-GB"/>
              </w:rPr>
              <w:t>To hold yourself and others to a high standard of professionalism at all times, demonstrating your commitment to our values and behaviours as well as ensuring service confidentiality is maintained throughout all we do</w:t>
            </w:r>
          </w:p>
          <w:p w14:paraId="2C8F45AC" w14:textId="77777777" w:rsidR="00C40BCD" w:rsidRPr="000C5FB6" w:rsidRDefault="00933903" w:rsidP="000C5FB6">
            <w:pPr>
              <w:numPr>
                <w:ilvl w:val="0"/>
                <w:numId w:val="21"/>
              </w:numPr>
              <w:pBdr>
                <w:top w:val="none" w:sz="0" w:space="0" w:color="auto"/>
                <w:left w:val="none" w:sz="0" w:space="0" w:color="auto"/>
                <w:bottom w:val="none" w:sz="0" w:space="0" w:color="auto"/>
                <w:right w:val="none" w:sz="0" w:space="0" w:color="auto"/>
                <w:bar w:val="none" w:sz="0" w:color="auto"/>
              </w:pBdr>
              <w:tabs>
                <w:tab w:val="num" w:pos="1440"/>
              </w:tabs>
              <w:spacing w:after="120"/>
              <w:rPr>
                <w:rFonts w:ascii="Arial" w:hAnsi="Arial" w:cs="Arial"/>
                <w:sz w:val="20"/>
                <w:szCs w:val="20"/>
                <w:lang w:val="en-GB"/>
              </w:rPr>
            </w:pPr>
            <w:r w:rsidRPr="000C5FB6">
              <w:rPr>
                <w:rFonts w:ascii="Arial" w:hAnsi="Arial" w:cs="Arial"/>
                <w:sz w:val="20"/>
                <w:szCs w:val="20"/>
                <w:lang w:val="en-GB"/>
              </w:rPr>
              <w:t>Working with other teams across the directorate to ensure integration and alignment is maximised and supporting on activity where appropriate.</w:t>
            </w:r>
          </w:p>
          <w:p w14:paraId="0F70AE8E" w14:textId="77777777" w:rsidR="00C40BCD" w:rsidRPr="000C5FB6" w:rsidRDefault="00933903" w:rsidP="000C5FB6">
            <w:pPr>
              <w:numPr>
                <w:ilvl w:val="0"/>
                <w:numId w:val="21"/>
              </w:numPr>
              <w:pBdr>
                <w:top w:val="none" w:sz="0" w:space="0" w:color="auto"/>
                <w:left w:val="none" w:sz="0" w:space="0" w:color="auto"/>
                <w:bottom w:val="none" w:sz="0" w:space="0" w:color="auto"/>
                <w:right w:val="none" w:sz="0" w:space="0" w:color="auto"/>
                <w:bar w:val="none" w:sz="0" w:color="auto"/>
              </w:pBdr>
              <w:tabs>
                <w:tab w:val="num" w:pos="1440"/>
              </w:tabs>
              <w:spacing w:after="120"/>
              <w:rPr>
                <w:rFonts w:ascii="Arial" w:hAnsi="Arial" w:cs="Arial"/>
                <w:sz w:val="20"/>
                <w:szCs w:val="20"/>
                <w:lang w:val="en-GB"/>
              </w:rPr>
            </w:pPr>
            <w:r w:rsidRPr="000C5FB6">
              <w:rPr>
                <w:rFonts w:ascii="Arial" w:hAnsi="Arial" w:cs="Arial"/>
                <w:sz w:val="20"/>
                <w:szCs w:val="20"/>
                <w:lang w:val="en-GB"/>
              </w:rPr>
              <w:t xml:space="preserve">To be accountable for ensuring the organisation is compliant with its statutory duties under legislation in the relevant field e.g., Employment Act, Equality Act, General Data Protection Regulations etc </w:t>
            </w:r>
          </w:p>
          <w:p w14:paraId="403D9C22" w14:textId="447CD90C" w:rsidR="005374F9" w:rsidRPr="00506269" w:rsidRDefault="00933903" w:rsidP="00506269">
            <w:pPr>
              <w:numPr>
                <w:ilvl w:val="0"/>
                <w:numId w:val="21"/>
              </w:numPr>
              <w:pBdr>
                <w:top w:val="none" w:sz="0" w:space="0" w:color="auto"/>
                <w:left w:val="none" w:sz="0" w:space="0" w:color="auto"/>
                <w:bottom w:val="none" w:sz="0" w:space="0" w:color="auto"/>
                <w:right w:val="none" w:sz="0" w:space="0" w:color="auto"/>
                <w:bar w:val="none" w:sz="0" w:color="auto"/>
              </w:pBdr>
              <w:tabs>
                <w:tab w:val="num" w:pos="1440"/>
              </w:tabs>
              <w:spacing w:after="120"/>
              <w:rPr>
                <w:rFonts w:ascii="Arial" w:hAnsi="Arial" w:cs="Arial"/>
                <w:sz w:val="20"/>
                <w:szCs w:val="20"/>
                <w:lang w:val="en-GB"/>
              </w:rPr>
            </w:pPr>
            <w:r w:rsidRPr="000C5FB6">
              <w:rPr>
                <w:rFonts w:ascii="Arial" w:hAnsi="Arial" w:cs="Arial"/>
                <w:sz w:val="20"/>
                <w:szCs w:val="20"/>
                <w:lang w:val="en-GB"/>
              </w:rPr>
              <w:t>Ensure they your approach to your work and your colleagues is inclusive and supportive of a diverse workplace</w:t>
            </w:r>
          </w:p>
        </w:tc>
      </w:tr>
    </w:tbl>
    <w:p w14:paraId="636B3D9E" w14:textId="77777777" w:rsidR="00765697" w:rsidRDefault="0076569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348"/>
      </w:tblGrid>
      <w:tr w:rsidR="00763F5E" w:rsidRPr="00683354" w14:paraId="547E5AC5" w14:textId="77777777" w:rsidTr="00765697">
        <w:trPr>
          <w:trHeight w:val="180"/>
          <w:jc w:val="center"/>
        </w:trPr>
        <w:tc>
          <w:tcPr>
            <w:tcW w:w="10348" w:type="dxa"/>
            <w:shd w:val="clear" w:color="auto" w:fill="000000"/>
            <w:tcMar>
              <w:top w:w="80" w:type="dxa"/>
              <w:left w:w="80" w:type="dxa"/>
              <w:bottom w:w="80" w:type="dxa"/>
              <w:right w:w="80" w:type="dxa"/>
            </w:tcMar>
          </w:tcPr>
          <w:p w14:paraId="12D3700D" w14:textId="77777777" w:rsidR="00763F5E" w:rsidRPr="00683354" w:rsidRDefault="00763F5E" w:rsidP="001B7EC2">
            <w:pPr>
              <w:pStyle w:val="Body"/>
              <w:pBdr>
                <w:top w:val="none" w:sz="0" w:space="0" w:color="auto"/>
                <w:left w:val="none" w:sz="0" w:space="0" w:color="auto"/>
                <w:bottom w:val="none" w:sz="0" w:space="0" w:color="auto"/>
                <w:right w:val="none" w:sz="0" w:space="0" w:color="auto"/>
                <w:bar w:val="none" w:sz="0" w:color="auto"/>
              </w:pBdr>
              <w:ind w:left="18" w:right="261"/>
              <w:rPr>
                <w:sz w:val="24"/>
                <w:szCs w:val="24"/>
              </w:rPr>
            </w:pPr>
            <w:r w:rsidRPr="00683354">
              <w:rPr>
                <w:b/>
                <w:bCs/>
                <w:color w:val="FFFFFF"/>
                <w:sz w:val="24"/>
                <w:szCs w:val="24"/>
                <w:u w:color="FFFFFF"/>
              </w:rPr>
              <w:t>KNOWLEDGE</w:t>
            </w:r>
            <w:r>
              <w:rPr>
                <w:b/>
                <w:bCs/>
                <w:color w:val="FFFFFF"/>
                <w:sz w:val="24"/>
                <w:szCs w:val="24"/>
                <w:u w:color="FFFFFF"/>
              </w:rPr>
              <w:t xml:space="preserve"> </w:t>
            </w:r>
            <w:r w:rsidRPr="00683354">
              <w:rPr>
                <w:b/>
                <w:bCs/>
                <w:color w:val="FFFFFF"/>
                <w:sz w:val="24"/>
                <w:szCs w:val="24"/>
                <w:u w:color="FFFFFF"/>
              </w:rPr>
              <w:t>AND EXPERIENCE</w:t>
            </w:r>
          </w:p>
        </w:tc>
      </w:tr>
      <w:tr w:rsidR="00765697" w:rsidRPr="00683354" w14:paraId="13411B9E" w14:textId="77777777" w:rsidTr="00765697">
        <w:trPr>
          <w:trHeight w:val="180"/>
          <w:jc w:val="center"/>
        </w:trPr>
        <w:tc>
          <w:tcPr>
            <w:tcW w:w="10348" w:type="dxa"/>
            <w:shd w:val="clear" w:color="auto" w:fill="auto"/>
            <w:tcMar>
              <w:top w:w="80" w:type="dxa"/>
              <w:left w:w="80" w:type="dxa"/>
              <w:bottom w:w="80" w:type="dxa"/>
              <w:right w:w="80" w:type="dxa"/>
            </w:tcMar>
          </w:tcPr>
          <w:p w14:paraId="354DC38E" w14:textId="77777777" w:rsidR="00765697" w:rsidRDefault="00765697" w:rsidP="00765697">
            <w:pPr>
              <w:pBdr>
                <w:top w:val="none" w:sz="0" w:space="0" w:color="auto"/>
                <w:left w:val="none" w:sz="0" w:space="0" w:color="auto"/>
                <w:bottom w:val="none" w:sz="0" w:space="0" w:color="auto"/>
                <w:right w:val="none" w:sz="0" w:space="0" w:color="auto"/>
                <w:bar w:val="none" w:sz="0" w:color="auto"/>
              </w:pBdr>
              <w:rPr>
                <w:rFonts w:ascii="Arial" w:hAnsi="Arial" w:cs="Arial"/>
                <w:b/>
                <w:sz w:val="22"/>
                <w:szCs w:val="22"/>
                <w:lang w:val="en-GB" w:eastAsia="en-GB"/>
              </w:rPr>
            </w:pPr>
          </w:p>
          <w:p w14:paraId="035400B5" w14:textId="77777777" w:rsidR="00765697" w:rsidRPr="00772298" w:rsidRDefault="00765697" w:rsidP="00765697">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lang w:val="en-GB" w:eastAsia="en-GB"/>
              </w:rPr>
            </w:pPr>
            <w:r w:rsidRPr="00772298">
              <w:rPr>
                <w:rFonts w:ascii="Arial" w:hAnsi="Arial" w:cs="Arial"/>
                <w:b/>
                <w:sz w:val="20"/>
                <w:szCs w:val="20"/>
                <w:lang w:val="en-GB" w:eastAsia="en-GB"/>
              </w:rPr>
              <w:t>Qualifications</w:t>
            </w:r>
          </w:p>
          <w:p w14:paraId="48ABE0FB" w14:textId="77777777" w:rsidR="00765697" w:rsidRPr="00772298" w:rsidRDefault="00765697" w:rsidP="00765697">
            <w:pPr>
              <w:pStyle w:val="Default"/>
              <w:rPr>
                <w:color w:val="auto"/>
                <w:sz w:val="20"/>
                <w:szCs w:val="20"/>
              </w:rPr>
            </w:pPr>
          </w:p>
          <w:p w14:paraId="04E2C861" w14:textId="77777777" w:rsidR="00765697" w:rsidRPr="00772298" w:rsidRDefault="00765697" w:rsidP="00765697">
            <w:pPr>
              <w:pStyle w:val="Default"/>
              <w:numPr>
                <w:ilvl w:val="0"/>
                <w:numId w:val="28"/>
              </w:numPr>
              <w:rPr>
                <w:sz w:val="20"/>
                <w:szCs w:val="20"/>
              </w:rPr>
            </w:pPr>
            <w:r w:rsidRPr="00772298">
              <w:rPr>
                <w:rFonts w:hint="eastAsia"/>
                <w:sz w:val="20"/>
                <w:szCs w:val="20"/>
              </w:rPr>
              <w:t>Good standard of education including numeracy and literacy, GCSE or equivalent (essential)</w:t>
            </w:r>
          </w:p>
          <w:p w14:paraId="0B2DF31B" w14:textId="77777777" w:rsidR="00765697" w:rsidRPr="00772298" w:rsidRDefault="00765697" w:rsidP="00765697">
            <w:pPr>
              <w:pStyle w:val="Default"/>
              <w:numPr>
                <w:ilvl w:val="0"/>
                <w:numId w:val="28"/>
              </w:numPr>
              <w:rPr>
                <w:sz w:val="20"/>
                <w:szCs w:val="20"/>
              </w:rPr>
            </w:pPr>
            <w:r>
              <w:rPr>
                <w:rFonts w:hint="eastAsia"/>
                <w:sz w:val="20"/>
                <w:szCs w:val="20"/>
              </w:rPr>
              <w:t>Working towards CIPD</w:t>
            </w:r>
            <w:r w:rsidRPr="00772298">
              <w:rPr>
                <w:rFonts w:hint="eastAsia"/>
                <w:sz w:val="20"/>
                <w:szCs w:val="20"/>
              </w:rPr>
              <w:t xml:space="preserve"> Membership or relevant equivalent professional qualification/Membership (desirable)</w:t>
            </w:r>
          </w:p>
          <w:p w14:paraId="7CD3F951" w14:textId="77777777" w:rsidR="00765697" w:rsidRPr="00772298" w:rsidRDefault="00765697" w:rsidP="00765697">
            <w:pPr>
              <w:pStyle w:val="Default"/>
              <w:ind w:left="360"/>
              <w:rPr>
                <w:b/>
                <w:sz w:val="20"/>
                <w:szCs w:val="20"/>
              </w:rPr>
            </w:pPr>
          </w:p>
          <w:p w14:paraId="6B10A690" w14:textId="77777777" w:rsidR="00765697" w:rsidRPr="00772298" w:rsidRDefault="00765697" w:rsidP="00765697">
            <w:pPr>
              <w:pStyle w:val="Default"/>
              <w:rPr>
                <w:b/>
                <w:sz w:val="20"/>
                <w:szCs w:val="20"/>
              </w:rPr>
            </w:pPr>
            <w:r w:rsidRPr="00772298">
              <w:rPr>
                <w:b/>
                <w:sz w:val="20"/>
                <w:szCs w:val="20"/>
              </w:rPr>
              <w:t>Experience</w:t>
            </w:r>
          </w:p>
          <w:p w14:paraId="78D2D22D" w14:textId="77777777" w:rsidR="00765697" w:rsidRPr="00772298" w:rsidRDefault="00765697" w:rsidP="00765697">
            <w:pPr>
              <w:pStyle w:val="Default"/>
              <w:rPr>
                <w:color w:val="auto"/>
                <w:sz w:val="20"/>
                <w:szCs w:val="20"/>
              </w:rPr>
            </w:pPr>
          </w:p>
          <w:p w14:paraId="4AD60FE5" w14:textId="77777777" w:rsidR="00765697" w:rsidRDefault="00765697" w:rsidP="00765697">
            <w:pPr>
              <w:pStyle w:val="Default"/>
              <w:numPr>
                <w:ilvl w:val="0"/>
                <w:numId w:val="28"/>
              </w:numPr>
              <w:rPr>
                <w:sz w:val="20"/>
                <w:szCs w:val="20"/>
              </w:rPr>
            </w:pPr>
            <w:r>
              <w:rPr>
                <w:sz w:val="20"/>
                <w:szCs w:val="20"/>
              </w:rPr>
              <w:t>Experience of supporting Apprenticeship provision</w:t>
            </w:r>
          </w:p>
          <w:p w14:paraId="112C8E4C" w14:textId="77777777" w:rsidR="00765697" w:rsidRPr="00772298" w:rsidRDefault="00765697" w:rsidP="00765697">
            <w:pPr>
              <w:pStyle w:val="Default"/>
              <w:numPr>
                <w:ilvl w:val="0"/>
                <w:numId w:val="28"/>
              </w:numPr>
              <w:rPr>
                <w:sz w:val="20"/>
                <w:szCs w:val="20"/>
              </w:rPr>
            </w:pPr>
            <w:r w:rsidRPr="00772298">
              <w:rPr>
                <w:sz w:val="20"/>
                <w:szCs w:val="20"/>
              </w:rPr>
              <w:t>Demonstrable experience of delivering excellent customer service</w:t>
            </w:r>
          </w:p>
          <w:p w14:paraId="755BC5BC" w14:textId="77777777" w:rsidR="00765697" w:rsidRPr="00772298" w:rsidRDefault="00765697" w:rsidP="00765697">
            <w:pPr>
              <w:pStyle w:val="Default"/>
              <w:numPr>
                <w:ilvl w:val="0"/>
                <w:numId w:val="28"/>
              </w:numPr>
              <w:rPr>
                <w:sz w:val="20"/>
                <w:szCs w:val="20"/>
              </w:rPr>
            </w:pPr>
            <w:r w:rsidRPr="00772298">
              <w:rPr>
                <w:rFonts w:hint="eastAsia"/>
                <w:sz w:val="20"/>
                <w:szCs w:val="20"/>
              </w:rPr>
              <w:t>Demonstrable knowledge and experience of providing administrative support</w:t>
            </w:r>
          </w:p>
          <w:p w14:paraId="5CBDAC1D" w14:textId="77777777" w:rsidR="00765697" w:rsidRPr="00772298" w:rsidRDefault="00765697" w:rsidP="00765697">
            <w:pPr>
              <w:pStyle w:val="Default"/>
              <w:numPr>
                <w:ilvl w:val="0"/>
                <w:numId w:val="28"/>
              </w:numPr>
              <w:rPr>
                <w:sz w:val="20"/>
                <w:szCs w:val="20"/>
              </w:rPr>
            </w:pPr>
            <w:r w:rsidRPr="00772298">
              <w:rPr>
                <w:sz w:val="20"/>
                <w:szCs w:val="20"/>
              </w:rPr>
              <w:t>Experience with digital platforms includi</w:t>
            </w:r>
            <w:r>
              <w:rPr>
                <w:sz w:val="20"/>
                <w:szCs w:val="20"/>
              </w:rPr>
              <w:t>ng; Microsoft packages, HR, Learning Management</w:t>
            </w:r>
            <w:r w:rsidRPr="00772298">
              <w:rPr>
                <w:sz w:val="20"/>
                <w:szCs w:val="20"/>
              </w:rPr>
              <w:t xml:space="preserve"> and </w:t>
            </w:r>
            <w:r>
              <w:rPr>
                <w:sz w:val="20"/>
                <w:szCs w:val="20"/>
              </w:rPr>
              <w:t>finance systems</w:t>
            </w:r>
          </w:p>
          <w:p w14:paraId="7380C73F" w14:textId="77777777" w:rsidR="00765697" w:rsidRPr="00772298" w:rsidRDefault="00765697" w:rsidP="00765697">
            <w:pPr>
              <w:pStyle w:val="Default"/>
              <w:numPr>
                <w:ilvl w:val="0"/>
                <w:numId w:val="28"/>
              </w:numPr>
              <w:rPr>
                <w:sz w:val="20"/>
                <w:szCs w:val="20"/>
              </w:rPr>
            </w:pPr>
            <w:r w:rsidRPr="00772298">
              <w:rPr>
                <w:rFonts w:hint="eastAsia"/>
                <w:sz w:val="20"/>
                <w:szCs w:val="20"/>
              </w:rPr>
              <w:t>Experience of delivering to set deadlines and changing priorities</w:t>
            </w:r>
          </w:p>
          <w:p w14:paraId="2E68BF9D" w14:textId="77777777" w:rsidR="00765697" w:rsidRPr="00772298" w:rsidRDefault="00765697" w:rsidP="00765697">
            <w:pPr>
              <w:pStyle w:val="Default"/>
              <w:numPr>
                <w:ilvl w:val="0"/>
                <w:numId w:val="28"/>
              </w:numPr>
              <w:rPr>
                <w:sz w:val="20"/>
                <w:szCs w:val="20"/>
              </w:rPr>
            </w:pPr>
            <w:r w:rsidRPr="00772298">
              <w:rPr>
                <w:rFonts w:hint="eastAsia"/>
                <w:sz w:val="20"/>
                <w:szCs w:val="20"/>
              </w:rPr>
              <w:t>Experience of working with confidential information</w:t>
            </w:r>
          </w:p>
          <w:p w14:paraId="038BAA1A" w14:textId="77777777" w:rsidR="00765697" w:rsidRDefault="00765697" w:rsidP="00765697">
            <w:pPr>
              <w:pStyle w:val="Default"/>
              <w:numPr>
                <w:ilvl w:val="0"/>
                <w:numId w:val="28"/>
              </w:numPr>
              <w:rPr>
                <w:sz w:val="20"/>
                <w:szCs w:val="20"/>
              </w:rPr>
            </w:pPr>
            <w:r w:rsidRPr="00772298">
              <w:rPr>
                <w:sz w:val="20"/>
                <w:szCs w:val="20"/>
              </w:rPr>
              <w:t xml:space="preserve">Experience of participating in projects </w:t>
            </w:r>
          </w:p>
          <w:p w14:paraId="2009668A" w14:textId="77777777" w:rsidR="00765697" w:rsidRPr="00772298" w:rsidRDefault="00765697" w:rsidP="00765697">
            <w:pPr>
              <w:pStyle w:val="Default"/>
              <w:numPr>
                <w:ilvl w:val="0"/>
                <w:numId w:val="28"/>
              </w:numPr>
              <w:rPr>
                <w:sz w:val="20"/>
                <w:szCs w:val="20"/>
              </w:rPr>
            </w:pPr>
            <w:r>
              <w:rPr>
                <w:sz w:val="20"/>
                <w:szCs w:val="20"/>
              </w:rPr>
              <w:t xml:space="preserve">Experience in co-ordination and facilitation activities </w:t>
            </w:r>
          </w:p>
          <w:p w14:paraId="23AF6D5D" w14:textId="77777777" w:rsidR="00765697" w:rsidRDefault="00765697" w:rsidP="00765697">
            <w:pPr>
              <w:pStyle w:val="Default"/>
              <w:rPr>
                <w:b/>
                <w:sz w:val="22"/>
                <w:szCs w:val="22"/>
              </w:rPr>
            </w:pPr>
          </w:p>
          <w:p w14:paraId="1C03493A" w14:textId="77777777" w:rsidR="00765697" w:rsidRDefault="00765697" w:rsidP="00765697">
            <w:pPr>
              <w:pStyle w:val="Default"/>
              <w:rPr>
                <w:b/>
                <w:sz w:val="20"/>
                <w:szCs w:val="20"/>
              </w:rPr>
            </w:pPr>
            <w:r w:rsidRPr="00772298">
              <w:rPr>
                <w:b/>
                <w:sz w:val="20"/>
                <w:szCs w:val="20"/>
              </w:rPr>
              <w:t xml:space="preserve">Knowledge and Skills  </w:t>
            </w:r>
          </w:p>
          <w:p w14:paraId="451CF1A3" w14:textId="77777777" w:rsidR="00765697" w:rsidRPr="008F0375" w:rsidRDefault="00765697" w:rsidP="00765697">
            <w:pPr>
              <w:pStyle w:val="Default"/>
              <w:rPr>
                <w:b/>
                <w:sz w:val="20"/>
                <w:szCs w:val="20"/>
              </w:rPr>
            </w:pPr>
          </w:p>
          <w:p w14:paraId="026EE391" w14:textId="77777777" w:rsidR="00765697" w:rsidRPr="00735316" w:rsidRDefault="00765697" w:rsidP="00765697">
            <w:pPr>
              <w:pStyle w:val="Default"/>
              <w:numPr>
                <w:ilvl w:val="0"/>
                <w:numId w:val="28"/>
              </w:numPr>
              <w:jc w:val="both"/>
              <w:rPr>
                <w:sz w:val="20"/>
                <w:szCs w:val="20"/>
              </w:rPr>
            </w:pPr>
            <w:r>
              <w:rPr>
                <w:sz w:val="20"/>
                <w:szCs w:val="20"/>
              </w:rPr>
              <w:t>Knowledge of apprenticeships; employer-provider Funding R</w:t>
            </w:r>
            <w:r w:rsidRPr="00735316">
              <w:rPr>
                <w:sz w:val="20"/>
                <w:szCs w:val="20"/>
              </w:rPr>
              <w:t>ules</w:t>
            </w:r>
            <w:r>
              <w:rPr>
                <w:sz w:val="20"/>
                <w:szCs w:val="20"/>
              </w:rPr>
              <w:t xml:space="preserve"> and Apprenticeship Levy </w:t>
            </w:r>
            <w:r w:rsidRPr="00735316">
              <w:rPr>
                <w:sz w:val="20"/>
                <w:szCs w:val="20"/>
              </w:rPr>
              <w:t xml:space="preserve"> </w:t>
            </w:r>
          </w:p>
          <w:p w14:paraId="731CF3FC" w14:textId="77777777" w:rsidR="00765697" w:rsidRPr="00B4667C" w:rsidRDefault="00765697" w:rsidP="00765697">
            <w:pPr>
              <w:pStyle w:val="Default"/>
              <w:numPr>
                <w:ilvl w:val="0"/>
                <w:numId w:val="28"/>
              </w:numPr>
              <w:jc w:val="both"/>
              <w:rPr>
                <w:sz w:val="20"/>
                <w:szCs w:val="20"/>
              </w:rPr>
            </w:pPr>
            <w:r w:rsidRPr="00B4667C">
              <w:rPr>
                <w:sz w:val="20"/>
                <w:szCs w:val="20"/>
              </w:rPr>
              <w:t>Knowledge of Ofs</w:t>
            </w:r>
            <w:r>
              <w:rPr>
                <w:sz w:val="20"/>
                <w:szCs w:val="20"/>
              </w:rPr>
              <w:t>ted Education Inspection Framework</w:t>
            </w:r>
          </w:p>
          <w:p w14:paraId="38C9013D" w14:textId="77777777" w:rsidR="00765697" w:rsidRPr="008F0375" w:rsidRDefault="00765697" w:rsidP="00765697">
            <w:pPr>
              <w:pStyle w:val="ListParagraph"/>
              <w:numPr>
                <w:ilvl w:val="0"/>
                <w:numId w:val="28"/>
              </w:numPr>
              <w:pBdr>
                <w:top w:val="none" w:sz="0" w:space="0" w:color="auto"/>
                <w:left w:val="none" w:sz="0" w:space="0" w:color="auto"/>
                <w:bottom w:val="none" w:sz="0" w:space="0" w:color="auto"/>
                <w:right w:val="none" w:sz="0" w:space="0" w:color="auto"/>
                <w:bar w:val="none" w:sz="0" w:color="auto"/>
              </w:pBdr>
              <w:rPr>
                <w:sz w:val="20"/>
                <w:szCs w:val="20"/>
              </w:rPr>
            </w:pPr>
            <w:r w:rsidRPr="008F0375">
              <w:rPr>
                <w:sz w:val="20"/>
                <w:szCs w:val="20"/>
              </w:rPr>
              <w:t>Excellent customer service, communication and interpersonal skills, both written and verbally</w:t>
            </w:r>
          </w:p>
          <w:p w14:paraId="124140ED" w14:textId="77777777" w:rsidR="00765697" w:rsidRDefault="00765697" w:rsidP="00765697">
            <w:pPr>
              <w:pStyle w:val="ListParagraph"/>
              <w:numPr>
                <w:ilvl w:val="0"/>
                <w:numId w:val="28"/>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Effective relationship building skills and the ability to build credibility and positive relationships at all levels </w:t>
            </w:r>
          </w:p>
          <w:p w14:paraId="6C648DAD" w14:textId="77777777" w:rsidR="00765697" w:rsidRPr="008F0375" w:rsidRDefault="00765697" w:rsidP="00765697">
            <w:pPr>
              <w:pStyle w:val="ListParagraph"/>
              <w:numPr>
                <w:ilvl w:val="0"/>
                <w:numId w:val="28"/>
              </w:numPr>
              <w:pBdr>
                <w:top w:val="none" w:sz="0" w:space="0" w:color="auto"/>
                <w:left w:val="none" w:sz="0" w:space="0" w:color="auto"/>
                <w:bottom w:val="none" w:sz="0" w:space="0" w:color="auto"/>
                <w:right w:val="none" w:sz="0" w:space="0" w:color="auto"/>
                <w:bar w:val="none" w:sz="0" w:color="auto"/>
              </w:pBdr>
              <w:rPr>
                <w:sz w:val="20"/>
                <w:szCs w:val="20"/>
              </w:rPr>
            </w:pPr>
            <w:r w:rsidRPr="008F0375">
              <w:rPr>
                <w:sz w:val="20"/>
                <w:szCs w:val="20"/>
              </w:rPr>
              <w:t>Flexible and adaptable approach</w:t>
            </w:r>
          </w:p>
          <w:p w14:paraId="689C0DEC" w14:textId="77777777" w:rsidR="00765697" w:rsidRPr="003866C2" w:rsidRDefault="00765697" w:rsidP="00765697">
            <w:pPr>
              <w:pStyle w:val="ListParagraph"/>
              <w:numPr>
                <w:ilvl w:val="0"/>
                <w:numId w:val="28"/>
              </w:numPr>
              <w:pBdr>
                <w:top w:val="none" w:sz="0" w:space="0" w:color="auto"/>
                <w:left w:val="none" w:sz="0" w:space="0" w:color="auto"/>
                <w:bottom w:val="none" w:sz="0" w:space="0" w:color="auto"/>
                <w:right w:val="none" w:sz="0" w:space="0" w:color="auto"/>
                <w:bar w:val="none" w:sz="0" w:color="auto"/>
              </w:pBdr>
              <w:rPr>
                <w:sz w:val="20"/>
                <w:szCs w:val="20"/>
              </w:rPr>
            </w:pPr>
            <w:r w:rsidRPr="003866C2">
              <w:rPr>
                <w:sz w:val="20"/>
                <w:szCs w:val="20"/>
              </w:rPr>
              <w:t xml:space="preserve">Strong digital skills and proficiency in Microsoft packages i.e. Word, Excel and Powerpoint </w:t>
            </w:r>
          </w:p>
          <w:p w14:paraId="45CEFC1D" w14:textId="77777777" w:rsidR="00765697" w:rsidRPr="003866C2" w:rsidRDefault="00765697" w:rsidP="00765697">
            <w:pPr>
              <w:pStyle w:val="ListParagraph"/>
              <w:numPr>
                <w:ilvl w:val="0"/>
                <w:numId w:val="28"/>
              </w:numPr>
              <w:pBdr>
                <w:top w:val="none" w:sz="0" w:space="0" w:color="auto"/>
                <w:left w:val="none" w:sz="0" w:space="0" w:color="auto"/>
                <w:bottom w:val="none" w:sz="0" w:space="0" w:color="auto"/>
                <w:right w:val="none" w:sz="0" w:space="0" w:color="auto"/>
                <w:bar w:val="none" w:sz="0" w:color="auto"/>
              </w:pBdr>
              <w:rPr>
                <w:sz w:val="20"/>
                <w:szCs w:val="20"/>
              </w:rPr>
            </w:pPr>
            <w:r w:rsidRPr="003866C2">
              <w:rPr>
                <w:sz w:val="20"/>
                <w:szCs w:val="20"/>
              </w:rPr>
              <w:t xml:space="preserve">Excellent organisational and planning skills </w:t>
            </w:r>
          </w:p>
          <w:p w14:paraId="30AAB529" w14:textId="77777777" w:rsidR="00765697" w:rsidRPr="008F0375" w:rsidRDefault="00765697" w:rsidP="00765697">
            <w:pPr>
              <w:pStyle w:val="ListParagraph"/>
              <w:numPr>
                <w:ilvl w:val="0"/>
                <w:numId w:val="28"/>
              </w:numPr>
              <w:pBdr>
                <w:top w:val="none" w:sz="0" w:space="0" w:color="auto"/>
                <w:left w:val="none" w:sz="0" w:space="0" w:color="auto"/>
                <w:bottom w:val="none" w:sz="0" w:space="0" w:color="auto"/>
                <w:right w:val="none" w:sz="0" w:space="0" w:color="auto"/>
                <w:bar w:val="none" w:sz="0" w:color="auto"/>
              </w:pBdr>
              <w:rPr>
                <w:sz w:val="20"/>
                <w:szCs w:val="20"/>
              </w:rPr>
            </w:pPr>
            <w:r w:rsidRPr="008F0375">
              <w:rPr>
                <w:sz w:val="20"/>
                <w:szCs w:val="20"/>
              </w:rPr>
              <w:lastRenderedPageBreak/>
              <w:t xml:space="preserve">Clear focus on delivering positive outcomes through </w:t>
            </w:r>
            <w:r>
              <w:rPr>
                <w:sz w:val="20"/>
                <w:szCs w:val="20"/>
              </w:rPr>
              <w:t>working in partnership with all of HR</w:t>
            </w:r>
            <w:r w:rsidRPr="008F0375">
              <w:rPr>
                <w:sz w:val="20"/>
                <w:szCs w:val="20"/>
              </w:rPr>
              <w:t>OD’s areas</w:t>
            </w:r>
          </w:p>
          <w:p w14:paraId="1FF4AA75" w14:textId="77777777" w:rsidR="00765697" w:rsidRDefault="00765697" w:rsidP="00765697">
            <w:pPr>
              <w:pStyle w:val="ListParagraph"/>
              <w:numPr>
                <w:ilvl w:val="0"/>
                <w:numId w:val="28"/>
              </w:numPr>
              <w:pBdr>
                <w:top w:val="none" w:sz="0" w:space="0" w:color="auto"/>
                <w:left w:val="none" w:sz="0" w:space="0" w:color="auto"/>
                <w:bottom w:val="none" w:sz="0" w:space="0" w:color="auto"/>
                <w:right w:val="none" w:sz="0" w:space="0" w:color="auto"/>
                <w:bar w:val="none" w:sz="0" w:color="auto"/>
              </w:pBdr>
              <w:rPr>
                <w:sz w:val="20"/>
                <w:szCs w:val="20"/>
              </w:rPr>
            </w:pPr>
            <w:r w:rsidRPr="008F0375">
              <w:rPr>
                <w:sz w:val="20"/>
                <w:szCs w:val="20"/>
              </w:rPr>
              <w:t xml:space="preserve">Resilience </w:t>
            </w:r>
            <w:r>
              <w:rPr>
                <w:sz w:val="20"/>
                <w:szCs w:val="20"/>
              </w:rPr>
              <w:t>with the</w:t>
            </w:r>
            <w:r w:rsidRPr="008F0375">
              <w:rPr>
                <w:sz w:val="20"/>
                <w:szCs w:val="20"/>
              </w:rPr>
              <w:t xml:space="preserve"> ability to navigate through difficult situations</w:t>
            </w:r>
          </w:p>
          <w:p w14:paraId="083C05B3" w14:textId="77777777" w:rsidR="00765697" w:rsidRDefault="00765697" w:rsidP="00765697">
            <w:pPr>
              <w:pStyle w:val="ListParagraph"/>
              <w:numPr>
                <w:ilvl w:val="0"/>
                <w:numId w:val="28"/>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Self-motivated and able to identify opportunities </w:t>
            </w:r>
          </w:p>
          <w:p w14:paraId="01B36A8A" w14:textId="77777777" w:rsidR="00765697" w:rsidRDefault="00765697" w:rsidP="00765697">
            <w:pPr>
              <w:pStyle w:val="ListParagraph"/>
              <w:numPr>
                <w:ilvl w:val="0"/>
                <w:numId w:val="28"/>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Attention to detail and accuracy</w:t>
            </w:r>
          </w:p>
          <w:p w14:paraId="5B0AE0AF" w14:textId="77777777" w:rsidR="00765697" w:rsidRPr="008F0375" w:rsidRDefault="00765697" w:rsidP="00765697">
            <w:pPr>
              <w:pStyle w:val="ListParagraph"/>
              <w:numPr>
                <w:ilvl w:val="0"/>
                <w:numId w:val="28"/>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Demonstrable questioning and listening skills  </w:t>
            </w:r>
          </w:p>
          <w:p w14:paraId="4B5A8E64" w14:textId="77777777" w:rsidR="00765697" w:rsidRPr="00772298" w:rsidRDefault="00765697" w:rsidP="00765697">
            <w:pPr>
              <w:pStyle w:val="Default"/>
              <w:spacing w:before="120" w:after="120"/>
              <w:rPr>
                <w:b/>
                <w:sz w:val="20"/>
                <w:szCs w:val="20"/>
              </w:rPr>
            </w:pPr>
            <w:r w:rsidRPr="00772298">
              <w:rPr>
                <w:b/>
                <w:sz w:val="20"/>
                <w:szCs w:val="20"/>
              </w:rPr>
              <w:t>Behaviours</w:t>
            </w:r>
          </w:p>
          <w:p w14:paraId="6C15639F" w14:textId="77777777" w:rsidR="00765697" w:rsidRPr="00B4667C" w:rsidRDefault="00765697" w:rsidP="00765697">
            <w:pPr>
              <w:pStyle w:val="Default"/>
              <w:numPr>
                <w:ilvl w:val="0"/>
                <w:numId w:val="28"/>
              </w:numPr>
              <w:rPr>
                <w:sz w:val="20"/>
                <w:szCs w:val="20"/>
              </w:rPr>
            </w:pPr>
            <w:r w:rsidRPr="00B4667C">
              <w:rPr>
                <w:sz w:val="20"/>
                <w:szCs w:val="20"/>
              </w:rPr>
              <w:t>A desire to network internally across the group and to build visibility externally</w:t>
            </w:r>
          </w:p>
          <w:p w14:paraId="0B9BCE0A" w14:textId="77777777" w:rsidR="00765697" w:rsidRPr="00B4667C" w:rsidRDefault="00765697" w:rsidP="00765697">
            <w:pPr>
              <w:pStyle w:val="Default"/>
              <w:numPr>
                <w:ilvl w:val="0"/>
                <w:numId w:val="28"/>
              </w:numPr>
              <w:rPr>
                <w:sz w:val="20"/>
                <w:szCs w:val="20"/>
              </w:rPr>
            </w:pPr>
            <w:r w:rsidRPr="00B4667C">
              <w:rPr>
                <w:sz w:val="20"/>
                <w:szCs w:val="20"/>
              </w:rPr>
              <w:t>Excellent relationship management skills including the ability to develop effective relationships with key stakeholders and colleagues including the ability to influenc</w:t>
            </w:r>
            <w:r>
              <w:rPr>
                <w:sz w:val="20"/>
                <w:szCs w:val="20"/>
              </w:rPr>
              <w:t>e, negotiate and coach at all</w:t>
            </w:r>
            <w:r w:rsidRPr="00B4667C">
              <w:rPr>
                <w:sz w:val="20"/>
                <w:szCs w:val="20"/>
              </w:rPr>
              <w:t xml:space="preserve"> levels </w:t>
            </w:r>
          </w:p>
          <w:p w14:paraId="733C1219" w14:textId="77777777" w:rsidR="00765697" w:rsidRPr="00B4667C" w:rsidRDefault="00765697" w:rsidP="00765697">
            <w:pPr>
              <w:pStyle w:val="Default"/>
              <w:numPr>
                <w:ilvl w:val="0"/>
                <w:numId w:val="28"/>
              </w:numPr>
              <w:rPr>
                <w:sz w:val="20"/>
                <w:szCs w:val="20"/>
              </w:rPr>
            </w:pPr>
            <w:r w:rsidRPr="00B4667C">
              <w:rPr>
                <w:sz w:val="20"/>
                <w:szCs w:val="20"/>
              </w:rPr>
              <w:t>Demonstrates a high standard of integrity and ethics in all workplace interactions, has the ability to maintain professional standards and honours personal commitments</w:t>
            </w:r>
          </w:p>
          <w:p w14:paraId="628F3953" w14:textId="77777777" w:rsidR="00765697" w:rsidRPr="00B4667C" w:rsidRDefault="00765697" w:rsidP="00765697">
            <w:pPr>
              <w:pStyle w:val="Default"/>
              <w:numPr>
                <w:ilvl w:val="0"/>
                <w:numId w:val="28"/>
              </w:numPr>
              <w:rPr>
                <w:sz w:val="20"/>
                <w:szCs w:val="20"/>
              </w:rPr>
            </w:pPr>
            <w:r w:rsidRPr="00B4667C">
              <w:rPr>
                <w:sz w:val="20"/>
                <w:szCs w:val="20"/>
              </w:rPr>
              <w:t>Understanding of and commitment to promotion of equality and diversity.</w:t>
            </w:r>
          </w:p>
          <w:p w14:paraId="2B9702E4" w14:textId="77777777" w:rsidR="00765697" w:rsidRPr="00B4667C" w:rsidRDefault="00765697" w:rsidP="00765697">
            <w:pPr>
              <w:pStyle w:val="Default"/>
              <w:numPr>
                <w:ilvl w:val="0"/>
                <w:numId w:val="28"/>
              </w:numPr>
              <w:rPr>
                <w:sz w:val="20"/>
                <w:szCs w:val="20"/>
              </w:rPr>
            </w:pPr>
            <w:r w:rsidRPr="00B4667C">
              <w:rPr>
                <w:sz w:val="20"/>
                <w:szCs w:val="20"/>
              </w:rPr>
              <w:t>A desire to constantly learn and research the latest techniques or changes</w:t>
            </w:r>
          </w:p>
          <w:p w14:paraId="5B56A138" w14:textId="77777777" w:rsidR="00765697" w:rsidRPr="00B4667C" w:rsidRDefault="00765697" w:rsidP="00765697">
            <w:pPr>
              <w:pStyle w:val="Default"/>
              <w:numPr>
                <w:ilvl w:val="0"/>
                <w:numId w:val="28"/>
              </w:numPr>
              <w:rPr>
                <w:sz w:val="20"/>
                <w:szCs w:val="20"/>
              </w:rPr>
            </w:pPr>
            <w:r w:rsidRPr="00B4667C">
              <w:rPr>
                <w:sz w:val="20"/>
                <w:szCs w:val="20"/>
              </w:rPr>
              <w:t>Flexible and adaptable approach</w:t>
            </w:r>
          </w:p>
          <w:p w14:paraId="2573CA9F" w14:textId="77777777" w:rsidR="00765697" w:rsidRPr="00B4667C" w:rsidRDefault="00765697" w:rsidP="00765697">
            <w:pPr>
              <w:pStyle w:val="Default"/>
              <w:numPr>
                <w:ilvl w:val="0"/>
                <w:numId w:val="28"/>
              </w:numPr>
              <w:rPr>
                <w:sz w:val="20"/>
                <w:szCs w:val="20"/>
              </w:rPr>
            </w:pPr>
            <w:r w:rsidRPr="00B4667C">
              <w:rPr>
                <w:sz w:val="20"/>
                <w:szCs w:val="20"/>
              </w:rPr>
              <w:t>Ability to maintain confidentiality of the service at all times</w:t>
            </w:r>
          </w:p>
          <w:p w14:paraId="6630F11A" w14:textId="77777777" w:rsidR="00765697" w:rsidRPr="00B4667C" w:rsidRDefault="00765697" w:rsidP="00765697">
            <w:pPr>
              <w:pStyle w:val="Default"/>
              <w:numPr>
                <w:ilvl w:val="0"/>
                <w:numId w:val="28"/>
              </w:numPr>
              <w:rPr>
                <w:sz w:val="20"/>
                <w:szCs w:val="20"/>
              </w:rPr>
            </w:pPr>
            <w:r w:rsidRPr="00B4667C">
              <w:rPr>
                <w:sz w:val="20"/>
                <w:szCs w:val="20"/>
              </w:rPr>
              <w:t xml:space="preserve">The capacity to cope with challenges, pressures and setbacks, and the ability to navigate through difficult situations </w:t>
            </w:r>
          </w:p>
          <w:p w14:paraId="33064991" w14:textId="7E9E6D40" w:rsidR="00765697" w:rsidRPr="00683354" w:rsidRDefault="00765697" w:rsidP="00765697">
            <w:pPr>
              <w:pStyle w:val="Body"/>
              <w:pBdr>
                <w:top w:val="none" w:sz="0" w:space="0" w:color="auto"/>
                <w:left w:val="none" w:sz="0" w:space="0" w:color="auto"/>
                <w:bottom w:val="none" w:sz="0" w:space="0" w:color="auto"/>
                <w:right w:val="none" w:sz="0" w:space="0" w:color="auto"/>
                <w:bar w:val="none" w:sz="0" w:color="auto"/>
              </w:pBdr>
              <w:ind w:left="18" w:right="261"/>
              <w:rPr>
                <w:b/>
                <w:bCs/>
                <w:color w:val="FFFFFF"/>
                <w:sz w:val="24"/>
                <w:szCs w:val="24"/>
                <w:u w:color="FFFFFF"/>
              </w:rPr>
            </w:pPr>
            <w:r w:rsidRPr="00B4667C">
              <w:rPr>
                <w:sz w:val="20"/>
                <w:szCs w:val="20"/>
              </w:rPr>
              <w:t>Deep belief in the value of the HR &amp; OD function, and their own ability to make a valuable difference to the organisation</w:t>
            </w:r>
            <w:r w:rsidRPr="00B17D40">
              <w:rPr>
                <w:sz w:val="20"/>
                <w:szCs w:val="20"/>
              </w:rPr>
              <w:t xml:space="preserve"> </w:t>
            </w:r>
          </w:p>
        </w:tc>
      </w:tr>
    </w:tbl>
    <w:p w14:paraId="692B4E4F" w14:textId="77777777" w:rsidR="00763F5E" w:rsidRPr="002C0046" w:rsidRDefault="00763F5E" w:rsidP="00763F5E">
      <w:pPr>
        <w:pStyle w:val="BodyText"/>
        <w:widowControl w:val="0"/>
        <w:tabs>
          <w:tab w:val="left" w:pos="-720"/>
        </w:tabs>
        <w:suppressAutoHyphens/>
        <w:rPr>
          <w:rFonts w:ascii="Arial" w:hAnsi="Arial" w:cs="Arial"/>
          <w:color w:val="595959"/>
          <w:sz w:val="20"/>
          <w:szCs w:val="20"/>
        </w:rPr>
      </w:pPr>
      <w:r>
        <w:rPr>
          <w:rFonts w:ascii="Arial" w:hAnsi="Arial" w:cs="Arial"/>
          <w:b/>
          <w:color w:val="595959"/>
          <w:sz w:val="20"/>
          <w:szCs w:val="20"/>
        </w:rPr>
        <w:lastRenderedPageBreak/>
        <w:t>C</w:t>
      </w:r>
      <w:r w:rsidRPr="002C0046">
        <w:rPr>
          <w:rFonts w:ascii="Arial" w:hAnsi="Arial" w:cs="Arial"/>
          <w:b/>
          <w:color w:val="595959"/>
          <w:sz w:val="20"/>
          <w:szCs w:val="20"/>
        </w:rPr>
        <w:t>orporate Duties</w:t>
      </w:r>
      <w:r>
        <w:rPr>
          <w:rFonts w:ascii="Arial" w:hAnsi="Arial" w:cs="Arial"/>
          <w:b/>
          <w:color w:val="595959"/>
          <w:sz w:val="20"/>
          <w:szCs w:val="20"/>
        </w:rPr>
        <w:t xml:space="preserve"> - </w:t>
      </w:r>
      <w:r w:rsidRPr="002C0046">
        <w:rPr>
          <w:rFonts w:ascii="Arial" w:hAnsi="Arial" w:cs="Arial"/>
          <w:color w:val="595959"/>
          <w:sz w:val="20"/>
          <w:szCs w:val="20"/>
        </w:rPr>
        <w:t>Avoid any behaviour which discriminates against your fellow employees, or potential employees on the grounds of their sex, sexual orientation, marital status, race, religion, creed, colour, nationality, ethnic origin or disability.</w:t>
      </w:r>
    </w:p>
    <w:p w14:paraId="3D6820C3" w14:textId="77777777" w:rsidR="00763F5E" w:rsidRPr="002C0046" w:rsidRDefault="00763F5E" w:rsidP="00763F5E">
      <w:pPr>
        <w:widowControl w:val="0"/>
        <w:tabs>
          <w:tab w:val="left" w:pos="-720"/>
        </w:tabs>
        <w:suppressAutoHyphens/>
        <w:jc w:val="both"/>
        <w:rPr>
          <w:rFonts w:ascii="Arial" w:hAnsi="Arial" w:cs="Arial"/>
          <w:color w:val="595959"/>
          <w:sz w:val="20"/>
          <w:szCs w:val="20"/>
        </w:rPr>
      </w:pPr>
      <w:r>
        <w:rPr>
          <w:rFonts w:ascii="Arial" w:hAnsi="Arial" w:cs="Arial"/>
          <w:color w:val="595959"/>
          <w:sz w:val="20"/>
          <w:szCs w:val="20"/>
        </w:rPr>
        <w:t xml:space="preserve">- </w:t>
      </w:r>
      <w:r w:rsidRPr="002C0046">
        <w:rPr>
          <w:rFonts w:ascii="Arial" w:hAnsi="Arial" w:cs="Arial"/>
          <w:color w:val="595959"/>
          <w:sz w:val="20"/>
          <w:szCs w:val="20"/>
        </w:rPr>
        <w:t>Safeguard at all times confidentiality of information relating to staff and pensioners.</w:t>
      </w:r>
    </w:p>
    <w:p w14:paraId="5EBDC08A" w14:textId="77777777" w:rsidR="00763F5E" w:rsidRPr="002C0046" w:rsidRDefault="00763F5E" w:rsidP="00763F5E">
      <w:pPr>
        <w:widowControl w:val="0"/>
        <w:tabs>
          <w:tab w:val="left" w:pos="-720"/>
        </w:tabs>
        <w:suppressAutoHyphens/>
        <w:jc w:val="both"/>
        <w:rPr>
          <w:rFonts w:ascii="Arial" w:hAnsi="Arial" w:cs="Arial"/>
          <w:color w:val="595959"/>
          <w:sz w:val="20"/>
          <w:szCs w:val="20"/>
        </w:rPr>
      </w:pPr>
      <w:r>
        <w:rPr>
          <w:rFonts w:ascii="Arial" w:hAnsi="Arial" w:cs="Arial"/>
          <w:color w:val="595959"/>
          <w:sz w:val="20"/>
          <w:szCs w:val="20"/>
        </w:rPr>
        <w:t xml:space="preserve">- </w:t>
      </w:r>
      <w:r w:rsidRPr="002C0046">
        <w:rPr>
          <w:rFonts w:ascii="Arial" w:hAnsi="Arial" w:cs="Arial"/>
          <w:color w:val="595959"/>
          <w:sz w:val="20"/>
          <w:szCs w:val="20"/>
        </w:rPr>
        <w:t>Refrain from smoking in any areas of Service premises.</w:t>
      </w:r>
    </w:p>
    <w:p w14:paraId="309056F5" w14:textId="77777777" w:rsidR="00763F5E" w:rsidRPr="002C0046" w:rsidRDefault="00763F5E" w:rsidP="00763F5E">
      <w:pPr>
        <w:widowControl w:val="0"/>
        <w:tabs>
          <w:tab w:val="left" w:pos="-720"/>
        </w:tabs>
        <w:suppressAutoHyphens/>
        <w:jc w:val="both"/>
        <w:rPr>
          <w:rFonts w:ascii="Arial" w:hAnsi="Arial" w:cs="Arial"/>
          <w:color w:val="595959"/>
          <w:sz w:val="20"/>
          <w:szCs w:val="20"/>
        </w:rPr>
      </w:pPr>
      <w:r>
        <w:rPr>
          <w:rFonts w:ascii="Arial" w:hAnsi="Arial" w:cs="Arial"/>
          <w:color w:val="595959"/>
          <w:sz w:val="20"/>
          <w:szCs w:val="20"/>
        </w:rPr>
        <w:t xml:space="preserve">- </w:t>
      </w:r>
      <w:r w:rsidRPr="002C0046">
        <w:rPr>
          <w:rFonts w:ascii="Arial" w:hAnsi="Arial" w:cs="Arial"/>
          <w:color w:val="595959"/>
          <w:sz w:val="20"/>
          <w:szCs w:val="20"/>
        </w:rPr>
        <w:t>Behave in a manner that ensures the security of property and resources.</w:t>
      </w:r>
    </w:p>
    <w:p w14:paraId="2C64D344" w14:textId="77777777" w:rsidR="00763F5E" w:rsidRPr="002C0046" w:rsidRDefault="00763F5E" w:rsidP="00763F5E">
      <w:pPr>
        <w:widowControl w:val="0"/>
        <w:tabs>
          <w:tab w:val="left" w:pos="-720"/>
        </w:tabs>
        <w:suppressAutoHyphens/>
        <w:jc w:val="both"/>
        <w:rPr>
          <w:rFonts w:ascii="Arial" w:hAnsi="Arial" w:cs="Arial"/>
          <w:color w:val="595959"/>
          <w:sz w:val="20"/>
          <w:szCs w:val="20"/>
        </w:rPr>
      </w:pPr>
      <w:r>
        <w:rPr>
          <w:rFonts w:ascii="Arial" w:hAnsi="Arial" w:cs="Arial"/>
          <w:color w:val="595959"/>
          <w:sz w:val="20"/>
          <w:szCs w:val="20"/>
        </w:rPr>
        <w:t xml:space="preserve">- </w:t>
      </w:r>
      <w:r w:rsidRPr="002C0046">
        <w:rPr>
          <w:rFonts w:ascii="Arial" w:hAnsi="Arial" w:cs="Arial"/>
          <w:color w:val="595959"/>
          <w:sz w:val="20"/>
          <w:szCs w:val="20"/>
        </w:rPr>
        <w:t xml:space="preserve">Abide by all relevant </w:t>
      </w:r>
      <w:r>
        <w:rPr>
          <w:rFonts w:ascii="Arial" w:hAnsi="Arial" w:cs="Arial"/>
          <w:color w:val="595959"/>
          <w:sz w:val="20"/>
          <w:szCs w:val="20"/>
        </w:rPr>
        <w:t>organisational</w:t>
      </w:r>
      <w:r w:rsidRPr="002C0046">
        <w:rPr>
          <w:rFonts w:ascii="Arial" w:hAnsi="Arial" w:cs="Arial"/>
          <w:color w:val="595959"/>
          <w:sz w:val="20"/>
          <w:szCs w:val="20"/>
        </w:rPr>
        <w:t xml:space="preserve"> Policies and Procedures.</w:t>
      </w:r>
    </w:p>
    <w:p w14:paraId="33099E83" w14:textId="77777777" w:rsidR="00763F5E" w:rsidRPr="002C0046" w:rsidRDefault="00763F5E" w:rsidP="00763F5E">
      <w:pPr>
        <w:pStyle w:val="ListParagraph"/>
        <w:ind w:left="0"/>
        <w:jc w:val="both"/>
        <w:rPr>
          <w:color w:val="595959"/>
          <w:sz w:val="20"/>
          <w:szCs w:val="20"/>
        </w:rPr>
      </w:pPr>
    </w:p>
    <w:p w14:paraId="1312D405" w14:textId="77777777" w:rsidR="00763F5E" w:rsidRPr="002C0046" w:rsidRDefault="00763F5E" w:rsidP="00763F5E">
      <w:pPr>
        <w:tabs>
          <w:tab w:val="left" w:pos="1134"/>
        </w:tabs>
        <w:contextualSpacing/>
        <w:jc w:val="both"/>
        <w:rPr>
          <w:rFonts w:ascii="Arial" w:hAnsi="Arial" w:cs="Arial"/>
          <w:color w:val="595959"/>
          <w:sz w:val="20"/>
          <w:szCs w:val="20"/>
        </w:rPr>
      </w:pPr>
      <w:r w:rsidRPr="002C0046">
        <w:rPr>
          <w:rFonts w:ascii="Arial" w:hAnsi="Arial" w:cs="Arial"/>
          <w:b/>
          <w:color w:val="595959"/>
          <w:sz w:val="20"/>
          <w:szCs w:val="20"/>
        </w:rPr>
        <w:t xml:space="preserve">Records Management/ Data Protection - </w:t>
      </w:r>
      <w:r w:rsidRPr="002C0046">
        <w:rPr>
          <w:rFonts w:ascii="Arial" w:hAnsi="Arial" w:cs="Arial"/>
          <w:color w:val="595959"/>
          <w:sz w:val="20"/>
          <w:szCs w:val="20"/>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545C81C8" w14:textId="77777777" w:rsidR="00763F5E" w:rsidRPr="002C0046" w:rsidRDefault="00763F5E" w:rsidP="00763F5E">
      <w:pPr>
        <w:pStyle w:val="BodyTextIndent3"/>
        <w:tabs>
          <w:tab w:val="left" w:pos="1134"/>
        </w:tabs>
        <w:spacing w:after="0"/>
        <w:ind w:left="0"/>
        <w:contextualSpacing/>
        <w:jc w:val="both"/>
        <w:rPr>
          <w:rFonts w:ascii="Arial" w:hAnsi="Arial" w:cs="Arial"/>
          <w:color w:val="595959"/>
          <w:sz w:val="20"/>
          <w:szCs w:val="20"/>
        </w:rPr>
      </w:pPr>
    </w:p>
    <w:p w14:paraId="7BEBB7CF" w14:textId="77777777" w:rsidR="00763F5E" w:rsidRPr="002C0046" w:rsidRDefault="00763F5E" w:rsidP="00763F5E">
      <w:pPr>
        <w:tabs>
          <w:tab w:val="left" w:pos="1134"/>
        </w:tabs>
        <w:contextualSpacing/>
        <w:jc w:val="both"/>
        <w:rPr>
          <w:rFonts w:ascii="Arial" w:hAnsi="Arial" w:cs="Arial"/>
          <w:color w:val="595959"/>
          <w:sz w:val="20"/>
          <w:szCs w:val="20"/>
        </w:rPr>
      </w:pPr>
      <w:r w:rsidRPr="002C0046">
        <w:rPr>
          <w:rFonts w:ascii="Arial" w:hAnsi="Arial" w:cs="Arial"/>
          <w:b/>
          <w:color w:val="595959"/>
          <w:sz w:val="20"/>
          <w:szCs w:val="20"/>
        </w:rPr>
        <w:t xml:space="preserve">Confidentiality and Information Security - </w:t>
      </w:r>
      <w:r w:rsidRPr="002C0046">
        <w:rPr>
          <w:rFonts w:ascii="Arial" w:hAnsi="Arial" w:cs="Arial"/>
          <w:color w:val="595959"/>
          <w:sz w:val="20"/>
          <w:szCs w:val="20"/>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1CF77E75" w14:textId="77777777" w:rsidR="00763F5E" w:rsidRPr="002C0046" w:rsidRDefault="00763F5E" w:rsidP="00763F5E">
      <w:pPr>
        <w:contextualSpacing/>
        <w:jc w:val="both"/>
        <w:rPr>
          <w:rFonts w:ascii="Arial" w:hAnsi="Arial" w:cs="Arial"/>
          <w:color w:val="595959"/>
          <w:sz w:val="20"/>
          <w:szCs w:val="20"/>
        </w:rPr>
      </w:pPr>
      <w:r w:rsidRPr="002C0046">
        <w:rPr>
          <w:rFonts w:ascii="Arial" w:hAnsi="Arial" w:cs="Arial"/>
          <w:color w:val="595959"/>
          <w:sz w:val="20"/>
          <w:szCs w:val="20"/>
        </w:rPr>
        <w:t xml:space="preserve"> </w:t>
      </w:r>
    </w:p>
    <w:p w14:paraId="5DBB0487" w14:textId="77777777" w:rsidR="00763F5E" w:rsidRPr="002C0046" w:rsidRDefault="00763F5E" w:rsidP="00763F5E">
      <w:pPr>
        <w:contextualSpacing/>
        <w:jc w:val="both"/>
        <w:rPr>
          <w:rFonts w:ascii="Arial" w:hAnsi="Arial" w:cs="Arial"/>
          <w:color w:val="595959"/>
          <w:sz w:val="20"/>
          <w:szCs w:val="20"/>
        </w:rPr>
      </w:pPr>
      <w:r w:rsidRPr="002C0046">
        <w:rPr>
          <w:rFonts w:ascii="Arial" w:hAnsi="Arial" w:cs="Arial"/>
          <w:b/>
          <w:color w:val="595959"/>
          <w:sz w:val="20"/>
          <w:szCs w:val="20"/>
        </w:rPr>
        <w:t xml:space="preserve">Data Quality - </w:t>
      </w:r>
      <w:r w:rsidRPr="002C0046">
        <w:rPr>
          <w:rFonts w:ascii="Arial" w:hAnsi="Arial" w:cs="Arial"/>
          <w:color w:val="595959"/>
          <w:sz w:val="20"/>
          <w:szCs w:val="20"/>
        </w:rPr>
        <w:t>All staff are personally responsible</w:t>
      </w:r>
      <w:r w:rsidRPr="002C0046">
        <w:rPr>
          <w:rFonts w:ascii="Arial" w:hAnsi="Arial" w:cs="Arial"/>
          <w:b/>
          <w:bCs/>
          <w:color w:val="595959"/>
          <w:sz w:val="20"/>
          <w:szCs w:val="20"/>
        </w:rPr>
        <w:t xml:space="preserve"> </w:t>
      </w:r>
      <w:r w:rsidRPr="002C0046">
        <w:rPr>
          <w:rFonts w:ascii="Arial" w:hAnsi="Arial" w:cs="Arial"/>
          <w:color w:val="595959"/>
          <w:sz w:val="20"/>
          <w:szCs w:val="20"/>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6AA98775" w14:textId="77777777" w:rsidR="00763F5E" w:rsidRPr="002C0046" w:rsidRDefault="00763F5E" w:rsidP="00763F5E">
      <w:pPr>
        <w:jc w:val="both"/>
        <w:rPr>
          <w:rFonts w:ascii="Arial" w:hAnsi="Arial" w:cs="Arial"/>
          <w:color w:val="595959"/>
          <w:sz w:val="20"/>
          <w:szCs w:val="20"/>
        </w:rPr>
      </w:pPr>
      <w:r w:rsidRPr="002C0046">
        <w:rPr>
          <w:rFonts w:ascii="Arial" w:hAnsi="Arial" w:cs="Arial"/>
          <w:color w:val="595959"/>
          <w:sz w:val="20"/>
          <w:szCs w:val="20"/>
        </w:rPr>
        <w:t>  </w:t>
      </w:r>
    </w:p>
    <w:p w14:paraId="04BE7A3C" w14:textId="77777777" w:rsidR="00763F5E" w:rsidRPr="002C0046" w:rsidRDefault="00763F5E" w:rsidP="00763F5E">
      <w:pPr>
        <w:jc w:val="both"/>
        <w:rPr>
          <w:rFonts w:ascii="Arial" w:hAnsi="Arial" w:cs="Arial"/>
          <w:color w:val="595959"/>
          <w:sz w:val="20"/>
          <w:szCs w:val="20"/>
        </w:rPr>
      </w:pPr>
      <w:r w:rsidRPr="002C0046">
        <w:rPr>
          <w:rFonts w:ascii="Arial" w:hAnsi="Arial" w:cs="Arial"/>
          <w:color w:val="595959"/>
          <w:sz w:val="20"/>
          <w:szCs w:val="20"/>
        </w:rPr>
        <w:t xml:space="preserve">To ensure data is handled in a secure manner protecting the confidentiality of any personal data held in meeting the requirements of the Data Protection Act. </w:t>
      </w:r>
    </w:p>
    <w:p w14:paraId="1A640466" w14:textId="77777777" w:rsidR="00763F5E" w:rsidRPr="002C0046" w:rsidRDefault="00763F5E" w:rsidP="00763F5E">
      <w:pPr>
        <w:tabs>
          <w:tab w:val="left" w:pos="1134"/>
        </w:tabs>
        <w:contextualSpacing/>
        <w:jc w:val="both"/>
        <w:rPr>
          <w:rFonts w:ascii="Arial" w:hAnsi="Arial" w:cs="Arial"/>
          <w:color w:val="595959"/>
          <w:sz w:val="20"/>
          <w:szCs w:val="20"/>
        </w:rPr>
      </w:pPr>
    </w:p>
    <w:p w14:paraId="0A09842A" w14:textId="77777777" w:rsidR="00763F5E" w:rsidRPr="002C0046" w:rsidRDefault="00763F5E" w:rsidP="00763F5E">
      <w:pPr>
        <w:tabs>
          <w:tab w:val="left" w:pos="1134"/>
        </w:tabs>
        <w:contextualSpacing/>
        <w:jc w:val="both"/>
        <w:rPr>
          <w:rFonts w:ascii="Arial" w:hAnsi="Arial" w:cs="Arial"/>
          <w:color w:val="595959"/>
          <w:sz w:val="20"/>
          <w:szCs w:val="20"/>
        </w:rPr>
      </w:pPr>
      <w:r w:rsidRPr="002C0046">
        <w:rPr>
          <w:rFonts w:ascii="Arial" w:hAnsi="Arial" w:cs="Arial"/>
          <w:b/>
          <w:color w:val="595959"/>
          <w:sz w:val="20"/>
          <w:szCs w:val="20"/>
        </w:rPr>
        <w:t xml:space="preserve">Health and Safety - </w:t>
      </w:r>
      <w:r w:rsidRPr="002C0046">
        <w:rPr>
          <w:rFonts w:ascii="Arial" w:hAnsi="Arial" w:cs="Arial"/>
          <w:color w:val="595959"/>
          <w:sz w:val="20"/>
          <w:szCs w:val="20"/>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2A200132" w14:textId="77777777" w:rsidR="00763F5E" w:rsidRPr="002C0046" w:rsidRDefault="00763F5E" w:rsidP="00763F5E">
      <w:pPr>
        <w:tabs>
          <w:tab w:val="left" w:pos="1134"/>
        </w:tabs>
        <w:contextualSpacing/>
        <w:jc w:val="both"/>
        <w:rPr>
          <w:rFonts w:ascii="Arial" w:hAnsi="Arial" w:cs="Arial"/>
          <w:color w:val="595959"/>
          <w:sz w:val="20"/>
          <w:szCs w:val="20"/>
        </w:rPr>
      </w:pPr>
    </w:p>
    <w:p w14:paraId="28DAAF03" w14:textId="77777777" w:rsidR="00763F5E" w:rsidRDefault="00763F5E" w:rsidP="00763F5E">
      <w:pPr>
        <w:tabs>
          <w:tab w:val="left" w:pos="1134"/>
        </w:tabs>
        <w:contextualSpacing/>
        <w:jc w:val="both"/>
        <w:rPr>
          <w:rFonts w:ascii="Arial" w:hAnsi="Arial" w:cs="Arial"/>
          <w:color w:val="595959"/>
          <w:sz w:val="20"/>
          <w:szCs w:val="20"/>
        </w:rPr>
      </w:pPr>
      <w:r w:rsidRPr="002C0046">
        <w:rPr>
          <w:rFonts w:ascii="Arial" w:hAnsi="Arial" w:cs="Arial"/>
          <w:b/>
          <w:color w:val="595959"/>
          <w:sz w:val="20"/>
          <w:szCs w:val="20"/>
        </w:rPr>
        <w:t xml:space="preserve">Service Policies - </w:t>
      </w:r>
      <w:r w:rsidRPr="002C0046">
        <w:rPr>
          <w:rFonts w:ascii="Arial" w:hAnsi="Arial" w:cs="Arial"/>
          <w:color w:val="595959"/>
          <w:sz w:val="20"/>
          <w:szCs w:val="20"/>
        </w:rPr>
        <w:t>All GMCA employees must observe and adhere to the provisions outlined in these policies.</w:t>
      </w:r>
    </w:p>
    <w:p w14:paraId="660CE46A" w14:textId="10CB9637" w:rsidR="00763F5E" w:rsidRPr="00506269" w:rsidRDefault="00763F5E" w:rsidP="00506269">
      <w:pPr>
        <w:tabs>
          <w:tab w:val="left" w:pos="1134"/>
        </w:tabs>
        <w:contextualSpacing/>
        <w:jc w:val="both"/>
        <w:rPr>
          <w:rFonts w:ascii="Arial" w:hAnsi="Arial" w:cs="Arial"/>
          <w:color w:val="595959"/>
          <w:sz w:val="20"/>
          <w:szCs w:val="20"/>
        </w:rPr>
      </w:pPr>
      <w:r w:rsidRPr="002C0046">
        <w:rPr>
          <w:rFonts w:ascii="Arial" w:hAnsi="Arial" w:cs="Arial"/>
          <w:b/>
          <w:color w:val="595959"/>
          <w:sz w:val="20"/>
          <w:szCs w:val="20"/>
        </w:rPr>
        <w:lastRenderedPageBreak/>
        <w:t xml:space="preserve">Equal Opportunities - </w:t>
      </w:r>
      <w:r w:rsidRPr="002C0046">
        <w:rPr>
          <w:rFonts w:ascii="Arial" w:hAnsi="Arial" w:cs="Arial"/>
          <w:color w:val="595959"/>
          <w:sz w:val="20"/>
          <w:szCs w:val="20"/>
        </w:rPr>
        <w:t>GMCA provides a range of services and employment opportunities for a diverse population. As a GMCA employee you are expected to treat all employees / partners / members of the public and work colleagues with dignity and respect irrespective of their back</w:t>
      </w:r>
      <w:r>
        <w:rPr>
          <w:rFonts w:ascii="Arial" w:hAnsi="Arial" w:cs="Arial"/>
          <w:color w:val="595959"/>
          <w:sz w:val="20"/>
          <w:szCs w:val="20"/>
        </w:rPr>
        <w:t>ground.</w:t>
      </w:r>
    </w:p>
    <w:sectPr w:rsidR="00763F5E" w:rsidRPr="00506269" w:rsidSect="00506269">
      <w:headerReference w:type="even" r:id="rId11"/>
      <w:headerReference w:type="default" r:id="rId12"/>
      <w:footerReference w:type="default" r:id="rId13"/>
      <w:headerReference w:type="first" r:id="rId14"/>
      <w:pgSz w:w="11900" w:h="16840"/>
      <w:pgMar w:top="567" w:right="1440" w:bottom="567" w:left="1440" w:header="227" w:footer="14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A160" w14:textId="77777777" w:rsidR="0070718B" w:rsidRDefault="0070718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FC114C7" w14:textId="77777777" w:rsidR="0070718B" w:rsidRDefault="0070718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138532"/>
      <w:docPartObj>
        <w:docPartGallery w:val="Page Numbers (Bottom of Page)"/>
        <w:docPartUnique/>
      </w:docPartObj>
    </w:sdtPr>
    <w:sdtEndPr>
      <w:rPr>
        <w:noProof/>
      </w:rPr>
    </w:sdtEndPr>
    <w:sdtContent>
      <w:p w14:paraId="65764312" w14:textId="0B4BA2E9" w:rsidR="00585974" w:rsidRDefault="00585974">
        <w:pPr>
          <w:pStyle w:val="Footer"/>
          <w:jc w:val="right"/>
        </w:pPr>
        <w:r>
          <w:fldChar w:fldCharType="begin"/>
        </w:r>
        <w:r>
          <w:instrText xml:space="preserve"> PAGE   \* MERGEFORMAT </w:instrText>
        </w:r>
        <w:r>
          <w:fldChar w:fldCharType="separate"/>
        </w:r>
        <w:r w:rsidR="00353E97">
          <w:rPr>
            <w:noProof/>
          </w:rPr>
          <w:t>2</w:t>
        </w:r>
        <w:r>
          <w:rPr>
            <w:noProof/>
          </w:rPr>
          <w:fldChar w:fldCharType="end"/>
        </w:r>
      </w:p>
    </w:sdtContent>
  </w:sdt>
  <w:p w14:paraId="45CFC81C" w14:textId="77777777" w:rsidR="00585974" w:rsidRDefault="00585974"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93B8" w14:textId="77777777" w:rsidR="0070718B" w:rsidRDefault="0070718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082AB01" w14:textId="77777777" w:rsidR="0070718B" w:rsidRDefault="0070718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8342" w14:textId="513BF2C8" w:rsidR="00585974" w:rsidRDefault="00585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F0FE" w14:textId="03DDD5FA" w:rsidR="00585974" w:rsidRDefault="00585974"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9D4F" w14:textId="78A79CEC" w:rsidR="00585974" w:rsidRDefault="007E7846">
    <w:pPr>
      <w:pStyle w:val="Header"/>
    </w:pPr>
    <w:r>
      <w:rPr>
        <w:noProof/>
        <w:lang w:val="en-GB" w:eastAsia="en-GB"/>
      </w:rPr>
      <w:drawing>
        <wp:inline distT="0" distB="0" distL="0" distR="0" wp14:anchorId="0199F36F" wp14:editId="78847F61">
          <wp:extent cx="5727700" cy="492352"/>
          <wp:effectExtent l="0" t="0" r="6350" b="317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923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A2D"/>
    <w:multiLevelType w:val="hybridMultilevel"/>
    <w:tmpl w:val="5066C9B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0C0962CC"/>
    <w:multiLevelType w:val="hybridMultilevel"/>
    <w:tmpl w:val="2A788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F7221"/>
    <w:multiLevelType w:val="hybridMultilevel"/>
    <w:tmpl w:val="511877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ED0C14"/>
    <w:multiLevelType w:val="hybridMultilevel"/>
    <w:tmpl w:val="3FCCE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F36CE"/>
    <w:multiLevelType w:val="hybridMultilevel"/>
    <w:tmpl w:val="7548E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AE7C21"/>
    <w:multiLevelType w:val="hybridMultilevel"/>
    <w:tmpl w:val="B2C00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A07BA"/>
    <w:multiLevelType w:val="hybridMultilevel"/>
    <w:tmpl w:val="39EC9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245C68"/>
    <w:multiLevelType w:val="hybridMultilevel"/>
    <w:tmpl w:val="79C4E0F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21C66939"/>
    <w:multiLevelType w:val="hybridMultilevel"/>
    <w:tmpl w:val="E42C055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2AB170A4"/>
    <w:multiLevelType w:val="hybridMultilevel"/>
    <w:tmpl w:val="2FB45202"/>
    <w:lvl w:ilvl="0" w:tplc="0809000F">
      <w:start w:val="1"/>
      <w:numFmt w:val="decimal"/>
      <w:lvlText w:val="%1."/>
      <w:lvlJc w:val="left"/>
      <w:pPr>
        <w:ind w:left="106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BC3B14"/>
    <w:multiLevelType w:val="hybridMultilevel"/>
    <w:tmpl w:val="7772F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5F60C2"/>
    <w:multiLevelType w:val="hybridMultilevel"/>
    <w:tmpl w:val="6074B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9F1F1A"/>
    <w:multiLevelType w:val="hybridMultilevel"/>
    <w:tmpl w:val="E07EC0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387D46FB"/>
    <w:multiLevelType w:val="hybridMultilevel"/>
    <w:tmpl w:val="7842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C617AC"/>
    <w:multiLevelType w:val="hybridMultilevel"/>
    <w:tmpl w:val="C1A42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463338"/>
    <w:multiLevelType w:val="multilevel"/>
    <w:tmpl w:val="55285B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26380"/>
    <w:multiLevelType w:val="hybridMultilevel"/>
    <w:tmpl w:val="EFD0A428"/>
    <w:lvl w:ilvl="0" w:tplc="2A7408E6">
      <w:start w:val="1"/>
      <w:numFmt w:val="decimal"/>
      <w:lvlText w:val="%1."/>
      <w:lvlJc w:val="left"/>
      <w:pPr>
        <w:tabs>
          <w:tab w:val="num" w:pos="720"/>
        </w:tabs>
        <w:ind w:left="720" w:hanging="360"/>
      </w:pPr>
    </w:lvl>
    <w:lvl w:ilvl="1" w:tplc="B27E0A62" w:tentative="1">
      <w:start w:val="1"/>
      <w:numFmt w:val="decimal"/>
      <w:lvlText w:val="%2."/>
      <w:lvlJc w:val="left"/>
      <w:pPr>
        <w:tabs>
          <w:tab w:val="num" w:pos="1440"/>
        </w:tabs>
        <w:ind w:left="1440" w:hanging="360"/>
      </w:pPr>
    </w:lvl>
    <w:lvl w:ilvl="2" w:tplc="8E12C24E" w:tentative="1">
      <w:start w:val="1"/>
      <w:numFmt w:val="decimal"/>
      <w:lvlText w:val="%3."/>
      <w:lvlJc w:val="left"/>
      <w:pPr>
        <w:tabs>
          <w:tab w:val="num" w:pos="2160"/>
        </w:tabs>
        <w:ind w:left="2160" w:hanging="360"/>
      </w:pPr>
    </w:lvl>
    <w:lvl w:ilvl="3" w:tplc="A5D2058A" w:tentative="1">
      <w:start w:val="1"/>
      <w:numFmt w:val="decimal"/>
      <w:lvlText w:val="%4."/>
      <w:lvlJc w:val="left"/>
      <w:pPr>
        <w:tabs>
          <w:tab w:val="num" w:pos="2880"/>
        </w:tabs>
        <w:ind w:left="2880" w:hanging="360"/>
      </w:pPr>
    </w:lvl>
    <w:lvl w:ilvl="4" w:tplc="01FEBFF0" w:tentative="1">
      <w:start w:val="1"/>
      <w:numFmt w:val="decimal"/>
      <w:lvlText w:val="%5."/>
      <w:lvlJc w:val="left"/>
      <w:pPr>
        <w:tabs>
          <w:tab w:val="num" w:pos="3600"/>
        </w:tabs>
        <w:ind w:left="3600" w:hanging="360"/>
      </w:pPr>
    </w:lvl>
    <w:lvl w:ilvl="5" w:tplc="E216FBE2" w:tentative="1">
      <w:start w:val="1"/>
      <w:numFmt w:val="decimal"/>
      <w:lvlText w:val="%6."/>
      <w:lvlJc w:val="left"/>
      <w:pPr>
        <w:tabs>
          <w:tab w:val="num" w:pos="4320"/>
        </w:tabs>
        <w:ind w:left="4320" w:hanging="360"/>
      </w:pPr>
    </w:lvl>
    <w:lvl w:ilvl="6" w:tplc="B17A1E2A" w:tentative="1">
      <w:start w:val="1"/>
      <w:numFmt w:val="decimal"/>
      <w:lvlText w:val="%7."/>
      <w:lvlJc w:val="left"/>
      <w:pPr>
        <w:tabs>
          <w:tab w:val="num" w:pos="5040"/>
        </w:tabs>
        <w:ind w:left="5040" w:hanging="360"/>
      </w:pPr>
    </w:lvl>
    <w:lvl w:ilvl="7" w:tplc="A6DE2256" w:tentative="1">
      <w:start w:val="1"/>
      <w:numFmt w:val="decimal"/>
      <w:lvlText w:val="%8."/>
      <w:lvlJc w:val="left"/>
      <w:pPr>
        <w:tabs>
          <w:tab w:val="num" w:pos="5760"/>
        </w:tabs>
        <w:ind w:left="5760" w:hanging="360"/>
      </w:pPr>
    </w:lvl>
    <w:lvl w:ilvl="8" w:tplc="A1E0AA56" w:tentative="1">
      <w:start w:val="1"/>
      <w:numFmt w:val="decimal"/>
      <w:lvlText w:val="%9."/>
      <w:lvlJc w:val="left"/>
      <w:pPr>
        <w:tabs>
          <w:tab w:val="num" w:pos="6480"/>
        </w:tabs>
        <w:ind w:left="6480" w:hanging="360"/>
      </w:pPr>
    </w:lvl>
  </w:abstractNum>
  <w:abstractNum w:abstractNumId="17" w15:restartNumberingAfterBreak="0">
    <w:nsid w:val="403041D7"/>
    <w:multiLevelType w:val="hybridMultilevel"/>
    <w:tmpl w:val="273A5EC6"/>
    <w:lvl w:ilvl="0" w:tplc="08090001">
      <w:start w:val="1"/>
      <w:numFmt w:val="bullet"/>
      <w:lvlText w:val=""/>
      <w:lvlJc w:val="left"/>
      <w:pPr>
        <w:tabs>
          <w:tab w:val="num" w:pos="360"/>
        </w:tabs>
        <w:ind w:left="360" w:hanging="360"/>
      </w:pPr>
      <w:rPr>
        <w:rFonts w:ascii="Symbol" w:hAnsi="Symbol" w:hint="default"/>
      </w:rPr>
    </w:lvl>
    <w:lvl w:ilvl="1" w:tplc="DD081750" w:tentative="1">
      <w:start w:val="1"/>
      <w:numFmt w:val="decimal"/>
      <w:lvlText w:val="%2."/>
      <w:lvlJc w:val="left"/>
      <w:pPr>
        <w:tabs>
          <w:tab w:val="num" w:pos="1080"/>
        </w:tabs>
        <w:ind w:left="1080" w:hanging="360"/>
      </w:pPr>
    </w:lvl>
    <w:lvl w:ilvl="2" w:tplc="D21C06EC" w:tentative="1">
      <w:start w:val="1"/>
      <w:numFmt w:val="decimal"/>
      <w:lvlText w:val="%3."/>
      <w:lvlJc w:val="left"/>
      <w:pPr>
        <w:tabs>
          <w:tab w:val="num" w:pos="1800"/>
        </w:tabs>
        <w:ind w:left="1800" w:hanging="360"/>
      </w:pPr>
    </w:lvl>
    <w:lvl w:ilvl="3" w:tplc="D346B588" w:tentative="1">
      <w:start w:val="1"/>
      <w:numFmt w:val="decimal"/>
      <w:lvlText w:val="%4."/>
      <w:lvlJc w:val="left"/>
      <w:pPr>
        <w:tabs>
          <w:tab w:val="num" w:pos="2520"/>
        </w:tabs>
        <w:ind w:left="2520" w:hanging="360"/>
      </w:pPr>
    </w:lvl>
    <w:lvl w:ilvl="4" w:tplc="C374F0C6" w:tentative="1">
      <w:start w:val="1"/>
      <w:numFmt w:val="decimal"/>
      <w:lvlText w:val="%5."/>
      <w:lvlJc w:val="left"/>
      <w:pPr>
        <w:tabs>
          <w:tab w:val="num" w:pos="3240"/>
        </w:tabs>
        <w:ind w:left="3240" w:hanging="360"/>
      </w:pPr>
    </w:lvl>
    <w:lvl w:ilvl="5" w:tplc="88DE0DE2" w:tentative="1">
      <w:start w:val="1"/>
      <w:numFmt w:val="decimal"/>
      <w:lvlText w:val="%6."/>
      <w:lvlJc w:val="left"/>
      <w:pPr>
        <w:tabs>
          <w:tab w:val="num" w:pos="3960"/>
        </w:tabs>
        <w:ind w:left="3960" w:hanging="360"/>
      </w:pPr>
    </w:lvl>
    <w:lvl w:ilvl="6" w:tplc="E2880AB8" w:tentative="1">
      <w:start w:val="1"/>
      <w:numFmt w:val="decimal"/>
      <w:lvlText w:val="%7."/>
      <w:lvlJc w:val="left"/>
      <w:pPr>
        <w:tabs>
          <w:tab w:val="num" w:pos="4680"/>
        </w:tabs>
        <w:ind w:left="4680" w:hanging="360"/>
      </w:pPr>
    </w:lvl>
    <w:lvl w:ilvl="7" w:tplc="925C367A" w:tentative="1">
      <w:start w:val="1"/>
      <w:numFmt w:val="decimal"/>
      <w:lvlText w:val="%8."/>
      <w:lvlJc w:val="left"/>
      <w:pPr>
        <w:tabs>
          <w:tab w:val="num" w:pos="5400"/>
        </w:tabs>
        <w:ind w:left="5400" w:hanging="360"/>
      </w:pPr>
    </w:lvl>
    <w:lvl w:ilvl="8" w:tplc="3F587532" w:tentative="1">
      <w:start w:val="1"/>
      <w:numFmt w:val="decimal"/>
      <w:lvlText w:val="%9."/>
      <w:lvlJc w:val="left"/>
      <w:pPr>
        <w:tabs>
          <w:tab w:val="num" w:pos="6120"/>
        </w:tabs>
        <w:ind w:left="6120" w:hanging="360"/>
      </w:pPr>
    </w:lvl>
  </w:abstractNum>
  <w:abstractNum w:abstractNumId="18" w15:restartNumberingAfterBreak="0">
    <w:nsid w:val="4AB83BFF"/>
    <w:multiLevelType w:val="multilevel"/>
    <w:tmpl w:val="DB30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F762F"/>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90746"/>
    <w:multiLevelType w:val="hybridMultilevel"/>
    <w:tmpl w:val="0616F96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1" w15:restartNumberingAfterBreak="0">
    <w:nsid w:val="508C4621"/>
    <w:multiLevelType w:val="hybridMultilevel"/>
    <w:tmpl w:val="2A788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F87C9F"/>
    <w:multiLevelType w:val="multilevel"/>
    <w:tmpl w:val="539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63E15"/>
    <w:multiLevelType w:val="multilevel"/>
    <w:tmpl w:val="D63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A347E"/>
    <w:multiLevelType w:val="hybridMultilevel"/>
    <w:tmpl w:val="F5F8DAF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5" w15:restartNumberingAfterBreak="0">
    <w:nsid w:val="57D7162D"/>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B53767"/>
    <w:multiLevelType w:val="hybridMultilevel"/>
    <w:tmpl w:val="5E66E390"/>
    <w:lvl w:ilvl="0" w:tplc="A7563CB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9D52FC"/>
    <w:multiLevelType w:val="hybridMultilevel"/>
    <w:tmpl w:val="8B4E9E74"/>
    <w:lvl w:ilvl="0" w:tplc="54B4EB6A">
      <w:start w:val="1"/>
      <w:numFmt w:val="bullet"/>
      <w:lvlText w:val="•"/>
      <w:lvlJc w:val="left"/>
      <w:pPr>
        <w:tabs>
          <w:tab w:val="num" w:pos="720"/>
        </w:tabs>
        <w:ind w:left="720" w:hanging="360"/>
      </w:pPr>
      <w:rPr>
        <w:rFonts w:ascii="Arial" w:hAnsi="Arial" w:hint="default"/>
      </w:rPr>
    </w:lvl>
    <w:lvl w:ilvl="1" w:tplc="D8A0EBCE">
      <w:start w:val="1"/>
      <w:numFmt w:val="bullet"/>
      <w:lvlText w:val="•"/>
      <w:lvlJc w:val="left"/>
      <w:pPr>
        <w:tabs>
          <w:tab w:val="num" w:pos="1440"/>
        </w:tabs>
        <w:ind w:left="1440" w:hanging="360"/>
      </w:pPr>
      <w:rPr>
        <w:rFonts w:ascii="Arial" w:hAnsi="Arial" w:hint="default"/>
      </w:rPr>
    </w:lvl>
    <w:lvl w:ilvl="2" w:tplc="BB843198" w:tentative="1">
      <w:start w:val="1"/>
      <w:numFmt w:val="bullet"/>
      <w:lvlText w:val="•"/>
      <w:lvlJc w:val="left"/>
      <w:pPr>
        <w:tabs>
          <w:tab w:val="num" w:pos="2160"/>
        </w:tabs>
        <w:ind w:left="2160" w:hanging="360"/>
      </w:pPr>
      <w:rPr>
        <w:rFonts w:ascii="Arial" w:hAnsi="Arial" w:hint="default"/>
      </w:rPr>
    </w:lvl>
    <w:lvl w:ilvl="3" w:tplc="0406D5EC" w:tentative="1">
      <w:start w:val="1"/>
      <w:numFmt w:val="bullet"/>
      <w:lvlText w:val="•"/>
      <w:lvlJc w:val="left"/>
      <w:pPr>
        <w:tabs>
          <w:tab w:val="num" w:pos="2880"/>
        </w:tabs>
        <w:ind w:left="2880" w:hanging="360"/>
      </w:pPr>
      <w:rPr>
        <w:rFonts w:ascii="Arial" w:hAnsi="Arial" w:hint="default"/>
      </w:rPr>
    </w:lvl>
    <w:lvl w:ilvl="4" w:tplc="526A07DA" w:tentative="1">
      <w:start w:val="1"/>
      <w:numFmt w:val="bullet"/>
      <w:lvlText w:val="•"/>
      <w:lvlJc w:val="left"/>
      <w:pPr>
        <w:tabs>
          <w:tab w:val="num" w:pos="3600"/>
        </w:tabs>
        <w:ind w:left="3600" w:hanging="360"/>
      </w:pPr>
      <w:rPr>
        <w:rFonts w:ascii="Arial" w:hAnsi="Arial" w:hint="default"/>
      </w:rPr>
    </w:lvl>
    <w:lvl w:ilvl="5" w:tplc="BA6AE6E4" w:tentative="1">
      <w:start w:val="1"/>
      <w:numFmt w:val="bullet"/>
      <w:lvlText w:val="•"/>
      <w:lvlJc w:val="left"/>
      <w:pPr>
        <w:tabs>
          <w:tab w:val="num" w:pos="4320"/>
        </w:tabs>
        <w:ind w:left="4320" w:hanging="360"/>
      </w:pPr>
      <w:rPr>
        <w:rFonts w:ascii="Arial" w:hAnsi="Arial" w:hint="default"/>
      </w:rPr>
    </w:lvl>
    <w:lvl w:ilvl="6" w:tplc="5AAE410C" w:tentative="1">
      <w:start w:val="1"/>
      <w:numFmt w:val="bullet"/>
      <w:lvlText w:val="•"/>
      <w:lvlJc w:val="left"/>
      <w:pPr>
        <w:tabs>
          <w:tab w:val="num" w:pos="5040"/>
        </w:tabs>
        <w:ind w:left="5040" w:hanging="360"/>
      </w:pPr>
      <w:rPr>
        <w:rFonts w:ascii="Arial" w:hAnsi="Arial" w:hint="default"/>
      </w:rPr>
    </w:lvl>
    <w:lvl w:ilvl="7" w:tplc="FEC2ED4E" w:tentative="1">
      <w:start w:val="1"/>
      <w:numFmt w:val="bullet"/>
      <w:lvlText w:val="•"/>
      <w:lvlJc w:val="left"/>
      <w:pPr>
        <w:tabs>
          <w:tab w:val="num" w:pos="5760"/>
        </w:tabs>
        <w:ind w:left="5760" w:hanging="360"/>
      </w:pPr>
      <w:rPr>
        <w:rFonts w:ascii="Arial" w:hAnsi="Arial" w:hint="default"/>
      </w:rPr>
    </w:lvl>
    <w:lvl w:ilvl="8" w:tplc="6C1035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8D516B"/>
    <w:multiLevelType w:val="multilevel"/>
    <w:tmpl w:val="D29C4988"/>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b w:val="0"/>
        <w:color w:val="auto"/>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622E3FCC"/>
    <w:multiLevelType w:val="multilevel"/>
    <w:tmpl w:val="55285B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54520"/>
    <w:multiLevelType w:val="multilevel"/>
    <w:tmpl w:val="55285B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A0992"/>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2A2044"/>
    <w:multiLevelType w:val="multilevel"/>
    <w:tmpl w:val="1A48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C4D5F"/>
    <w:multiLevelType w:val="hybridMultilevel"/>
    <w:tmpl w:val="F9388A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2B2651"/>
    <w:multiLevelType w:val="hybridMultilevel"/>
    <w:tmpl w:val="3FCCE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8B7B3D"/>
    <w:multiLevelType w:val="multilevel"/>
    <w:tmpl w:val="689C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19"/>
  </w:num>
  <w:num w:numId="4">
    <w:abstractNumId w:val="21"/>
  </w:num>
  <w:num w:numId="5">
    <w:abstractNumId w:val="4"/>
  </w:num>
  <w:num w:numId="6">
    <w:abstractNumId w:val="32"/>
  </w:num>
  <w:num w:numId="7">
    <w:abstractNumId w:val="18"/>
  </w:num>
  <w:num w:numId="8">
    <w:abstractNumId w:val="22"/>
  </w:num>
  <w:num w:numId="9">
    <w:abstractNumId w:val="35"/>
  </w:num>
  <w:num w:numId="10">
    <w:abstractNumId w:val="31"/>
  </w:num>
  <w:num w:numId="11">
    <w:abstractNumId w:val="1"/>
  </w:num>
  <w:num w:numId="12">
    <w:abstractNumId w:val="5"/>
  </w:num>
  <w:num w:numId="13">
    <w:abstractNumId w:val="11"/>
  </w:num>
  <w:num w:numId="14">
    <w:abstractNumId w:val="13"/>
  </w:num>
  <w:num w:numId="15">
    <w:abstractNumId w:val="9"/>
  </w:num>
  <w:num w:numId="16">
    <w:abstractNumId w:val="2"/>
  </w:num>
  <w:num w:numId="17">
    <w:abstractNumId w:val="3"/>
  </w:num>
  <w:num w:numId="18">
    <w:abstractNumId w:val="34"/>
  </w:num>
  <w:num w:numId="19">
    <w:abstractNumId w:val="25"/>
  </w:num>
  <w:num w:numId="20">
    <w:abstractNumId w:val="16"/>
  </w:num>
  <w:num w:numId="21">
    <w:abstractNumId w:val="10"/>
  </w:num>
  <w:num w:numId="22">
    <w:abstractNumId w:val="6"/>
  </w:num>
  <w:num w:numId="23">
    <w:abstractNumId w:val="23"/>
  </w:num>
  <w:num w:numId="24">
    <w:abstractNumId w:val="29"/>
  </w:num>
  <w:num w:numId="25">
    <w:abstractNumId w:val="30"/>
  </w:num>
  <w:num w:numId="26">
    <w:abstractNumId w:val="15"/>
  </w:num>
  <w:num w:numId="27">
    <w:abstractNumId w:val="27"/>
  </w:num>
  <w:num w:numId="28">
    <w:abstractNumId w:val="33"/>
  </w:num>
  <w:num w:numId="29">
    <w:abstractNumId w:val="14"/>
  </w:num>
  <w:num w:numId="30">
    <w:abstractNumId w:val="17"/>
  </w:num>
  <w:num w:numId="31">
    <w:abstractNumId w:val="24"/>
  </w:num>
  <w:num w:numId="32">
    <w:abstractNumId w:val="12"/>
  </w:num>
  <w:num w:numId="33">
    <w:abstractNumId w:val="7"/>
  </w:num>
  <w:num w:numId="34">
    <w:abstractNumId w:val="8"/>
  </w:num>
  <w:num w:numId="35">
    <w:abstractNumId w:val="0"/>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1F2F"/>
    <w:rsid w:val="000020C9"/>
    <w:rsid w:val="00006129"/>
    <w:rsid w:val="000066C8"/>
    <w:rsid w:val="00013D39"/>
    <w:rsid w:val="000152D5"/>
    <w:rsid w:val="000255DC"/>
    <w:rsid w:val="000339DE"/>
    <w:rsid w:val="000369F9"/>
    <w:rsid w:val="000415F6"/>
    <w:rsid w:val="000442D9"/>
    <w:rsid w:val="0004586C"/>
    <w:rsid w:val="0005311E"/>
    <w:rsid w:val="00054EC1"/>
    <w:rsid w:val="00062E89"/>
    <w:rsid w:val="00067403"/>
    <w:rsid w:val="000713B5"/>
    <w:rsid w:val="00074E5A"/>
    <w:rsid w:val="0007593E"/>
    <w:rsid w:val="000853DE"/>
    <w:rsid w:val="0008751F"/>
    <w:rsid w:val="00087606"/>
    <w:rsid w:val="000A68B2"/>
    <w:rsid w:val="000A7192"/>
    <w:rsid w:val="000A72B4"/>
    <w:rsid w:val="000A7972"/>
    <w:rsid w:val="000B188A"/>
    <w:rsid w:val="000C02C7"/>
    <w:rsid w:val="000C051F"/>
    <w:rsid w:val="000C08FC"/>
    <w:rsid w:val="000C1B62"/>
    <w:rsid w:val="000C5FB6"/>
    <w:rsid w:val="000C713E"/>
    <w:rsid w:val="000D5544"/>
    <w:rsid w:val="000E1D4A"/>
    <w:rsid w:val="000F0C9C"/>
    <w:rsid w:val="000F0D55"/>
    <w:rsid w:val="000F1CBE"/>
    <w:rsid w:val="000F74D5"/>
    <w:rsid w:val="000F74EE"/>
    <w:rsid w:val="00103C23"/>
    <w:rsid w:val="00113120"/>
    <w:rsid w:val="001308EF"/>
    <w:rsid w:val="001353F1"/>
    <w:rsid w:val="00141700"/>
    <w:rsid w:val="001421B7"/>
    <w:rsid w:val="00142D0F"/>
    <w:rsid w:val="001507CD"/>
    <w:rsid w:val="001541E6"/>
    <w:rsid w:val="00154AEA"/>
    <w:rsid w:val="00162681"/>
    <w:rsid w:val="00164D73"/>
    <w:rsid w:val="00170B6A"/>
    <w:rsid w:val="00172D41"/>
    <w:rsid w:val="0017722E"/>
    <w:rsid w:val="00177BCC"/>
    <w:rsid w:val="00183D7D"/>
    <w:rsid w:val="00195325"/>
    <w:rsid w:val="00196E71"/>
    <w:rsid w:val="001A3502"/>
    <w:rsid w:val="001C33DE"/>
    <w:rsid w:val="001C39F8"/>
    <w:rsid w:val="001C4C46"/>
    <w:rsid w:val="001C67DD"/>
    <w:rsid w:val="001D78DC"/>
    <w:rsid w:val="001E04DE"/>
    <w:rsid w:val="001E1373"/>
    <w:rsid w:val="001E676B"/>
    <w:rsid w:val="001F3784"/>
    <w:rsid w:val="001F4C7D"/>
    <w:rsid w:val="00207F93"/>
    <w:rsid w:val="00214841"/>
    <w:rsid w:val="00214ECE"/>
    <w:rsid w:val="00224A05"/>
    <w:rsid w:val="00225732"/>
    <w:rsid w:val="00231462"/>
    <w:rsid w:val="002319B8"/>
    <w:rsid w:val="00236D43"/>
    <w:rsid w:val="00237033"/>
    <w:rsid w:val="00245BAE"/>
    <w:rsid w:val="00247F34"/>
    <w:rsid w:val="00247FDE"/>
    <w:rsid w:val="00255AA4"/>
    <w:rsid w:val="00256BF9"/>
    <w:rsid w:val="00257633"/>
    <w:rsid w:val="002600A0"/>
    <w:rsid w:val="002642C9"/>
    <w:rsid w:val="002643D2"/>
    <w:rsid w:val="00275450"/>
    <w:rsid w:val="00276551"/>
    <w:rsid w:val="002823FD"/>
    <w:rsid w:val="00296582"/>
    <w:rsid w:val="002A748D"/>
    <w:rsid w:val="002B408B"/>
    <w:rsid w:val="002B7167"/>
    <w:rsid w:val="002C4C64"/>
    <w:rsid w:val="002C5F50"/>
    <w:rsid w:val="002D2119"/>
    <w:rsid w:val="002D5DF1"/>
    <w:rsid w:val="002E3BE5"/>
    <w:rsid w:val="002F081B"/>
    <w:rsid w:val="002F568B"/>
    <w:rsid w:val="003052F6"/>
    <w:rsid w:val="00324C33"/>
    <w:rsid w:val="00325AA7"/>
    <w:rsid w:val="00331876"/>
    <w:rsid w:val="00332D78"/>
    <w:rsid w:val="00335F4E"/>
    <w:rsid w:val="0034739C"/>
    <w:rsid w:val="00353E97"/>
    <w:rsid w:val="003579F3"/>
    <w:rsid w:val="003651AD"/>
    <w:rsid w:val="003664BC"/>
    <w:rsid w:val="00375678"/>
    <w:rsid w:val="00376780"/>
    <w:rsid w:val="00377215"/>
    <w:rsid w:val="0038092E"/>
    <w:rsid w:val="003A06A8"/>
    <w:rsid w:val="003A08AD"/>
    <w:rsid w:val="003B4536"/>
    <w:rsid w:val="003C13D3"/>
    <w:rsid w:val="003E2D68"/>
    <w:rsid w:val="003E36F4"/>
    <w:rsid w:val="003F2EB0"/>
    <w:rsid w:val="003F519B"/>
    <w:rsid w:val="003F67C3"/>
    <w:rsid w:val="00412C36"/>
    <w:rsid w:val="00414239"/>
    <w:rsid w:val="004245E6"/>
    <w:rsid w:val="00426A35"/>
    <w:rsid w:val="00427317"/>
    <w:rsid w:val="004311B5"/>
    <w:rsid w:val="0043533C"/>
    <w:rsid w:val="004424BC"/>
    <w:rsid w:val="00460C52"/>
    <w:rsid w:val="00465728"/>
    <w:rsid w:val="00471285"/>
    <w:rsid w:val="0047527C"/>
    <w:rsid w:val="0048424C"/>
    <w:rsid w:val="00484D6A"/>
    <w:rsid w:val="00485760"/>
    <w:rsid w:val="004907E7"/>
    <w:rsid w:val="00494006"/>
    <w:rsid w:val="0049618D"/>
    <w:rsid w:val="004A1AC0"/>
    <w:rsid w:val="004A4C02"/>
    <w:rsid w:val="004C175F"/>
    <w:rsid w:val="004C284E"/>
    <w:rsid w:val="004C2EDB"/>
    <w:rsid w:val="004C6E28"/>
    <w:rsid w:val="004D1EE3"/>
    <w:rsid w:val="004D29A2"/>
    <w:rsid w:val="004E004B"/>
    <w:rsid w:val="004E0ED8"/>
    <w:rsid w:val="004E4D22"/>
    <w:rsid w:val="004E4E88"/>
    <w:rsid w:val="004F37BC"/>
    <w:rsid w:val="005021FF"/>
    <w:rsid w:val="00505854"/>
    <w:rsid w:val="00506269"/>
    <w:rsid w:val="0051380F"/>
    <w:rsid w:val="005149C4"/>
    <w:rsid w:val="00516E35"/>
    <w:rsid w:val="00522CD9"/>
    <w:rsid w:val="005342A9"/>
    <w:rsid w:val="005347A2"/>
    <w:rsid w:val="005374F9"/>
    <w:rsid w:val="0054119C"/>
    <w:rsid w:val="00545C95"/>
    <w:rsid w:val="00552366"/>
    <w:rsid w:val="00552E33"/>
    <w:rsid w:val="00553E9F"/>
    <w:rsid w:val="00555ACA"/>
    <w:rsid w:val="005642C8"/>
    <w:rsid w:val="00567567"/>
    <w:rsid w:val="00567EF8"/>
    <w:rsid w:val="00575BE7"/>
    <w:rsid w:val="00577E5F"/>
    <w:rsid w:val="00585974"/>
    <w:rsid w:val="00586C15"/>
    <w:rsid w:val="00587928"/>
    <w:rsid w:val="005910C8"/>
    <w:rsid w:val="00592D6C"/>
    <w:rsid w:val="005A0FDC"/>
    <w:rsid w:val="005C2773"/>
    <w:rsid w:val="005C3187"/>
    <w:rsid w:val="005D091D"/>
    <w:rsid w:val="005D5EC2"/>
    <w:rsid w:val="005D7512"/>
    <w:rsid w:val="005E5A89"/>
    <w:rsid w:val="005E732B"/>
    <w:rsid w:val="005F0156"/>
    <w:rsid w:val="005F56F9"/>
    <w:rsid w:val="006025E4"/>
    <w:rsid w:val="00607B1D"/>
    <w:rsid w:val="00607FEC"/>
    <w:rsid w:val="006208F3"/>
    <w:rsid w:val="00632E35"/>
    <w:rsid w:val="00635106"/>
    <w:rsid w:val="00636B70"/>
    <w:rsid w:val="00642681"/>
    <w:rsid w:val="00650F41"/>
    <w:rsid w:val="00664057"/>
    <w:rsid w:val="00667B20"/>
    <w:rsid w:val="00670133"/>
    <w:rsid w:val="00671F21"/>
    <w:rsid w:val="00675B2A"/>
    <w:rsid w:val="00683354"/>
    <w:rsid w:val="006848D0"/>
    <w:rsid w:val="00695D4E"/>
    <w:rsid w:val="006A0CEB"/>
    <w:rsid w:val="006A1A3F"/>
    <w:rsid w:val="006A3C3C"/>
    <w:rsid w:val="006A609B"/>
    <w:rsid w:val="006A60FF"/>
    <w:rsid w:val="006A72DB"/>
    <w:rsid w:val="006B1D95"/>
    <w:rsid w:val="006C3B5B"/>
    <w:rsid w:val="006C75B3"/>
    <w:rsid w:val="006D4A44"/>
    <w:rsid w:val="006D5D43"/>
    <w:rsid w:val="006D6717"/>
    <w:rsid w:val="006D742C"/>
    <w:rsid w:val="006E0B0F"/>
    <w:rsid w:val="006E16B9"/>
    <w:rsid w:val="006F3B0A"/>
    <w:rsid w:val="0070718B"/>
    <w:rsid w:val="0071594D"/>
    <w:rsid w:val="00722959"/>
    <w:rsid w:val="00722BCA"/>
    <w:rsid w:val="00726B5A"/>
    <w:rsid w:val="0073107D"/>
    <w:rsid w:val="00742850"/>
    <w:rsid w:val="00746356"/>
    <w:rsid w:val="007540C3"/>
    <w:rsid w:val="0076194F"/>
    <w:rsid w:val="00763F5E"/>
    <w:rsid w:val="0076440C"/>
    <w:rsid w:val="00765697"/>
    <w:rsid w:val="00780A67"/>
    <w:rsid w:val="00787CC3"/>
    <w:rsid w:val="00790DB0"/>
    <w:rsid w:val="007A13D7"/>
    <w:rsid w:val="007A3E15"/>
    <w:rsid w:val="007B360F"/>
    <w:rsid w:val="007C4D13"/>
    <w:rsid w:val="007C780E"/>
    <w:rsid w:val="007D2255"/>
    <w:rsid w:val="007E7846"/>
    <w:rsid w:val="007F7594"/>
    <w:rsid w:val="008024E5"/>
    <w:rsid w:val="008035BC"/>
    <w:rsid w:val="00810F8A"/>
    <w:rsid w:val="00814B0F"/>
    <w:rsid w:val="0082375D"/>
    <w:rsid w:val="00824BE7"/>
    <w:rsid w:val="0082770D"/>
    <w:rsid w:val="0083348C"/>
    <w:rsid w:val="008334B4"/>
    <w:rsid w:val="00846DB5"/>
    <w:rsid w:val="00852060"/>
    <w:rsid w:val="0085671D"/>
    <w:rsid w:val="00862F88"/>
    <w:rsid w:val="00863178"/>
    <w:rsid w:val="008674DC"/>
    <w:rsid w:val="00867697"/>
    <w:rsid w:val="00872CB4"/>
    <w:rsid w:val="0087328B"/>
    <w:rsid w:val="008741F5"/>
    <w:rsid w:val="00880CC1"/>
    <w:rsid w:val="008854F9"/>
    <w:rsid w:val="008872CB"/>
    <w:rsid w:val="00887402"/>
    <w:rsid w:val="00893250"/>
    <w:rsid w:val="00894FF3"/>
    <w:rsid w:val="008979E2"/>
    <w:rsid w:val="008A0151"/>
    <w:rsid w:val="008A063F"/>
    <w:rsid w:val="008B0BDA"/>
    <w:rsid w:val="008B5A27"/>
    <w:rsid w:val="008C5279"/>
    <w:rsid w:val="008D2327"/>
    <w:rsid w:val="008E0A5F"/>
    <w:rsid w:val="008E6571"/>
    <w:rsid w:val="008F0698"/>
    <w:rsid w:val="009025B8"/>
    <w:rsid w:val="00904B21"/>
    <w:rsid w:val="009175CF"/>
    <w:rsid w:val="00933903"/>
    <w:rsid w:val="0093680B"/>
    <w:rsid w:val="00940C80"/>
    <w:rsid w:val="0094117D"/>
    <w:rsid w:val="00941574"/>
    <w:rsid w:val="00945CAF"/>
    <w:rsid w:val="00946883"/>
    <w:rsid w:val="00950086"/>
    <w:rsid w:val="00956FB0"/>
    <w:rsid w:val="00985A5F"/>
    <w:rsid w:val="00992141"/>
    <w:rsid w:val="00996CE5"/>
    <w:rsid w:val="009A45A5"/>
    <w:rsid w:val="009C17EB"/>
    <w:rsid w:val="009C30CA"/>
    <w:rsid w:val="009D2038"/>
    <w:rsid w:val="009D4B3D"/>
    <w:rsid w:val="009D6681"/>
    <w:rsid w:val="009E1AC2"/>
    <w:rsid w:val="009E3C5B"/>
    <w:rsid w:val="009E7DC7"/>
    <w:rsid w:val="009F0F1F"/>
    <w:rsid w:val="009F1BBE"/>
    <w:rsid w:val="009F63AA"/>
    <w:rsid w:val="00A0083B"/>
    <w:rsid w:val="00A00AF9"/>
    <w:rsid w:val="00A05EA0"/>
    <w:rsid w:val="00A07A9D"/>
    <w:rsid w:val="00A14395"/>
    <w:rsid w:val="00A25756"/>
    <w:rsid w:val="00A263B7"/>
    <w:rsid w:val="00A31C47"/>
    <w:rsid w:val="00A33FDB"/>
    <w:rsid w:val="00A36778"/>
    <w:rsid w:val="00A37A07"/>
    <w:rsid w:val="00A47D86"/>
    <w:rsid w:val="00A5249D"/>
    <w:rsid w:val="00A57117"/>
    <w:rsid w:val="00A61A5A"/>
    <w:rsid w:val="00A62BB5"/>
    <w:rsid w:val="00A6609A"/>
    <w:rsid w:val="00A71788"/>
    <w:rsid w:val="00A7434E"/>
    <w:rsid w:val="00A74AEA"/>
    <w:rsid w:val="00A77E90"/>
    <w:rsid w:val="00A8116D"/>
    <w:rsid w:val="00A928AB"/>
    <w:rsid w:val="00A936D1"/>
    <w:rsid w:val="00A94CDF"/>
    <w:rsid w:val="00A95501"/>
    <w:rsid w:val="00AA2D3E"/>
    <w:rsid w:val="00AA3D56"/>
    <w:rsid w:val="00AA6386"/>
    <w:rsid w:val="00AB30E7"/>
    <w:rsid w:val="00AB329B"/>
    <w:rsid w:val="00AB6EE3"/>
    <w:rsid w:val="00AB75AD"/>
    <w:rsid w:val="00AC0031"/>
    <w:rsid w:val="00AD1510"/>
    <w:rsid w:val="00AD4C9C"/>
    <w:rsid w:val="00AE0511"/>
    <w:rsid w:val="00AE16B8"/>
    <w:rsid w:val="00AF11F8"/>
    <w:rsid w:val="00AF286A"/>
    <w:rsid w:val="00AF6982"/>
    <w:rsid w:val="00AF7C0F"/>
    <w:rsid w:val="00B033A1"/>
    <w:rsid w:val="00B03B75"/>
    <w:rsid w:val="00B04004"/>
    <w:rsid w:val="00B06C55"/>
    <w:rsid w:val="00B15233"/>
    <w:rsid w:val="00B173B9"/>
    <w:rsid w:val="00B2788A"/>
    <w:rsid w:val="00B31122"/>
    <w:rsid w:val="00B33E0F"/>
    <w:rsid w:val="00B36860"/>
    <w:rsid w:val="00B440BB"/>
    <w:rsid w:val="00B445A3"/>
    <w:rsid w:val="00B44C36"/>
    <w:rsid w:val="00B5576E"/>
    <w:rsid w:val="00B61C06"/>
    <w:rsid w:val="00B66BA1"/>
    <w:rsid w:val="00B70125"/>
    <w:rsid w:val="00B71E26"/>
    <w:rsid w:val="00B84B02"/>
    <w:rsid w:val="00B856BF"/>
    <w:rsid w:val="00B861E5"/>
    <w:rsid w:val="00B86D14"/>
    <w:rsid w:val="00B87F42"/>
    <w:rsid w:val="00BD0211"/>
    <w:rsid w:val="00BD2910"/>
    <w:rsid w:val="00BD3FCD"/>
    <w:rsid w:val="00BE3FA2"/>
    <w:rsid w:val="00BE702B"/>
    <w:rsid w:val="00C01575"/>
    <w:rsid w:val="00C07290"/>
    <w:rsid w:val="00C07A2C"/>
    <w:rsid w:val="00C170D9"/>
    <w:rsid w:val="00C20033"/>
    <w:rsid w:val="00C234A6"/>
    <w:rsid w:val="00C33F01"/>
    <w:rsid w:val="00C340A8"/>
    <w:rsid w:val="00C35A18"/>
    <w:rsid w:val="00C40359"/>
    <w:rsid w:val="00C40BCD"/>
    <w:rsid w:val="00C46F0A"/>
    <w:rsid w:val="00C475E3"/>
    <w:rsid w:val="00C57341"/>
    <w:rsid w:val="00C673CB"/>
    <w:rsid w:val="00C70F15"/>
    <w:rsid w:val="00C73A65"/>
    <w:rsid w:val="00C749CD"/>
    <w:rsid w:val="00C77B24"/>
    <w:rsid w:val="00C80038"/>
    <w:rsid w:val="00C829B2"/>
    <w:rsid w:val="00C84E5C"/>
    <w:rsid w:val="00C85E3B"/>
    <w:rsid w:val="00C913C1"/>
    <w:rsid w:val="00CA1AB8"/>
    <w:rsid w:val="00CA2B8D"/>
    <w:rsid w:val="00CA3B57"/>
    <w:rsid w:val="00CC66F8"/>
    <w:rsid w:val="00CD01B6"/>
    <w:rsid w:val="00CE02D3"/>
    <w:rsid w:val="00CE1A01"/>
    <w:rsid w:val="00CE376D"/>
    <w:rsid w:val="00D02416"/>
    <w:rsid w:val="00D02CC2"/>
    <w:rsid w:val="00D06EFC"/>
    <w:rsid w:val="00D12C5F"/>
    <w:rsid w:val="00D16620"/>
    <w:rsid w:val="00D215E4"/>
    <w:rsid w:val="00D2671B"/>
    <w:rsid w:val="00D26955"/>
    <w:rsid w:val="00D3105A"/>
    <w:rsid w:val="00D31181"/>
    <w:rsid w:val="00D4367D"/>
    <w:rsid w:val="00D4569F"/>
    <w:rsid w:val="00D53BCC"/>
    <w:rsid w:val="00D55EA0"/>
    <w:rsid w:val="00D673B5"/>
    <w:rsid w:val="00D75F54"/>
    <w:rsid w:val="00D833CB"/>
    <w:rsid w:val="00D853F6"/>
    <w:rsid w:val="00D9258E"/>
    <w:rsid w:val="00D936D5"/>
    <w:rsid w:val="00D97009"/>
    <w:rsid w:val="00DA02CC"/>
    <w:rsid w:val="00DA0B02"/>
    <w:rsid w:val="00DB01DE"/>
    <w:rsid w:val="00DB032D"/>
    <w:rsid w:val="00DB0379"/>
    <w:rsid w:val="00DB42B2"/>
    <w:rsid w:val="00DB4765"/>
    <w:rsid w:val="00DB59B9"/>
    <w:rsid w:val="00DB6EB1"/>
    <w:rsid w:val="00DC45CA"/>
    <w:rsid w:val="00DC5594"/>
    <w:rsid w:val="00DE0861"/>
    <w:rsid w:val="00DE1109"/>
    <w:rsid w:val="00DE12F9"/>
    <w:rsid w:val="00DE6588"/>
    <w:rsid w:val="00DE7AA2"/>
    <w:rsid w:val="00DF4FA0"/>
    <w:rsid w:val="00DF58A2"/>
    <w:rsid w:val="00DF58F2"/>
    <w:rsid w:val="00E0570D"/>
    <w:rsid w:val="00E1046E"/>
    <w:rsid w:val="00E1156C"/>
    <w:rsid w:val="00E12CE5"/>
    <w:rsid w:val="00E15A15"/>
    <w:rsid w:val="00E15CF6"/>
    <w:rsid w:val="00E175FA"/>
    <w:rsid w:val="00E2411D"/>
    <w:rsid w:val="00E27907"/>
    <w:rsid w:val="00E30257"/>
    <w:rsid w:val="00E321B6"/>
    <w:rsid w:val="00E35BAE"/>
    <w:rsid w:val="00E37673"/>
    <w:rsid w:val="00E405C3"/>
    <w:rsid w:val="00E4181F"/>
    <w:rsid w:val="00E45925"/>
    <w:rsid w:val="00E567CB"/>
    <w:rsid w:val="00E67DC7"/>
    <w:rsid w:val="00E717D3"/>
    <w:rsid w:val="00E72883"/>
    <w:rsid w:val="00E730ED"/>
    <w:rsid w:val="00E751E0"/>
    <w:rsid w:val="00E76AC1"/>
    <w:rsid w:val="00E81BE4"/>
    <w:rsid w:val="00E841D3"/>
    <w:rsid w:val="00E861EB"/>
    <w:rsid w:val="00E97F81"/>
    <w:rsid w:val="00EA5531"/>
    <w:rsid w:val="00EC3C33"/>
    <w:rsid w:val="00ED2AEC"/>
    <w:rsid w:val="00EE2CE0"/>
    <w:rsid w:val="00EE502D"/>
    <w:rsid w:val="00EE76E8"/>
    <w:rsid w:val="00EF0572"/>
    <w:rsid w:val="00F022D6"/>
    <w:rsid w:val="00F03501"/>
    <w:rsid w:val="00F0532D"/>
    <w:rsid w:val="00F072C6"/>
    <w:rsid w:val="00F14A28"/>
    <w:rsid w:val="00F27E3C"/>
    <w:rsid w:val="00F318A3"/>
    <w:rsid w:val="00F3694B"/>
    <w:rsid w:val="00F44594"/>
    <w:rsid w:val="00F44653"/>
    <w:rsid w:val="00F50E88"/>
    <w:rsid w:val="00F50FC4"/>
    <w:rsid w:val="00F53868"/>
    <w:rsid w:val="00F555C0"/>
    <w:rsid w:val="00F77DB9"/>
    <w:rsid w:val="00F83AC3"/>
    <w:rsid w:val="00F84436"/>
    <w:rsid w:val="00F91DEE"/>
    <w:rsid w:val="00F95F58"/>
    <w:rsid w:val="00F97E43"/>
    <w:rsid w:val="00FA3D52"/>
    <w:rsid w:val="00FB0E95"/>
    <w:rsid w:val="00FB1671"/>
    <w:rsid w:val="00FC6D84"/>
    <w:rsid w:val="00FD2B9C"/>
    <w:rsid w:val="00FD7D52"/>
    <w:rsid w:val="00FE41D1"/>
    <w:rsid w:val="00FF182E"/>
    <w:rsid w:val="00FF2396"/>
    <w:rsid w:val="00FF2F81"/>
    <w:rsid w:val="00FF7D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8C6C6"/>
  <w15:docId w15:val="{181A674A-04A9-4F34-8725-4C6C4A15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basedOn w:val="Normal"/>
    <w:uiPriority w:val="34"/>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paragraph" w:customStyle="1" w:styleId="NUMHeading">
    <w:name w:val="NUM Heading"/>
    <w:basedOn w:val="Normal"/>
    <w:qFormat/>
    <w:rsid w:val="00DE1109"/>
    <w:pPr>
      <w:keepNext/>
      <w:numPr>
        <w:numId w:val="2"/>
      </w:numPr>
      <w:pBdr>
        <w:top w:val="none" w:sz="0" w:space="0" w:color="auto"/>
        <w:left w:val="none" w:sz="0" w:space="0" w:color="auto"/>
        <w:bottom w:val="none" w:sz="0" w:space="0" w:color="auto"/>
        <w:right w:val="none" w:sz="0" w:space="0" w:color="auto"/>
        <w:bar w:val="none" w:sz="0" w:color="auto"/>
      </w:pBdr>
      <w:spacing w:before="480" w:after="240" w:line="276" w:lineRule="auto"/>
      <w:jc w:val="both"/>
    </w:pPr>
    <w:rPr>
      <w:rFonts w:ascii="Arial" w:eastAsia="Calibri" w:hAnsi="Arial"/>
      <w:b/>
      <w:caps/>
      <w:color w:val="000000"/>
      <w:sz w:val="22"/>
      <w:szCs w:val="22"/>
      <w:lang w:val="en-GB"/>
    </w:rPr>
  </w:style>
  <w:style w:type="paragraph" w:customStyle="1" w:styleId="NUMText">
    <w:name w:val="NUM Text"/>
    <w:basedOn w:val="Normal"/>
    <w:link w:val="NUMTextChar"/>
    <w:qFormat/>
    <w:rsid w:val="00DE1109"/>
    <w:pPr>
      <w:numPr>
        <w:ilvl w:val="1"/>
        <w:numId w:val="2"/>
      </w:numPr>
      <w:pBdr>
        <w:top w:val="none" w:sz="0" w:space="0" w:color="auto"/>
        <w:left w:val="none" w:sz="0" w:space="0" w:color="auto"/>
        <w:bottom w:val="none" w:sz="0" w:space="0" w:color="auto"/>
        <w:right w:val="none" w:sz="0" w:space="0" w:color="auto"/>
        <w:bar w:val="none" w:sz="0" w:color="auto"/>
      </w:pBdr>
      <w:spacing w:before="240" w:after="240" w:line="276" w:lineRule="auto"/>
      <w:jc w:val="both"/>
    </w:pPr>
    <w:rPr>
      <w:rFonts w:ascii="Arial" w:eastAsia="Calibri" w:hAnsi="Arial"/>
      <w:color w:val="000000"/>
      <w:sz w:val="22"/>
      <w:szCs w:val="22"/>
      <w:lang w:val="en-GB"/>
    </w:rPr>
  </w:style>
  <w:style w:type="character" w:customStyle="1" w:styleId="NUMTextChar">
    <w:name w:val="NUM Text Char"/>
    <w:link w:val="NUMText"/>
    <w:rsid w:val="00DE1109"/>
    <w:rPr>
      <w:rFonts w:ascii="Arial" w:hAnsi="Arial"/>
      <w:color w:val="000000"/>
      <w:lang w:eastAsia="en-US"/>
    </w:rPr>
  </w:style>
  <w:style w:type="paragraph" w:customStyle="1" w:styleId="Default">
    <w:name w:val="Default"/>
    <w:rsid w:val="00DE1109"/>
    <w:pPr>
      <w:widowControl w:val="0"/>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unhideWhenUsed/>
    <w:rsid w:val="00DE110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uiPriority w:val="99"/>
    <w:rsid w:val="00DE1109"/>
    <w:rPr>
      <w:rFonts w:ascii="Arial" w:eastAsia="Times New Roman" w:hAnsi="Arial" w:cs="Arial"/>
      <w:sz w:val="16"/>
      <w:szCs w:val="16"/>
    </w:rPr>
  </w:style>
  <w:style w:type="character" w:styleId="Hyperlink">
    <w:name w:val="Hyperlink"/>
    <w:basedOn w:val="DefaultParagraphFont"/>
    <w:uiPriority w:val="99"/>
    <w:unhideWhenUsed/>
    <w:rsid w:val="004E004B"/>
    <w:rPr>
      <w:color w:val="0000FF" w:themeColor="hyperlink"/>
      <w:u w:val="single"/>
    </w:rPr>
  </w:style>
  <w:style w:type="character" w:customStyle="1" w:styleId="apple-converted-space">
    <w:name w:val="apple-converted-space"/>
    <w:basedOn w:val="DefaultParagraphFont"/>
    <w:rsid w:val="009C17EB"/>
  </w:style>
  <w:style w:type="paragraph" w:styleId="BodyTextIndent3">
    <w:name w:val="Body Text Indent 3"/>
    <w:basedOn w:val="Normal"/>
    <w:link w:val="BodyTextIndent3Char"/>
    <w:uiPriority w:val="99"/>
    <w:semiHidden/>
    <w:unhideWhenUsed/>
    <w:rsid w:val="00763F5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F5E"/>
    <w:rPr>
      <w:rFonts w:ascii="Times New Roman" w:eastAsia="Arial Unicode MS" w:hAnsi="Times New Roman"/>
      <w:sz w:val="16"/>
      <w:szCs w:val="16"/>
      <w:lang w:val="en-US" w:eastAsia="en-US"/>
    </w:rPr>
  </w:style>
  <w:style w:type="paragraph" w:styleId="BodyText">
    <w:name w:val="Body Text"/>
    <w:basedOn w:val="Normal"/>
    <w:link w:val="BodyTextChar"/>
    <w:uiPriority w:val="99"/>
    <w:semiHidden/>
    <w:unhideWhenUsed/>
    <w:rsid w:val="00763F5E"/>
    <w:pPr>
      <w:spacing w:after="120"/>
    </w:pPr>
  </w:style>
  <w:style w:type="character" w:customStyle="1" w:styleId="BodyTextChar">
    <w:name w:val="Body Text Char"/>
    <w:basedOn w:val="DefaultParagraphFont"/>
    <w:link w:val="BodyText"/>
    <w:uiPriority w:val="99"/>
    <w:semiHidden/>
    <w:rsid w:val="00763F5E"/>
    <w:rPr>
      <w:rFonts w:ascii="Times New Roman" w:eastAsia="Arial Unicode MS"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850">
      <w:bodyDiv w:val="1"/>
      <w:marLeft w:val="75"/>
      <w:marRight w:val="75"/>
      <w:marTop w:val="30"/>
      <w:marBottom w:val="30"/>
      <w:divBdr>
        <w:top w:val="none" w:sz="0" w:space="0" w:color="auto"/>
        <w:left w:val="none" w:sz="0" w:space="0" w:color="auto"/>
        <w:bottom w:val="none" w:sz="0" w:space="0" w:color="auto"/>
        <w:right w:val="none" w:sz="0" w:space="0" w:color="auto"/>
      </w:divBdr>
      <w:divsChild>
        <w:div w:id="1643347702">
          <w:marLeft w:val="0"/>
          <w:marRight w:val="0"/>
          <w:marTop w:val="0"/>
          <w:marBottom w:val="0"/>
          <w:divBdr>
            <w:top w:val="none" w:sz="0" w:space="0" w:color="auto"/>
            <w:left w:val="none" w:sz="0" w:space="0" w:color="auto"/>
            <w:bottom w:val="none" w:sz="0" w:space="0" w:color="auto"/>
            <w:right w:val="none" w:sz="0" w:space="0" w:color="auto"/>
          </w:divBdr>
          <w:divsChild>
            <w:div w:id="765610979">
              <w:marLeft w:val="0"/>
              <w:marRight w:val="0"/>
              <w:marTop w:val="0"/>
              <w:marBottom w:val="0"/>
              <w:divBdr>
                <w:top w:val="none" w:sz="0" w:space="0" w:color="auto"/>
                <w:left w:val="none" w:sz="0" w:space="0" w:color="auto"/>
                <w:bottom w:val="none" w:sz="0" w:space="0" w:color="auto"/>
                <w:right w:val="none" w:sz="0" w:space="0" w:color="auto"/>
              </w:divBdr>
              <w:divsChild>
                <w:div w:id="1076635525">
                  <w:marLeft w:val="0"/>
                  <w:marRight w:val="0"/>
                  <w:marTop w:val="0"/>
                  <w:marBottom w:val="0"/>
                  <w:divBdr>
                    <w:top w:val="none" w:sz="0" w:space="0" w:color="auto"/>
                    <w:left w:val="none" w:sz="0" w:space="0" w:color="auto"/>
                    <w:bottom w:val="none" w:sz="0" w:space="0" w:color="auto"/>
                    <w:right w:val="none" w:sz="0" w:space="0" w:color="auto"/>
                  </w:divBdr>
                  <w:divsChild>
                    <w:div w:id="330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4274">
      <w:bodyDiv w:val="1"/>
      <w:marLeft w:val="75"/>
      <w:marRight w:val="75"/>
      <w:marTop w:val="30"/>
      <w:marBottom w:val="30"/>
      <w:divBdr>
        <w:top w:val="none" w:sz="0" w:space="0" w:color="auto"/>
        <w:left w:val="none" w:sz="0" w:space="0" w:color="auto"/>
        <w:bottom w:val="none" w:sz="0" w:space="0" w:color="auto"/>
        <w:right w:val="none" w:sz="0" w:space="0" w:color="auto"/>
      </w:divBdr>
      <w:divsChild>
        <w:div w:id="1617371383">
          <w:marLeft w:val="0"/>
          <w:marRight w:val="0"/>
          <w:marTop w:val="0"/>
          <w:marBottom w:val="0"/>
          <w:divBdr>
            <w:top w:val="none" w:sz="0" w:space="0" w:color="auto"/>
            <w:left w:val="none" w:sz="0" w:space="0" w:color="auto"/>
            <w:bottom w:val="none" w:sz="0" w:space="0" w:color="auto"/>
            <w:right w:val="none" w:sz="0" w:space="0" w:color="auto"/>
          </w:divBdr>
          <w:divsChild>
            <w:div w:id="1711997601">
              <w:marLeft w:val="0"/>
              <w:marRight w:val="0"/>
              <w:marTop w:val="0"/>
              <w:marBottom w:val="0"/>
              <w:divBdr>
                <w:top w:val="none" w:sz="0" w:space="0" w:color="auto"/>
                <w:left w:val="none" w:sz="0" w:space="0" w:color="auto"/>
                <w:bottom w:val="none" w:sz="0" w:space="0" w:color="auto"/>
                <w:right w:val="none" w:sz="0" w:space="0" w:color="auto"/>
              </w:divBdr>
              <w:divsChild>
                <w:div w:id="1073939442">
                  <w:marLeft w:val="0"/>
                  <w:marRight w:val="0"/>
                  <w:marTop w:val="0"/>
                  <w:marBottom w:val="0"/>
                  <w:divBdr>
                    <w:top w:val="none" w:sz="0" w:space="0" w:color="auto"/>
                    <w:left w:val="none" w:sz="0" w:space="0" w:color="auto"/>
                    <w:bottom w:val="none" w:sz="0" w:space="0" w:color="auto"/>
                    <w:right w:val="none" w:sz="0" w:space="0" w:color="auto"/>
                  </w:divBdr>
                  <w:divsChild>
                    <w:div w:id="100802157">
                      <w:marLeft w:val="0"/>
                      <w:marRight w:val="0"/>
                      <w:marTop w:val="0"/>
                      <w:marBottom w:val="0"/>
                      <w:divBdr>
                        <w:top w:val="none" w:sz="0" w:space="0" w:color="auto"/>
                        <w:left w:val="none" w:sz="0" w:space="0" w:color="auto"/>
                        <w:bottom w:val="none" w:sz="0" w:space="0" w:color="auto"/>
                        <w:right w:val="none" w:sz="0" w:space="0" w:color="auto"/>
                      </w:divBdr>
                      <w:divsChild>
                        <w:div w:id="2117749342">
                          <w:marLeft w:val="0"/>
                          <w:marRight w:val="0"/>
                          <w:marTop w:val="0"/>
                          <w:marBottom w:val="0"/>
                          <w:divBdr>
                            <w:top w:val="none" w:sz="0" w:space="0" w:color="auto"/>
                            <w:left w:val="none" w:sz="0" w:space="0" w:color="auto"/>
                            <w:bottom w:val="none" w:sz="0" w:space="0" w:color="auto"/>
                            <w:right w:val="none" w:sz="0" w:space="0" w:color="auto"/>
                          </w:divBdr>
                          <w:divsChild>
                            <w:div w:id="18678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23820">
      <w:bodyDiv w:val="1"/>
      <w:marLeft w:val="0"/>
      <w:marRight w:val="0"/>
      <w:marTop w:val="0"/>
      <w:marBottom w:val="0"/>
      <w:divBdr>
        <w:top w:val="none" w:sz="0" w:space="0" w:color="auto"/>
        <w:left w:val="none" w:sz="0" w:space="0" w:color="auto"/>
        <w:bottom w:val="none" w:sz="0" w:space="0" w:color="auto"/>
        <w:right w:val="none" w:sz="0" w:space="0" w:color="auto"/>
      </w:divBdr>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166163">
      <w:bodyDiv w:val="1"/>
      <w:marLeft w:val="75"/>
      <w:marRight w:val="75"/>
      <w:marTop w:val="30"/>
      <w:marBottom w:val="30"/>
      <w:divBdr>
        <w:top w:val="none" w:sz="0" w:space="0" w:color="auto"/>
        <w:left w:val="none" w:sz="0" w:space="0" w:color="auto"/>
        <w:bottom w:val="none" w:sz="0" w:space="0" w:color="auto"/>
        <w:right w:val="none" w:sz="0" w:space="0" w:color="auto"/>
      </w:divBdr>
      <w:divsChild>
        <w:div w:id="1813862968">
          <w:marLeft w:val="0"/>
          <w:marRight w:val="0"/>
          <w:marTop w:val="0"/>
          <w:marBottom w:val="0"/>
          <w:divBdr>
            <w:top w:val="none" w:sz="0" w:space="0" w:color="auto"/>
            <w:left w:val="none" w:sz="0" w:space="0" w:color="auto"/>
            <w:bottom w:val="none" w:sz="0" w:space="0" w:color="auto"/>
            <w:right w:val="none" w:sz="0" w:space="0" w:color="auto"/>
          </w:divBdr>
          <w:divsChild>
            <w:div w:id="1008753723">
              <w:marLeft w:val="0"/>
              <w:marRight w:val="0"/>
              <w:marTop w:val="0"/>
              <w:marBottom w:val="0"/>
              <w:divBdr>
                <w:top w:val="none" w:sz="0" w:space="0" w:color="auto"/>
                <w:left w:val="none" w:sz="0" w:space="0" w:color="auto"/>
                <w:bottom w:val="none" w:sz="0" w:space="0" w:color="auto"/>
                <w:right w:val="none" w:sz="0" w:space="0" w:color="auto"/>
              </w:divBdr>
              <w:divsChild>
                <w:div w:id="1367217068">
                  <w:marLeft w:val="0"/>
                  <w:marRight w:val="0"/>
                  <w:marTop w:val="0"/>
                  <w:marBottom w:val="0"/>
                  <w:divBdr>
                    <w:top w:val="none" w:sz="0" w:space="0" w:color="auto"/>
                    <w:left w:val="none" w:sz="0" w:space="0" w:color="auto"/>
                    <w:bottom w:val="none" w:sz="0" w:space="0" w:color="auto"/>
                    <w:right w:val="none" w:sz="0" w:space="0" w:color="auto"/>
                  </w:divBdr>
                  <w:divsChild>
                    <w:div w:id="1150713043">
                      <w:marLeft w:val="0"/>
                      <w:marRight w:val="0"/>
                      <w:marTop w:val="0"/>
                      <w:marBottom w:val="0"/>
                      <w:divBdr>
                        <w:top w:val="none" w:sz="0" w:space="0" w:color="auto"/>
                        <w:left w:val="none" w:sz="0" w:space="0" w:color="auto"/>
                        <w:bottom w:val="none" w:sz="0" w:space="0" w:color="auto"/>
                        <w:right w:val="none" w:sz="0" w:space="0" w:color="auto"/>
                      </w:divBdr>
                      <w:divsChild>
                        <w:div w:id="920136595">
                          <w:marLeft w:val="0"/>
                          <w:marRight w:val="0"/>
                          <w:marTop w:val="0"/>
                          <w:marBottom w:val="0"/>
                          <w:divBdr>
                            <w:top w:val="none" w:sz="0" w:space="0" w:color="auto"/>
                            <w:left w:val="none" w:sz="0" w:space="0" w:color="auto"/>
                            <w:bottom w:val="none" w:sz="0" w:space="0" w:color="auto"/>
                            <w:right w:val="none" w:sz="0" w:space="0" w:color="auto"/>
                          </w:divBdr>
                          <w:divsChild>
                            <w:div w:id="1710036151">
                              <w:marLeft w:val="0"/>
                              <w:marRight w:val="0"/>
                              <w:marTop w:val="0"/>
                              <w:marBottom w:val="0"/>
                              <w:divBdr>
                                <w:top w:val="none" w:sz="0" w:space="0" w:color="auto"/>
                                <w:left w:val="none" w:sz="0" w:space="0" w:color="auto"/>
                                <w:bottom w:val="none" w:sz="0" w:space="0" w:color="auto"/>
                                <w:right w:val="none" w:sz="0" w:space="0" w:color="auto"/>
                              </w:divBdr>
                              <w:divsChild>
                                <w:div w:id="544946443">
                                  <w:marLeft w:val="0"/>
                                  <w:marRight w:val="0"/>
                                  <w:marTop w:val="0"/>
                                  <w:marBottom w:val="0"/>
                                  <w:divBdr>
                                    <w:top w:val="none" w:sz="0" w:space="0" w:color="auto"/>
                                    <w:left w:val="none" w:sz="0" w:space="0" w:color="auto"/>
                                    <w:bottom w:val="none" w:sz="0" w:space="0" w:color="auto"/>
                                    <w:right w:val="none" w:sz="0" w:space="0" w:color="auto"/>
                                  </w:divBdr>
                                  <w:divsChild>
                                    <w:div w:id="2137067242">
                                      <w:marLeft w:val="0"/>
                                      <w:marRight w:val="0"/>
                                      <w:marTop w:val="0"/>
                                      <w:marBottom w:val="0"/>
                                      <w:divBdr>
                                        <w:top w:val="none" w:sz="0" w:space="0" w:color="auto"/>
                                        <w:left w:val="none" w:sz="0" w:space="0" w:color="auto"/>
                                        <w:bottom w:val="none" w:sz="0" w:space="0" w:color="auto"/>
                                        <w:right w:val="none" w:sz="0" w:space="0" w:color="auto"/>
                                      </w:divBdr>
                                      <w:divsChild>
                                        <w:div w:id="13021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199202">
      <w:bodyDiv w:val="1"/>
      <w:marLeft w:val="0"/>
      <w:marRight w:val="0"/>
      <w:marTop w:val="0"/>
      <w:marBottom w:val="0"/>
      <w:divBdr>
        <w:top w:val="none" w:sz="0" w:space="0" w:color="auto"/>
        <w:left w:val="none" w:sz="0" w:space="0" w:color="auto"/>
        <w:bottom w:val="none" w:sz="0" w:space="0" w:color="auto"/>
        <w:right w:val="none" w:sz="0" w:space="0" w:color="auto"/>
      </w:divBdr>
      <w:divsChild>
        <w:div w:id="1978025192">
          <w:marLeft w:val="1080"/>
          <w:marRight w:val="0"/>
          <w:marTop w:val="100"/>
          <w:marBottom w:val="0"/>
          <w:divBdr>
            <w:top w:val="none" w:sz="0" w:space="0" w:color="auto"/>
            <w:left w:val="none" w:sz="0" w:space="0" w:color="auto"/>
            <w:bottom w:val="none" w:sz="0" w:space="0" w:color="auto"/>
            <w:right w:val="none" w:sz="0" w:space="0" w:color="auto"/>
          </w:divBdr>
        </w:div>
        <w:div w:id="1982999102">
          <w:marLeft w:val="1080"/>
          <w:marRight w:val="0"/>
          <w:marTop w:val="100"/>
          <w:marBottom w:val="0"/>
          <w:divBdr>
            <w:top w:val="none" w:sz="0" w:space="0" w:color="auto"/>
            <w:left w:val="none" w:sz="0" w:space="0" w:color="auto"/>
            <w:bottom w:val="none" w:sz="0" w:space="0" w:color="auto"/>
            <w:right w:val="none" w:sz="0" w:space="0" w:color="auto"/>
          </w:divBdr>
        </w:div>
        <w:div w:id="916473839">
          <w:marLeft w:val="1080"/>
          <w:marRight w:val="0"/>
          <w:marTop w:val="100"/>
          <w:marBottom w:val="0"/>
          <w:divBdr>
            <w:top w:val="none" w:sz="0" w:space="0" w:color="auto"/>
            <w:left w:val="none" w:sz="0" w:space="0" w:color="auto"/>
            <w:bottom w:val="none" w:sz="0" w:space="0" w:color="auto"/>
            <w:right w:val="none" w:sz="0" w:space="0" w:color="auto"/>
          </w:divBdr>
        </w:div>
        <w:div w:id="225186900">
          <w:marLeft w:val="1080"/>
          <w:marRight w:val="0"/>
          <w:marTop w:val="100"/>
          <w:marBottom w:val="0"/>
          <w:divBdr>
            <w:top w:val="none" w:sz="0" w:space="0" w:color="auto"/>
            <w:left w:val="none" w:sz="0" w:space="0" w:color="auto"/>
            <w:bottom w:val="none" w:sz="0" w:space="0" w:color="auto"/>
            <w:right w:val="none" w:sz="0" w:space="0" w:color="auto"/>
          </w:divBdr>
        </w:div>
        <w:div w:id="22638279">
          <w:marLeft w:val="1080"/>
          <w:marRight w:val="0"/>
          <w:marTop w:val="100"/>
          <w:marBottom w:val="0"/>
          <w:divBdr>
            <w:top w:val="none" w:sz="0" w:space="0" w:color="auto"/>
            <w:left w:val="none" w:sz="0" w:space="0" w:color="auto"/>
            <w:bottom w:val="none" w:sz="0" w:space="0" w:color="auto"/>
            <w:right w:val="none" w:sz="0" w:space="0" w:color="auto"/>
          </w:divBdr>
        </w:div>
        <w:div w:id="966200784">
          <w:marLeft w:val="1080"/>
          <w:marRight w:val="0"/>
          <w:marTop w:val="100"/>
          <w:marBottom w:val="0"/>
          <w:divBdr>
            <w:top w:val="none" w:sz="0" w:space="0" w:color="auto"/>
            <w:left w:val="none" w:sz="0" w:space="0" w:color="auto"/>
            <w:bottom w:val="none" w:sz="0" w:space="0" w:color="auto"/>
            <w:right w:val="none" w:sz="0" w:space="0" w:color="auto"/>
          </w:divBdr>
        </w:div>
        <w:div w:id="1644698031">
          <w:marLeft w:val="1080"/>
          <w:marRight w:val="0"/>
          <w:marTop w:val="100"/>
          <w:marBottom w:val="0"/>
          <w:divBdr>
            <w:top w:val="none" w:sz="0" w:space="0" w:color="auto"/>
            <w:left w:val="none" w:sz="0" w:space="0" w:color="auto"/>
            <w:bottom w:val="none" w:sz="0" w:space="0" w:color="auto"/>
            <w:right w:val="none" w:sz="0" w:space="0" w:color="auto"/>
          </w:divBdr>
        </w:div>
        <w:div w:id="42678833">
          <w:marLeft w:val="1080"/>
          <w:marRight w:val="0"/>
          <w:marTop w:val="100"/>
          <w:marBottom w:val="0"/>
          <w:divBdr>
            <w:top w:val="none" w:sz="0" w:space="0" w:color="auto"/>
            <w:left w:val="none" w:sz="0" w:space="0" w:color="auto"/>
            <w:bottom w:val="none" w:sz="0" w:space="0" w:color="auto"/>
            <w:right w:val="none" w:sz="0" w:space="0" w:color="auto"/>
          </w:divBdr>
        </w:div>
        <w:div w:id="2105764023">
          <w:marLeft w:val="1080"/>
          <w:marRight w:val="0"/>
          <w:marTop w:val="100"/>
          <w:marBottom w:val="0"/>
          <w:divBdr>
            <w:top w:val="none" w:sz="0" w:space="0" w:color="auto"/>
            <w:left w:val="none" w:sz="0" w:space="0" w:color="auto"/>
            <w:bottom w:val="none" w:sz="0" w:space="0" w:color="auto"/>
            <w:right w:val="none" w:sz="0" w:space="0" w:color="auto"/>
          </w:divBdr>
        </w:div>
        <w:div w:id="1761486953">
          <w:marLeft w:val="1080"/>
          <w:marRight w:val="0"/>
          <w:marTop w:val="100"/>
          <w:marBottom w:val="0"/>
          <w:divBdr>
            <w:top w:val="none" w:sz="0" w:space="0" w:color="auto"/>
            <w:left w:val="none" w:sz="0" w:space="0" w:color="auto"/>
            <w:bottom w:val="none" w:sz="0" w:space="0" w:color="auto"/>
            <w:right w:val="none" w:sz="0" w:space="0" w:color="auto"/>
          </w:divBdr>
        </w:div>
      </w:divsChild>
    </w:div>
    <w:div w:id="1601136708">
      <w:bodyDiv w:val="1"/>
      <w:marLeft w:val="0"/>
      <w:marRight w:val="0"/>
      <w:marTop w:val="0"/>
      <w:marBottom w:val="0"/>
      <w:divBdr>
        <w:top w:val="none" w:sz="0" w:space="0" w:color="auto"/>
        <w:left w:val="none" w:sz="0" w:space="0" w:color="auto"/>
        <w:bottom w:val="none" w:sz="0" w:space="0" w:color="auto"/>
        <w:right w:val="none" w:sz="0" w:space="0" w:color="auto"/>
      </w:divBdr>
      <w:divsChild>
        <w:div w:id="1404138259">
          <w:marLeft w:val="360"/>
          <w:marRight w:val="0"/>
          <w:marTop w:val="0"/>
          <w:marBottom w:val="0"/>
          <w:divBdr>
            <w:top w:val="none" w:sz="0" w:space="0" w:color="auto"/>
            <w:left w:val="none" w:sz="0" w:space="0" w:color="auto"/>
            <w:bottom w:val="none" w:sz="0" w:space="0" w:color="auto"/>
            <w:right w:val="none" w:sz="0" w:space="0" w:color="auto"/>
          </w:divBdr>
        </w:div>
        <w:div w:id="1126507224">
          <w:marLeft w:val="360"/>
          <w:marRight w:val="0"/>
          <w:marTop w:val="0"/>
          <w:marBottom w:val="0"/>
          <w:divBdr>
            <w:top w:val="none" w:sz="0" w:space="0" w:color="auto"/>
            <w:left w:val="none" w:sz="0" w:space="0" w:color="auto"/>
            <w:bottom w:val="none" w:sz="0" w:space="0" w:color="auto"/>
            <w:right w:val="none" w:sz="0" w:space="0" w:color="auto"/>
          </w:divBdr>
        </w:div>
        <w:div w:id="1005743169">
          <w:marLeft w:val="360"/>
          <w:marRight w:val="0"/>
          <w:marTop w:val="0"/>
          <w:marBottom w:val="0"/>
          <w:divBdr>
            <w:top w:val="none" w:sz="0" w:space="0" w:color="auto"/>
            <w:left w:val="none" w:sz="0" w:space="0" w:color="auto"/>
            <w:bottom w:val="none" w:sz="0" w:space="0" w:color="auto"/>
            <w:right w:val="none" w:sz="0" w:space="0" w:color="auto"/>
          </w:divBdr>
        </w:div>
        <w:div w:id="157237727">
          <w:marLeft w:val="360"/>
          <w:marRight w:val="0"/>
          <w:marTop w:val="0"/>
          <w:marBottom w:val="0"/>
          <w:divBdr>
            <w:top w:val="none" w:sz="0" w:space="0" w:color="auto"/>
            <w:left w:val="none" w:sz="0" w:space="0" w:color="auto"/>
            <w:bottom w:val="none" w:sz="0" w:space="0" w:color="auto"/>
            <w:right w:val="none" w:sz="0" w:space="0" w:color="auto"/>
          </w:divBdr>
        </w:div>
        <w:div w:id="1289046477">
          <w:marLeft w:val="360"/>
          <w:marRight w:val="0"/>
          <w:marTop w:val="0"/>
          <w:marBottom w:val="0"/>
          <w:divBdr>
            <w:top w:val="none" w:sz="0" w:space="0" w:color="auto"/>
            <w:left w:val="none" w:sz="0" w:space="0" w:color="auto"/>
            <w:bottom w:val="none" w:sz="0" w:space="0" w:color="auto"/>
            <w:right w:val="none" w:sz="0" w:space="0" w:color="auto"/>
          </w:divBdr>
        </w:div>
      </w:divsChild>
    </w:div>
    <w:div w:id="1632663664">
      <w:bodyDiv w:val="1"/>
      <w:marLeft w:val="0"/>
      <w:marRight w:val="0"/>
      <w:marTop w:val="0"/>
      <w:marBottom w:val="0"/>
      <w:divBdr>
        <w:top w:val="none" w:sz="0" w:space="0" w:color="auto"/>
        <w:left w:val="none" w:sz="0" w:space="0" w:color="auto"/>
        <w:bottom w:val="none" w:sz="0" w:space="0" w:color="auto"/>
        <w:right w:val="none" w:sz="0" w:space="0" w:color="auto"/>
      </w:divBdr>
      <w:divsChild>
        <w:div w:id="1581720781">
          <w:marLeft w:val="0"/>
          <w:marRight w:val="0"/>
          <w:marTop w:val="0"/>
          <w:marBottom w:val="0"/>
          <w:divBdr>
            <w:top w:val="none" w:sz="0" w:space="0" w:color="auto"/>
            <w:left w:val="none" w:sz="0" w:space="0" w:color="auto"/>
            <w:bottom w:val="none" w:sz="0" w:space="0" w:color="auto"/>
            <w:right w:val="none" w:sz="0" w:space="0" w:color="auto"/>
          </w:divBdr>
          <w:divsChild>
            <w:div w:id="927424971">
              <w:marLeft w:val="0"/>
              <w:marRight w:val="0"/>
              <w:marTop w:val="0"/>
              <w:marBottom w:val="0"/>
              <w:divBdr>
                <w:top w:val="none" w:sz="0" w:space="0" w:color="auto"/>
                <w:left w:val="none" w:sz="0" w:space="0" w:color="auto"/>
                <w:bottom w:val="none" w:sz="0" w:space="0" w:color="auto"/>
                <w:right w:val="none" w:sz="0" w:space="0" w:color="auto"/>
              </w:divBdr>
              <w:divsChild>
                <w:div w:id="297999123">
                  <w:marLeft w:val="0"/>
                  <w:marRight w:val="0"/>
                  <w:marTop w:val="0"/>
                  <w:marBottom w:val="0"/>
                  <w:divBdr>
                    <w:top w:val="none" w:sz="0" w:space="0" w:color="auto"/>
                    <w:left w:val="none" w:sz="0" w:space="0" w:color="auto"/>
                    <w:bottom w:val="none" w:sz="0" w:space="0" w:color="auto"/>
                    <w:right w:val="none" w:sz="0" w:space="0" w:color="auto"/>
                  </w:divBdr>
                  <w:divsChild>
                    <w:div w:id="59524124">
                      <w:marLeft w:val="0"/>
                      <w:marRight w:val="0"/>
                      <w:marTop w:val="0"/>
                      <w:marBottom w:val="0"/>
                      <w:divBdr>
                        <w:top w:val="none" w:sz="0" w:space="0" w:color="auto"/>
                        <w:left w:val="none" w:sz="0" w:space="0" w:color="auto"/>
                        <w:bottom w:val="none" w:sz="0" w:space="0" w:color="auto"/>
                        <w:right w:val="none" w:sz="0" w:space="0" w:color="auto"/>
                      </w:divBdr>
                      <w:divsChild>
                        <w:div w:id="1359428282">
                          <w:marLeft w:val="0"/>
                          <w:marRight w:val="0"/>
                          <w:marTop w:val="0"/>
                          <w:marBottom w:val="0"/>
                          <w:divBdr>
                            <w:top w:val="none" w:sz="0" w:space="0" w:color="auto"/>
                            <w:left w:val="none" w:sz="0" w:space="0" w:color="auto"/>
                            <w:bottom w:val="none" w:sz="0" w:space="0" w:color="auto"/>
                            <w:right w:val="none" w:sz="0" w:space="0" w:color="auto"/>
                          </w:divBdr>
                          <w:divsChild>
                            <w:div w:id="1161040639">
                              <w:marLeft w:val="0"/>
                              <w:marRight w:val="0"/>
                              <w:marTop w:val="0"/>
                              <w:marBottom w:val="0"/>
                              <w:divBdr>
                                <w:top w:val="none" w:sz="0" w:space="0" w:color="auto"/>
                                <w:left w:val="none" w:sz="0" w:space="0" w:color="auto"/>
                                <w:bottom w:val="none" w:sz="0" w:space="0" w:color="auto"/>
                                <w:right w:val="none" w:sz="0" w:space="0" w:color="auto"/>
                              </w:divBdr>
                              <w:divsChild>
                                <w:div w:id="10145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 w:id="2114205508">
      <w:bodyDiv w:val="1"/>
      <w:marLeft w:val="75"/>
      <w:marRight w:val="75"/>
      <w:marTop w:val="30"/>
      <w:marBottom w:val="30"/>
      <w:divBdr>
        <w:top w:val="none" w:sz="0" w:space="0" w:color="auto"/>
        <w:left w:val="none" w:sz="0" w:space="0" w:color="auto"/>
        <w:bottom w:val="none" w:sz="0" w:space="0" w:color="auto"/>
        <w:right w:val="none" w:sz="0" w:space="0" w:color="auto"/>
      </w:divBdr>
      <w:divsChild>
        <w:div w:id="1042904066">
          <w:marLeft w:val="0"/>
          <w:marRight w:val="0"/>
          <w:marTop w:val="0"/>
          <w:marBottom w:val="0"/>
          <w:divBdr>
            <w:top w:val="none" w:sz="0" w:space="0" w:color="auto"/>
            <w:left w:val="none" w:sz="0" w:space="0" w:color="auto"/>
            <w:bottom w:val="none" w:sz="0" w:space="0" w:color="auto"/>
            <w:right w:val="none" w:sz="0" w:space="0" w:color="auto"/>
          </w:divBdr>
          <w:divsChild>
            <w:div w:id="1720862373">
              <w:marLeft w:val="0"/>
              <w:marRight w:val="0"/>
              <w:marTop w:val="0"/>
              <w:marBottom w:val="0"/>
              <w:divBdr>
                <w:top w:val="none" w:sz="0" w:space="0" w:color="auto"/>
                <w:left w:val="none" w:sz="0" w:space="0" w:color="auto"/>
                <w:bottom w:val="none" w:sz="0" w:space="0" w:color="auto"/>
                <w:right w:val="none" w:sz="0" w:space="0" w:color="auto"/>
              </w:divBdr>
              <w:divsChild>
                <w:div w:id="982926847">
                  <w:marLeft w:val="0"/>
                  <w:marRight w:val="0"/>
                  <w:marTop w:val="0"/>
                  <w:marBottom w:val="0"/>
                  <w:divBdr>
                    <w:top w:val="none" w:sz="0" w:space="0" w:color="auto"/>
                    <w:left w:val="none" w:sz="0" w:space="0" w:color="auto"/>
                    <w:bottom w:val="none" w:sz="0" w:space="0" w:color="auto"/>
                    <w:right w:val="none" w:sz="0" w:space="0" w:color="auto"/>
                  </w:divBdr>
                  <w:divsChild>
                    <w:div w:id="12049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eme2 xmlns="59d0d65f-366d-4f0d-8f8c-6dba534b3cd3" xsi:nil="true"/>
    <DocumentType xmlns="59d0d65f-366d-4f0d-8f8c-6dba534b3cd3" xsi:nil="true"/>
    <Theme1 xmlns="59d0d65f-366d-4f0d-8f8c-6dba534b3c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 Document Management" ma:contentTypeID="0x010100AECB510DA1C4164082E064EE5F3B09B200FD53E09C85E0844FB1B21FE478C15D68" ma:contentTypeVersion="14" ma:contentTypeDescription="" ma:contentTypeScope="" ma:versionID="41dc8620b4849b4a294aa4955daed51b">
  <xsd:schema xmlns:xsd="http://www.w3.org/2001/XMLSchema" xmlns:xs="http://www.w3.org/2001/XMLSchema" xmlns:p="http://schemas.microsoft.com/office/2006/metadata/properties" xmlns:ns2="59d0d65f-366d-4f0d-8f8c-6dba534b3cd3" xmlns:ns3="12ffc2d2-8e3d-4f1a-b3dd-add64b5f95f1" targetNamespace="http://schemas.microsoft.com/office/2006/metadata/properties" ma:root="true" ma:fieldsID="d94dbe87b0317bff1428f5f7c9cc92a7" ns2:_="" ns3:_="">
    <xsd:import namespace="59d0d65f-366d-4f0d-8f8c-6dba534b3cd3"/>
    <xsd:import namespace="12ffc2d2-8e3d-4f1a-b3dd-add64b5f95f1"/>
    <xsd:element name="properties">
      <xsd:complexType>
        <xsd:sequence>
          <xsd:element name="documentManagement">
            <xsd:complexType>
              <xsd:all>
                <xsd:element ref="ns2:DocumentType" minOccurs="0"/>
                <xsd:element ref="ns2:Theme1" minOccurs="0"/>
                <xsd:element ref="ns2:Theme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DocumentType" ma:index="8" nillable="true" ma:displayName="Document Type" ma:indexed="true" ma:list="{9bea9473-40db-47cd-9c95-59844b200618}" ma:internalName="DocumentType" ma:showField="Title" ma:web="59d0d65f-366d-4f0d-8f8c-6dba534b3cd3">
      <xsd:simpleType>
        <xsd:restriction base="dms:Lookup"/>
      </xsd:simpleType>
    </xsd:element>
    <xsd:element name="Theme1" ma:index="9" nillable="true" ma:displayName="Theme 1" ma:indexed="true" ma:list="{edddd4b3-ab2b-4b4a-9422-7fef1b258014}" ma:internalName="Theme1" ma:readOnly="false" ma:showField="Title" ma:web="59d0d65f-366d-4f0d-8f8c-6dba534b3cd3">
      <xsd:simpleType>
        <xsd:restriction base="dms:Lookup"/>
      </xsd:simpleType>
    </xsd:element>
    <xsd:element name="Theme2" ma:index="10" nillable="true" ma:displayName="Theme 2" ma:indexed="true" ma:list="{cf2a9bcb-bf0e-45ae-9a75-16156cb27298}" ma:internalName="Theme2" ma:showField="Title" ma:web="59d0d65f-366d-4f0d-8f8c-6dba534b3cd3">
      <xsd:simpleType>
        <xsd:restriction base="dms:Lookup"/>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fc2d2-8e3d-4f1a-b3dd-add64b5f95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19955-433A-4992-A726-8CE622AD2B4B}">
  <ds:schemaRefs>
    <ds:schemaRef ds:uri="http://schemas.openxmlformats.org/officeDocument/2006/bibliography"/>
  </ds:schemaRefs>
</ds:datastoreItem>
</file>

<file path=customXml/itemProps2.xml><?xml version="1.0" encoding="utf-8"?>
<ds:datastoreItem xmlns:ds="http://schemas.openxmlformats.org/officeDocument/2006/customXml" ds:itemID="{E9FD1FFF-9F4D-42DC-A64A-D6427331CFBD}">
  <ds:schemaRefs>
    <ds:schemaRef ds:uri="http://schemas.microsoft.com/office/2006/metadata/properties"/>
    <ds:schemaRef ds:uri="http://schemas.microsoft.com/office/infopath/2007/PartnerControls"/>
    <ds:schemaRef ds:uri="59d0d65f-366d-4f0d-8f8c-6dba534b3cd3"/>
  </ds:schemaRefs>
</ds:datastoreItem>
</file>

<file path=customXml/itemProps3.xml><?xml version="1.0" encoding="utf-8"?>
<ds:datastoreItem xmlns:ds="http://schemas.openxmlformats.org/officeDocument/2006/customXml" ds:itemID="{1A9043B8-2136-4CFE-B7A9-8286E255070E}">
  <ds:schemaRefs>
    <ds:schemaRef ds:uri="http://schemas.microsoft.com/sharepoint/v3/contenttype/forms"/>
  </ds:schemaRefs>
</ds:datastoreItem>
</file>

<file path=customXml/itemProps4.xml><?xml version="1.0" encoding="utf-8"?>
<ds:datastoreItem xmlns:ds="http://schemas.openxmlformats.org/officeDocument/2006/customXml" ds:itemID="{6BC73237-1514-48D1-A4DA-14254629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0d65f-366d-4f0d-8f8c-6dba534b3cd3"/>
    <ds:schemaRef ds:uri="12ffc2d2-8e3d-4f1a-b3dd-add64b5f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Coverley, Courtney</cp:lastModifiedBy>
  <cp:revision>2</cp:revision>
  <dcterms:created xsi:type="dcterms:W3CDTF">2021-05-13T08:52:00Z</dcterms:created>
  <dcterms:modified xsi:type="dcterms:W3CDTF">2021-05-13T08:52:00Z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0x010100AECB510DA1C4164082E064EE5F3B09B200FD53E09C85E0844FB1B21FE478C15D68</vt:lpwstr>
  </property>
  <property fmtid="{D5CDD505-2E9C-101B-9397-08002B2CF9AE}" pid="3" name="Owner">
    <vt:lpwstr>812;#HR Advice</vt:lpwstr>
  </property>
  <property fmtid="{D5CDD505-2E9C-101B-9397-08002B2CF9AE}" pid="4" name="Review Date">
    <vt:lpwstr>2016-09-16T23:00:00Z</vt:lpwstr>
  </property>
</Properties>
</file>