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AC4F" w14:textId="77777777" w:rsidR="00EF3C9E" w:rsidRPr="00DE56D3" w:rsidRDefault="00C3676B" w:rsidP="009E05F5">
      <w:pPr>
        <w:tabs>
          <w:tab w:val="left" w:pos="2175"/>
        </w:tabs>
        <w:ind w:left="720"/>
        <w:jc w:val="center"/>
        <w:rPr>
          <w:rFonts w:cs="Arial"/>
          <w:b/>
          <w:color w:val="000000" w:themeColor="text1"/>
          <w:sz w:val="24"/>
          <w:szCs w:val="24"/>
        </w:rPr>
      </w:pPr>
      <w:r w:rsidRPr="00DE56D3">
        <w:rPr>
          <w:rFonts w:cs="Arial"/>
          <w:b/>
          <w:color w:val="000000" w:themeColor="text1"/>
          <w:sz w:val="24"/>
          <w:szCs w:val="24"/>
        </w:rPr>
        <w:t>Job Description</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DE56D3" w:rsidRPr="00DE56D3" w14:paraId="07A7B63D" w14:textId="77777777" w:rsidTr="00955805">
        <w:trPr>
          <w:jc w:val="center"/>
        </w:trPr>
        <w:tc>
          <w:tcPr>
            <w:tcW w:w="2178" w:type="dxa"/>
            <w:gridSpan w:val="2"/>
            <w:shd w:val="clear" w:color="auto" w:fill="BFBFBF" w:themeFill="background1" w:themeFillShade="BF"/>
            <w:tcMar>
              <w:top w:w="29" w:type="dxa"/>
              <w:left w:w="115" w:type="dxa"/>
              <w:bottom w:w="29" w:type="dxa"/>
              <w:right w:w="115" w:type="dxa"/>
            </w:tcMar>
          </w:tcPr>
          <w:p w14:paraId="5EEA1529"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Job Title:</w:t>
            </w:r>
          </w:p>
        </w:tc>
        <w:tc>
          <w:tcPr>
            <w:tcW w:w="2682" w:type="dxa"/>
            <w:tcMar>
              <w:top w:w="29" w:type="dxa"/>
              <w:left w:w="115" w:type="dxa"/>
              <w:bottom w:w="29" w:type="dxa"/>
              <w:right w:w="115" w:type="dxa"/>
            </w:tcMar>
          </w:tcPr>
          <w:p w14:paraId="553AA427" w14:textId="77777777" w:rsidR="00EF3C9E" w:rsidRPr="00DE56D3" w:rsidRDefault="006003F0" w:rsidP="00EF3C9E">
            <w:pPr>
              <w:spacing w:after="0"/>
              <w:rPr>
                <w:color w:val="000000" w:themeColor="text1"/>
                <w:sz w:val="18"/>
                <w:szCs w:val="18"/>
              </w:rPr>
            </w:pPr>
            <w:r w:rsidRPr="00DE56D3">
              <w:rPr>
                <w:rFonts w:ascii="Calibri" w:hAnsi="Calibri" w:cs="Calibri"/>
                <w:bCs/>
                <w:color w:val="000000" w:themeColor="text1"/>
                <w:sz w:val="18"/>
                <w:szCs w:val="18"/>
              </w:rPr>
              <w:t>SENDCO</w:t>
            </w:r>
            <w:r w:rsidR="00EF3C9E" w:rsidRPr="00DE56D3">
              <w:rPr>
                <w:rFonts w:ascii="Calibri" w:hAnsi="Calibri" w:cs="Calibri"/>
                <w:bCs/>
                <w:color w:val="000000" w:themeColor="text1"/>
                <w:sz w:val="18"/>
                <w:szCs w:val="18"/>
              </w:rPr>
              <w:t xml:space="preserve"> </w:t>
            </w:r>
          </w:p>
        </w:tc>
        <w:tc>
          <w:tcPr>
            <w:tcW w:w="1908" w:type="dxa"/>
            <w:shd w:val="clear" w:color="auto" w:fill="BFBFBF" w:themeFill="background1" w:themeFillShade="BF"/>
            <w:tcMar>
              <w:top w:w="29" w:type="dxa"/>
              <w:left w:w="115" w:type="dxa"/>
              <w:bottom w:w="29" w:type="dxa"/>
              <w:right w:w="115" w:type="dxa"/>
            </w:tcMar>
          </w:tcPr>
          <w:p w14:paraId="45B85957"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Department/Group:</w:t>
            </w:r>
          </w:p>
        </w:tc>
        <w:tc>
          <w:tcPr>
            <w:tcW w:w="2808" w:type="dxa"/>
            <w:tcMar>
              <w:top w:w="29" w:type="dxa"/>
              <w:left w:w="115" w:type="dxa"/>
              <w:bottom w:w="29" w:type="dxa"/>
              <w:right w:w="115" w:type="dxa"/>
            </w:tcMar>
          </w:tcPr>
          <w:p w14:paraId="4C482B08" w14:textId="77777777" w:rsidR="00EF3C9E" w:rsidRPr="00DE56D3" w:rsidRDefault="00EF3C9E" w:rsidP="00EF3C9E">
            <w:pPr>
              <w:rPr>
                <w:rFonts w:ascii="Calibri" w:hAnsi="Calibri"/>
                <w:color w:val="000000" w:themeColor="text1"/>
                <w:sz w:val="18"/>
                <w:szCs w:val="18"/>
              </w:rPr>
            </w:pPr>
            <w:r w:rsidRPr="00DE56D3">
              <w:rPr>
                <w:rFonts w:ascii="Calibri" w:hAnsi="Calibri"/>
                <w:color w:val="000000" w:themeColor="text1"/>
                <w:sz w:val="18"/>
                <w:szCs w:val="18"/>
              </w:rPr>
              <w:t>Teaching staff</w:t>
            </w:r>
          </w:p>
        </w:tc>
      </w:tr>
      <w:tr w:rsidR="00DE56D3" w:rsidRPr="00DE56D3" w14:paraId="6874CFBA" w14:textId="77777777" w:rsidTr="00EF3C9E">
        <w:trPr>
          <w:trHeight w:val="448"/>
          <w:jc w:val="center"/>
        </w:trPr>
        <w:tc>
          <w:tcPr>
            <w:tcW w:w="2178" w:type="dxa"/>
            <w:gridSpan w:val="2"/>
            <w:shd w:val="clear" w:color="auto" w:fill="BFBFBF" w:themeFill="background1" w:themeFillShade="BF"/>
            <w:tcMar>
              <w:top w:w="29" w:type="dxa"/>
              <w:left w:w="115" w:type="dxa"/>
              <w:bottom w:w="29" w:type="dxa"/>
              <w:right w:w="115" w:type="dxa"/>
            </w:tcMar>
          </w:tcPr>
          <w:p w14:paraId="4806FDF4"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Level/Salary Range:</w:t>
            </w:r>
          </w:p>
        </w:tc>
        <w:tc>
          <w:tcPr>
            <w:tcW w:w="2682" w:type="dxa"/>
            <w:tcMar>
              <w:top w:w="29" w:type="dxa"/>
              <w:left w:w="115" w:type="dxa"/>
              <w:bottom w:w="29" w:type="dxa"/>
              <w:right w:w="115" w:type="dxa"/>
            </w:tcMar>
          </w:tcPr>
          <w:p w14:paraId="4F495188" w14:textId="77777777" w:rsidR="00EF3C9E" w:rsidRPr="00DE56D3" w:rsidRDefault="00702F37" w:rsidP="006835ED">
            <w:pPr>
              <w:rPr>
                <w:rFonts w:ascii="Calibri" w:hAnsi="Calibri"/>
                <w:color w:val="000000" w:themeColor="text1"/>
                <w:sz w:val="18"/>
                <w:szCs w:val="18"/>
              </w:rPr>
            </w:pPr>
            <w:r>
              <w:rPr>
                <w:rFonts w:ascii="Calibri" w:hAnsi="Calibri" w:cs="Calibri"/>
                <w:color w:val="000000" w:themeColor="text1"/>
                <w:sz w:val="18"/>
                <w:szCs w:val="18"/>
              </w:rPr>
              <w:t>Leadership L6-L10</w:t>
            </w:r>
          </w:p>
        </w:tc>
        <w:tc>
          <w:tcPr>
            <w:tcW w:w="1908" w:type="dxa"/>
            <w:shd w:val="clear" w:color="auto" w:fill="BFBFBF" w:themeFill="background1" w:themeFillShade="BF"/>
            <w:tcMar>
              <w:top w:w="29" w:type="dxa"/>
              <w:left w:w="115" w:type="dxa"/>
              <w:bottom w:w="29" w:type="dxa"/>
              <w:right w:w="115" w:type="dxa"/>
            </w:tcMar>
          </w:tcPr>
          <w:p w14:paraId="4AC9AAB8"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Reporting to:</w:t>
            </w:r>
          </w:p>
        </w:tc>
        <w:tc>
          <w:tcPr>
            <w:tcW w:w="2808" w:type="dxa"/>
            <w:tcMar>
              <w:top w:w="29" w:type="dxa"/>
              <w:left w:w="115" w:type="dxa"/>
              <w:bottom w:w="29" w:type="dxa"/>
              <w:right w:w="115" w:type="dxa"/>
            </w:tcMar>
          </w:tcPr>
          <w:p w14:paraId="35A7264B" w14:textId="77777777" w:rsidR="00EF3C9E" w:rsidRPr="00DE56D3" w:rsidRDefault="00702F37" w:rsidP="006003F0">
            <w:pPr>
              <w:rPr>
                <w:rFonts w:ascii="Calibri" w:hAnsi="Calibri"/>
                <w:color w:val="000000" w:themeColor="text1"/>
                <w:sz w:val="18"/>
                <w:szCs w:val="18"/>
              </w:rPr>
            </w:pPr>
            <w:r>
              <w:rPr>
                <w:rFonts w:ascii="Calibri" w:hAnsi="Calibri"/>
                <w:color w:val="000000" w:themeColor="text1"/>
                <w:sz w:val="18"/>
                <w:szCs w:val="18"/>
              </w:rPr>
              <w:t>Headteacher</w:t>
            </w:r>
          </w:p>
        </w:tc>
      </w:tr>
      <w:tr w:rsidR="00DE56D3" w:rsidRPr="00DE56D3" w14:paraId="1AEBB60A" w14:textId="77777777" w:rsidTr="00955805">
        <w:trPr>
          <w:jc w:val="center"/>
        </w:trPr>
        <w:tc>
          <w:tcPr>
            <w:tcW w:w="2178" w:type="dxa"/>
            <w:gridSpan w:val="2"/>
            <w:shd w:val="clear" w:color="auto" w:fill="BFBFBF" w:themeFill="background1" w:themeFillShade="BF"/>
            <w:tcMar>
              <w:top w:w="29" w:type="dxa"/>
              <w:left w:w="115" w:type="dxa"/>
              <w:bottom w:w="29" w:type="dxa"/>
              <w:right w:w="115" w:type="dxa"/>
            </w:tcMar>
          </w:tcPr>
          <w:p w14:paraId="64521385"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Contract term:</w:t>
            </w:r>
          </w:p>
        </w:tc>
        <w:tc>
          <w:tcPr>
            <w:tcW w:w="2682" w:type="dxa"/>
            <w:tcMar>
              <w:top w:w="29" w:type="dxa"/>
              <w:left w:w="115" w:type="dxa"/>
              <w:bottom w:w="29" w:type="dxa"/>
              <w:right w:w="115" w:type="dxa"/>
            </w:tcMar>
          </w:tcPr>
          <w:p w14:paraId="3BC3C64F" w14:textId="77777777" w:rsidR="00EF3C9E" w:rsidRPr="00DE56D3" w:rsidRDefault="006835ED" w:rsidP="00EF3C9E">
            <w:pPr>
              <w:rPr>
                <w:rFonts w:ascii="Calibri" w:hAnsi="Calibri"/>
                <w:color w:val="000000" w:themeColor="text1"/>
                <w:sz w:val="18"/>
                <w:szCs w:val="18"/>
              </w:rPr>
            </w:pPr>
            <w:r w:rsidRPr="00DE56D3">
              <w:rPr>
                <w:rFonts w:ascii="Calibri" w:hAnsi="Calibri"/>
                <w:color w:val="000000" w:themeColor="text1"/>
                <w:sz w:val="18"/>
                <w:szCs w:val="18"/>
              </w:rPr>
              <w:t>Teacher contract</w:t>
            </w:r>
          </w:p>
        </w:tc>
        <w:tc>
          <w:tcPr>
            <w:tcW w:w="1908" w:type="dxa"/>
            <w:shd w:val="clear" w:color="auto" w:fill="BFBFBF" w:themeFill="background1" w:themeFillShade="BF"/>
            <w:tcMar>
              <w:top w:w="29" w:type="dxa"/>
              <w:left w:w="115" w:type="dxa"/>
              <w:bottom w:w="29" w:type="dxa"/>
              <w:right w:w="115" w:type="dxa"/>
            </w:tcMar>
          </w:tcPr>
          <w:p w14:paraId="609B9B3D"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Hours per week:</w:t>
            </w:r>
          </w:p>
        </w:tc>
        <w:tc>
          <w:tcPr>
            <w:tcW w:w="2808" w:type="dxa"/>
            <w:tcMar>
              <w:top w:w="29" w:type="dxa"/>
              <w:left w:w="115" w:type="dxa"/>
              <w:bottom w:w="29" w:type="dxa"/>
              <w:right w:w="115" w:type="dxa"/>
            </w:tcMar>
          </w:tcPr>
          <w:p w14:paraId="4C9F6B7F" w14:textId="77777777" w:rsidR="00EF3C9E" w:rsidRPr="00DE56D3" w:rsidRDefault="00EF3C9E" w:rsidP="00EF3C9E">
            <w:pPr>
              <w:rPr>
                <w:rFonts w:ascii="Calibri" w:hAnsi="Calibri"/>
                <w:color w:val="000000" w:themeColor="text1"/>
                <w:sz w:val="18"/>
                <w:szCs w:val="18"/>
              </w:rPr>
            </w:pPr>
            <w:r w:rsidRPr="00DE56D3">
              <w:rPr>
                <w:rFonts w:ascii="Calibri" w:hAnsi="Calibri"/>
                <w:color w:val="000000" w:themeColor="text1"/>
                <w:sz w:val="18"/>
                <w:szCs w:val="18"/>
              </w:rPr>
              <w:t>Full time</w:t>
            </w:r>
            <w:r w:rsidR="00F741D4" w:rsidRPr="00DE56D3">
              <w:rPr>
                <w:rFonts w:ascii="Calibri" w:hAnsi="Calibri"/>
                <w:color w:val="000000" w:themeColor="text1"/>
                <w:sz w:val="18"/>
                <w:szCs w:val="18"/>
              </w:rPr>
              <w:t xml:space="preserve"> permanent</w:t>
            </w:r>
          </w:p>
        </w:tc>
      </w:tr>
      <w:tr w:rsidR="00DE56D3" w:rsidRPr="00DE56D3" w14:paraId="7EC53F1F" w14:textId="77777777" w:rsidTr="00955805">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5FB35B5F"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Safer Recruitment Statement</w:t>
            </w:r>
          </w:p>
        </w:tc>
      </w:tr>
      <w:tr w:rsidR="00DE56D3" w:rsidRPr="00DE56D3" w14:paraId="39F69D14" w14:textId="77777777" w:rsidTr="00955805">
        <w:trPr>
          <w:jc w:val="center"/>
        </w:trPr>
        <w:tc>
          <w:tcPr>
            <w:tcW w:w="9576" w:type="dxa"/>
            <w:gridSpan w:val="5"/>
            <w:shd w:val="clear" w:color="auto" w:fill="auto"/>
            <w:tcMar>
              <w:top w:w="29" w:type="dxa"/>
              <w:left w:w="115" w:type="dxa"/>
              <w:bottom w:w="29" w:type="dxa"/>
              <w:right w:w="115" w:type="dxa"/>
            </w:tcMar>
          </w:tcPr>
          <w:p w14:paraId="701392E0" w14:textId="77777777" w:rsidR="00EF3C9E" w:rsidRPr="00DE56D3" w:rsidRDefault="00EF3C9E" w:rsidP="00EF3C9E">
            <w:pPr>
              <w:spacing w:after="0"/>
              <w:rPr>
                <w:b/>
                <w:color w:val="000000" w:themeColor="text1"/>
                <w:sz w:val="18"/>
                <w:szCs w:val="18"/>
              </w:rPr>
            </w:pPr>
            <w:r w:rsidRPr="00DE56D3">
              <w:rPr>
                <w:rFonts w:ascii="Calibri" w:hAnsi="Calibri" w:cs="Arial"/>
                <w:color w:val="000000" w:themeColor="text1"/>
                <w:sz w:val="18"/>
                <w:szCs w:val="18"/>
              </w:rPr>
              <w:t>The Bishop Fraser Trust is committed to safeguarding and promoting the welfare of children and young people and expects all staff and volunteers to share this commitment.</w:t>
            </w:r>
          </w:p>
        </w:tc>
      </w:tr>
      <w:tr w:rsidR="002A7C24" w:rsidRPr="002A7C24" w14:paraId="7E401DC2" w14:textId="77777777" w:rsidTr="00955805">
        <w:trPr>
          <w:jc w:val="center"/>
        </w:trPr>
        <w:tc>
          <w:tcPr>
            <w:tcW w:w="9576" w:type="dxa"/>
            <w:gridSpan w:val="5"/>
            <w:shd w:val="clear" w:color="auto" w:fill="BFBFBF" w:themeFill="background1" w:themeFillShade="BF"/>
            <w:tcMar>
              <w:top w:w="29" w:type="dxa"/>
              <w:left w:w="115" w:type="dxa"/>
              <w:bottom w:w="29" w:type="dxa"/>
              <w:right w:w="115" w:type="dxa"/>
            </w:tcMar>
          </w:tcPr>
          <w:p w14:paraId="44F4CBED"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Vision Statement</w:t>
            </w:r>
          </w:p>
        </w:tc>
      </w:tr>
      <w:tr w:rsidR="002A7C24" w:rsidRPr="002A7C24" w14:paraId="7D0E9941" w14:textId="77777777" w:rsidTr="00955805">
        <w:trPr>
          <w:jc w:val="center"/>
        </w:trPr>
        <w:tc>
          <w:tcPr>
            <w:tcW w:w="9576" w:type="dxa"/>
            <w:gridSpan w:val="5"/>
            <w:shd w:val="clear" w:color="auto" w:fill="auto"/>
            <w:tcMar>
              <w:top w:w="29" w:type="dxa"/>
              <w:left w:w="115" w:type="dxa"/>
              <w:bottom w:w="29" w:type="dxa"/>
              <w:right w:w="115" w:type="dxa"/>
            </w:tcMar>
          </w:tcPr>
          <w:p w14:paraId="7CC2936F" w14:textId="77777777" w:rsidR="00EF3C9E" w:rsidRPr="00DE56D3" w:rsidRDefault="00EF3C9E" w:rsidP="00EF3C9E">
            <w:pPr>
              <w:spacing w:before="40" w:after="0" w:line="240" w:lineRule="auto"/>
              <w:rPr>
                <w:rFonts w:asciiTheme="minorHAnsi" w:eastAsia="Calibri" w:hAnsiTheme="minorHAnsi" w:cs="Times New Roman"/>
                <w:b/>
                <w:i/>
                <w:color w:val="000000" w:themeColor="text1"/>
                <w:sz w:val="18"/>
                <w:szCs w:val="18"/>
              </w:rPr>
            </w:pPr>
            <w:r w:rsidRPr="00DE56D3">
              <w:rPr>
                <w:rFonts w:asciiTheme="minorHAnsi" w:eastAsia="Calibri" w:hAnsiTheme="minorHAnsi" w:cs="Times New Roman"/>
                <w:b/>
                <w:i/>
                <w:color w:val="000000" w:themeColor="text1"/>
                <w:sz w:val="18"/>
                <w:szCs w:val="18"/>
              </w:rPr>
              <w:t>“To allow all children to experience ‘life in all its fullness’, no matter what their starting point” by:</w:t>
            </w:r>
          </w:p>
          <w:p w14:paraId="4F9F022F" w14:textId="77777777" w:rsidR="00EF3C9E" w:rsidRPr="00DE56D3" w:rsidRDefault="002F2B18" w:rsidP="00EF3C9E">
            <w:pPr>
              <w:spacing w:after="0"/>
              <w:rPr>
                <w:rFonts w:asciiTheme="minorHAnsi" w:hAnsiTheme="minorHAnsi"/>
                <w:i/>
                <w:color w:val="000000" w:themeColor="text1"/>
                <w:sz w:val="18"/>
                <w:szCs w:val="18"/>
              </w:rPr>
            </w:pPr>
            <w:r>
              <w:rPr>
                <w:rFonts w:asciiTheme="minorHAnsi" w:hAnsiTheme="minorHAnsi"/>
                <w:i/>
                <w:color w:val="000000" w:themeColor="text1"/>
                <w:sz w:val="18"/>
                <w:szCs w:val="18"/>
              </w:rPr>
              <w:t xml:space="preserve">•      </w:t>
            </w:r>
            <w:r w:rsidR="00EF3C9E" w:rsidRPr="00DE56D3">
              <w:rPr>
                <w:rFonts w:asciiTheme="minorHAnsi" w:hAnsiTheme="minorHAnsi"/>
                <w:i/>
                <w:color w:val="000000" w:themeColor="text1"/>
                <w:sz w:val="18"/>
                <w:szCs w:val="18"/>
              </w:rPr>
              <w:t>Offering a high quality, inclusive and distinctive education</w:t>
            </w:r>
            <w:r>
              <w:rPr>
                <w:rFonts w:asciiTheme="minorHAnsi" w:hAnsiTheme="minorHAnsi"/>
                <w:i/>
                <w:color w:val="000000" w:themeColor="text1"/>
                <w:sz w:val="18"/>
                <w:szCs w:val="18"/>
              </w:rPr>
              <w:t>;</w:t>
            </w:r>
          </w:p>
          <w:p w14:paraId="22239E77" w14:textId="77777777" w:rsidR="00EF3C9E" w:rsidRPr="00DE56D3" w:rsidRDefault="002F2B18" w:rsidP="00EF3C9E">
            <w:pPr>
              <w:spacing w:after="0"/>
              <w:rPr>
                <w:rFonts w:asciiTheme="minorHAnsi" w:hAnsiTheme="minorHAnsi"/>
                <w:i/>
                <w:color w:val="000000" w:themeColor="text1"/>
                <w:sz w:val="18"/>
                <w:szCs w:val="18"/>
              </w:rPr>
            </w:pPr>
            <w:r>
              <w:rPr>
                <w:rFonts w:asciiTheme="minorHAnsi" w:hAnsiTheme="minorHAnsi"/>
                <w:i/>
                <w:color w:val="000000" w:themeColor="text1"/>
                <w:sz w:val="18"/>
                <w:szCs w:val="18"/>
              </w:rPr>
              <w:t xml:space="preserve">•      </w:t>
            </w:r>
            <w:r w:rsidR="00EF3C9E" w:rsidRPr="00DE56D3">
              <w:rPr>
                <w:rFonts w:asciiTheme="minorHAnsi" w:hAnsiTheme="minorHAnsi"/>
                <w:i/>
                <w:color w:val="000000" w:themeColor="text1"/>
                <w:sz w:val="18"/>
                <w:szCs w:val="18"/>
              </w:rPr>
              <w:t>A caring and nurturing environment based on our Christian values</w:t>
            </w:r>
            <w:r>
              <w:rPr>
                <w:rFonts w:asciiTheme="minorHAnsi" w:hAnsiTheme="minorHAnsi"/>
                <w:i/>
                <w:color w:val="000000" w:themeColor="text1"/>
                <w:sz w:val="18"/>
                <w:szCs w:val="18"/>
              </w:rPr>
              <w:t>;</w:t>
            </w:r>
          </w:p>
          <w:p w14:paraId="4B830975" w14:textId="77777777" w:rsidR="00EF3C9E" w:rsidRPr="00DE56D3" w:rsidRDefault="002F2B18" w:rsidP="00EF3C9E">
            <w:pPr>
              <w:spacing w:after="0"/>
              <w:rPr>
                <w:color w:val="000000" w:themeColor="text1"/>
                <w:sz w:val="18"/>
                <w:szCs w:val="18"/>
              </w:rPr>
            </w:pPr>
            <w:r>
              <w:rPr>
                <w:rFonts w:asciiTheme="minorHAnsi" w:hAnsiTheme="minorHAnsi"/>
                <w:i/>
                <w:color w:val="000000" w:themeColor="text1"/>
                <w:sz w:val="18"/>
                <w:szCs w:val="18"/>
              </w:rPr>
              <w:t xml:space="preserve">•      </w:t>
            </w:r>
            <w:r w:rsidR="00EF3C9E" w:rsidRPr="00DE56D3">
              <w:rPr>
                <w:rFonts w:asciiTheme="minorHAnsi" w:hAnsiTheme="minorHAnsi"/>
                <w:i/>
                <w:color w:val="000000" w:themeColor="text1"/>
                <w:sz w:val="18"/>
                <w:szCs w:val="18"/>
              </w:rPr>
              <w:t>Recognising the unique nature of each child.</w:t>
            </w:r>
          </w:p>
        </w:tc>
      </w:tr>
      <w:tr w:rsidR="002A7C24" w:rsidRPr="002A7C24" w14:paraId="6ED425AC" w14:textId="77777777" w:rsidTr="00955805">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341A44F4" w14:textId="77777777" w:rsidR="00EF3C9E" w:rsidRPr="002A7C24" w:rsidRDefault="00EF3C9E" w:rsidP="00EF3C9E">
            <w:pPr>
              <w:spacing w:before="40" w:after="20" w:line="240" w:lineRule="auto"/>
              <w:rPr>
                <w:rFonts w:ascii="Calibri" w:eastAsia="Calibri" w:hAnsi="Calibri" w:cs="Times New Roman"/>
                <w:b/>
                <w:color w:val="FF0000"/>
                <w:sz w:val="18"/>
                <w:szCs w:val="18"/>
              </w:rPr>
            </w:pPr>
            <w:r w:rsidRPr="00DE56D3">
              <w:rPr>
                <w:rFonts w:ascii="Calibri" w:eastAsia="Calibri" w:hAnsi="Calibri" w:cs="Arial"/>
                <w:b/>
                <w:color w:val="000000" w:themeColor="text1"/>
                <w:sz w:val="18"/>
                <w:szCs w:val="18"/>
              </w:rPr>
              <w:t>All staff employed by the Bishop Fraser Trust are required to:</w:t>
            </w:r>
          </w:p>
        </w:tc>
      </w:tr>
      <w:tr w:rsidR="002A7C24" w:rsidRPr="002A7C24" w14:paraId="65ABCC08" w14:textId="77777777" w:rsidTr="00955805">
        <w:trPr>
          <w:jc w:val="center"/>
        </w:trPr>
        <w:tc>
          <w:tcPr>
            <w:tcW w:w="9576" w:type="dxa"/>
            <w:gridSpan w:val="5"/>
            <w:shd w:val="clear" w:color="auto" w:fill="auto"/>
            <w:tcMar>
              <w:top w:w="29" w:type="dxa"/>
              <w:left w:w="115" w:type="dxa"/>
              <w:bottom w:w="29" w:type="dxa"/>
              <w:right w:w="115" w:type="dxa"/>
            </w:tcMar>
          </w:tcPr>
          <w:p w14:paraId="5BB619F0"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uphold and promote the Trust’s vision</w:t>
            </w:r>
            <w:r w:rsidR="0041049F">
              <w:rPr>
                <w:rFonts w:ascii="Calibri" w:hAnsi="Calibri"/>
                <w:color w:val="000000" w:themeColor="text1"/>
                <w:sz w:val="18"/>
                <w:szCs w:val="18"/>
              </w:rPr>
              <w:t>;</w:t>
            </w:r>
            <w:r w:rsidRPr="00DE56D3">
              <w:rPr>
                <w:rFonts w:ascii="Calibri" w:hAnsi="Calibri"/>
                <w:color w:val="000000" w:themeColor="text1"/>
                <w:sz w:val="18"/>
                <w:szCs w:val="18"/>
              </w:rPr>
              <w:t xml:space="preserve">  </w:t>
            </w:r>
          </w:p>
          <w:p w14:paraId="740E0019"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uphold and promote the Christian ethos of all schools in the Trust</w:t>
            </w:r>
            <w:r w:rsidR="0041049F">
              <w:rPr>
                <w:rFonts w:ascii="Calibri" w:hAnsi="Calibri"/>
                <w:color w:val="000000" w:themeColor="text1"/>
                <w:sz w:val="18"/>
                <w:szCs w:val="18"/>
              </w:rPr>
              <w:t>;</w:t>
            </w:r>
          </w:p>
          <w:p w14:paraId="5826BF35"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support and contribute to the achievement of all students academically and pastorally</w:t>
            </w:r>
            <w:r w:rsidR="0041049F">
              <w:rPr>
                <w:rFonts w:ascii="Calibri" w:hAnsi="Calibri"/>
                <w:color w:val="000000" w:themeColor="text1"/>
                <w:sz w:val="18"/>
                <w:szCs w:val="18"/>
              </w:rPr>
              <w:t>;</w:t>
            </w:r>
          </w:p>
          <w:p w14:paraId="61824578"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support and contribute to the Trust’s responsibility for safeguarding all students</w:t>
            </w:r>
            <w:r w:rsidR="0041049F">
              <w:rPr>
                <w:rFonts w:ascii="Calibri" w:hAnsi="Calibri"/>
                <w:color w:val="000000" w:themeColor="text1"/>
                <w:sz w:val="18"/>
                <w:szCs w:val="18"/>
              </w:rPr>
              <w:t>;</w:t>
            </w:r>
          </w:p>
          <w:p w14:paraId="5DAFF80A"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s="Arial"/>
                <w:color w:val="000000" w:themeColor="text1"/>
                <w:sz w:val="18"/>
                <w:szCs w:val="18"/>
              </w:rPr>
            </w:pPr>
            <w:r w:rsidRPr="00DE56D3">
              <w:rPr>
                <w:rFonts w:ascii="Calibri" w:hAnsi="Calibri"/>
                <w:color w:val="000000" w:themeColor="text1"/>
                <w:sz w:val="18"/>
                <w:szCs w:val="18"/>
              </w:rPr>
              <w:t>undertake professional training to enhance personal development and job performance;</w:t>
            </w:r>
          </w:p>
          <w:p w14:paraId="42CB839B" w14:textId="77777777" w:rsidR="00EF3C9E" w:rsidRPr="00DE56D3" w:rsidRDefault="00EF3C9E" w:rsidP="00EF3C9E">
            <w:pPr>
              <w:numPr>
                <w:ilvl w:val="0"/>
                <w:numId w:val="4"/>
              </w:numPr>
              <w:tabs>
                <w:tab w:val="clear" w:pos="1440"/>
                <w:tab w:val="num" w:pos="360"/>
              </w:tabs>
              <w:spacing w:after="0" w:line="240" w:lineRule="auto"/>
              <w:ind w:left="360"/>
              <w:rPr>
                <w:rFonts w:ascii="Calibri" w:hAnsi="Calibri" w:cs="Arial"/>
                <w:color w:val="000000" w:themeColor="text1"/>
                <w:sz w:val="18"/>
                <w:szCs w:val="18"/>
              </w:rPr>
            </w:pPr>
            <w:r w:rsidRPr="00DE56D3">
              <w:rPr>
                <w:rFonts w:ascii="Calibri" w:hAnsi="Calibri" w:cs="Arial"/>
                <w:color w:val="000000" w:themeColor="text1"/>
                <w:sz w:val="18"/>
                <w:szCs w:val="18"/>
              </w:rPr>
              <w:t>Comply with all Trust and individual school policies and procedures including safeguarding, child protection, health, safety and security, confidentiality and data protection</w:t>
            </w:r>
            <w:r w:rsidR="0041049F">
              <w:rPr>
                <w:rFonts w:ascii="Calibri" w:hAnsi="Calibri" w:cs="Arial"/>
                <w:color w:val="000000" w:themeColor="text1"/>
                <w:sz w:val="18"/>
                <w:szCs w:val="18"/>
              </w:rPr>
              <w:t>;</w:t>
            </w:r>
          </w:p>
          <w:p w14:paraId="1484A156" w14:textId="77777777" w:rsidR="00EF3C9E" w:rsidRPr="00DE56D3" w:rsidRDefault="00EF3C9E" w:rsidP="00EF3C9E">
            <w:pPr>
              <w:numPr>
                <w:ilvl w:val="0"/>
                <w:numId w:val="5"/>
              </w:numPr>
              <w:spacing w:after="0" w:line="240" w:lineRule="auto"/>
              <w:contextualSpacing/>
              <w:rPr>
                <w:rFonts w:ascii="Calibri" w:eastAsia="Times New Roman" w:hAnsi="Calibri" w:cs="Arial"/>
                <w:color w:val="000000" w:themeColor="text1"/>
                <w:sz w:val="18"/>
                <w:szCs w:val="18"/>
                <w:lang w:eastAsia="en-GB"/>
              </w:rPr>
            </w:pPr>
            <w:r w:rsidRPr="00DE56D3">
              <w:rPr>
                <w:rFonts w:ascii="Calibri" w:eastAsia="Times New Roman" w:hAnsi="Calibri" w:cs="Calibri"/>
                <w:color w:val="000000" w:themeColor="text1"/>
                <w:sz w:val="18"/>
                <w:szCs w:val="18"/>
                <w:lang w:eastAsia="en-GB"/>
              </w:rPr>
              <w:t>maintain high professional standards of attendance, punctuality, appearance, conduct and positive relationships with all pupils, parents/carers, colleagues, governors, trustees and members; treating everyone with dignity and respect</w:t>
            </w:r>
            <w:r w:rsidR="0041049F">
              <w:rPr>
                <w:rFonts w:ascii="Calibri" w:eastAsia="Times New Roman" w:hAnsi="Calibri" w:cs="Calibri"/>
                <w:color w:val="000000" w:themeColor="text1"/>
                <w:sz w:val="18"/>
                <w:szCs w:val="18"/>
                <w:lang w:eastAsia="en-GB"/>
              </w:rPr>
              <w:t>;</w:t>
            </w:r>
          </w:p>
          <w:p w14:paraId="3F2E136B" w14:textId="77777777" w:rsidR="00EF3C9E" w:rsidRPr="00DE56D3" w:rsidRDefault="00EF3C9E" w:rsidP="00EF3C9E">
            <w:pPr>
              <w:numPr>
                <w:ilvl w:val="0"/>
                <w:numId w:val="5"/>
              </w:numPr>
              <w:spacing w:after="0" w:line="240" w:lineRule="auto"/>
              <w:contextualSpacing/>
              <w:rPr>
                <w:rFonts w:ascii="Calibri" w:eastAsia="Times New Roman" w:hAnsi="Calibri" w:cs="Arial"/>
                <w:color w:val="000000" w:themeColor="text1"/>
                <w:sz w:val="18"/>
                <w:szCs w:val="18"/>
                <w:lang w:eastAsia="en-GB"/>
              </w:rPr>
            </w:pPr>
            <w:r w:rsidRPr="00DE56D3">
              <w:rPr>
                <w:rFonts w:ascii="Calibri" w:eastAsia="Times New Roman" w:hAnsi="Calibri" w:cs="Arial"/>
                <w:color w:val="000000" w:themeColor="text1"/>
                <w:sz w:val="18"/>
                <w:szCs w:val="18"/>
                <w:lang w:eastAsia="en-GB"/>
              </w:rPr>
              <w:t>share best practice, expertise and skills with others</w:t>
            </w:r>
            <w:r w:rsidR="0041049F">
              <w:rPr>
                <w:rFonts w:ascii="Calibri" w:eastAsia="Times New Roman" w:hAnsi="Calibri" w:cs="Arial"/>
                <w:color w:val="000000" w:themeColor="text1"/>
                <w:sz w:val="18"/>
                <w:szCs w:val="18"/>
                <w:lang w:eastAsia="en-GB"/>
              </w:rPr>
              <w:t>.</w:t>
            </w:r>
          </w:p>
        </w:tc>
      </w:tr>
      <w:tr w:rsidR="002A7C24" w:rsidRPr="002A7C24" w14:paraId="64F21D62" w14:textId="77777777" w:rsidTr="00955805">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ABF38C9"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Main Objectives of Role:</w:t>
            </w:r>
          </w:p>
        </w:tc>
      </w:tr>
      <w:tr w:rsidR="002A7C24" w:rsidRPr="002A7C24" w14:paraId="797DA80C" w14:textId="77777777" w:rsidTr="00955805">
        <w:trPr>
          <w:jc w:val="center"/>
        </w:trPr>
        <w:tc>
          <w:tcPr>
            <w:tcW w:w="9576" w:type="dxa"/>
            <w:gridSpan w:val="5"/>
            <w:shd w:val="clear" w:color="auto" w:fill="auto"/>
            <w:tcMar>
              <w:top w:w="29" w:type="dxa"/>
              <w:left w:w="115" w:type="dxa"/>
              <w:bottom w:w="29" w:type="dxa"/>
              <w:right w:w="115" w:type="dxa"/>
            </w:tcMar>
          </w:tcPr>
          <w:p w14:paraId="375E1271" w14:textId="77777777" w:rsid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 xml:space="preserve">Determine the strategic development of </w:t>
            </w:r>
            <w:r w:rsidR="0041049F">
              <w:rPr>
                <w:rFonts w:ascii="Calibri" w:hAnsi="Calibri"/>
                <w:color w:val="000000" w:themeColor="text1"/>
                <w:sz w:val="18"/>
                <w:szCs w:val="18"/>
              </w:rPr>
              <w:t xml:space="preserve">the </w:t>
            </w:r>
            <w:r w:rsidRPr="00DE56D3">
              <w:rPr>
                <w:rFonts w:ascii="Calibri" w:hAnsi="Calibri"/>
                <w:color w:val="000000" w:themeColor="text1"/>
                <w:sz w:val="18"/>
                <w:szCs w:val="18"/>
              </w:rPr>
              <w:t>special educational needs (SEN</w:t>
            </w:r>
            <w:r w:rsidR="00702F37">
              <w:rPr>
                <w:rFonts w:ascii="Calibri" w:hAnsi="Calibri"/>
                <w:color w:val="000000" w:themeColor="text1"/>
                <w:sz w:val="18"/>
                <w:szCs w:val="18"/>
              </w:rPr>
              <w:t>D</w:t>
            </w:r>
            <w:r w:rsidRPr="00DE56D3">
              <w:rPr>
                <w:rFonts w:ascii="Calibri" w:hAnsi="Calibri"/>
                <w:color w:val="000000" w:themeColor="text1"/>
                <w:sz w:val="18"/>
                <w:szCs w:val="18"/>
              </w:rPr>
              <w:t>) policy and provision in the school</w:t>
            </w:r>
            <w:r w:rsidR="0041049F">
              <w:rPr>
                <w:rFonts w:ascii="Calibri" w:hAnsi="Calibri"/>
                <w:color w:val="000000" w:themeColor="text1"/>
                <w:sz w:val="18"/>
                <w:szCs w:val="18"/>
              </w:rPr>
              <w:t>;</w:t>
            </w:r>
          </w:p>
          <w:p w14:paraId="63876B47" w14:textId="77777777" w:rsidR="00C9248F" w:rsidRDefault="003C6BE6" w:rsidP="00C9248F">
            <w:pPr>
              <w:numPr>
                <w:ilvl w:val="0"/>
                <w:numId w:val="4"/>
              </w:numPr>
              <w:tabs>
                <w:tab w:val="clear" w:pos="1440"/>
                <w:tab w:val="num" w:pos="360"/>
              </w:tabs>
              <w:spacing w:after="0" w:line="240" w:lineRule="auto"/>
              <w:ind w:left="360"/>
              <w:rPr>
                <w:rFonts w:ascii="Calibri" w:hAnsi="Calibri"/>
                <w:color w:val="000000" w:themeColor="text1"/>
                <w:sz w:val="18"/>
                <w:szCs w:val="18"/>
              </w:rPr>
            </w:pPr>
            <w:r w:rsidRPr="003C6BE6">
              <w:rPr>
                <w:rFonts w:ascii="Calibri" w:hAnsi="Calibri"/>
                <w:color w:val="000000" w:themeColor="text1"/>
                <w:sz w:val="18"/>
                <w:szCs w:val="18"/>
              </w:rPr>
              <w:t>to provide strategic leadership for SEND across all phases of the school in order to ensure that these students make excellent progress</w:t>
            </w:r>
          </w:p>
          <w:p w14:paraId="4C2CD3F4" w14:textId="2757849E" w:rsidR="00DE56D3" w:rsidRPr="00C9248F" w:rsidRDefault="00DE56D3" w:rsidP="00C9248F">
            <w:pPr>
              <w:numPr>
                <w:ilvl w:val="0"/>
                <w:numId w:val="4"/>
              </w:numPr>
              <w:tabs>
                <w:tab w:val="clear" w:pos="1440"/>
                <w:tab w:val="num" w:pos="360"/>
              </w:tabs>
              <w:spacing w:after="0" w:line="240" w:lineRule="auto"/>
              <w:ind w:left="360"/>
              <w:rPr>
                <w:rFonts w:ascii="Calibri" w:hAnsi="Calibri"/>
                <w:color w:val="000000" w:themeColor="text1"/>
                <w:sz w:val="18"/>
                <w:szCs w:val="18"/>
              </w:rPr>
            </w:pPr>
            <w:r w:rsidRPr="00C9248F">
              <w:rPr>
                <w:rFonts w:ascii="Calibri" w:hAnsi="Calibri"/>
                <w:color w:val="000000" w:themeColor="text1"/>
                <w:sz w:val="18"/>
                <w:szCs w:val="18"/>
              </w:rPr>
              <w:t>Be responsible for day-to-day operation of the SEN</w:t>
            </w:r>
            <w:r w:rsidR="00702F37" w:rsidRPr="00C9248F">
              <w:rPr>
                <w:rFonts w:ascii="Calibri" w:hAnsi="Calibri"/>
                <w:color w:val="000000" w:themeColor="text1"/>
                <w:sz w:val="18"/>
                <w:szCs w:val="18"/>
              </w:rPr>
              <w:t>D</w:t>
            </w:r>
            <w:r w:rsidRPr="00C9248F">
              <w:rPr>
                <w:rFonts w:ascii="Calibri" w:hAnsi="Calibri"/>
                <w:color w:val="000000" w:themeColor="text1"/>
                <w:sz w:val="18"/>
                <w:szCs w:val="18"/>
              </w:rPr>
              <w:t xml:space="preserve"> policy and co-ordination of specific provision to support individual pupils with SEN or a disability</w:t>
            </w:r>
            <w:r w:rsidR="000D1CFC" w:rsidRPr="00C9248F">
              <w:rPr>
                <w:rFonts w:ascii="Calibri" w:hAnsi="Calibri"/>
                <w:color w:val="000000" w:themeColor="text1"/>
                <w:sz w:val="18"/>
                <w:szCs w:val="18"/>
              </w:rPr>
              <w:t>, ensuring that staff are provided with relevant information and training relating to the support of these students</w:t>
            </w:r>
            <w:r w:rsidR="0041049F" w:rsidRPr="00C9248F">
              <w:rPr>
                <w:rFonts w:ascii="Calibri" w:hAnsi="Calibri"/>
                <w:color w:val="000000" w:themeColor="text1"/>
                <w:sz w:val="18"/>
                <w:szCs w:val="18"/>
              </w:rPr>
              <w:t>;</w:t>
            </w:r>
          </w:p>
          <w:p w14:paraId="6ECC039E" w14:textId="7D88DED0" w:rsidR="00AA080C" w:rsidRPr="00DE56D3" w:rsidRDefault="00AA080C"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To work strategically with </w:t>
            </w:r>
            <w:r w:rsidR="003C6BE6">
              <w:rPr>
                <w:rFonts w:ascii="Calibri" w:hAnsi="Calibri"/>
                <w:color w:val="000000" w:themeColor="text1"/>
                <w:sz w:val="18"/>
                <w:szCs w:val="18"/>
              </w:rPr>
              <w:t xml:space="preserve">and line manage </w:t>
            </w:r>
            <w:r>
              <w:rPr>
                <w:rFonts w:ascii="Calibri" w:hAnsi="Calibri"/>
                <w:color w:val="000000" w:themeColor="text1"/>
                <w:sz w:val="18"/>
                <w:szCs w:val="18"/>
              </w:rPr>
              <w:t>the primary SEND team.</w:t>
            </w:r>
          </w:p>
          <w:p w14:paraId="23B3A548" w14:textId="77777777" w:rsidR="00DE56D3" w:rsidRP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Provide professional guidance to colleagues, working closely with staff, parents and other agencies</w:t>
            </w:r>
            <w:r w:rsidR="0041049F">
              <w:rPr>
                <w:rFonts w:ascii="Calibri" w:hAnsi="Calibri"/>
                <w:color w:val="000000" w:themeColor="text1"/>
                <w:sz w:val="18"/>
                <w:szCs w:val="18"/>
              </w:rPr>
              <w:t>;</w:t>
            </w:r>
            <w:r w:rsidRPr="00DE56D3">
              <w:rPr>
                <w:rFonts w:ascii="Calibri" w:hAnsi="Calibri"/>
                <w:color w:val="000000" w:themeColor="text1"/>
                <w:sz w:val="18"/>
                <w:szCs w:val="18"/>
              </w:rPr>
              <w:t xml:space="preserve"> </w:t>
            </w:r>
          </w:p>
          <w:p w14:paraId="3DD88FC0" w14:textId="1DD87488" w:rsid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 xml:space="preserve">To </w:t>
            </w:r>
            <w:r w:rsidR="000D1CFC">
              <w:rPr>
                <w:rFonts w:ascii="Calibri" w:hAnsi="Calibri"/>
                <w:color w:val="000000" w:themeColor="text1"/>
                <w:sz w:val="18"/>
                <w:szCs w:val="18"/>
              </w:rPr>
              <w:t xml:space="preserve">lead, manage and effectively deploy staff and resources </w:t>
            </w:r>
            <w:r w:rsidRPr="00DE56D3">
              <w:rPr>
                <w:rFonts w:ascii="Calibri" w:hAnsi="Calibri"/>
                <w:color w:val="000000" w:themeColor="text1"/>
                <w:sz w:val="18"/>
                <w:szCs w:val="18"/>
              </w:rPr>
              <w:t>including the Assistant SENDCO and our team of T</w:t>
            </w:r>
            <w:r w:rsidR="000D1CFC">
              <w:rPr>
                <w:rFonts w:ascii="Calibri" w:hAnsi="Calibri"/>
                <w:color w:val="000000" w:themeColor="text1"/>
                <w:sz w:val="18"/>
                <w:szCs w:val="18"/>
              </w:rPr>
              <w:t>eaching Assistants</w:t>
            </w:r>
            <w:r w:rsidR="0041049F">
              <w:rPr>
                <w:rFonts w:ascii="Calibri" w:hAnsi="Calibri"/>
                <w:color w:val="000000" w:themeColor="text1"/>
                <w:sz w:val="18"/>
                <w:szCs w:val="18"/>
              </w:rPr>
              <w:t>;</w:t>
            </w:r>
          </w:p>
          <w:p w14:paraId="380F955D" w14:textId="77777777" w:rsidR="000D1CFC" w:rsidRPr="00DE56D3" w:rsidRDefault="000D1CFC"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To build and maintain positive relationships with parents of students with SEN and with relevant external organisations</w:t>
            </w:r>
          </w:p>
          <w:p w14:paraId="48E1D7BE" w14:textId="77777777" w:rsidR="00DE56D3" w:rsidRP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The SENCO will also be expected to fulfil the professional responsibilities of a teacher, as set out in the School Teache</w:t>
            </w:r>
            <w:r w:rsidR="0041049F">
              <w:rPr>
                <w:rFonts w:ascii="Calibri" w:hAnsi="Calibri"/>
                <w:color w:val="000000" w:themeColor="text1"/>
                <w:sz w:val="18"/>
                <w:szCs w:val="18"/>
              </w:rPr>
              <w:t>rs’ Pay and Conditions Document.</w:t>
            </w:r>
          </w:p>
          <w:p w14:paraId="1B1E6E64" w14:textId="77777777" w:rsidR="00EF3C9E" w:rsidRPr="002A7C24" w:rsidRDefault="00EF3C9E" w:rsidP="00DE56D3">
            <w:pPr>
              <w:spacing w:after="0" w:line="240" w:lineRule="auto"/>
              <w:ind w:left="1080"/>
              <w:rPr>
                <w:rFonts w:asciiTheme="minorHAnsi" w:hAnsiTheme="minorHAnsi"/>
                <w:color w:val="FF0000"/>
                <w:sz w:val="18"/>
                <w:szCs w:val="18"/>
              </w:rPr>
            </w:pPr>
          </w:p>
        </w:tc>
      </w:tr>
      <w:tr w:rsidR="002A7C24" w:rsidRPr="002A7C24" w14:paraId="23D73A57" w14:textId="77777777" w:rsidTr="00955805">
        <w:trPr>
          <w:jc w:val="center"/>
        </w:trPr>
        <w:tc>
          <w:tcPr>
            <w:tcW w:w="9576" w:type="dxa"/>
            <w:gridSpan w:val="5"/>
            <w:shd w:val="clear" w:color="auto" w:fill="BFBFBF" w:themeFill="background1" w:themeFillShade="BF"/>
            <w:tcMar>
              <w:top w:w="29" w:type="dxa"/>
              <w:left w:w="115" w:type="dxa"/>
              <w:bottom w:w="29" w:type="dxa"/>
              <w:right w:w="115" w:type="dxa"/>
            </w:tcMar>
          </w:tcPr>
          <w:p w14:paraId="64A4DDA0" w14:textId="77777777" w:rsidR="00EF3C9E" w:rsidRPr="00DE56D3" w:rsidRDefault="00EF3C9E" w:rsidP="00EF3C9E">
            <w:pPr>
              <w:spacing w:before="40" w:after="20" w:line="240" w:lineRule="auto"/>
              <w:rPr>
                <w:rFonts w:ascii="Calibri" w:eastAsia="Calibri" w:hAnsi="Calibri" w:cs="Times New Roman"/>
                <w:b/>
                <w:color w:val="000000" w:themeColor="text1"/>
                <w:sz w:val="18"/>
                <w:szCs w:val="18"/>
              </w:rPr>
            </w:pPr>
            <w:r w:rsidRPr="00DE56D3">
              <w:rPr>
                <w:rFonts w:ascii="Calibri" w:eastAsia="Calibri" w:hAnsi="Calibri" w:cs="Times New Roman"/>
                <w:b/>
                <w:color w:val="000000" w:themeColor="text1"/>
                <w:sz w:val="18"/>
                <w:szCs w:val="18"/>
              </w:rPr>
              <w:t>Job Description:</w:t>
            </w:r>
          </w:p>
        </w:tc>
      </w:tr>
      <w:tr w:rsidR="002A7C24" w:rsidRPr="002A7C24" w14:paraId="76E0F5BF" w14:textId="77777777" w:rsidTr="00955805">
        <w:trPr>
          <w:jc w:val="center"/>
        </w:trPr>
        <w:tc>
          <w:tcPr>
            <w:tcW w:w="9576" w:type="dxa"/>
            <w:gridSpan w:val="5"/>
            <w:tcBorders>
              <w:bottom w:val="single" w:sz="4" w:space="0" w:color="000000"/>
            </w:tcBorders>
            <w:tcMar>
              <w:top w:w="29" w:type="dxa"/>
              <w:left w:w="115" w:type="dxa"/>
              <w:bottom w:w="29" w:type="dxa"/>
              <w:right w:w="115" w:type="dxa"/>
            </w:tcMar>
          </w:tcPr>
          <w:p w14:paraId="12E5CEB6" w14:textId="77777777" w:rsidR="00EF3C9E" w:rsidRPr="00DE56D3" w:rsidRDefault="00EF3C9E" w:rsidP="00DE56D3">
            <w:pPr>
              <w:spacing w:after="0" w:line="240" w:lineRule="auto"/>
              <w:rPr>
                <w:rFonts w:ascii="Calibri" w:hAnsi="Calibri"/>
                <w:color w:val="000000" w:themeColor="text1"/>
                <w:sz w:val="18"/>
                <w:szCs w:val="18"/>
              </w:rPr>
            </w:pPr>
            <w:r w:rsidRPr="00DE56D3">
              <w:rPr>
                <w:rFonts w:ascii="Calibri" w:hAnsi="Calibri"/>
                <w:color w:val="000000" w:themeColor="text1"/>
                <w:sz w:val="18"/>
                <w:szCs w:val="18"/>
              </w:rPr>
              <w:t>THE SCHOOL TEACHER’S PAY AND CONDITIONS DOCUMENT SETS OUT THE STATUTORY RESPONSIBILITIES OF ALL STAFF.  THIS JOB DESCRIPTION COMPLEMENTS THAT DOCUMENT AND PROVIDES THE SPECIFIC CONTEXT FOR THIS POST</w:t>
            </w:r>
          </w:p>
          <w:p w14:paraId="1537CAF3" w14:textId="77777777" w:rsidR="00DE56D3" w:rsidRDefault="00DE56D3" w:rsidP="00DE56D3">
            <w:pPr>
              <w:spacing w:after="0" w:line="240" w:lineRule="auto"/>
              <w:rPr>
                <w:rFonts w:ascii="Calibri" w:hAnsi="Calibri"/>
                <w:color w:val="000000" w:themeColor="text1"/>
                <w:sz w:val="18"/>
                <w:szCs w:val="18"/>
              </w:rPr>
            </w:pPr>
          </w:p>
          <w:p w14:paraId="187193E9" w14:textId="77777777" w:rsidR="00EF3C9E" w:rsidRPr="00DE56D3" w:rsidRDefault="00EF3C9E" w:rsidP="00DE56D3">
            <w:pPr>
              <w:spacing w:after="0" w:line="240" w:lineRule="auto"/>
              <w:rPr>
                <w:rFonts w:ascii="Calibri" w:hAnsi="Calibri"/>
                <w:b/>
                <w:color w:val="000000" w:themeColor="text1"/>
                <w:sz w:val="18"/>
                <w:szCs w:val="18"/>
              </w:rPr>
            </w:pPr>
            <w:r w:rsidRPr="00DE56D3">
              <w:rPr>
                <w:rFonts w:ascii="Calibri" w:hAnsi="Calibri"/>
                <w:b/>
                <w:color w:val="000000" w:themeColor="text1"/>
                <w:sz w:val="18"/>
                <w:szCs w:val="18"/>
              </w:rPr>
              <w:t xml:space="preserve">Role specific responsibilities </w:t>
            </w:r>
          </w:p>
          <w:p w14:paraId="58441DFF" w14:textId="77777777" w:rsidR="00DE56D3" w:rsidRDefault="00DE56D3" w:rsidP="00DE56D3">
            <w:pPr>
              <w:spacing w:after="0" w:line="240" w:lineRule="auto"/>
              <w:rPr>
                <w:rFonts w:ascii="Calibri" w:hAnsi="Calibri"/>
                <w:color w:val="000000" w:themeColor="text1"/>
                <w:sz w:val="18"/>
                <w:szCs w:val="18"/>
              </w:rPr>
            </w:pPr>
          </w:p>
          <w:p w14:paraId="483F9CFF" w14:textId="77777777" w:rsidR="00DE56D3" w:rsidRPr="00DE56D3" w:rsidRDefault="00702F37" w:rsidP="00DE56D3">
            <w:pPr>
              <w:spacing w:after="0" w:line="240" w:lineRule="auto"/>
              <w:rPr>
                <w:rFonts w:ascii="Calibri" w:hAnsi="Calibri"/>
                <w:b/>
                <w:color w:val="000000" w:themeColor="text1"/>
                <w:sz w:val="18"/>
                <w:szCs w:val="18"/>
              </w:rPr>
            </w:pPr>
            <w:r>
              <w:rPr>
                <w:rFonts w:ascii="Calibri" w:hAnsi="Calibri"/>
                <w:b/>
                <w:color w:val="000000" w:themeColor="text1"/>
                <w:sz w:val="18"/>
                <w:szCs w:val="18"/>
              </w:rPr>
              <w:t xml:space="preserve">Strategic development of SEND </w:t>
            </w:r>
            <w:r w:rsidR="00DE56D3" w:rsidRPr="00DE56D3">
              <w:rPr>
                <w:rFonts w:ascii="Calibri" w:hAnsi="Calibri"/>
                <w:b/>
                <w:color w:val="000000" w:themeColor="text1"/>
                <w:sz w:val="18"/>
                <w:szCs w:val="18"/>
              </w:rPr>
              <w:t>policy and provision</w:t>
            </w:r>
          </w:p>
          <w:p w14:paraId="4B76C8EA" w14:textId="77777777" w:rsidR="00DE56D3" w:rsidRP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Have a strategic overview of provision for pupils with SEN or a disability across the school, monitoring and reviewing the quality of provision</w:t>
            </w:r>
            <w:r w:rsidR="0084594F">
              <w:rPr>
                <w:rFonts w:ascii="Calibri" w:hAnsi="Calibri"/>
                <w:color w:val="000000" w:themeColor="text1"/>
                <w:sz w:val="18"/>
                <w:szCs w:val="18"/>
              </w:rPr>
              <w:t>.</w:t>
            </w:r>
          </w:p>
          <w:p w14:paraId="27069087" w14:textId="77777777" w:rsidR="00DE56D3" w:rsidRP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Contribute to school self-evaluation, particularly with respect to provision for pupils with SEN or a disability</w:t>
            </w:r>
          </w:p>
          <w:p w14:paraId="41E34483" w14:textId="50E2909A" w:rsidR="00DE56D3" w:rsidRPr="00DE56D3" w:rsidRDefault="00926127"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Develop and review </w:t>
            </w:r>
            <w:r w:rsidR="00C9248F">
              <w:rPr>
                <w:rFonts w:ascii="Calibri" w:hAnsi="Calibri"/>
                <w:color w:val="000000" w:themeColor="text1"/>
                <w:sz w:val="18"/>
                <w:szCs w:val="18"/>
              </w:rPr>
              <w:t xml:space="preserve">the </w:t>
            </w:r>
            <w:r w:rsidR="00C9248F" w:rsidRPr="00DE56D3">
              <w:rPr>
                <w:rFonts w:ascii="Calibri" w:hAnsi="Calibri"/>
                <w:color w:val="000000" w:themeColor="text1"/>
                <w:sz w:val="18"/>
                <w:szCs w:val="18"/>
              </w:rPr>
              <w:t>SEND</w:t>
            </w:r>
            <w:r w:rsidR="00DE56D3" w:rsidRPr="00DE56D3">
              <w:rPr>
                <w:rFonts w:ascii="Calibri" w:hAnsi="Calibri"/>
                <w:color w:val="000000" w:themeColor="text1"/>
                <w:sz w:val="18"/>
                <w:szCs w:val="18"/>
              </w:rPr>
              <w:t xml:space="preserve"> policy </w:t>
            </w:r>
            <w:r>
              <w:rPr>
                <w:rFonts w:ascii="Calibri" w:hAnsi="Calibri"/>
                <w:color w:val="000000" w:themeColor="text1"/>
                <w:sz w:val="18"/>
                <w:szCs w:val="18"/>
              </w:rPr>
              <w:t xml:space="preserve">ensuring it </w:t>
            </w:r>
            <w:r w:rsidR="00DE56D3" w:rsidRPr="00DE56D3">
              <w:rPr>
                <w:rFonts w:ascii="Calibri" w:hAnsi="Calibri"/>
                <w:color w:val="000000" w:themeColor="text1"/>
                <w:sz w:val="18"/>
                <w:szCs w:val="18"/>
              </w:rPr>
              <w:t>is put into practice, and that the objectives of this policy are reflected in the school improvement plan</w:t>
            </w:r>
          </w:p>
          <w:p w14:paraId="46C83BA4" w14:textId="77777777" w:rsidR="00DE56D3" w:rsidRPr="00DE56D3" w:rsidRDefault="00DE56D3" w:rsidP="00DE56D3">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t>Maintain an up-to-date knowledge of national and local initiatives which may affect the school’s policy and practice</w:t>
            </w:r>
          </w:p>
          <w:p w14:paraId="0AA4EB8E" w14:textId="77777777" w:rsidR="0084594F" w:rsidRDefault="00DE56D3" w:rsidP="0084594F">
            <w:pPr>
              <w:numPr>
                <w:ilvl w:val="0"/>
                <w:numId w:val="4"/>
              </w:numPr>
              <w:tabs>
                <w:tab w:val="clear" w:pos="1440"/>
                <w:tab w:val="num" w:pos="360"/>
              </w:tabs>
              <w:spacing w:after="0" w:line="240" w:lineRule="auto"/>
              <w:ind w:left="360"/>
              <w:rPr>
                <w:rFonts w:ascii="Calibri" w:hAnsi="Calibri"/>
                <w:color w:val="000000" w:themeColor="text1"/>
                <w:sz w:val="18"/>
                <w:szCs w:val="18"/>
              </w:rPr>
            </w:pPr>
            <w:r w:rsidRPr="00DE56D3">
              <w:rPr>
                <w:rFonts w:ascii="Calibri" w:hAnsi="Calibri"/>
                <w:color w:val="000000" w:themeColor="text1"/>
                <w:sz w:val="18"/>
                <w:szCs w:val="18"/>
              </w:rPr>
              <w:lastRenderedPageBreak/>
              <w:t xml:space="preserve">Evaluate whether funding </w:t>
            </w:r>
            <w:r w:rsidR="0084594F">
              <w:rPr>
                <w:rFonts w:ascii="Calibri" w:hAnsi="Calibri"/>
                <w:color w:val="000000" w:themeColor="text1"/>
                <w:sz w:val="18"/>
                <w:szCs w:val="18"/>
              </w:rPr>
              <w:t>is being used effectively by monitoring impact</w:t>
            </w:r>
            <w:r w:rsidRPr="00DE56D3">
              <w:rPr>
                <w:rFonts w:ascii="Calibri" w:hAnsi="Calibri"/>
                <w:color w:val="000000" w:themeColor="text1"/>
                <w:sz w:val="18"/>
                <w:szCs w:val="18"/>
              </w:rPr>
              <w:t xml:space="preserve"> and propose changes to make use of funding more effective</w:t>
            </w:r>
          </w:p>
          <w:p w14:paraId="73ED6C6B" w14:textId="77777777" w:rsidR="0084594F" w:rsidRPr="0084594F" w:rsidRDefault="0084594F" w:rsidP="0084594F">
            <w:pPr>
              <w:spacing w:after="0" w:line="240" w:lineRule="auto"/>
              <w:ind w:left="360"/>
              <w:rPr>
                <w:rFonts w:ascii="Calibri" w:hAnsi="Calibri"/>
                <w:color w:val="000000" w:themeColor="text1"/>
                <w:sz w:val="18"/>
                <w:szCs w:val="18"/>
              </w:rPr>
            </w:pPr>
          </w:p>
          <w:p w14:paraId="766529CC" w14:textId="77777777" w:rsidR="00773857" w:rsidRPr="00DE56D3" w:rsidRDefault="00773857" w:rsidP="00773857">
            <w:pPr>
              <w:spacing w:after="0" w:line="240" w:lineRule="auto"/>
              <w:ind w:left="360"/>
              <w:rPr>
                <w:rFonts w:ascii="Calibri" w:hAnsi="Calibri"/>
                <w:color w:val="000000" w:themeColor="text1"/>
                <w:sz w:val="18"/>
                <w:szCs w:val="18"/>
              </w:rPr>
            </w:pPr>
          </w:p>
          <w:p w14:paraId="22016ABA" w14:textId="77777777" w:rsidR="00DE56D3" w:rsidRPr="00773857" w:rsidRDefault="00DE56D3" w:rsidP="00773857">
            <w:pPr>
              <w:spacing w:after="0" w:line="240" w:lineRule="auto"/>
              <w:rPr>
                <w:rFonts w:ascii="Calibri" w:hAnsi="Calibri"/>
                <w:b/>
                <w:color w:val="000000" w:themeColor="text1"/>
                <w:sz w:val="18"/>
                <w:szCs w:val="18"/>
              </w:rPr>
            </w:pPr>
            <w:r w:rsidRPr="00773857">
              <w:rPr>
                <w:rFonts w:ascii="Calibri" w:hAnsi="Calibri"/>
                <w:b/>
                <w:color w:val="000000" w:themeColor="text1"/>
                <w:sz w:val="18"/>
                <w:szCs w:val="18"/>
              </w:rPr>
              <w:t>Operation of the SEN</w:t>
            </w:r>
            <w:r w:rsidR="00702F37">
              <w:rPr>
                <w:rFonts w:ascii="Calibri" w:hAnsi="Calibri"/>
                <w:b/>
                <w:color w:val="000000" w:themeColor="text1"/>
                <w:sz w:val="18"/>
                <w:szCs w:val="18"/>
              </w:rPr>
              <w:t>D</w:t>
            </w:r>
            <w:r w:rsidRPr="00773857">
              <w:rPr>
                <w:rFonts w:ascii="Calibri" w:hAnsi="Calibri"/>
                <w:b/>
                <w:color w:val="000000" w:themeColor="text1"/>
                <w:sz w:val="18"/>
                <w:szCs w:val="18"/>
              </w:rPr>
              <w:t xml:space="preserve"> policy and co-ordination of provision</w:t>
            </w:r>
          </w:p>
          <w:p w14:paraId="2B681F8A"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Maintain an accurate SEND register and provision map</w:t>
            </w:r>
          </w:p>
          <w:p w14:paraId="548EACED"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Provide guidance to colleagues on teaching pupils with SEN or a disability, and advise on the graduated approach to SEN support</w:t>
            </w:r>
          </w:p>
          <w:p w14:paraId="008CD7FE"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Advise on the use of the school’s budget and other resources to meet pupils’ needs effectively, including staff deployment</w:t>
            </w:r>
          </w:p>
          <w:p w14:paraId="3646E139" w14:textId="77777777" w:rsidR="00DE56D3" w:rsidRPr="00773857" w:rsidRDefault="0084594F"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Have detailed knowledge and understanding </w:t>
            </w:r>
            <w:r w:rsidR="00DE56D3" w:rsidRPr="00773857">
              <w:rPr>
                <w:rFonts w:ascii="Calibri" w:hAnsi="Calibri"/>
                <w:color w:val="000000" w:themeColor="text1"/>
                <w:sz w:val="18"/>
                <w:szCs w:val="18"/>
              </w:rPr>
              <w:t>of the provision in the local offer</w:t>
            </w:r>
          </w:p>
          <w:p w14:paraId="583B1927"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Work with other schools, educational psychologists, health and social care professionals, and other external agencies</w:t>
            </w:r>
          </w:p>
          <w:p w14:paraId="6E40E37A"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Be a key point of contact for external agencies, especially the local authority</w:t>
            </w:r>
          </w:p>
          <w:p w14:paraId="4A63B841"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Analyse assessment data for pupils with SEN or a disability</w:t>
            </w:r>
          </w:p>
          <w:p w14:paraId="6EA0760B" w14:textId="77777777" w:rsidR="00DE56D3" w:rsidRDefault="00773857"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Oversee, </w:t>
            </w:r>
            <w:r w:rsidR="00DE56D3" w:rsidRPr="00773857">
              <w:rPr>
                <w:rFonts w:ascii="Calibri" w:hAnsi="Calibri"/>
                <w:color w:val="000000" w:themeColor="text1"/>
                <w:sz w:val="18"/>
                <w:szCs w:val="18"/>
              </w:rPr>
              <w:t>Implement and lead intervention groups for pupils with SEN, and evaluate their effectiveness</w:t>
            </w:r>
            <w:r w:rsidR="003C6BE6">
              <w:rPr>
                <w:rFonts w:ascii="Calibri" w:hAnsi="Calibri"/>
                <w:color w:val="000000" w:themeColor="text1"/>
                <w:sz w:val="18"/>
                <w:szCs w:val="18"/>
              </w:rPr>
              <w:t xml:space="preserve"> through robust quality assurance. </w:t>
            </w:r>
          </w:p>
          <w:p w14:paraId="1CDD7B6F" w14:textId="77777777" w:rsidR="00773857" w:rsidRPr="00773857" w:rsidRDefault="00773857" w:rsidP="00773857">
            <w:pPr>
              <w:spacing w:after="0" w:line="240" w:lineRule="auto"/>
              <w:ind w:left="360"/>
              <w:rPr>
                <w:rFonts w:ascii="Calibri" w:hAnsi="Calibri"/>
                <w:color w:val="000000" w:themeColor="text1"/>
                <w:sz w:val="18"/>
                <w:szCs w:val="18"/>
              </w:rPr>
            </w:pPr>
          </w:p>
          <w:p w14:paraId="77D5197A" w14:textId="77777777" w:rsidR="00DE56D3" w:rsidRPr="00773857" w:rsidRDefault="00773857" w:rsidP="00773857">
            <w:pPr>
              <w:spacing w:after="0" w:line="240" w:lineRule="auto"/>
              <w:rPr>
                <w:rFonts w:ascii="Calibri" w:hAnsi="Calibri"/>
                <w:b/>
                <w:color w:val="000000" w:themeColor="text1"/>
                <w:sz w:val="18"/>
                <w:szCs w:val="18"/>
              </w:rPr>
            </w:pPr>
            <w:r>
              <w:rPr>
                <w:rFonts w:ascii="Calibri" w:hAnsi="Calibri"/>
                <w:b/>
                <w:color w:val="000000" w:themeColor="text1"/>
                <w:sz w:val="18"/>
                <w:szCs w:val="18"/>
              </w:rPr>
              <w:t>To lead s</w:t>
            </w:r>
            <w:r w:rsidR="00DE56D3" w:rsidRPr="00773857">
              <w:rPr>
                <w:rFonts w:ascii="Calibri" w:hAnsi="Calibri"/>
                <w:b/>
                <w:color w:val="000000" w:themeColor="text1"/>
                <w:sz w:val="18"/>
                <w:szCs w:val="18"/>
              </w:rPr>
              <w:t>upport for pupils with SEN or a disability</w:t>
            </w:r>
          </w:p>
          <w:p w14:paraId="453F5A73"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Identify a pupil’s SEN</w:t>
            </w:r>
            <w:r w:rsidR="003C6BE6">
              <w:rPr>
                <w:rFonts w:ascii="Calibri" w:hAnsi="Calibri"/>
                <w:color w:val="000000" w:themeColor="text1"/>
                <w:sz w:val="18"/>
                <w:szCs w:val="18"/>
              </w:rPr>
              <w:t xml:space="preserve"> need through robust identification measures. </w:t>
            </w:r>
          </w:p>
          <w:p w14:paraId="2A7DD4CE"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Co-ordinate provision that meets the pupil’s needs, and monitor its effectiveness</w:t>
            </w:r>
          </w:p>
          <w:p w14:paraId="3859B34F"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Secure relevant services for the pupil</w:t>
            </w:r>
          </w:p>
          <w:p w14:paraId="6440BAAF"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Ensure records are maintained and kept up to date</w:t>
            </w:r>
          </w:p>
          <w:p w14:paraId="2246B560"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Review the education, health and care plan with parents or carers and the pupil</w:t>
            </w:r>
            <w:r w:rsidR="003C6BE6">
              <w:rPr>
                <w:rFonts w:ascii="Calibri" w:hAnsi="Calibri"/>
                <w:color w:val="000000" w:themeColor="text1"/>
                <w:sz w:val="18"/>
                <w:szCs w:val="18"/>
              </w:rPr>
              <w:t xml:space="preserve">s in line with statutory duties including ensuring recommendations are implemented. </w:t>
            </w:r>
          </w:p>
          <w:p w14:paraId="0DA8E9A3"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Communicate regularly with parents or carers</w:t>
            </w:r>
          </w:p>
          <w:p w14:paraId="2417C9D0" w14:textId="77777777" w:rsidR="00DE56D3" w:rsidRPr="00773857"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Ensure that if the pupil transfers to another school, all relevant information is conveyed to it, and support a smooth transition for the pupil</w:t>
            </w:r>
          </w:p>
          <w:p w14:paraId="3FA601DC" w14:textId="77777777" w:rsidR="00DE56D3" w:rsidRDefault="00DE56D3"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773857">
              <w:rPr>
                <w:rFonts w:ascii="Calibri" w:hAnsi="Calibri"/>
                <w:color w:val="000000" w:themeColor="text1"/>
                <w:sz w:val="18"/>
                <w:szCs w:val="18"/>
              </w:rPr>
              <w:t>Promote the pupil’s inclusion in the school community and access to the curriculum, facilities and extra-curricular activities</w:t>
            </w:r>
          </w:p>
          <w:p w14:paraId="5EA231D5" w14:textId="77777777" w:rsidR="00773857" w:rsidRDefault="00773857"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To lead and quality assure targeted extra-curricular provision for SEND students e.g. before school and lunch time intervention and structured activities.  </w:t>
            </w:r>
          </w:p>
          <w:p w14:paraId="0F5E9B36" w14:textId="77777777" w:rsidR="009D5C2D" w:rsidRDefault="009D5C2D" w:rsidP="00773857">
            <w:pPr>
              <w:numPr>
                <w:ilvl w:val="0"/>
                <w:numId w:val="4"/>
              </w:numPr>
              <w:tabs>
                <w:tab w:val="clear" w:pos="1440"/>
                <w:tab w:val="num" w:pos="360"/>
              </w:tabs>
              <w:spacing w:after="0" w:line="240" w:lineRule="auto"/>
              <w:ind w:left="360"/>
              <w:rPr>
                <w:rFonts w:ascii="Calibri" w:hAnsi="Calibri"/>
                <w:color w:val="000000" w:themeColor="text1"/>
                <w:sz w:val="18"/>
                <w:szCs w:val="18"/>
              </w:rPr>
            </w:pPr>
          </w:p>
          <w:p w14:paraId="3B75307F" w14:textId="77777777" w:rsidR="00773857" w:rsidRDefault="00773857" w:rsidP="00773857">
            <w:pPr>
              <w:spacing w:after="0" w:line="240" w:lineRule="auto"/>
              <w:rPr>
                <w:rFonts w:ascii="Calibri" w:hAnsi="Calibri"/>
                <w:color w:val="000000" w:themeColor="text1"/>
                <w:sz w:val="18"/>
                <w:szCs w:val="18"/>
              </w:rPr>
            </w:pPr>
          </w:p>
          <w:p w14:paraId="19D255BA" w14:textId="77777777" w:rsidR="00702F37" w:rsidRDefault="00DE56D3" w:rsidP="00B032D2">
            <w:pPr>
              <w:spacing w:after="0" w:line="240" w:lineRule="auto"/>
              <w:rPr>
                <w:rFonts w:ascii="Calibri" w:hAnsi="Calibri"/>
                <w:b/>
                <w:color w:val="000000" w:themeColor="text1"/>
                <w:sz w:val="18"/>
                <w:szCs w:val="18"/>
              </w:rPr>
            </w:pPr>
            <w:r w:rsidRPr="00B032D2">
              <w:rPr>
                <w:rFonts w:ascii="Calibri" w:hAnsi="Calibri"/>
                <w:b/>
                <w:color w:val="000000" w:themeColor="text1"/>
                <w:sz w:val="18"/>
                <w:szCs w:val="18"/>
              </w:rPr>
              <w:t>Leadership and management</w:t>
            </w:r>
          </w:p>
          <w:p w14:paraId="352F6F07" w14:textId="77777777" w:rsidR="009D5C2D" w:rsidRPr="00B032D2" w:rsidRDefault="009D5C2D" w:rsidP="00B032D2">
            <w:pPr>
              <w:spacing w:after="0" w:line="240" w:lineRule="auto"/>
              <w:rPr>
                <w:rFonts w:ascii="Calibri" w:hAnsi="Calibri"/>
                <w:b/>
                <w:color w:val="000000" w:themeColor="text1"/>
                <w:sz w:val="18"/>
                <w:szCs w:val="18"/>
              </w:rPr>
            </w:pPr>
          </w:p>
          <w:p w14:paraId="77C32AB1" w14:textId="7A84ABE9" w:rsidR="00B84C8B" w:rsidRDefault="00030C21"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Lead </w:t>
            </w:r>
            <w:r w:rsidRPr="00091737">
              <w:rPr>
                <w:rFonts w:ascii="Calibri" w:hAnsi="Calibri"/>
                <w:color w:val="000000" w:themeColor="text1"/>
                <w:sz w:val="18"/>
                <w:szCs w:val="18"/>
              </w:rPr>
              <w:t>the</w:t>
            </w:r>
            <w:r w:rsidR="00091737" w:rsidRPr="00091737">
              <w:rPr>
                <w:rFonts w:ascii="Calibri" w:hAnsi="Calibri"/>
                <w:color w:val="000000" w:themeColor="text1"/>
                <w:sz w:val="18"/>
                <w:szCs w:val="18"/>
              </w:rPr>
              <w:t xml:space="preserve"> vision, direction and strategy of the SEND provision reflecting the values and educational aspirations of the school</w:t>
            </w:r>
          </w:p>
          <w:p w14:paraId="1549CFA0" w14:textId="77777777" w:rsidR="00702F37" w:rsidRDefault="00702F37"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Be an active member of SLT and an advocate for SEND students at the highest level</w:t>
            </w:r>
          </w:p>
          <w:p w14:paraId="4BAEE266" w14:textId="77777777" w:rsidR="00702F37" w:rsidRDefault="00702F37"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Be an active member of the Curriculum and Learning Leaders and Raising Standards Team.</w:t>
            </w:r>
          </w:p>
          <w:p w14:paraId="0F304284" w14:textId="77777777" w:rsidR="00702F37" w:rsidRPr="00702F37" w:rsidRDefault="00DE56D3" w:rsidP="00702F3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 xml:space="preserve">Work with the </w:t>
            </w:r>
            <w:r w:rsidR="00B032D2" w:rsidRPr="00B032D2">
              <w:rPr>
                <w:rFonts w:ascii="Calibri" w:hAnsi="Calibri"/>
                <w:color w:val="000000" w:themeColor="text1"/>
                <w:sz w:val="18"/>
                <w:szCs w:val="18"/>
              </w:rPr>
              <w:t>Headteacher</w:t>
            </w:r>
            <w:r w:rsidRPr="00B032D2">
              <w:rPr>
                <w:rFonts w:ascii="Calibri" w:hAnsi="Calibri"/>
                <w:color w:val="000000" w:themeColor="text1"/>
                <w:sz w:val="18"/>
                <w:szCs w:val="18"/>
              </w:rPr>
              <w:t xml:space="preserve"> and governors to ensure the school meets its responsibilities under the Equality Act 2010 in terms of reasonable adjustments and access arrangements</w:t>
            </w:r>
          </w:p>
          <w:p w14:paraId="4974852A" w14:textId="77777777" w:rsidR="00DE56D3" w:rsidRPr="00B032D2"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Prepare and review information the governing board is required to publish</w:t>
            </w:r>
          </w:p>
          <w:p w14:paraId="1625737A" w14:textId="77777777" w:rsidR="00702F37" w:rsidRPr="00702F37" w:rsidRDefault="00DE56D3" w:rsidP="00702F37">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Contribute to the school improvement plan and whole-school policy</w:t>
            </w:r>
          </w:p>
          <w:p w14:paraId="35CBD348" w14:textId="77777777" w:rsidR="00DE56D3" w:rsidRPr="00B032D2"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Identify training needs for staff and how to meet these needs</w:t>
            </w:r>
          </w:p>
          <w:p w14:paraId="67754154" w14:textId="77777777" w:rsidR="00DE56D3" w:rsidRPr="00B032D2"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Lead INSET for staff</w:t>
            </w:r>
          </w:p>
          <w:p w14:paraId="18581AFF" w14:textId="77777777" w:rsidR="00DE56D3" w:rsidRPr="00B032D2"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Share procedural information, such as the school’s SEN policy</w:t>
            </w:r>
          </w:p>
          <w:p w14:paraId="07105632" w14:textId="77777777" w:rsidR="00B032D2" w:rsidRPr="00B85AE5" w:rsidRDefault="00DE56D3" w:rsidP="00B85AE5">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Promote an ethos and culture that supports the school’s SEN policy and promotes good outcomes for pupils with SEN or a disability</w:t>
            </w:r>
          </w:p>
          <w:p w14:paraId="18C7806D" w14:textId="77777777" w:rsidR="00DE56D3"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Lead and manage teaching assistants working with pupils with SEN or a disability</w:t>
            </w:r>
          </w:p>
          <w:p w14:paraId="38969B48" w14:textId="77777777" w:rsidR="00B032D2" w:rsidRPr="00702F37" w:rsidRDefault="00B032D2" w:rsidP="00B032D2">
            <w:pPr>
              <w:numPr>
                <w:ilvl w:val="0"/>
                <w:numId w:val="4"/>
              </w:numPr>
              <w:tabs>
                <w:tab w:val="clear" w:pos="1440"/>
                <w:tab w:val="num" w:pos="360"/>
              </w:tabs>
              <w:spacing w:after="0" w:line="240" w:lineRule="auto"/>
              <w:ind w:left="360"/>
              <w:rPr>
                <w:rFonts w:ascii="Calibri" w:hAnsi="Calibri"/>
                <w:sz w:val="18"/>
                <w:szCs w:val="18"/>
              </w:rPr>
            </w:pPr>
            <w:r>
              <w:rPr>
                <w:rFonts w:ascii="Calibri" w:hAnsi="Calibri"/>
                <w:color w:val="000000" w:themeColor="text1"/>
                <w:sz w:val="18"/>
                <w:szCs w:val="18"/>
              </w:rPr>
              <w:t>Lead and mana</w:t>
            </w:r>
            <w:r w:rsidR="00702F37">
              <w:rPr>
                <w:rFonts w:ascii="Calibri" w:hAnsi="Calibri"/>
                <w:color w:val="000000" w:themeColor="text1"/>
                <w:sz w:val="18"/>
                <w:szCs w:val="18"/>
              </w:rPr>
              <w:t>ge the Assistant SENDCO</w:t>
            </w:r>
            <w:r w:rsidR="00DF2F61">
              <w:rPr>
                <w:rFonts w:ascii="Calibri" w:hAnsi="Calibri"/>
                <w:color w:val="000000" w:themeColor="text1"/>
                <w:sz w:val="18"/>
                <w:szCs w:val="18"/>
              </w:rPr>
              <w:t xml:space="preserve"> </w:t>
            </w:r>
            <w:r w:rsidR="000D1CFC">
              <w:rPr>
                <w:rFonts w:ascii="Calibri" w:hAnsi="Calibri"/>
                <w:color w:val="000000" w:themeColor="text1"/>
                <w:sz w:val="18"/>
                <w:szCs w:val="18"/>
              </w:rPr>
              <w:t>and the nurture provision</w:t>
            </w:r>
          </w:p>
          <w:p w14:paraId="04CFF027" w14:textId="77777777" w:rsidR="00702F37" w:rsidRPr="008D71D4" w:rsidRDefault="00702F37" w:rsidP="00B032D2">
            <w:pPr>
              <w:numPr>
                <w:ilvl w:val="0"/>
                <w:numId w:val="4"/>
              </w:numPr>
              <w:tabs>
                <w:tab w:val="clear" w:pos="1440"/>
                <w:tab w:val="num" w:pos="360"/>
              </w:tabs>
              <w:spacing w:after="0" w:line="240" w:lineRule="auto"/>
              <w:ind w:left="360"/>
              <w:rPr>
                <w:rFonts w:ascii="Calibri" w:hAnsi="Calibri"/>
                <w:sz w:val="18"/>
                <w:szCs w:val="18"/>
              </w:rPr>
            </w:pPr>
            <w:r>
              <w:rPr>
                <w:rFonts w:ascii="Calibri" w:hAnsi="Calibri"/>
                <w:color w:val="000000" w:themeColor="text1"/>
                <w:sz w:val="18"/>
                <w:szCs w:val="18"/>
              </w:rPr>
              <w:t>Be the lead for Looked After Children in secondary phase</w:t>
            </w:r>
          </w:p>
          <w:p w14:paraId="383CB739" w14:textId="77777777" w:rsidR="00DE56D3" w:rsidRPr="00B032D2"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Lead staff appraisals and produce appraisal reports</w:t>
            </w:r>
          </w:p>
          <w:p w14:paraId="0C4DE23F" w14:textId="77777777" w:rsidR="00DE56D3" w:rsidRDefault="00DE56D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sidRPr="00B032D2">
              <w:rPr>
                <w:rFonts w:ascii="Calibri" w:hAnsi="Calibri"/>
                <w:color w:val="000000" w:themeColor="text1"/>
                <w:sz w:val="18"/>
                <w:szCs w:val="18"/>
              </w:rPr>
              <w:t>Review staff performance on an ongoing basis</w:t>
            </w:r>
          </w:p>
          <w:p w14:paraId="22ED4AE1" w14:textId="02E88504" w:rsidR="00DC1433" w:rsidRDefault="00DC1433" w:rsidP="00B032D2">
            <w:pPr>
              <w:numPr>
                <w:ilvl w:val="0"/>
                <w:numId w:val="4"/>
              </w:numPr>
              <w:tabs>
                <w:tab w:val="clear" w:pos="1440"/>
                <w:tab w:val="num" w:pos="360"/>
              </w:tabs>
              <w:spacing w:after="0" w:line="240" w:lineRule="auto"/>
              <w:ind w:left="360"/>
              <w:rPr>
                <w:rFonts w:ascii="Calibri" w:hAnsi="Calibri"/>
                <w:color w:val="000000" w:themeColor="text1"/>
                <w:sz w:val="18"/>
                <w:szCs w:val="18"/>
              </w:rPr>
            </w:pPr>
            <w:r>
              <w:rPr>
                <w:rFonts w:ascii="Calibri" w:hAnsi="Calibri"/>
                <w:color w:val="000000" w:themeColor="text1"/>
                <w:sz w:val="18"/>
                <w:szCs w:val="18"/>
              </w:rPr>
              <w:t xml:space="preserve">Line management of Nurture and Orchard </w:t>
            </w:r>
            <w:r w:rsidR="00030C21">
              <w:rPr>
                <w:rFonts w:ascii="Calibri" w:hAnsi="Calibri"/>
                <w:color w:val="000000" w:themeColor="text1"/>
                <w:sz w:val="18"/>
                <w:szCs w:val="18"/>
              </w:rPr>
              <w:t>provisions</w:t>
            </w:r>
          </w:p>
          <w:p w14:paraId="045E51DD" w14:textId="77777777" w:rsidR="00B032D2" w:rsidRPr="00B032D2" w:rsidRDefault="00B032D2" w:rsidP="00B032D2">
            <w:pPr>
              <w:spacing w:after="0" w:line="240" w:lineRule="auto"/>
              <w:ind w:left="360"/>
              <w:rPr>
                <w:rFonts w:ascii="Calibri" w:hAnsi="Calibri"/>
                <w:color w:val="000000" w:themeColor="text1"/>
                <w:sz w:val="18"/>
                <w:szCs w:val="18"/>
              </w:rPr>
            </w:pPr>
          </w:p>
          <w:p w14:paraId="060CCD3A" w14:textId="41CEE24E" w:rsidR="00030C21" w:rsidRDefault="00DE56D3" w:rsidP="00030C21">
            <w:pPr>
              <w:spacing w:after="0" w:line="240" w:lineRule="auto"/>
              <w:rPr>
                <w:rFonts w:ascii="Calibri" w:hAnsi="Calibri"/>
                <w:b/>
                <w:color w:val="000000" w:themeColor="text1"/>
                <w:sz w:val="18"/>
                <w:szCs w:val="18"/>
              </w:rPr>
            </w:pPr>
            <w:r w:rsidRPr="00B032D2">
              <w:rPr>
                <w:rFonts w:ascii="Calibri" w:hAnsi="Calibri"/>
                <w:b/>
                <w:color w:val="000000" w:themeColor="text1"/>
                <w:sz w:val="18"/>
                <w:szCs w:val="18"/>
              </w:rPr>
              <w:t>Other areas of responsibility</w:t>
            </w:r>
          </w:p>
          <w:p w14:paraId="38CC9CFC" w14:textId="77777777" w:rsidR="00030C21" w:rsidRDefault="00030C21" w:rsidP="00030C21">
            <w:pPr>
              <w:spacing w:after="0" w:line="240" w:lineRule="auto"/>
              <w:rPr>
                <w:rFonts w:ascii="Calibri" w:hAnsi="Calibri"/>
                <w:b/>
                <w:color w:val="000000" w:themeColor="text1"/>
                <w:sz w:val="18"/>
                <w:szCs w:val="18"/>
              </w:rPr>
            </w:pPr>
          </w:p>
          <w:p w14:paraId="4CAFAC1E" w14:textId="55B8111D" w:rsidR="00030C21" w:rsidRPr="00030C21" w:rsidRDefault="00702F37" w:rsidP="00030C21">
            <w:pPr>
              <w:pStyle w:val="ListParagraph"/>
              <w:numPr>
                <w:ilvl w:val="0"/>
                <w:numId w:val="46"/>
              </w:numPr>
              <w:spacing w:after="0" w:line="240" w:lineRule="auto"/>
              <w:rPr>
                <w:rFonts w:ascii="Calibri" w:hAnsi="Calibri"/>
                <w:color w:val="000000" w:themeColor="text1"/>
                <w:sz w:val="18"/>
                <w:szCs w:val="18"/>
              </w:rPr>
            </w:pPr>
            <w:r w:rsidRPr="00030C21">
              <w:rPr>
                <w:rFonts w:ascii="Calibri" w:hAnsi="Calibri"/>
                <w:color w:val="000000" w:themeColor="text1"/>
                <w:sz w:val="18"/>
                <w:szCs w:val="18"/>
              </w:rPr>
              <w:t xml:space="preserve">To oversee the ASD provision </w:t>
            </w:r>
          </w:p>
          <w:p w14:paraId="03D38BC1" w14:textId="77777777" w:rsidR="00030C21" w:rsidRPr="00030C21" w:rsidRDefault="00B032D2" w:rsidP="00030C21">
            <w:pPr>
              <w:pStyle w:val="ListParagraph"/>
              <w:numPr>
                <w:ilvl w:val="0"/>
                <w:numId w:val="46"/>
              </w:numPr>
              <w:spacing w:after="0" w:line="240" w:lineRule="auto"/>
              <w:rPr>
                <w:rFonts w:ascii="Calibri" w:hAnsi="Calibri"/>
                <w:b/>
                <w:color w:val="000000" w:themeColor="text1"/>
                <w:sz w:val="18"/>
                <w:szCs w:val="18"/>
              </w:rPr>
            </w:pPr>
            <w:r w:rsidRPr="00030C21">
              <w:rPr>
                <w:rFonts w:ascii="Calibri" w:hAnsi="Calibri"/>
                <w:color w:val="000000" w:themeColor="text1"/>
                <w:sz w:val="18"/>
                <w:szCs w:val="18"/>
              </w:rPr>
              <w:t xml:space="preserve">To lead provision for children with Medical Needs / Health Plans </w:t>
            </w:r>
          </w:p>
          <w:p w14:paraId="67CC5D26" w14:textId="5F34B368" w:rsidR="00B032D2" w:rsidRPr="00030C21" w:rsidRDefault="00B032D2" w:rsidP="00030C21">
            <w:pPr>
              <w:pStyle w:val="ListParagraph"/>
              <w:numPr>
                <w:ilvl w:val="0"/>
                <w:numId w:val="46"/>
              </w:numPr>
              <w:spacing w:after="0" w:line="240" w:lineRule="auto"/>
              <w:rPr>
                <w:rFonts w:ascii="Calibri" w:hAnsi="Calibri"/>
                <w:b/>
                <w:color w:val="000000" w:themeColor="text1"/>
                <w:sz w:val="18"/>
                <w:szCs w:val="18"/>
              </w:rPr>
            </w:pPr>
            <w:r w:rsidRPr="00030C21">
              <w:rPr>
                <w:rFonts w:ascii="Calibri" w:hAnsi="Calibri"/>
                <w:color w:val="000000" w:themeColor="text1"/>
                <w:sz w:val="18"/>
                <w:szCs w:val="18"/>
              </w:rPr>
              <w:t xml:space="preserve">The SENDCO will also be expected to fulfil the professional responsibilities of a teacher with a (very reduced) teaching timetable.  </w:t>
            </w:r>
          </w:p>
          <w:p w14:paraId="261E63A2" w14:textId="77777777" w:rsidR="00EF3C9E" w:rsidRPr="00DE56D3" w:rsidRDefault="00EF3C9E" w:rsidP="00DE56D3">
            <w:pPr>
              <w:widowControl w:val="0"/>
              <w:spacing w:after="0" w:line="215" w:lineRule="auto"/>
              <w:contextualSpacing/>
              <w:jc w:val="both"/>
              <w:rPr>
                <w:rFonts w:ascii="Calibri" w:hAnsi="Calibri"/>
                <w:color w:val="000000" w:themeColor="text1"/>
                <w:sz w:val="18"/>
                <w:szCs w:val="18"/>
              </w:rPr>
            </w:pPr>
          </w:p>
        </w:tc>
      </w:tr>
      <w:tr w:rsidR="002A7C24" w:rsidRPr="002A7C24" w14:paraId="5A837373" w14:textId="77777777" w:rsidTr="00955805">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2F408D8F" w14:textId="77777777" w:rsidR="00EF3C9E" w:rsidRPr="00B032D2" w:rsidRDefault="00EF3C9E" w:rsidP="00EF3C9E">
            <w:pPr>
              <w:spacing w:before="40" w:after="20" w:line="240" w:lineRule="auto"/>
              <w:rPr>
                <w:rFonts w:ascii="Calibri" w:eastAsia="Calibri" w:hAnsi="Calibri" w:cs="Times New Roman"/>
                <w:b/>
                <w:color w:val="000000" w:themeColor="text1"/>
                <w:sz w:val="18"/>
                <w:szCs w:val="18"/>
              </w:rPr>
            </w:pPr>
            <w:r w:rsidRPr="00B032D2">
              <w:rPr>
                <w:rFonts w:ascii="Calibri" w:eastAsia="Calibri" w:hAnsi="Calibri" w:cs="Times New Roman"/>
                <w:b/>
                <w:color w:val="000000" w:themeColor="text1"/>
                <w:sz w:val="18"/>
                <w:szCs w:val="18"/>
              </w:rPr>
              <w:lastRenderedPageBreak/>
              <w:t>All staff at the Bishop Fraser Trust will:</w:t>
            </w:r>
          </w:p>
        </w:tc>
      </w:tr>
      <w:tr w:rsidR="002A7C24" w:rsidRPr="002A7C24" w14:paraId="0A4D7DA8" w14:textId="77777777" w:rsidTr="00955805">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FF0EE12"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Seek to be positive and build up the common good through their own individual contribution to the life of their school</w:t>
            </w:r>
            <w:r w:rsidR="003159E5">
              <w:rPr>
                <w:rFonts w:ascii="Calibri" w:hAnsi="Calibri" w:cs="Arial"/>
                <w:color w:val="000000" w:themeColor="text1"/>
                <w:sz w:val="18"/>
                <w:szCs w:val="18"/>
              </w:rPr>
              <w:t>;</w:t>
            </w:r>
          </w:p>
          <w:p w14:paraId="58EA2CF0"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Offer ideas and suggestions for making things better</w:t>
            </w:r>
            <w:r w:rsidR="003159E5">
              <w:rPr>
                <w:rFonts w:ascii="Calibri" w:hAnsi="Calibri" w:cs="Arial"/>
                <w:color w:val="000000" w:themeColor="text1"/>
                <w:sz w:val="18"/>
                <w:szCs w:val="18"/>
              </w:rPr>
              <w:t>;</w:t>
            </w:r>
          </w:p>
          <w:p w14:paraId="2ACACB88"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lastRenderedPageBreak/>
              <w:t>Engage actively in the appraisal and performance review process</w:t>
            </w:r>
            <w:r w:rsidR="003159E5">
              <w:rPr>
                <w:rFonts w:ascii="Calibri" w:hAnsi="Calibri" w:cs="Arial"/>
                <w:color w:val="000000" w:themeColor="text1"/>
                <w:sz w:val="18"/>
                <w:szCs w:val="18"/>
              </w:rPr>
              <w:t>;</w:t>
            </w:r>
          </w:p>
          <w:p w14:paraId="40EED9CD"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Seek to develop a better work/life balance</w:t>
            </w:r>
            <w:r w:rsidR="003159E5">
              <w:rPr>
                <w:rFonts w:ascii="Calibri" w:hAnsi="Calibri" w:cs="Arial"/>
                <w:color w:val="000000" w:themeColor="text1"/>
                <w:sz w:val="18"/>
                <w:szCs w:val="18"/>
              </w:rPr>
              <w:t>;</w:t>
            </w:r>
          </w:p>
          <w:p w14:paraId="26266C8F"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Appreciate that whilst every effort has been made to explain the main duties and responsibilities of the post, each individual task undertaken may not be identified in this job description</w:t>
            </w:r>
            <w:r w:rsidR="003159E5">
              <w:rPr>
                <w:rFonts w:ascii="Calibri" w:hAnsi="Calibri" w:cs="Arial"/>
                <w:color w:val="000000" w:themeColor="text1"/>
                <w:sz w:val="18"/>
                <w:szCs w:val="18"/>
              </w:rPr>
              <w:t>;</w:t>
            </w:r>
          </w:p>
          <w:p w14:paraId="2B1F70AF"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Work within the Trust and individual school’s Health &amp; Safety Policies to ensure a safe working envir</w:t>
            </w:r>
            <w:r w:rsidR="003159E5">
              <w:rPr>
                <w:rFonts w:ascii="Calibri" w:hAnsi="Calibri" w:cs="Arial"/>
                <w:color w:val="000000" w:themeColor="text1"/>
                <w:sz w:val="18"/>
                <w:szCs w:val="18"/>
              </w:rPr>
              <w:t>onment for all staff and pupils;</w:t>
            </w:r>
          </w:p>
          <w:p w14:paraId="7032AF08"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Follow any reasonable request from the Headteacher or SLT to undertake work of a similar level that is not sp</w:t>
            </w:r>
            <w:r w:rsidR="003159E5">
              <w:rPr>
                <w:rFonts w:ascii="Calibri" w:hAnsi="Calibri" w:cs="Arial"/>
                <w:color w:val="000000" w:themeColor="text1"/>
                <w:sz w:val="18"/>
                <w:szCs w:val="18"/>
              </w:rPr>
              <w:t>ecified in this job description;</w:t>
            </w:r>
          </w:p>
          <w:p w14:paraId="6371AE5B"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Be courteous to colleagues and provide a welcoming environment to</w:t>
            </w:r>
            <w:r w:rsidR="003159E5">
              <w:rPr>
                <w:rFonts w:ascii="Calibri" w:hAnsi="Calibri" w:cs="Arial"/>
                <w:color w:val="000000" w:themeColor="text1"/>
                <w:sz w:val="18"/>
                <w:szCs w:val="18"/>
              </w:rPr>
              <w:t xml:space="preserve"> visitors and telephone callers;</w:t>
            </w:r>
          </w:p>
          <w:p w14:paraId="1B3ABAFE" w14:textId="77777777" w:rsidR="00EF3C9E" w:rsidRPr="00B032D2" w:rsidRDefault="00EF3C9E" w:rsidP="00EF3C9E">
            <w:pPr>
              <w:numPr>
                <w:ilvl w:val="0"/>
                <w:numId w:val="29"/>
              </w:numPr>
              <w:spacing w:after="0" w:line="240" w:lineRule="auto"/>
              <w:rPr>
                <w:rFonts w:ascii="Calibri" w:hAnsi="Calibri" w:cs="Arial"/>
                <w:color w:val="000000" w:themeColor="text1"/>
                <w:sz w:val="18"/>
                <w:szCs w:val="18"/>
              </w:rPr>
            </w:pPr>
            <w:r w:rsidRPr="00B032D2">
              <w:rPr>
                <w:rFonts w:ascii="Calibri" w:hAnsi="Calibri" w:cs="Arial"/>
                <w:color w:val="000000" w:themeColor="text1"/>
                <w:sz w:val="18"/>
                <w:szCs w:val="18"/>
              </w:rPr>
              <w:t>Promote equality and celebrate diversity, seeking to reduce disadvantage, and to encourage aspirations and participation from people who might not otherwise join in.</w:t>
            </w:r>
          </w:p>
          <w:p w14:paraId="37246543" w14:textId="77777777" w:rsidR="00EF3C9E" w:rsidRPr="00B032D2" w:rsidRDefault="00EF3C9E" w:rsidP="00EF3C9E">
            <w:pPr>
              <w:tabs>
                <w:tab w:val="center" w:pos="4513"/>
                <w:tab w:val="right" w:pos="9026"/>
              </w:tabs>
              <w:spacing w:before="240" w:after="240" w:line="240" w:lineRule="auto"/>
              <w:rPr>
                <w:rFonts w:ascii="Calibri" w:hAnsi="Calibri"/>
                <w:color w:val="000000" w:themeColor="text1"/>
                <w:sz w:val="18"/>
                <w:szCs w:val="18"/>
              </w:rPr>
            </w:pPr>
            <w:r w:rsidRPr="00B032D2">
              <w:rPr>
                <w:rFonts w:ascii="Calibri" w:hAnsi="Calibri" w:cs="Arial"/>
                <w:color w:val="000000" w:themeColor="text1"/>
                <w:sz w:val="18"/>
                <w:szCs w:val="18"/>
              </w:rPr>
              <w:t>This job description is current at the date shown, but following consultation with you, may be changed by the Headteacher or SLT to reflect or anticipate changes in the job which are commensurate with the salary and job title.  It</w:t>
            </w:r>
            <w:r w:rsidRPr="00B032D2">
              <w:rPr>
                <w:rFonts w:ascii="Calibri" w:hAnsi="Calibri"/>
                <w:color w:val="000000" w:themeColor="text1"/>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2A7C24" w:rsidRPr="002A7C24" w14:paraId="378CB5D5" w14:textId="77777777" w:rsidTr="00955805">
        <w:trPr>
          <w:jc w:val="center"/>
        </w:trPr>
        <w:tc>
          <w:tcPr>
            <w:tcW w:w="1818" w:type="dxa"/>
            <w:shd w:val="clear" w:color="auto" w:fill="BFBFBF" w:themeFill="background1" w:themeFillShade="BF"/>
            <w:tcMar>
              <w:top w:w="29" w:type="dxa"/>
              <w:left w:w="115" w:type="dxa"/>
              <w:bottom w:w="29" w:type="dxa"/>
              <w:right w:w="115" w:type="dxa"/>
            </w:tcMar>
          </w:tcPr>
          <w:p w14:paraId="59DA3FFD" w14:textId="77777777" w:rsidR="00EF3C9E" w:rsidRPr="00B032D2" w:rsidRDefault="00EF3C9E" w:rsidP="00EF3C9E">
            <w:pPr>
              <w:spacing w:before="40" w:after="20" w:line="240" w:lineRule="auto"/>
              <w:rPr>
                <w:rFonts w:ascii="Calibri" w:eastAsia="Calibri" w:hAnsi="Calibri" w:cs="Times New Roman"/>
                <w:b/>
                <w:color w:val="000000" w:themeColor="text1"/>
                <w:sz w:val="20"/>
                <w:szCs w:val="20"/>
              </w:rPr>
            </w:pPr>
            <w:r w:rsidRPr="00B032D2">
              <w:rPr>
                <w:rFonts w:ascii="Calibri" w:eastAsia="Calibri" w:hAnsi="Calibri" w:cs="Times New Roman"/>
                <w:b/>
                <w:color w:val="000000" w:themeColor="text1"/>
                <w:sz w:val="18"/>
                <w:szCs w:val="18"/>
              </w:rPr>
              <w:lastRenderedPageBreak/>
              <w:t>Last Updated:</w:t>
            </w:r>
          </w:p>
        </w:tc>
        <w:tc>
          <w:tcPr>
            <w:tcW w:w="7758" w:type="dxa"/>
            <w:gridSpan w:val="4"/>
            <w:tcMar>
              <w:top w:w="29" w:type="dxa"/>
              <w:left w:w="115" w:type="dxa"/>
              <w:bottom w:w="29" w:type="dxa"/>
              <w:right w:w="115" w:type="dxa"/>
            </w:tcMar>
          </w:tcPr>
          <w:p w14:paraId="24D5C253" w14:textId="77777777" w:rsidR="00EF3C9E" w:rsidRPr="00B032D2" w:rsidRDefault="00B032D2" w:rsidP="00EF3C9E">
            <w:pPr>
              <w:rPr>
                <w:rFonts w:ascii="Calibri" w:hAnsi="Calibri"/>
                <w:color w:val="000000" w:themeColor="text1"/>
                <w:sz w:val="18"/>
                <w:szCs w:val="18"/>
              </w:rPr>
            </w:pPr>
            <w:r>
              <w:rPr>
                <w:rFonts w:ascii="Calibri" w:hAnsi="Calibri"/>
                <w:color w:val="000000" w:themeColor="text1"/>
                <w:sz w:val="18"/>
                <w:szCs w:val="18"/>
              </w:rPr>
              <w:t>April</w:t>
            </w:r>
            <w:r w:rsidR="00702F37">
              <w:rPr>
                <w:rFonts w:ascii="Calibri" w:hAnsi="Calibri"/>
                <w:color w:val="000000" w:themeColor="text1"/>
                <w:sz w:val="18"/>
                <w:szCs w:val="18"/>
              </w:rPr>
              <w:t xml:space="preserve"> 2021</w:t>
            </w:r>
          </w:p>
        </w:tc>
      </w:tr>
    </w:tbl>
    <w:p w14:paraId="2C287164" w14:textId="77777777" w:rsidR="00EF3C9E" w:rsidRPr="00EF3C9E" w:rsidRDefault="00EF3C9E" w:rsidP="00EF3C9E">
      <w:r w:rsidRPr="00EF3C9E">
        <w:t xml:space="preserve"> </w:t>
      </w:r>
    </w:p>
    <w:p w14:paraId="2692C7F8" w14:textId="77777777" w:rsidR="00EF3C9E" w:rsidRPr="00EF3C9E" w:rsidRDefault="00702F37" w:rsidP="00EF3C9E">
      <w:pPr>
        <w:rPr>
          <w:rFonts w:asciiTheme="minorHAnsi" w:hAnsiTheme="minorHAnsi"/>
          <w:sz w:val="20"/>
          <w:szCs w:val="20"/>
        </w:rPr>
      </w:pPr>
      <w:r>
        <w:rPr>
          <w:rFonts w:asciiTheme="minorHAnsi" w:hAnsiTheme="minorHAnsi"/>
          <w:sz w:val="20"/>
          <w:szCs w:val="20"/>
        </w:rPr>
        <w:t>Signed: R Lucas</w:t>
      </w:r>
      <w:r w:rsidR="00EF3C9E" w:rsidRPr="00EF3C9E">
        <w:rPr>
          <w:rFonts w:asciiTheme="minorHAnsi" w:hAnsiTheme="minorHAnsi"/>
          <w:sz w:val="20"/>
          <w:szCs w:val="20"/>
        </w:rPr>
        <w:t xml:space="preserve">       </w:t>
      </w:r>
      <w:r>
        <w:rPr>
          <w:rFonts w:asciiTheme="minorHAnsi" w:hAnsiTheme="minorHAnsi"/>
          <w:sz w:val="20"/>
          <w:szCs w:val="20"/>
        </w:rPr>
        <w:t>Date: April 2021</w:t>
      </w:r>
      <w:r w:rsidR="003159E5">
        <w:rPr>
          <w:rFonts w:asciiTheme="minorHAnsi" w:hAnsiTheme="minorHAnsi"/>
          <w:sz w:val="20"/>
          <w:szCs w:val="20"/>
        </w:rPr>
        <w:t xml:space="preserve"> </w:t>
      </w:r>
    </w:p>
    <w:p w14:paraId="680E493C" w14:textId="7937574D" w:rsidR="00EF3C9E" w:rsidRPr="00EF3C9E" w:rsidRDefault="00EF3C9E" w:rsidP="00EF3C9E">
      <w:r w:rsidRPr="00EF3C9E">
        <w:rPr>
          <w:rFonts w:asciiTheme="minorHAnsi" w:hAnsiTheme="minorHAnsi"/>
          <w:sz w:val="20"/>
          <w:szCs w:val="20"/>
        </w:rPr>
        <w:t>Name:</w:t>
      </w:r>
      <w:r w:rsidR="003159E5" w:rsidRPr="00EF3C9E">
        <w:rPr>
          <w:rFonts w:asciiTheme="minorHAnsi" w:hAnsiTheme="minorHAnsi"/>
          <w:sz w:val="20"/>
          <w:szCs w:val="20"/>
        </w:rPr>
        <w:t xml:space="preserve"> </w:t>
      </w:r>
      <w:r w:rsidR="00702F37">
        <w:rPr>
          <w:rFonts w:asciiTheme="minorHAnsi" w:hAnsiTheme="minorHAnsi"/>
          <w:sz w:val="20"/>
          <w:szCs w:val="20"/>
        </w:rPr>
        <w:t xml:space="preserve">Rachael </w:t>
      </w:r>
      <w:r w:rsidR="00C9248F">
        <w:rPr>
          <w:rFonts w:asciiTheme="minorHAnsi" w:hAnsiTheme="minorHAnsi"/>
          <w:sz w:val="20"/>
          <w:szCs w:val="20"/>
        </w:rPr>
        <w:t>Lucas,</w:t>
      </w:r>
      <w:r w:rsidR="003159E5">
        <w:rPr>
          <w:rFonts w:asciiTheme="minorHAnsi" w:hAnsiTheme="minorHAnsi"/>
          <w:sz w:val="20"/>
          <w:szCs w:val="20"/>
        </w:rPr>
        <w:t xml:space="preserve"> Headteacher </w:t>
      </w:r>
    </w:p>
    <w:p w14:paraId="071C8254" w14:textId="77777777" w:rsidR="003138CD" w:rsidRPr="00892304" w:rsidRDefault="00F93D0E">
      <w:pPr>
        <w:rPr>
          <w:rFonts w:cstheme="minorHAnsi"/>
          <w:b/>
          <w:sz w:val="36"/>
          <w:szCs w:val="36"/>
        </w:rPr>
      </w:pPr>
      <w:r w:rsidRPr="00892304">
        <w:rPr>
          <w:rFonts w:cstheme="minorHAnsi"/>
          <w:b/>
          <w:sz w:val="36"/>
          <w:szCs w:val="36"/>
        </w:rPr>
        <w:br w:type="page"/>
      </w:r>
    </w:p>
    <w:p w14:paraId="6BC089D5" w14:textId="7D3BE829" w:rsidR="00C3676B" w:rsidRDefault="00DD4AA8" w:rsidP="00665816">
      <w:pPr>
        <w:tabs>
          <w:tab w:val="left" w:pos="2175"/>
        </w:tabs>
        <w:ind w:left="720"/>
        <w:jc w:val="center"/>
        <w:rPr>
          <w:rFonts w:cstheme="minorHAnsi"/>
          <w:b/>
          <w:sz w:val="36"/>
          <w:szCs w:val="36"/>
        </w:rPr>
      </w:pPr>
      <w:r>
        <w:rPr>
          <w:rFonts w:ascii="Calibri" w:hAnsi="Calibri" w:cs="TTE174A740t00"/>
          <w:b/>
          <w:noProof/>
          <w:sz w:val="28"/>
          <w:szCs w:val="28"/>
          <w:lang w:eastAsia="en-GB"/>
        </w:rPr>
        <w:lastRenderedPageBreak/>
        <w:drawing>
          <wp:anchor distT="0" distB="0" distL="114300" distR="114300" simplePos="0" relativeHeight="251665408" behindDoc="0" locked="0" layoutInCell="1" allowOverlap="1" wp14:anchorId="7E467197" wp14:editId="5C2B3FDF">
            <wp:simplePos x="0" y="0"/>
            <wp:positionH relativeFrom="margin">
              <wp:align>right</wp:align>
            </wp:positionH>
            <wp:positionV relativeFrom="paragraph">
              <wp:posOffset>0</wp:posOffset>
            </wp:positionV>
            <wp:extent cx="1662793" cy="990600"/>
            <wp:effectExtent l="0" t="0" r="0" b="0"/>
            <wp:wrapSquare wrapText="bothSides"/>
            <wp:docPr id="2" name="Picture 2"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793" cy="990600"/>
                    </a:xfrm>
                    <a:prstGeom prst="rect">
                      <a:avLst/>
                    </a:prstGeom>
                    <a:noFill/>
                    <a:ln>
                      <a:noFill/>
                    </a:ln>
                  </pic:spPr>
                </pic:pic>
              </a:graphicData>
            </a:graphic>
          </wp:anchor>
        </w:drawing>
      </w:r>
      <w:r w:rsidR="00C3676B">
        <w:rPr>
          <w:noProof/>
          <w:lang w:eastAsia="en-GB"/>
        </w:rPr>
        <w:drawing>
          <wp:anchor distT="0" distB="0" distL="114300" distR="114300" simplePos="0" relativeHeight="251664384" behindDoc="0" locked="0" layoutInCell="1" allowOverlap="1" wp14:anchorId="58C1E8EE" wp14:editId="2211CA81">
            <wp:simplePos x="0" y="0"/>
            <wp:positionH relativeFrom="margin">
              <wp:align>left</wp:align>
            </wp:positionH>
            <wp:positionV relativeFrom="margin">
              <wp:posOffset>-42545</wp:posOffset>
            </wp:positionV>
            <wp:extent cx="2372360" cy="741680"/>
            <wp:effectExtent l="0" t="0" r="889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2360" cy="741680"/>
                    </a:xfrm>
                    <a:prstGeom prst="rect">
                      <a:avLst/>
                    </a:prstGeom>
                  </pic:spPr>
                </pic:pic>
              </a:graphicData>
            </a:graphic>
            <wp14:sizeRelH relativeFrom="margin">
              <wp14:pctWidth>0</wp14:pctWidth>
            </wp14:sizeRelH>
            <wp14:sizeRelV relativeFrom="margin">
              <wp14:pctHeight>0</wp14:pctHeight>
            </wp14:sizeRelV>
          </wp:anchor>
        </w:drawing>
      </w:r>
    </w:p>
    <w:p w14:paraId="5474AEDB" w14:textId="77777777" w:rsidR="00C3676B" w:rsidRDefault="00C3676B" w:rsidP="00665816">
      <w:pPr>
        <w:tabs>
          <w:tab w:val="left" w:pos="2175"/>
        </w:tabs>
        <w:ind w:left="720"/>
        <w:jc w:val="center"/>
        <w:rPr>
          <w:rFonts w:cstheme="minorHAnsi"/>
          <w:b/>
          <w:sz w:val="36"/>
          <w:szCs w:val="36"/>
        </w:rPr>
      </w:pPr>
    </w:p>
    <w:p w14:paraId="1B64F8C7" w14:textId="29151F22" w:rsidR="003138CD" w:rsidRPr="00C3676B" w:rsidRDefault="00DD4AA8" w:rsidP="00665816">
      <w:pPr>
        <w:tabs>
          <w:tab w:val="left" w:pos="2175"/>
        </w:tabs>
        <w:ind w:left="720"/>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sidR="00F93D0E" w:rsidRPr="00C3676B">
        <w:rPr>
          <w:rFonts w:ascii="Arial" w:hAnsi="Arial" w:cs="Arial"/>
          <w:b/>
          <w:sz w:val="24"/>
          <w:szCs w:val="24"/>
        </w:rPr>
        <w:t>Person Specification</w:t>
      </w:r>
    </w:p>
    <w:tbl>
      <w:tblPr>
        <w:tblStyle w:val="TableGrid1"/>
        <w:tblW w:w="9785" w:type="dxa"/>
        <w:tblLayout w:type="fixed"/>
        <w:tblLook w:val="04A0" w:firstRow="1" w:lastRow="0" w:firstColumn="1" w:lastColumn="0" w:noHBand="0" w:noVBand="1"/>
      </w:tblPr>
      <w:tblGrid>
        <w:gridCol w:w="1696"/>
        <w:gridCol w:w="6946"/>
        <w:gridCol w:w="1143"/>
      </w:tblGrid>
      <w:tr w:rsidR="002A7C24" w:rsidRPr="002A7C24" w14:paraId="1826D81A" w14:textId="77777777" w:rsidTr="00955805">
        <w:trPr>
          <w:tblHeader/>
        </w:trPr>
        <w:tc>
          <w:tcPr>
            <w:tcW w:w="1696" w:type="dxa"/>
            <w:shd w:val="clear" w:color="auto" w:fill="BFBFBF" w:themeFill="background1" w:themeFillShade="BF"/>
          </w:tcPr>
          <w:p w14:paraId="0BA8AF61" w14:textId="77777777" w:rsidR="00F95D24" w:rsidRPr="002A7C24" w:rsidRDefault="00F95D24" w:rsidP="00F95D24">
            <w:pPr>
              <w:rPr>
                <w:b/>
                <w:color w:val="FF0000"/>
              </w:rPr>
            </w:pPr>
          </w:p>
        </w:tc>
        <w:tc>
          <w:tcPr>
            <w:tcW w:w="6946" w:type="dxa"/>
            <w:shd w:val="clear" w:color="auto" w:fill="BFBFBF" w:themeFill="background1" w:themeFillShade="BF"/>
          </w:tcPr>
          <w:p w14:paraId="615CE1D8" w14:textId="43CE3CDB" w:rsidR="00F95D24" w:rsidRPr="002A7C24" w:rsidRDefault="00CF4104" w:rsidP="00F95D24">
            <w:pPr>
              <w:jc w:val="center"/>
              <w:rPr>
                <w:b/>
                <w:color w:val="FF0000"/>
              </w:rPr>
            </w:pPr>
            <w:r>
              <w:rPr>
                <w:b/>
                <w:color w:val="000000" w:themeColor="text1"/>
              </w:rPr>
              <w:t xml:space="preserve">SENDCO </w:t>
            </w:r>
          </w:p>
        </w:tc>
        <w:tc>
          <w:tcPr>
            <w:tcW w:w="1143" w:type="dxa"/>
            <w:shd w:val="clear" w:color="auto" w:fill="BFBFBF" w:themeFill="background1" w:themeFillShade="BF"/>
          </w:tcPr>
          <w:p w14:paraId="435111DB" w14:textId="77777777" w:rsidR="00F95D24" w:rsidRPr="00AF41F0" w:rsidRDefault="00F95D24" w:rsidP="00F95D24">
            <w:pPr>
              <w:rPr>
                <w:b/>
                <w:color w:val="000000" w:themeColor="text1"/>
              </w:rPr>
            </w:pPr>
            <w:r w:rsidRPr="00AF41F0">
              <w:rPr>
                <w:b/>
                <w:color w:val="000000" w:themeColor="text1"/>
              </w:rPr>
              <w:t>E</w:t>
            </w:r>
            <w:r w:rsidRPr="00AF41F0">
              <w:rPr>
                <w:color w:val="000000" w:themeColor="text1"/>
              </w:rPr>
              <w:t>ssential /</w:t>
            </w:r>
            <w:r w:rsidRPr="00AF41F0">
              <w:rPr>
                <w:b/>
                <w:color w:val="000000" w:themeColor="text1"/>
              </w:rPr>
              <w:t xml:space="preserve"> D</w:t>
            </w:r>
            <w:r w:rsidRPr="00AF41F0">
              <w:rPr>
                <w:color w:val="000000" w:themeColor="text1"/>
              </w:rPr>
              <w:t>esirable</w:t>
            </w:r>
          </w:p>
        </w:tc>
      </w:tr>
      <w:tr w:rsidR="002A7C24" w:rsidRPr="002A7C24" w14:paraId="2E58A67F" w14:textId="77777777" w:rsidTr="00955805">
        <w:tc>
          <w:tcPr>
            <w:tcW w:w="1696" w:type="dxa"/>
            <w:vMerge w:val="restart"/>
          </w:tcPr>
          <w:p w14:paraId="253D133F" w14:textId="77777777" w:rsidR="00F95D24" w:rsidRPr="00CF4104" w:rsidRDefault="00F95D24" w:rsidP="00F95D24">
            <w:pPr>
              <w:rPr>
                <w:b/>
                <w:color w:val="000000" w:themeColor="text1"/>
              </w:rPr>
            </w:pPr>
            <w:r w:rsidRPr="00CF4104">
              <w:rPr>
                <w:b/>
                <w:color w:val="000000" w:themeColor="text1"/>
              </w:rPr>
              <w:t>Work related circumstances – professional values and practices of the Bishop Fraser Trust</w:t>
            </w:r>
          </w:p>
        </w:tc>
        <w:tc>
          <w:tcPr>
            <w:tcW w:w="6946" w:type="dxa"/>
          </w:tcPr>
          <w:p w14:paraId="33181B66" w14:textId="77777777" w:rsidR="00F95D24" w:rsidRPr="00CF4104" w:rsidRDefault="00F95D24" w:rsidP="00F95D24">
            <w:pPr>
              <w:ind w:right="175"/>
              <w:rPr>
                <w:rFonts w:ascii="Calibri" w:eastAsia="Times New Roman" w:hAnsi="Calibri" w:cs="Times New Roman"/>
                <w:color w:val="000000" w:themeColor="text1"/>
              </w:rPr>
            </w:pPr>
            <w:r w:rsidRPr="00CF4104">
              <w:rPr>
                <w:rFonts w:ascii="Calibri" w:eastAsia="Times New Roman" w:hAnsi="Calibri" w:cs="Times New Roman"/>
                <w:color w:val="000000" w:themeColor="text1"/>
              </w:rPr>
              <w:t>High expectations of all students; respect for their social, cultural, linguistic, religious and ethnic background and a commitment to raising their educational achievements</w:t>
            </w:r>
          </w:p>
        </w:tc>
        <w:tc>
          <w:tcPr>
            <w:tcW w:w="1143" w:type="dxa"/>
          </w:tcPr>
          <w:p w14:paraId="3EDFE4C8" w14:textId="77777777" w:rsidR="00F95D24" w:rsidRPr="00CF4104" w:rsidRDefault="00F95D24" w:rsidP="00F95D24">
            <w:pPr>
              <w:rPr>
                <w:color w:val="000000" w:themeColor="text1"/>
              </w:rPr>
            </w:pPr>
            <w:r w:rsidRPr="00CF4104">
              <w:rPr>
                <w:color w:val="000000" w:themeColor="text1"/>
              </w:rPr>
              <w:t>E</w:t>
            </w:r>
          </w:p>
        </w:tc>
      </w:tr>
      <w:tr w:rsidR="002A7C24" w:rsidRPr="002A7C24" w14:paraId="19115562" w14:textId="77777777" w:rsidTr="00955805">
        <w:tc>
          <w:tcPr>
            <w:tcW w:w="1696" w:type="dxa"/>
            <w:vMerge/>
          </w:tcPr>
          <w:p w14:paraId="19F827D0" w14:textId="77777777" w:rsidR="00F95D24" w:rsidRPr="00CF4104" w:rsidRDefault="00F95D24" w:rsidP="00F95D24">
            <w:pPr>
              <w:rPr>
                <w:b/>
                <w:color w:val="000000" w:themeColor="text1"/>
              </w:rPr>
            </w:pPr>
          </w:p>
        </w:tc>
        <w:tc>
          <w:tcPr>
            <w:tcW w:w="6946" w:type="dxa"/>
          </w:tcPr>
          <w:p w14:paraId="601C0996" w14:textId="77777777" w:rsidR="00F95D24" w:rsidRPr="00CF4104" w:rsidRDefault="00F95D24" w:rsidP="00F95D24">
            <w:pPr>
              <w:rPr>
                <w:color w:val="000000" w:themeColor="text1"/>
              </w:rPr>
            </w:pPr>
            <w:r w:rsidRPr="00CF4104">
              <w:rPr>
                <w:rFonts w:ascii="Calibri" w:hAnsi="Calibri"/>
                <w:color w:val="000000" w:themeColor="text1"/>
              </w:rPr>
              <w:t>Ability to build and maintain successful relationships with students, treat them consistently, with respect and consideration and demonstrate concern for their development as learners</w:t>
            </w:r>
          </w:p>
        </w:tc>
        <w:tc>
          <w:tcPr>
            <w:tcW w:w="1143" w:type="dxa"/>
          </w:tcPr>
          <w:p w14:paraId="2EA8B415" w14:textId="77777777" w:rsidR="00F95D24" w:rsidRPr="00CF4104" w:rsidRDefault="00F95D24" w:rsidP="00F95D24">
            <w:pPr>
              <w:rPr>
                <w:color w:val="000000" w:themeColor="text1"/>
              </w:rPr>
            </w:pPr>
            <w:r w:rsidRPr="00CF4104">
              <w:rPr>
                <w:color w:val="000000" w:themeColor="text1"/>
              </w:rPr>
              <w:t>E</w:t>
            </w:r>
          </w:p>
        </w:tc>
      </w:tr>
      <w:tr w:rsidR="002A7C24" w:rsidRPr="002A7C24" w14:paraId="236DA24C" w14:textId="77777777" w:rsidTr="00955805">
        <w:tc>
          <w:tcPr>
            <w:tcW w:w="1696" w:type="dxa"/>
            <w:vMerge/>
          </w:tcPr>
          <w:p w14:paraId="49055C94" w14:textId="77777777" w:rsidR="00F95D24" w:rsidRPr="00CF4104" w:rsidRDefault="00F95D24" w:rsidP="00F95D24">
            <w:pPr>
              <w:rPr>
                <w:b/>
                <w:color w:val="000000" w:themeColor="text1"/>
              </w:rPr>
            </w:pPr>
          </w:p>
        </w:tc>
        <w:tc>
          <w:tcPr>
            <w:tcW w:w="6946" w:type="dxa"/>
          </w:tcPr>
          <w:p w14:paraId="6DBD7AA5" w14:textId="77777777" w:rsidR="00F95D24" w:rsidRPr="00CF4104" w:rsidRDefault="00F95D24" w:rsidP="00F95D24">
            <w:pPr>
              <w:rPr>
                <w:color w:val="000000" w:themeColor="text1"/>
              </w:rPr>
            </w:pPr>
            <w:r w:rsidRPr="00CF4104">
              <w:rPr>
                <w:color w:val="000000" w:themeColor="text1"/>
              </w:rPr>
              <w:t xml:space="preserve">Commitment to the Trust’s Christian ethos and educational purpose, </w:t>
            </w:r>
            <w:r w:rsidRPr="00CF4104">
              <w:rPr>
                <w:rFonts w:ascii="Calibri" w:hAnsi="Calibri"/>
                <w:color w:val="000000" w:themeColor="text1"/>
              </w:rPr>
              <w:t>demonstrating and promoting the positive values, attitudes and behaviour they expect from the students with whom they work</w:t>
            </w:r>
          </w:p>
        </w:tc>
        <w:tc>
          <w:tcPr>
            <w:tcW w:w="1143" w:type="dxa"/>
          </w:tcPr>
          <w:p w14:paraId="191706D4" w14:textId="77777777" w:rsidR="00F95D24" w:rsidRPr="00CF4104" w:rsidRDefault="00F95D24" w:rsidP="00F95D24">
            <w:pPr>
              <w:rPr>
                <w:color w:val="000000" w:themeColor="text1"/>
              </w:rPr>
            </w:pPr>
            <w:r w:rsidRPr="00CF4104">
              <w:rPr>
                <w:color w:val="000000" w:themeColor="text1"/>
              </w:rPr>
              <w:t>E</w:t>
            </w:r>
          </w:p>
        </w:tc>
      </w:tr>
      <w:tr w:rsidR="002A7C24" w:rsidRPr="002A7C24" w14:paraId="1666D0E7" w14:textId="77777777" w:rsidTr="00955805">
        <w:tc>
          <w:tcPr>
            <w:tcW w:w="1696" w:type="dxa"/>
            <w:vMerge/>
          </w:tcPr>
          <w:p w14:paraId="3FF808B0" w14:textId="77777777" w:rsidR="00F95D24" w:rsidRPr="00CF4104" w:rsidRDefault="00F95D24" w:rsidP="00F95D24">
            <w:pPr>
              <w:rPr>
                <w:b/>
                <w:color w:val="000000" w:themeColor="text1"/>
              </w:rPr>
            </w:pPr>
          </w:p>
        </w:tc>
        <w:tc>
          <w:tcPr>
            <w:tcW w:w="6946" w:type="dxa"/>
          </w:tcPr>
          <w:p w14:paraId="297221EE" w14:textId="77777777" w:rsidR="00F95D24" w:rsidRPr="00CF4104" w:rsidRDefault="00F95D24" w:rsidP="00F95D24">
            <w:pPr>
              <w:rPr>
                <w:color w:val="000000" w:themeColor="text1"/>
              </w:rPr>
            </w:pPr>
            <w:r w:rsidRPr="00CF4104">
              <w:rPr>
                <w:rFonts w:ascii="Calibri" w:hAnsi="Calibri"/>
                <w:color w:val="000000" w:themeColor="text1"/>
              </w:rPr>
              <w:t>Ability to work collaboratively with colleagues and carry out role effectively, knowing when to seek help and advice</w:t>
            </w:r>
          </w:p>
        </w:tc>
        <w:tc>
          <w:tcPr>
            <w:tcW w:w="1143" w:type="dxa"/>
          </w:tcPr>
          <w:p w14:paraId="1A8C60B5" w14:textId="77777777" w:rsidR="00F95D24" w:rsidRPr="00CF4104" w:rsidRDefault="00F95D24" w:rsidP="00F95D24">
            <w:pPr>
              <w:rPr>
                <w:color w:val="000000" w:themeColor="text1"/>
              </w:rPr>
            </w:pPr>
            <w:r w:rsidRPr="00CF4104">
              <w:rPr>
                <w:color w:val="000000" w:themeColor="text1"/>
              </w:rPr>
              <w:t>E</w:t>
            </w:r>
          </w:p>
        </w:tc>
        <w:bookmarkStart w:id="0" w:name="_GoBack"/>
        <w:bookmarkEnd w:id="0"/>
      </w:tr>
      <w:tr w:rsidR="002A7C24" w:rsidRPr="002A7C24" w14:paraId="09F6907E" w14:textId="77777777" w:rsidTr="00955805">
        <w:tc>
          <w:tcPr>
            <w:tcW w:w="1696" w:type="dxa"/>
            <w:vMerge/>
          </w:tcPr>
          <w:p w14:paraId="0168FCE6" w14:textId="77777777" w:rsidR="00F95D24" w:rsidRPr="00CF4104" w:rsidRDefault="00F95D24" w:rsidP="00F95D24">
            <w:pPr>
              <w:rPr>
                <w:b/>
                <w:color w:val="000000" w:themeColor="text1"/>
              </w:rPr>
            </w:pPr>
          </w:p>
        </w:tc>
        <w:tc>
          <w:tcPr>
            <w:tcW w:w="6946" w:type="dxa"/>
          </w:tcPr>
          <w:p w14:paraId="33BAA1E7" w14:textId="77777777" w:rsidR="00F95D24" w:rsidRPr="00CF4104" w:rsidRDefault="00F95D24" w:rsidP="00F95D24">
            <w:pPr>
              <w:rPr>
                <w:color w:val="000000" w:themeColor="text1"/>
              </w:rPr>
            </w:pPr>
            <w:r w:rsidRPr="00CF4104">
              <w:rPr>
                <w:rFonts w:ascii="Calibri" w:hAnsi="Calibri"/>
                <w:color w:val="000000" w:themeColor="text1"/>
              </w:rPr>
              <w:t>Able to liaise sensitively and effectively with parents and carers recognising their role in student learning</w:t>
            </w:r>
          </w:p>
        </w:tc>
        <w:tc>
          <w:tcPr>
            <w:tcW w:w="1143" w:type="dxa"/>
          </w:tcPr>
          <w:p w14:paraId="19E1E40D" w14:textId="77777777" w:rsidR="00F95D24" w:rsidRPr="00CF4104" w:rsidRDefault="00F95D24" w:rsidP="00F95D24">
            <w:pPr>
              <w:rPr>
                <w:color w:val="000000" w:themeColor="text1"/>
              </w:rPr>
            </w:pPr>
            <w:r w:rsidRPr="00CF4104">
              <w:rPr>
                <w:color w:val="000000" w:themeColor="text1"/>
              </w:rPr>
              <w:t>E</w:t>
            </w:r>
          </w:p>
        </w:tc>
      </w:tr>
      <w:tr w:rsidR="002A7C24" w:rsidRPr="002A7C24" w14:paraId="49844F8C" w14:textId="77777777" w:rsidTr="00955805">
        <w:tc>
          <w:tcPr>
            <w:tcW w:w="1696" w:type="dxa"/>
            <w:vMerge/>
          </w:tcPr>
          <w:p w14:paraId="5311F1B9" w14:textId="77777777" w:rsidR="00F95D24" w:rsidRPr="00CF4104" w:rsidRDefault="00F95D24" w:rsidP="00F95D24">
            <w:pPr>
              <w:rPr>
                <w:b/>
                <w:color w:val="000000" w:themeColor="text1"/>
              </w:rPr>
            </w:pPr>
          </w:p>
        </w:tc>
        <w:tc>
          <w:tcPr>
            <w:tcW w:w="6946" w:type="dxa"/>
          </w:tcPr>
          <w:p w14:paraId="72733463" w14:textId="77777777" w:rsidR="00F95D24" w:rsidRPr="00CF4104" w:rsidRDefault="00F95D24" w:rsidP="00F95D24">
            <w:pPr>
              <w:rPr>
                <w:color w:val="000000" w:themeColor="text1"/>
              </w:rPr>
            </w:pPr>
            <w:r w:rsidRPr="00CF4104">
              <w:rPr>
                <w:rFonts w:ascii="Calibri" w:hAnsi="Calibri"/>
                <w:color w:val="000000" w:themeColor="text1"/>
              </w:rPr>
              <w:t>Able to improve their own practice through observations, evaluations and discussion with colleagues.</w:t>
            </w:r>
          </w:p>
        </w:tc>
        <w:tc>
          <w:tcPr>
            <w:tcW w:w="1143" w:type="dxa"/>
          </w:tcPr>
          <w:p w14:paraId="48ADAAF5" w14:textId="77777777" w:rsidR="00F95D24" w:rsidRPr="00CF4104" w:rsidRDefault="00F95D24" w:rsidP="00F95D24">
            <w:pPr>
              <w:rPr>
                <w:color w:val="000000" w:themeColor="text1"/>
              </w:rPr>
            </w:pPr>
            <w:r w:rsidRPr="00CF4104">
              <w:rPr>
                <w:color w:val="000000" w:themeColor="text1"/>
              </w:rPr>
              <w:t>E</w:t>
            </w:r>
          </w:p>
        </w:tc>
      </w:tr>
      <w:tr w:rsidR="002A7C24" w:rsidRPr="002A7C24" w14:paraId="460EB4AD" w14:textId="77777777" w:rsidTr="00955805">
        <w:tc>
          <w:tcPr>
            <w:tcW w:w="1696" w:type="dxa"/>
            <w:vMerge/>
          </w:tcPr>
          <w:p w14:paraId="73EC7FD4" w14:textId="77777777" w:rsidR="00F95D24" w:rsidRPr="00CF4104" w:rsidRDefault="00F95D24" w:rsidP="00F95D24">
            <w:pPr>
              <w:rPr>
                <w:b/>
                <w:color w:val="000000" w:themeColor="text1"/>
              </w:rPr>
            </w:pPr>
          </w:p>
        </w:tc>
        <w:tc>
          <w:tcPr>
            <w:tcW w:w="6946" w:type="dxa"/>
          </w:tcPr>
          <w:p w14:paraId="52F0DD47" w14:textId="77777777" w:rsidR="00F95D24" w:rsidRPr="00CF4104" w:rsidRDefault="00F95D24" w:rsidP="00F95D24">
            <w:pPr>
              <w:rPr>
                <w:color w:val="000000" w:themeColor="text1"/>
              </w:rPr>
            </w:pPr>
            <w:r w:rsidRPr="00CF4104">
              <w:rPr>
                <w:rFonts w:ascii="Calibri" w:hAnsi="Calibri"/>
                <w:color w:val="000000" w:themeColor="text1"/>
              </w:rPr>
              <w:t>Flexible with an ability to be able to embrace and generate change</w:t>
            </w:r>
          </w:p>
        </w:tc>
        <w:tc>
          <w:tcPr>
            <w:tcW w:w="1143" w:type="dxa"/>
          </w:tcPr>
          <w:p w14:paraId="7D65D0F8" w14:textId="77777777" w:rsidR="00F95D24" w:rsidRPr="00CF4104" w:rsidRDefault="00F95D24" w:rsidP="00F95D24">
            <w:pPr>
              <w:rPr>
                <w:color w:val="000000" w:themeColor="text1"/>
              </w:rPr>
            </w:pPr>
            <w:r w:rsidRPr="00CF4104">
              <w:rPr>
                <w:color w:val="000000" w:themeColor="text1"/>
              </w:rPr>
              <w:t>E</w:t>
            </w:r>
          </w:p>
        </w:tc>
      </w:tr>
      <w:tr w:rsidR="007E4556" w:rsidRPr="002A7C24" w14:paraId="5DAFE212" w14:textId="77777777" w:rsidTr="00955805">
        <w:tc>
          <w:tcPr>
            <w:tcW w:w="1696" w:type="dxa"/>
            <w:vMerge w:val="restart"/>
          </w:tcPr>
          <w:p w14:paraId="3D3630FB" w14:textId="77777777" w:rsidR="007E4556" w:rsidRPr="00CF4104" w:rsidRDefault="007E4556" w:rsidP="00F95D24">
            <w:pPr>
              <w:rPr>
                <w:b/>
                <w:color w:val="000000" w:themeColor="text1"/>
              </w:rPr>
            </w:pPr>
            <w:r w:rsidRPr="00CF4104">
              <w:rPr>
                <w:b/>
                <w:color w:val="000000" w:themeColor="text1"/>
              </w:rPr>
              <w:t>Personal Qualities</w:t>
            </w:r>
          </w:p>
        </w:tc>
        <w:tc>
          <w:tcPr>
            <w:tcW w:w="6946" w:type="dxa"/>
          </w:tcPr>
          <w:p w14:paraId="6301E8BF" w14:textId="77777777" w:rsidR="007E4556" w:rsidRPr="00CF4104" w:rsidRDefault="007E4556" w:rsidP="00A4768C">
            <w:pPr>
              <w:rPr>
                <w:color w:val="000000" w:themeColor="text1"/>
              </w:rPr>
            </w:pPr>
            <w:r w:rsidRPr="00A4768C">
              <w:rPr>
                <w:color w:val="000000" w:themeColor="text1"/>
              </w:rPr>
              <w:t>Commitment to getting the best outcomes for pupils and promoting the ethos and values of the school</w:t>
            </w:r>
          </w:p>
        </w:tc>
        <w:tc>
          <w:tcPr>
            <w:tcW w:w="1143" w:type="dxa"/>
          </w:tcPr>
          <w:p w14:paraId="5B4ABFE0" w14:textId="77777777" w:rsidR="007E4556" w:rsidRPr="00CF4104" w:rsidRDefault="007E4556" w:rsidP="00F95D24">
            <w:pPr>
              <w:rPr>
                <w:color w:val="000000" w:themeColor="text1"/>
              </w:rPr>
            </w:pPr>
            <w:r w:rsidRPr="00CF4104">
              <w:rPr>
                <w:color w:val="000000" w:themeColor="text1"/>
              </w:rPr>
              <w:t>E</w:t>
            </w:r>
          </w:p>
        </w:tc>
      </w:tr>
      <w:tr w:rsidR="007E4556" w:rsidRPr="002A7C24" w14:paraId="3FB2BB62" w14:textId="77777777" w:rsidTr="00955805">
        <w:tc>
          <w:tcPr>
            <w:tcW w:w="1696" w:type="dxa"/>
            <w:vMerge/>
          </w:tcPr>
          <w:p w14:paraId="3F80A362" w14:textId="77777777" w:rsidR="007E4556" w:rsidRPr="00CF4104" w:rsidRDefault="007E4556" w:rsidP="00F95D24">
            <w:pPr>
              <w:rPr>
                <w:b/>
                <w:color w:val="000000" w:themeColor="text1"/>
              </w:rPr>
            </w:pPr>
          </w:p>
        </w:tc>
        <w:tc>
          <w:tcPr>
            <w:tcW w:w="6946" w:type="dxa"/>
          </w:tcPr>
          <w:p w14:paraId="4508AE15" w14:textId="77777777" w:rsidR="007E4556" w:rsidRPr="00A4768C" w:rsidRDefault="007E4556" w:rsidP="00A4768C">
            <w:pPr>
              <w:rPr>
                <w:color w:val="000000" w:themeColor="text1"/>
              </w:rPr>
            </w:pPr>
            <w:r w:rsidRPr="007E4556">
              <w:rPr>
                <w:color w:val="000000" w:themeColor="text1"/>
              </w:rPr>
              <w:t xml:space="preserve">Commitment to equal opportunities and securing good outcomes for </w:t>
            </w:r>
            <w:r>
              <w:rPr>
                <w:color w:val="000000" w:themeColor="text1"/>
              </w:rPr>
              <w:t>pupils with SEN or a disability</w:t>
            </w:r>
          </w:p>
        </w:tc>
        <w:tc>
          <w:tcPr>
            <w:tcW w:w="1143" w:type="dxa"/>
          </w:tcPr>
          <w:p w14:paraId="790B4068" w14:textId="77777777" w:rsidR="007E4556" w:rsidRPr="00CF4104" w:rsidRDefault="007E4556" w:rsidP="00F95D24">
            <w:pPr>
              <w:rPr>
                <w:color w:val="000000" w:themeColor="text1"/>
              </w:rPr>
            </w:pPr>
            <w:r>
              <w:rPr>
                <w:color w:val="000000" w:themeColor="text1"/>
              </w:rPr>
              <w:t>E</w:t>
            </w:r>
          </w:p>
        </w:tc>
      </w:tr>
      <w:tr w:rsidR="007E4556" w:rsidRPr="002A7C24" w14:paraId="41E2BD70" w14:textId="77777777" w:rsidTr="00955805">
        <w:tc>
          <w:tcPr>
            <w:tcW w:w="1696" w:type="dxa"/>
            <w:vMerge/>
          </w:tcPr>
          <w:p w14:paraId="46CB8421" w14:textId="77777777" w:rsidR="007E4556" w:rsidRPr="00CF4104" w:rsidRDefault="007E4556" w:rsidP="00F95D24">
            <w:pPr>
              <w:rPr>
                <w:b/>
                <w:color w:val="000000" w:themeColor="text1"/>
              </w:rPr>
            </w:pPr>
          </w:p>
        </w:tc>
        <w:tc>
          <w:tcPr>
            <w:tcW w:w="6946" w:type="dxa"/>
          </w:tcPr>
          <w:p w14:paraId="0898C48D" w14:textId="77777777" w:rsidR="007E4556" w:rsidRPr="00CF4104" w:rsidRDefault="007E4556" w:rsidP="00F95D24">
            <w:pPr>
              <w:rPr>
                <w:rFonts w:ascii="Calibri" w:eastAsia="Times New Roman" w:hAnsi="Calibri" w:cs="Calibri"/>
                <w:color w:val="000000" w:themeColor="text1"/>
                <w:lang w:eastAsia="en-GB"/>
              </w:rPr>
            </w:pPr>
            <w:r w:rsidRPr="00CF4104">
              <w:rPr>
                <w:color w:val="000000" w:themeColor="text1"/>
              </w:rPr>
              <w:t>Strongly self-motivated and personally resilient</w:t>
            </w:r>
          </w:p>
        </w:tc>
        <w:tc>
          <w:tcPr>
            <w:tcW w:w="1143" w:type="dxa"/>
          </w:tcPr>
          <w:p w14:paraId="67B9118A" w14:textId="77777777" w:rsidR="007E4556" w:rsidRPr="00CF4104" w:rsidRDefault="007E4556" w:rsidP="00F95D24">
            <w:pPr>
              <w:rPr>
                <w:color w:val="000000" w:themeColor="text1"/>
              </w:rPr>
            </w:pPr>
            <w:r w:rsidRPr="00CF4104">
              <w:rPr>
                <w:color w:val="000000" w:themeColor="text1"/>
              </w:rPr>
              <w:t>E</w:t>
            </w:r>
          </w:p>
        </w:tc>
      </w:tr>
      <w:tr w:rsidR="007E4556" w:rsidRPr="002A7C24" w14:paraId="01D94DAF" w14:textId="77777777" w:rsidTr="00955805">
        <w:tc>
          <w:tcPr>
            <w:tcW w:w="1696" w:type="dxa"/>
            <w:vMerge/>
          </w:tcPr>
          <w:p w14:paraId="328A5784" w14:textId="77777777" w:rsidR="007E4556" w:rsidRPr="00CF4104" w:rsidRDefault="007E4556" w:rsidP="00F95D24">
            <w:pPr>
              <w:rPr>
                <w:b/>
                <w:color w:val="000000" w:themeColor="text1"/>
              </w:rPr>
            </w:pPr>
          </w:p>
        </w:tc>
        <w:tc>
          <w:tcPr>
            <w:tcW w:w="6946" w:type="dxa"/>
          </w:tcPr>
          <w:p w14:paraId="004C3707" w14:textId="77777777" w:rsidR="007E4556" w:rsidRPr="00CF4104" w:rsidRDefault="007E4556" w:rsidP="00F95D24">
            <w:pPr>
              <w:rPr>
                <w:color w:val="000000" w:themeColor="text1"/>
              </w:rPr>
            </w:pPr>
            <w:r w:rsidRPr="00CF4104">
              <w:rPr>
                <w:color w:val="000000" w:themeColor="text1"/>
              </w:rPr>
              <w:t>Exceptional levels of personal integrity, discretion, honesty, reliability and self-awareness</w:t>
            </w:r>
          </w:p>
        </w:tc>
        <w:tc>
          <w:tcPr>
            <w:tcW w:w="1143" w:type="dxa"/>
          </w:tcPr>
          <w:p w14:paraId="06E7B361" w14:textId="77777777" w:rsidR="007E4556" w:rsidRPr="00CF4104" w:rsidRDefault="007E4556" w:rsidP="00F95D24">
            <w:pPr>
              <w:rPr>
                <w:color w:val="000000" w:themeColor="text1"/>
              </w:rPr>
            </w:pPr>
            <w:r w:rsidRPr="00CF4104">
              <w:rPr>
                <w:color w:val="000000" w:themeColor="text1"/>
              </w:rPr>
              <w:t>E</w:t>
            </w:r>
          </w:p>
        </w:tc>
      </w:tr>
      <w:tr w:rsidR="007E4556" w:rsidRPr="002A7C24" w14:paraId="2527D566" w14:textId="77777777" w:rsidTr="00955805">
        <w:tc>
          <w:tcPr>
            <w:tcW w:w="1696" w:type="dxa"/>
            <w:vMerge/>
          </w:tcPr>
          <w:p w14:paraId="0885F255" w14:textId="77777777" w:rsidR="007E4556" w:rsidRPr="00CF4104" w:rsidRDefault="007E4556" w:rsidP="00F95D24">
            <w:pPr>
              <w:rPr>
                <w:b/>
                <w:color w:val="000000" w:themeColor="text1"/>
              </w:rPr>
            </w:pPr>
          </w:p>
        </w:tc>
        <w:tc>
          <w:tcPr>
            <w:tcW w:w="6946" w:type="dxa"/>
          </w:tcPr>
          <w:p w14:paraId="15AE6135" w14:textId="77777777" w:rsidR="007E4556" w:rsidRPr="00CF4104" w:rsidRDefault="007E4556" w:rsidP="00F95D24">
            <w:pPr>
              <w:rPr>
                <w:rFonts w:ascii="Times New Roman" w:eastAsia="Times New Roman" w:hAnsi="Times New Roman" w:cs="Times New Roman"/>
                <w:color w:val="000000" w:themeColor="text1"/>
                <w:sz w:val="24"/>
                <w:szCs w:val="24"/>
              </w:rPr>
            </w:pPr>
            <w:r w:rsidRPr="00CF4104">
              <w:rPr>
                <w:rFonts w:ascii="Calibri" w:eastAsia="Times New Roman" w:hAnsi="Calibri" w:cs="Calibri"/>
                <w:color w:val="000000" w:themeColor="text1"/>
                <w:lang w:eastAsia="en-GB"/>
              </w:rPr>
              <w:t>Presence, dynamism, good sense of humour and approachability</w:t>
            </w:r>
          </w:p>
        </w:tc>
        <w:tc>
          <w:tcPr>
            <w:tcW w:w="1143" w:type="dxa"/>
          </w:tcPr>
          <w:p w14:paraId="5DD3E5E8" w14:textId="77777777" w:rsidR="007E4556" w:rsidRPr="00CF4104" w:rsidRDefault="007E4556" w:rsidP="00F95D24">
            <w:pPr>
              <w:rPr>
                <w:color w:val="000000" w:themeColor="text1"/>
              </w:rPr>
            </w:pPr>
            <w:r w:rsidRPr="00CF4104">
              <w:rPr>
                <w:color w:val="000000" w:themeColor="text1"/>
              </w:rPr>
              <w:t>E</w:t>
            </w:r>
          </w:p>
        </w:tc>
      </w:tr>
      <w:tr w:rsidR="007E4556" w:rsidRPr="002A7C24" w14:paraId="617B6935" w14:textId="77777777" w:rsidTr="00955805">
        <w:tc>
          <w:tcPr>
            <w:tcW w:w="1696" w:type="dxa"/>
            <w:vMerge/>
          </w:tcPr>
          <w:p w14:paraId="04326720" w14:textId="77777777" w:rsidR="007E4556" w:rsidRPr="00CF4104" w:rsidRDefault="007E4556" w:rsidP="00F95D24">
            <w:pPr>
              <w:rPr>
                <w:b/>
                <w:color w:val="000000" w:themeColor="text1"/>
              </w:rPr>
            </w:pPr>
          </w:p>
        </w:tc>
        <w:tc>
          <w:tcPr>
            <w:tcW w:w="6946" w:type="dxa"/>
          </w:tcPr>
          <w:p w14:paraId="1CAAEB87" w14:textId="77777777" w:rsidR="007E4556" w:rsidRPr="00CF4104" w:rsidRDefault="007E4556" w:rsidP="00F95D24">
            <w:pPr>
              <w:rPr>
                <w:color w:val="000000" w:themeColor="text1"/>
              </w:rPr>
            </w:pPr>
            <w:r w:rsidRPr="00CF4104">
              <w:rPr>
                <w:color w:val="000000" w:themeColor="text1"/>
              </w:rPr>
              <w:t>Strong intellect underpinned by a clear moral compass, instinct and intuition</w:t>
            </w:r>
          </w:p>
        </w:tc>
        <w:tc>
          <w:tcPr>
            <w:tcW w:w="1143" w:type="dxa"/>
          </w:tcPr>
          <w:p w14:paraId="641A56A8" w14:textId="77777777" w:rsidR="007E4556" w:rsidRPr="00CF4104" w:rsidRDefault="007E4556" w:rsidP="00F95D24">
            <w:pPr>
              <w:rPr>
                <w:color w:val="000000" w:themeColor="text1"/>
              </w:rPr>
            </w:pPr>
            <w:r w:rsidRPr="00CF4104">
              <w:rPr>
                <w:color w:val="000000" w:themeColor="text1"/>
              </w:rPr>
              <w:t>E</w:t>
            </w:r>
          </w:p>
        </w:tc>
      </w:tr>
      <w:tr w:rsidR="007E4556" w:rsidRPr="002A7C24" w14:paraId="50C547B8" w14:textId="77777777" w:rsidTr="00955805">
        <w:tc>
          <w:tcPr>
            <w:tcW w:w="1696" w:type="dxa"/>
            <w:vMerge/>
          </w:tcPr>
          <w:p w14:paraId="568011F6" w14:textId="77777777" w:rsidR="007E4556" w:rsidRPr="00CF4104" w:rsidRDefault="007E4556" w:rsidP="00F95D24">
            <w:pPr>
              <w:rPr>
                <w:b/>
                <w:color w:val="000000" w:themeColor="text1"/>
              </w:rPr>
            </w:pPr>
          </w:p>
        </w:tc>
        <w:tc>
          <w:tcPr>
            <w:tcW w:w="6946" w:type="dxa"/>
          </w:tcPr>
          <w:p w14:paraId="0A3DDFF0" w14:textId="77777777" w:rsidR="007E4556" w:rsidRPr="00CF4104" w:rsidRDefault="007E4556" w:rsidP="00F95D24">
            <w:pPr>
              <w:rPr>
                <w:color w:val="000000" w:themeColor="text1"/>
              </w:rPr>
            </w:pPr>
            <w:r w:rsidRPr="00CF4104">
              <w:rPr>
                <w:color w:val="000000" w:themeColor="text1"/>
              </w:rPr>
              <w:t>Conscientious and diligent work ethic</w:t>
            </w:r>
          </w:p>
        </w:tc>
        <w:tc>
          <w:tcPr>
            <w:tcW w:w="1143" w:type="dxa"/>
          </w:tcPr>
          <w:p w14:paraId="02C4BE4D" w14:textId="77777777" w:rsidR="007E4556" w:rsidRPr="00CF4104" w:rsidRDefault="007E4556" w:rsidP="00F95D24">
            <w:pPr>
              <w:rPr>
                <w:color w:val="000000" w:themeColor="text1"/>
              </w:rPr>
            </w:pPr>
            <w:r w:rsidRPr="00CF4104">
              <w:rPr>
                <w:color w:val="000000" w:themeColor="text1"/>
              </w:rPr>
              <w:t>E</w:t>
            </w:r>
          </w:p>
        </w:tc>
      </w:tr>
      <w:tr w:rsidR="007E4556" w:rsidRPr="002A7C24" w14:paraId="17A4950E" w14:textId="77777777" w:rsidTr="00955805">
        <w:tc>
          <w:tcPr>
            <w:tcW w:w="1696" w:type="dxa"/>
            <w:vMerge/>
          </w:tcPr>
          <w:p w14:paraId="3B5D3D15" w14:textId="77777777" w:rsidR="007E4556" w:rsidRPr="00CF4104" w:rsidRDefault="007E4556" w:rsidP="00F95D24">
            <w:pPr>
              <w:rPr>
                <w:b/>
                <w:color w:val="000000" w:themeColor="text1"/>
              </w:rPr>
            </w:pPr>
          </w:p>
        </w:tc>
        <w:tc>
          <w:tcPr>
            <w:tcW w:w="6946" w:type="dxa"/>
          </w:tcPr>
          <w:p w14:paraId="02FD13F1" w14:textId="77777777" w:rsidR="007E4556" w:rsidRPr="00CF4104" w:rsidRDefault="007E4556" w:rsidP="00F95D24">
            <w:pPr>
              <w:rPr>
                <w:color w:val="000000" w:themeColor="text1"/>
              </w:rPr>
            </w:pPr>
            <w:r w:rsidRPr="00CF4104">
              <w:rPr>
                <w:rFonts w:ascii="Calibri" w:hAnsi="Calibri"/>
                <w:color w:val="000000" w:themeColor="text1"/>
              </w:rPr>
              <w:t>High standard of professional personal presentation with an excellent attendance and time-keeping record</w:t>
            </w:r>
          </w:p>
        </w:tc>
        <w:tc>
          <w:tcPr>
            <w:tcW w:w="1143" w:type="dxa"/>
          </w:tcPr>
          <w:p w14:paraId="41F2B8B3" w14:textId="77777777" w:rsidR="007E4556" w:rsidRPr="00CF4104" w:rsidRDefault="007E4556" w:rsidP="00F95D24">
            <w:pPr>
              <w:rPr>
                <w:color w:val="000000" w:themeColor="text1"/>
              </w:rPr>
            </w:pPr>
            <w:r w:rsidRPr="00CF4104">
              <w:rPr>
                <w:color w:val="000000" w:themeColor="text1"/>
              </w:rPr>
              <w:t>E</w:t>
            </w:r>
          </w:p>
        </w:tc>
      </w:tr>
      <w:tr w:rsidR="007E4556" w:rsidRPr="002A7C24" w14:paraId="0613FFE5" w14:textId="77777777" w:rsidTr="00955805">
        <w:tc>
          <w:tcPr>
            <w:tcW w:w="1696" w:type="dxa"/>
            <w:vMerge/>
          </w:tcPr>
          <w:p w14:paraId="1FF70564" w14:textId="77777777" w:rsidR="007E4556" w:rsidRPr="00CF4104" w:rsidRDefault="007E4556" w:rsidP="00F95D24">
            <w:pPr>
              <w:rPr>
                <w:b/>
                <w:color w:val="000000" w:themeColor="text1"/>
              </w:rPr>
            </w:pPr>
          </w:p>
        </w:tc>
        <w:tc>
          <w:tcPr>
            <w:tcW w:w="6946" w:type="dxa"/>
          </w:tcPr>
          <w:p w14:paraId="629695DB" w14:textId="77777777" w:rsidR="007E4556" w:rsidRPr="00CF4104" w:rsidRDefault="007E4556" w:rsidP="00F95D24">
            <w:pPr>
              <w:rPr>
                <w:rFonts w:ascii="Calibri" w:eastAsia="Times New Roman" w:hAnsi="Calibri" w:cs="Calibri"/>
                <w:color w:val="000000" w:themeColor="text1"/>
              </w:rPr>
            </w:pPr>
            <w:r w:rsidRPr="00CF4104">
              <w:rPr>
                <w:rFonts w:ascii="Calibri" w:eastAsia="Times New Roman" w:hAnsi="Calibri" w:cs="Calibri"/>
                <w:color w:val="000000" w:themeColor="text1"/>
              </w:rPr>
              <w:t>Patience, kindness and understanding</w:t>
            </w:r>
          </w:p>
        </w:tc>
        <w:tc>
          <w:tcPr>
            <w:tcW w:w="1143" w:type="dxa"/>
          </w:tcPr>
          <w:p w14:paraId="45FFEC2B" w14:textId="77777777" w:rsidR="007E4556" w:rsidRPr="00CF4104" w:rsidRDefault="007E4556" w:rsidP="00F95D24">
            <w:pPr>
              <w:rPr>
                <w:color w:val="000000" w:themeColor="text1"/>
              </w:rPr>
            </w:pPr>
            <w:r w:rsidRPr="00CF4104">
              <w:rPr>
                <w:color w:val="000000" w:themeColor="text1"/>
              </w:rPr>
              <w:t>E</w:t>
            </w:r>
          </w:p>
        </w:tc>
      </w:tr>
      <w:tr w:rsidR="007E4556" w:rsidRPr="002A7C24" w14:paraId="41F9E7C4" w14:textId="77777777" w:rsidTr="00955805">
        <w:tc>
          <w:tcPr>
            <w:tcW w:w="1696" w:type="dxa"/>
            <w:vMerge/>
          </w:tcPr>
          <w:p w14:paraId="484CB89A" w14:textId="77777777" w:rsidR="007E4556" w:rsidRPr="00CF4104" w:rsidRDefault="007E4556" w:rsidP="00F95D24">
            <w:pPr>
              <w:rPr>
                <w:b/>
                <w:color w:val="000000" w:themeColor="text1"/>
              </w:rPr>
            </w:pPr>
          </w:p>
        </w:tc>
        <w:tc>
          <w:tcPr>
            <w:tcW w:w="6946" w:type="dxa"/>
          </w:tcPr>
          <w:p w14:paraId="4252BF91" w14:textId="77777777" w:rsidR="007E4556" w:rsidRPr="007E4556" w:rsidRDefault="007E4556" w:rsidP="00F95D24">
            <w:r w:rsidRPr="007E4556">
              <w:rPr>
                <w:rFonts w:ascii="Calibri" w:eastAsia="Times New Roman" w:hAnsi="Calibri" w:cs="Calibri"/>
                <w:color w:val="000000" w:themeColor="text1"/>
              </w:rPr>
              <w:t>Commitment to maintaining confidentiality at all times</w:t>
            </w:r>
          </w:p>
        </w:tc>
        <w:tc>
          <w:tcPr>
            <w:tcW w:w="1143" w:type="dxa"/>
          </w:tcPr>
          <w:p w14:paraId="7B8BEC6C" w14:textId="77777777" w:rsidR="007E4556" w:rsidRPr="00CF4104" w:rsidRDefault="007E4556" w:rsidP="00F95D24">
            <w:pPr>
              <w:rPr>
                <w:color w:val="000000" w:themeColor="text1"/>
              </w:rPr>
            </w:pPr>
            <w:r>
              <w:rPr>
                <w:color w:val="000000" w:themeColor="text1"/>
              </w:rPr>
              <w:t>E</w:t>
            </w:r>
          </w:p>
        </w:tc>
      </w:tr>
      <w:tr w:rsidR="00815D28" w:rsidRPr="002A7C24" w14:paraId="72E6FC75" w14:textId="77777777" w:rsidTr="00955805">
        <w:tc>
          <w:tcPr>
            <w:tcW w:w="1696" w:type="dxa"/>
            <w:vMerge w:val="restart"/>
          </w:tcPr>
          <w:p w14:paraId="2B3D1FD9" w14:textId="77777777" w:rsidR="00815D28" w:rsidRPr="00815D28" w:rsidRDefault="00815D28" w:rsidP="00F95D24">
            <w:pPr>
              <w:rPr>
                <w:b/>
                <w:color w:val="000000" w:themeColor="text1"/>
              </w:rPr>
            </w:pPr>
            <w:r w:rsidRPr="00815D28">
              <w:rPr>
                <w:b/>
                <w:color w:val="000000" w:themeColor="text1"/>
              </w:rPr>
              <w:t>Qualifications</w:t>
            </w:r>
          </w:p>
        </w:tc>
        <w:tc>
          <w:tcPr>
            <w:tcW w:w="6946" w:type="dxa"/>
          </w:tcPr>
          <w:p w14:paraId="62FB92E9" w14:textId="77777777" w:rsidR="00815D28" w:rsidRPr="00815D28" w:rsidRDefault="00815D28" w:rsidP="00F95D24">
            <w:pPr>
              <w:rPr>
                <w:rFonts w:ascii="Times New Roman" w:eastAsia="Times New Roman" w:hAnsi="Times New Roman" w:cs="Times New Roman"/>
                <w:color w:val="000000" w:themeColor="text1"/>
                <w:sz w:val="24"/>
                <w:szCs w:val="24"/>
              </w:rPr>
            </w:pPr>
            <w:r w:rsidRPr="00815D28">
              <w:rPr>
                <w:rFonts w:ascii="Calibri" w:eastAsia="Times New Roman" w:hAnsi="Calibri" w:cs="Calibri"/>
                <w:color w:val="000000" w:themeColor="text1"/>
              </w:rPr>
              <w:t>Honours degree</w:t>
            </w:r>
          </w:p>
        </w:tc>
        <w:tc>
          <w:tcPr>
            <w:tcW w:w="1143" w:type="dxa"/>
          </w:tcPr>
          <w:p w14:paraId="683FCEA2" w14:textId="77777777" w:rsidR="00815D28" w:rsidRPr="00815D28" w:rsidRDefault="00815D28" w:rsidP="00F95D24">
            <w:pPr>
              <w:rPr>
                <w:color w:val="000000" w:themeColor="text1"/>
              </w:rPr>
            </w:pPr>
            <w:r w:rsidRPr="00815D28">
              <w:rPr>
                <w:color w:val="000000" w:themeColor="text1"/>
              </w:rPr>
              <w:t>E</w:t>
            </w:r>
          </w:p>
        </w:tc>
      </w:tr>
      <w:tr w:rsidR="00815D28" w:rsidRPr="002A7C24" w14:paraId="0F6C1D82" w14:textId="77777777" w:rsidTr="00955805">
        <w:tc>
          <w:tcPr>
            <w:tcW w:w="1696" w:type="dxa"/>
            <w:vMerge/>
          </w:tcPr>
          <w:p w14:paraId="22700C04" w14:textId="77777777" w:rsidR="00815D28" w:rsidRPr="00815D28" w:rsidRDefault="00815D28" w:rsidP="00F95D24">
            <w:pPr>
              <w:rPr>
                <w:b/>
                <w:color w:val="000000" w:themeColor="text1"/>
              </w:rPr>
            </w:pPr>
          </w:p>
        </w:tc>
        <w:tc>
          <w:tcPr>
            <w:tcW w:w="6946" w:type="dxa"/>
          </w:tcPr>
          <w:p w14:paraId="3F89C481" w14:textId="77777777" w:rsidR="00815D28" w:rsidRPr="00815D28" w:rsidRDefault="00815D28" w:rsidP="00815D28">
            <w:pPr>
              <w:rPr>
                <w:color w:val="000000" w:themeColor="text1"/>
              </w:rPr>
            </w:pPr>
            <w:r w:rsidRPr="00815D28">
              <w:rPr>
                <w:rFonts w:ascii="Calibri" w:hAnsi="Calibri" w:cs="Calibri"/>
                <w:color w:val="000000" w:themeColor="text1"/>
              </w:rPr>
              <w:t xml:space="preserve">Qualified Teacher Status </w:t>
            </w:r>
          </w:p>
        </w:tc>
        <w:tc>
          <w:tcPr>
            <w:tcW w:w="1143" w:type="dxa"/>
          </w:tcPr>
          <w:p w14:paraId="2344548B" w14:textId="77777777" w:rsidR="00815D28" w:rsidRPr="00815D28" w:rsidRDefault="00815D28" w:rsidP="00F95D24">
            <w:pPr>
              <w:rPr>
                <w:color w:val="000000" w:themeColor="text1"/>
              </w:rPr>
            </w:pPr>
            <w:r w:rsidRPr="00815D28">
              <w:rPr>
                <w:color w:val="000000" w:themeColor="text1"/>
              </w:rPr>
              <w:t>E</w:t>
            </w:r>
          </w:p>
        </w:tc>
      </w:tr>
      <w:tr w:rsidR="00815D28" w:rsidRPr="002A7C24" w14:paraId="13002055" w14:textId="77777777" w:rsidTr="00955805">
        <w:tc>
          <w:tcPr>
            <w:tcW w:w="1696" w:type="dxa"/>
            <w:vMerge/>
          </w:tcPr>
          <w:p w14:paraId="41B4C2DE" w14:textId="77777777" w:rsidR="00815D28" w:rsidRPr="00815D28" w:rsidRDefault="00815D28" w:rsidP="00F95D24">
            <w:pPr>
              <w:rPr>
                <w:b/>
                <w:color w:val="000000" w:themeColor="text1"/>
              </w:rPr>
            </w:pPr>
          </w:p>
        </w:tc>
        <w:tc>
          <w:tcPr>
            <w:tcW w:w="6946" w:type="dxa"/>
          </w:tcPr>
          <w:p w14:paraId="4EA492CB" w14:textId="77777777" w:rsidR="00815D28" w:rsidRPr="00815D28" w:rsidRDefault="00815D28" w:rsidP="00F95D24">
            <w:pPr>
              <w:rPr>
                <w:rFonts w:ascii="Calibri" w:hAnsi="Calibri" w:cs="Calibri"/>
                <w:color w:val="000000" w:themeColor="text1"/>
              </w:rPr>
            </w:pPr>
            <w:r w:rsidRPr="00815D28">
              <w:rPr>
                <w:color w:val="000000" w:themeColor="text1"/>
              </w:rPr>
              <w:t>National Award for SEN Co-ordination</w:t>
            </w:r>
          </w:p>
        </w:tc>
        <w:tc>
          <w:tcPr>
            <w:tcW w:w="1143" w:type="dxa"/>
          </w:tcPr>
          <w:p w14:paraId="1AA04EEA" w14:textId="5B1D1630" w:rsidR="00815D28" w:rsidRPr="00815D28" w:rsidRDefault="00DC1433" w:rsidP="00F95D24">
            <w:pPr>
              <w:rPr>
                <w:color w:val="000000" w:themeColor="text1"/>
              </w:rPr>
            </w:pPr>
            <w:r>
              <w:rPr>
                <w:color w:val="000000" w:themeColor="text1"/>
              </w:rPr>
              <w:t>E</w:t>
            </w:r>
          </w:p>
        </w:tc>
      </w:tr>
      <w:tr w:rsidR="00815D28" w:rsidRPr="002A7C24" w14:paraId="609370B6" w14:textId="77777777" w:rsidTr="00955805">
        <w:tc>
          <w:tcPr>
            <w:tcW w:w="1696" w:type="dxa"/>
            <w:vMerge/>
          </w:tcPr>
          <w:p w14:paraId="06E50EA3" w14:textId="77777777" w:rsidR="00815D28" w:rsidRPr="00815D28" w:rsidRDefault="00815D28" w:rsidP="00F95D24">
            <w:pPr>
              <w:rPr>
                <w:b/>
                <w:color w:val="000000" w:themeColor="text1"/>
              </w:rPr>
            </w:pPr>
          </w:p>
        </w:tc>
        <w:tc>
          <w:tcPr>
            <w:tcW w:w="6946" w:type="dxa"/>
          </w:tcPr>
          <w:p w14:paraId="1C6F27B5" w14:textId="77777777" w:rsidR="00815D28" w:rsidRPr="00815D28" w:rsidRDefault="00815D28" w:rsidP="00F95D24">
            <w:pPr>
              <w:rPr>
                <w:color w:val="000000" w:themeColor="text1"/>
              </w:rPr>
            </w:pPr>
            <w:r w:rsidRPr="00815D28">
              <w:rPr>
                <w:color w:val="000000" w:themeColor="text1"/>
              </w:rPr>
              <w:t xml:space="preserve">A willingness to complete the National Award for SEN Co-ordination in year one if not already completed </w:t>
            </w:r>
          </w:p>
        </w:tc>
        <w:tc>
          <w:tcPr>
            <w:tcW w:w="1143" w:type="dxa"/>
          </w:tcPr>
          <w:p w14:paraId="6F530FD6" w14:textId="77777777" w:rsidR="00815D28" w:rsidRPr="00815D28" w:rsidRDefault="00815D28" w:rsidP="00F95D24">
            <w:pPr>
              <w:rPr>
                <w:color w:val="000000" w:themeColor="text1"/>
              </w:rPr>
            </w:pPr>
            <w:r w:rsidRPr="00815D28">
              <w:rPr>
                <w:color w:val="000000" w:themeColor="text1"/>
              </w:rPr>
              <w:t>E</w:t>
            </w:r>
          </w:p>
        </w:tc>
      </w:tr>
      <w:tr w:rsidR="00815D28" w:rsidRPr="002A7C24" w14:paraId="202A60D8" w14:textId="77777777" w:rsidTr="00955805">
        <w:tc>
          <w:tcPr>
            <w:tcW w:w="1696" w:type="dxa"/>
            <w:vMerge w:val="restart"/>
          </w:tcPr>
          <w:p w14:paraId="1357EC95" w14:textId="77777777" w:rsidR="00815D28" w:rsidRPr="002A7C24" w:rsidRDefault="00815D28" w:rsidP="00F95D24">
            <w:pPr>
              <w:rPr>
                <w:b/>
                <w:color w:val="FF0000"/>
              </w:rPr>
            </w:pPr>
            <w:r w:rsidRPr="00815D28">
              <w:rPr>
                <w:b/>
                <w:color w:val="000000" w:themeColor="text1"/>
              </w:rPr>
              <w:t>Experience</w:t>
            </w:r>
          </w:p>
        </w:tc>
        <w:tc>
          <w:tcPr>
            <w:tcW w:w="6946" w:type="dxa"/>
          </w:tcPr>
          <w:p w14:paraId="2F1BCA46" w14:textId="77777777" w:rsidR="00815D28" w:rsidRPr="00815D28" w:rsidRDefault="00815D28" w:rsidP="00AF41F0">
            <w:pPr>
              <w:rPr>
                <w:rFonts w:ascii="Times New Roman" w:eastAsia="Times New Roman" w:hAnsi="Times New Roman" w:cs="Times New Roman"/>
                <w:color w:val="000000" w:themeColor="text1"/>
                <w:sz w:val="24"/>
                <w:szCs w:val="24"/>
              </w:rPr>
            </w:pPr>
            <w:r w:rsidRPr="00815D28">
              <w:rPr>
                <w:color w:val="000000" w:themeColor="text1"/>
              </w:rPr>
              <w:t xml:space="preserve">To an outstanding classroom teacher with experience of </w:t>
            </w:r>
            <w:r w:rsidR="00AF41F0">
              <w:rPr>
                <w:color w:val="000000" w:themeColor="text1"/>
              </w:rPr>
              <w:t>achieving good outcomes for all</w:t>
            </w:r>
            <w:r w:rsidRPr="00815D28">
              <w:rPr>
                <w:color w:val="000000" w:themeColor="text1"/>
              </w:rPr>
              <w:t xml:space="preserve"> students </w:t>
            </w:r>
            <w:r w:rsidR="00AF41F0">
              <w:rPr>
                <w:color w:val="000000" w:themeColor="text1"/>
              </w:rPr>
              <w:t xml:space="preserve">including those </w:t>
            </w:r>
            <w:r w:rsidRPr="00815D28">
              <w:rPr>
                <w:color w:val="000000" w:themeColor="text1"/>
              </w:rPr>
              <w:t>with SEND needs</w:t>
            </w:r>
          </w:p>
        </w:tc>
        <w:tc>
          <w:tcPr>
            <w:tcW w:w="1143" w:type="dxa"/>
          </w:tcPr>
          <w:p w14:paraId="582BB778" w14:textId="77777777" w:rsidR="00815D28" w:rsidRPr="00815D28" w:rsidRDefault="00815D28" w:rsidP="00F95D24">
            <w:pPr>
              <w:rPr>
                <w:color w:val="000000" w:themeColor="text1"/>
              </w:rPr>
            </w:pPr>
            <w:r w:rsidRPr="00815D28">
              <w:rPr>
                <w:color w:val="000000" w:themeColor="text1"/>
              </w:rPr>
              <w:t>E</w:t>
            </w:r>
          </w:p>
        </w:tc>
      </w:tr>
      <w:tr w:rsidR="00815D28" w:rsidRPr="002A7C24" w14:paraId="4234E021" w14:textId="77777777" w:rsidTr="00955805">
        <w:tc>
          <w:tcPr>
            <w:tcW w:w="1696" w:type="dxa"/>
            <w:vMerge/>
          </w:tcPr>
          <w:p w14:paraId="14D207AD" w14:textId="77777777" w:rsidR="00815D28" w:rsidRPr="002A7C24" w:rsidRDefault="00815D28" w:rsidP="00F95D24">
            <w:pPr>
              <w:rPr>
                <w:b/>
                <w:color w:val="FF0000"/>
              </w:rPr>
            </w:pPr>
          </w:p>
        </w:tc>
        <w:tc>
          <w:tcPr>
            <w:tcW w:w="6946" w:type="dxa"/>
          </w:tcPr>
          <w:p w14:paraId="587D3D15" w14:textId="77777777" w:rsidR="00815D28" w:rsidRPr="00815D28" w:rsidRDefault="00815D28" w:rsidP="00AF41F0">
            <w:pPr>
              <w:rPr>
                <w:rFonts w:ascii="Calibri" w:eastAsia="Times New Roman" w:hAnsi="Calibri" w:cs="Calibri"/>
                <w:color w:val="000000" w:themeColor="text1"/>
              </w:rPr>
            </w:pPr>
            <w:r w:rsidRPr="00815D28">
              <w:rPr>
                <w:color w:val="000000" w:themeColor="text1"/>
              </w:rPr>
              <w:t>To have experience of leading and managing SEND provision in a school</w:t>
            </w:r>
            <w:r w:rsidRPr="00815D28">
              <w:rPr>
                <w:rFonts w:ascii="Calibri" w:eastAsia="Times New Roman" w:hAnsi="Calibri" w:cs="Calibri"/>
                <w:color w:val="000000" w:themeColor="text1"/>
              </w:rPr>
              <w:t xml:space="preserve"> </w:t>
            </w:r>
          </w:p>
        </w:tc>
        <w:tc>
          <w:tcPr>
            <w:tcW w:w="1143" w:type="dxa"/>
          </w:tcPr>
          <w:p w14:paraId="579D222C" w14:textId="05E91AF7" w:rsidR="00815D28" w:rsidRPr="00815D28" w:rsidRDefault="00DC1433" w:rsidP="00F95D24">
            <w:pPr>
              <w:rPr>
                <w:color w:val="000000" w:themeColor="text1"/>
              </w:rPr>
            </w:pPr>
            <w:r>
              <w:rPr>
                <w:color w:val="000000" w:themeColor="text1"/>
              </w:rPr>
              <w:t>E</w:t>
            </w:r>
          </w:p>
        </w:tc>
      </w:tr>
      <w:tr w:rsidR="00815D28" w:rsidRPr="002A7C24" w14:paraId="1B94A36D" w14:textId="77777777" w:rsidTr="00955805">
        <w:tc>
          <w:tcPr>
            <w:tcW w:w="1696" w:type="dxa"/>
            <w:vMerge/>
          </w:tcPr>
          <w:p w14:paraId="01872C48" w14:textId="77777777" w:rsidR="00815D28" w:rsidRPr="002A7C24" w:rsidRDefault="00815D28" w:rsidP="00F95D24">
            <w:pPr>
              <w:rPr>
                <w:b/>
                <w:color w:val="FF0000"/>
              </w:rPr>
            </w:pPr>
          </w:p>
        </w:tc>
        <w:tc>
          <w:tcPr>
            <w:tcW w:w="6946" w:type="dxa"/>
          </w:tcPr>
          <w:p w14:paraId="39BA74EA" w14:textId="77777777" w:rsidR="00815D28" w:rsidRPr="00815D28" w:rsidRDefault="00815D28" w:rsidP="00AF41F0">
            <w:pPr>
              <w:rPr>
                <w:rFonts w:ascii="Calibri" w:eastAsia="Times New Roman" w:hAnsi="Calibri" w:cs="Calibri"/>
                <w:color w:val="000000" w:themeColor="text1"/>
              </w:rPr>
            </w:pPr>
            <w:r w:rsidRPr="00815D28">
              <w:rPr>
                <w:rFonts w:ascii="Calibri" w:eastAsia="Times New Roman" w:hAnsi="Calibri" w:cs="Calibri"/>
                <w:color w:val="000000" w:themeColor="text1"/>
              </w:rPr>
              <w:t xml:space="preserve">Experience of </w:t>
            </w:r>
            <w:r w:rsidR="00AF41F0">
              <w:rPr>
                <w:rFonts w:ascii="Calibri" w:eastAsia="Times New Roman" w:hAnsi="Calibri" w:cs="Calibri"/>
                <w:color w:val="000000" w:themeColor="text1"/>
              </w:rPr>
              <w:t xml:space="preserve">leading others in a school context  </w:t>
            </w:r>
            <w:r>
              <w:rPr>
                <w:rFonts w:ascii="Calibri" w:eastAsia="Times New Roman" w:hAnsi="Calibri" w:cs="Calibri"/>
                <w:color w:val="000000" w:themeColor="text1"/>
              </w:rPr>
              <w:t xml:space="preserve"> </w:t>
            </w:r>
          </w:p>
        </w:tc>
        <w:tc>
          <w:tcPr>
            <w:tcW w:w="1143" w:type="dxa"/>
          </w:tcPr>
          <w:p w14:paraId="4123F5AC" w14:textId="77777777" w:rsidR="00815D28" w:rsidRPr="00815D28" w:rsidRDefault="00815D28" w:rsidP="00F95D24">
            <w:pPr>
              <w:rPr>
                <w:color w:val="000000" w:themeColor="text1"/>
              </w:rPr>
            </w:pPr>
            <w:r w:rsidRPr="00815D28">
              <w:rPr>
                <w:color w:val="000000" w:themeColor="text1"/>
              </w:rPr>
              <w:t>E</w:t>
            </w:r>
          </w:p>
        </w:tc>
      </w:tr>
      <w:tr w:rsidR="00815D28" w:rsidRPr="002A7C24" w14:paraId="470BF6CB" w14:textId="77777777" w:rsidTr="00955805">
        <w:tc>
          <w:tcPr>
            <w:tcW w:w="1696" w:type="dxa"/>
            <w:vMerge/>
          </w:tcPr>
          <w:p w14:paraId="304E3B34" w14:textId="77777777" w:rsidR="00815D28" w:rsidRPr="002A7C24" w:rsidRDefault="00815D28" w:rsidP="00F95D24">
            <w:pPr>
              <w:rPr>
                <w:b/>
                <w:color w:val="FF0000"/>
              </w:rPr>
            </w:pPr>
          </w:p>
        </w:tc>
        <w:tc>
          <w:tcPr>
            <w:tcW w:w="6946" w:type="dxa"/>
          </w:tcPr>
          <w:p w14:paraId="444212FB" w14:textId="77777777" w:rsidR="00815D28" w:rsidRPr="00815D28" w:rsidRDefault="00815D28" w:rsidP="00815D28">
            <w:pPr>
              <w:pStyle w:val="4Bulletedcopyblue"/>
              <w:numPr>
                <w:ilvl w:val="0"/>
                <w:numId w:val="0"/>
              </w:numPr>
              <w:rPr>
                <w:lang w:val="en-GB"/>
              </w:rPr>
            </w:pPr>
            <w:r w:rsidRPr="00126BE3">
              <w:rPr>
                <w:lang w:val="en-GB"/>
              </w:rPr>
              <w:t>Experience of co</w:t>
            </w:r>
            <w:r>
              <w:rPr>
                <w:lang w:val="en-GB"/>
              </w:rPr>
              <w:t>nducting training/leading INSET</w:t>
            </w:r>
          </w:p>
        </w:tc>
        <w:tc>
          <w:tcPr>
            <w:tcW w:w="1143" w:type="dxa"/>
          </w:tcPr>
          <w:p w14:paraId="35DEFFE6" w14:textId="77777777" w:rsidR="00815D28" w:rsidRPr="00815D28" w:rsidRDefault="00815D28" w:rsidP="00F95D24">
            <w:pPr>
              <w:rPr>
                <w:color w:val="000000" w:themeColor="text1"/>
              </w:rPr>
            </w:pPr>
            <w:r>
              <w:rPr>
                <w:color w:val="000000" w:themeColor="text1"/>
              </w:rPr>
              <w:t>E</w:t>
            </w:r>
          </w:p>
        </w:tc>
      </w:tr>
      <w:tr w:rsidR="00815D28" w:rsidRPr="002A7C24" w14:paraId="7BA663F6" w14:textId="77777777" w:rsidTr="00955805">
        <w:tc>
          <w:tcPr>
            <w:tcW w:w="1696" w:type="dxa"/>
            <w:vMerge/>
          </w:tcPr>
          <w:p w14:paraId="3107943A" w14:textId="77777777" w:rsidR="00815D28" w:rsidRPr="002A7C24" w:rsidRDefault="00815D28" w:rsidP="00F95D24">
            <w:pPr>
              <w:rPr>
                <w:b/>
                <w:color w:val="FF0000"/>
              </w:rPr>
            </w:pPr>
          </w:p>
        </w:tc>
        <w:tc>
          <w:tcPr>
            <w:tcW w:w="6946" w:type="dxa"/>
          </w:tcPr>
          <w:p w14:paraId="0ACE3DAE" w14:textId="77777777" w:rsidR="00815D28" w:rsidRPr="00815D28" w:rsidRDefault="00815D28" w:rsidP="00815D28">
            <w:pPr>
              <w:pStyle w:val="4Bulletedcopyblue"/>
              <w:numPr>
                <w:ilvl w:val="0"/>
                <w:numId w:val="0"/>
              </w:numPr>
              <w:rPr>
                <w:color w:val="000000" w:themeColor="text1"/>
                <w:lang w:val="en-GB"/>
              </w:rPr>
            </w:pPr>
            <w:r w:rsidRPr="00815D28">
              <w:rPr>
                <w:color w:val="000000" w:themeColor="text1"/>
                <w:lang w:val="en-GB"/>
              </w:rPr>
              <w:t>Involvement in self-evaluation and development planning and reviewing impact</w:t>
            </w:r>
          </w:p>
        </w:tc>
        <w:tc>
          <w:tcPr>
            <w:tcW w:w="1143" w:type="dxa"/>
          </w:tcPr>
          <w:p w14:paraId="2520F010" w14:textId="77777777" w:rsidR="00815D28" w:rsidRPr="00815D28" w:rsidRDefault="00815D28" w:rsidP="00F95D24">
            <w:pPr>
              <w:rPr>
                <w:color w:val="000000" w:themeColor="text1"/>
              </w:rPr>
            </w:pPr>
            <w:r w:rsidRPr="00815D28">
              <w:rPr>
                <w:color w:val="000000" w:themeColor="text1"/>
              </w:rPr>
              <w:t>E</w:t>
            </w:r>
          </w:p>
        </w:tc>
      </w:tr>
      <w:tr w:rsidR="00815D28" w:rsidRPr="002A7C24" w14:paraId="4D0B3D41" w14:textId="77777777" w:rsidTr="00955805">
        <w:tc>
          <w:tcPr>
            <w:tcW w:w="1696" w:type="dxa"/>
            <w:vMerge/>
          </w:tcPr>
          <w:p w14:paraId="3955BF84" w14:textId="77777777" w:rsidR="00815D28" w:rsidRPr="002A7C24" w:rsidRDefault="00815D28" w:rsidP="00F95D24">
            <w:pPr>
              <w:rPr>
                <w:b/>
                <w:color w:val="FF0000"/>
              </w:rPr>
            </w:pPr>
          </w:p>
        </w:tc>
        <w:tc>
          <w:tcPr>
            <w:tcW w:w="6946" w:type="dxa"/>
          </w:tcPr>
          <w:p w14:paraId="29A0FB34" w14:textId="77777777" w:rsidR="007E4556" w:rsidRPr="00815D28" w:rsidRDefault="00815D28" w:rsidP="00815D28">
            <w:pPr>
              <w:pStyle w:val="4Bulletedcopyblue"/>
              <w:numPr>
                <w:ilvl w:val="0"/>
                <w:numId w:val="0"/>
              </w:numPr>
              <w:rPr>
                <w:color w:val="000000" w:themeColor="text1"/>
                <w:lang w:val="en-GB"/>
              </w:rPr>
            </w:pPr>
            <w:r>
              <w:rPr>
                <w:color w:val="000000" w:themeColor="text1"/>
                <w:lang w:val="en-GB"/>
              </w:rPr>
              <w:t>Experience of</w:t>
            </w:r>
            <w:r w:rsidR="00AF41F0">
              <w:rPr>
                <w:color w:val="000000" w:themeColor="text1"/>
                <w:lang w:val="en-GB"/>
              </w:rPr>
              <w:t xml:space="preserve"> effectively</w:t>
            </w:r>
            <w:r>
              <w:rPr>
                <w:color w:val="000000" w:themeColor="text1"/>
                <w:lang w:val="en-GB"/>
              </w:rPr>
              <w:t xml:space="preserve"> line managing others </w:t>
            </w:r>
          </w:p>
        </w:tc>
        <w:tc>
          <w:tcPr>
            <w:tcW w:w="1143" w:type="dxa"/>
          </w:tcPr>
          <w:p w14:paraId="1FD1C1F9" w14:textId="77777777" w:rsidR="00815D28" w:rsidRPr="00815D28" w:rsidRDefault="00815D28" w:rsidP="00F95D24">
            <w:pPr>
              <w:rPr>
                <w:color w:val="000000" w:themeColor="text1"/>
              </w:rPr>
            </w:pPr>
            <w:r>
              <w:rPr>
                <w:color w:val="000000" w:themeColor="text1"/>
              </w:rPr>
              <w:t>D</w:t>
            </w:r>
          </w:p>
        </w:tc>
      </w:tr>
      <w:tr w:rsidR="007E4556" w:rsidRPr="002A7C24" w14:paraId="5549C0E6" w14:textId="77777777" w:rsidTr="00955805">
        <w:tc>
          <w:tcPr>
            <w:tcW w:w="1696" w:type="dxa"/>
            <w:vMerge w:val="restart"/>
          </w:tcPr>
          <w:p w14:paraId="4339D19C" w14:textId="77777777" w:rsidR="007E4556" w:rsidRPr="00AF41F0" w:rsidRDefault="00C12700" w:rsidP="00F95D24">
            <w:pPr>
              <w:rPr>
                <w:b/>
                <w:color w:val="000000" w:themeColor="text1"/>
              </w:rPr>
            </w:pPr>
            <w:r>
              <w:rPr>
                <w:b/>
                <w:color w:val="000000" w:themeColor="text1"/>
              </w:rPr>
              <w:lastRenderedPageBreak/>
              <w:t>S</w:t>
            </w:r>
            <w:r w:rsidR="007E4556" w:rsidRPr="00AF41F0">
              <w:rPr>
                <w:b/>
                <w:color w:val="000000" w:themeColor="text1"/>
              </w:rPr>
              <w:t>kills and knowledge</w:t>
            </w:r>
          </w:p>
          <w:p w14:paraId="1C2B3633" w14:textId="77777777" w:rsidR="007E4556" w:rsidRPr="002A7C24" w:rsidRDefault="007E4556" w:rsidP="00F95D24">
            <w:pPr>
              <w:rPr>
                <w:b/>
                <w:color w:val="FF0000"/>
              </w:rPr>
            </w:pPr>
          </w:p>
        </w:tc>
        <w:tc>
          <w:tcPr>
            <w:tcW w:w="6946" w:type="dxa"/>
          </w:tcPr>
          <w:p w14:paraId="40CB04EA"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Sound knowledge of the SEND Code of Practice</w:t>
            </w:r>
          </w:p>
        </w:tc>
        <w:tc>
          <w:tcPr>
            <w:tcW w:w="1143" w:type="dxa"/>
          </w:tcPr>
          <w:p w14:paraId="47885C4D" w14:textId="77777777" w:rsidR="007E4556" w:rsidRPr="00AF41F0" w:rsidRDefault="007E4556" w:rsidP="00F95D24">
            <w:pPr>
              <w:rPr>
                <w:color w:val="000000" w:themeColor="text1"/>
              </w:rPr>
            </w:pPr>
            <w:r w:rsidRPr="00AF41F0">
              <w:rPr>
                <w:color w:val="000000" w:themeColor="text1"/>
              </w:rPr>
              <w:t>E</w:t>
            </w:r>
          </w:p>
        </w:tc>
      </w:tr>
      <w:tr w:rsidR="007E4556" w:rsidRPr="002A7C24" w14:paraId="2F2C3D15" w14:textId="77777777" w:rsidTr="00955805">
        <w:tc>
          <w:tcPr>
            <w:tcW w:w="1696" w:type="dxa"/>
            <w:vMerge/>
          </w:tcPr>
          <w:p w14:paraId="097A29F9" w14:textId="77777777" w:rsidR="007E4556" w:rsidRPr="00AF41F0" w:rsidRDefault="007E4556" w:rsidP="00F95D24">
            <w:pPr>
              <w:rPr>
                <w:b/>
                <w:color w:val="000000" w:themeColor="text1"/>
              </w:rPr>
            </w:pPr>
          </w:p>
        </w:tc>
        <w:tc>
          <w:tcPr>
            <w:tcW w:w="6946" w:type="dxa"/>
          </w:tcPr>
          <w:p w14:paraId="2EA8F6F2" w14:textId="77777777" w:rsidR="007E4556" w:rsidRPr="00AF41F0" w:rsidRDefault="007E4556" w:rsidP="00AF41F0">
            <w:pPr>
              <w:pStyle w:val="4Bulletedcopyblue"/>
              <w:numPr>
                <w:ilvl w:val="0"/>
                <w:numId w:val="0"/>
              </w:numPr>
              <w:rPr>
                <w:color w:val="000000" w:themeColor="text1"/>
                <w:lang w:val="en-GB"/>
              </w:rPr>
            </w:pPr>
            <w:r>
              <w:rPr>
                <w:color w:val="000000" w:themeColor="text1"/>
                <w:lang w:val="en-GB"/>
              </w:rPr>
              <w:t>To be up-to-date with current research into SEND teaching, learning and support</w:t>
            </w:r>
          </w:p>
        </w:tc>
        <w:tc>
          <w:tcPr>
            <w:tcW w:w="1143" w:type="dxa"/>
          </w:tcPr>
          <w:p w14:paraId="23167250" w14:textId="77777777" w:rsidR="007E4556" w:rsidRPr="00AF41F0" w:rsidRDefault="007E4556" w:rsidP="00F95D24">
            <w:pPr>
              <w:rPr>
                <w:color w:val="000000" w:themeColor="text1"/>
              </w:rPr>
            </w:pPr>
            <w:r>
              <w:rPr>
                <w:color w:val="000000" w:themeColor="text1"/>
              </w:rPr>
              <w:t>E</w:t>
            </w:r>
          </w:p>
        </w:tc>
      </w:tr>
      <w:tr w:rsidR="007E4556" w:rsidRPr="002A7C24" w14:paraId="57E75478" w14:textId="77777777" w:rsidTr="00955805">
        <w:tc>
          <w:tcPr>
            <w:tcW w:w="1696" w:type="dxa"/>
            <w:vMerge/>
          </w:tcPr>
          <w:p w14:paraId="4F30162F" w14:textId="77777777" w:rsidR="007E4556" w:rsidRPr="002A7C24" w:rsidRDefault="007E4556" w:rsidP="00F95D24">
            <w:pPr>
              <w:rPr>
                <w:b/>
                <w:color w:val="FF0000"/>
              </w:rPr>
            </w:pPr>
          </w:p>
        </w:tc>
        <w:tc>
          <w:tcPr>
            <w:tcW w:w="6946" w:type="dxa"/>
          </w:tcPr>
          <w:p w14:paraId="02CFF4D3"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Understanding of what makes ‘quality first’ teaching, and of effective intervention strategies</w:t>
            </w:r>
          </w:p>
        </w:tc>
        <w:tc>
          <w:tcPr>
            <w:tcW w:w="1143" w:type="dxa"/>
          </w:tcPr>
          <w:p w14:paraId="7EEFFDC4" w14:textId="77777777" w:rsidR="007E4556" w:rsidRPr="00AF41F0" w:rsidRDefault="007E4556" w:rsidP="00F95D24">
            <w:pPr>
              <w:rPr>
                <w:color w:val="000000" w:themeColor="text1"/>
              </w:rPr>
            </w:pPr>
            <w:r w:rsidRPr="00AF41F0">
              <w:rPr>
                <w:color w:val="000000" w:themeColor="text1"/>
              </w:rPr>
              <w:t>E</w:t>
            </w:r>
          </w:p>
        </w:tc>
      </w:tr>
      <w:tr w:rsidR="007E4556" w:rsidRPr="002A7C24" w14:paraId="16403478" w14:textId="77777777" w:rsidTr="00955805">
        <w:tc>
          <w:tcPr>
            <w:tcW w:w="1696" w:type="dxa"/>
            <w:vMerge/>
          </w:tcPr>
          <w:p w14:paraId="60A071B5" w14:textId="77777777" w:rsidR="007E4556" w:rsidRPr="002A7C24" w:rsidRDefault="007E4556" w:rsidP="00F95D24">
            <w:pPr>
              <w:rPr>
                <w:b/>
                <w:color w:val="FF0000"/>
              </w:rPr>
            </w:pPr>
          </w:p>
        </w:tc>
        <w:tc>
          <w:tcPr>
            <w:tcW w:w="6946" w:type="dxa"/>
          </w:tcPr>
          <w:p w14:paraId="06371F19"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Ability to plan and evaluate interventions</w:t>
            </w:r>
          </w:p>
        </w:tc>
        <w:tc>
          <w:tcPr>
            <w:tcW w:w="1143" w:type="dxa"/>
          </w:tcPr>
          <w:p w14:paraId="0BB0BC9B" w14:textId="77777777" w:rsidR="007E4556" w:rsidRPr="00AF41F0" w:rsidRDefault="007E4556" w:rsidP="00F95D24">
            <w:pPr>
              <w:rPr>
                <w:color w:val="000000" w:themeColor="text1"/>
              </w:rPr>
            </w:pPr>
            <w:r w:rsidRPr="00AF41F0">
              <w:rPr>
                <w:color w:val="000000" w:themeColor="text1"/>
              </w:rPr>
              <w:t>E</w:t>
            </w:r>
          </w:p>
        </w:tc>
      </w:tr>
      <w:tr w:rsidR="007E4556" w:rsidRPr="002A7C24" w14:paraId="41079F99" w14:textId="77777777" w:rsidTr="00955805">
        <w:tc>
          <w:tcPr>
            <w:tcW w:w="1696" w:type="dxa"/>
            <w:vMerge/>
          </w:tcPr>
          <w:p w14:paraId="38298EE0" w14:textId="77777777" w:rsidR="007E4556" w:rsidRPr="002A7C24" w:rsidRDefault="007E4556" w:rsidP="00F95D24">
            <w:pPr>
              <w:rPr>
                <w:b/>
                <w:color w:val="FF0000"/>
              </w:rPr>
            </w:pPr>
          </w:p>
        </w:tc>
        <w:tc>
          <w:tcPr>
            <w:tcW w:w="6946" w:type="dxa"/>
          </w:tcPr>
          <w:p w14:paraId="2D5AF274"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Data analysis skills, and the ability to use data to inform provision planning</w:t>
            </w:r>
          </w:p>
        </w:tc>
        <w:tc>
          <w:tcPr>
            <w:tcW w:w="1143" w:type="dxa"/>
          </w:tcPr>
          <w:p w14:paraId="15142622" w14:textId="77777777" w:rsidR="007E4556" w:rsidRPr="00AF41F0" w:rsidRDefault="007E4556" w:rsidP="00F95D24">
            <w:pPr>
              <w:rPr>
                <w:color w:val="000000" w:themeColor="text1"/>
              </w:rPr>
            </w:pPr>
            <w:r w:rsidRPr="00AF41F0">
              <w:rPr>
                <w:color w:val="000000" w:themeColor="text1"/>
              </w:rPr>
              <w:t>E</w:t>
            </w:r>
          </w:p>
        </w:tc>
      </w:tr>
      <w:tr w:rsidR="007E4556" w:rsidRPr="002A7C24" w14:paraId="494DF830" w14:textId="77777777" w:rsidTr="00955805">
        <w:tc>
          <w:tcPr>
            <w:tcW w:w="1696" w:type="dxa"/>
            <w:vMerge/>
          </w:tcPr>
          <w:p w14:paraId="5C8281BA" w14:textId="77777777" w:rsidR="007E4556" w:rsidRPr="002A7C24" w:rsidRDefault="007E4556" w:rsidP="00F95D24">
            <w:pPr>
              <w:rPr>
                <w:b/>
                <w:color w:val="FF0000"/>
              </w:rPr>
            </w:pPr>
          </w:p>
        </w:tc>
        <w:tc>
          <w:tcPr>
            <w:tcW w:w="6946" w:type="dxa"/>
          </w:tcPr>
          <w:p w14:paraId="15B7B1E9"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Confident communicator; communicating effectively and concisely both in written and verbal form to a variety of audiences</w:t>
            </w:r>
          </w:p>
        </w:tc>
        <w:tc>
          <w:tcPr>
            <w:tcW w:w="1143" w:type="dxa"/>
          </w:tcPr>
          <w:p w14:paraId="4330FC5B" w14:textId="77777777" w:rsidR="007E4556" w:rsidRPr="00AF41F0" w:rsidRDefault="007E4556" w:rsidP="00F95D24">
            <w:pPr>
              <w:rPr>
                <w:color w:val="000000" w:themeColor="text1"/>
              </w:rPr>
            </w:pPr>
            <w:r w:rsidRPr="00AF41F0">
              <w:rPr>
                <w:color w:val="000000" w:themeColor="text1"/>
              </w:rPr>
              <w:t>E</w:t>
            </w:r>
          </w:p>
        </w:tc>
      </w:tr>
      <w:tr w:rsidR="007E4556" w:rsidRPr="002A7C24" w14:paraId="38428130" w14:textId="77777777" w:rsidTr="00955805">
        <w:tc>
          <w:tcPr>
            <w:tcW w:w="1696" w:type="dxa"/>
            <w:vMerge/>
          </w:tcPr>
          <w:p w14:paraId="4F372E11" w14:textId="77777777" w:rsidR="007E4556" w:rsidRPr="002A7C24" w:rsidRDefault="007E4556" w:rsidP="00F95D24">
            <w:pPr>
              <w:rPr>
                <w:b/>
                <w:color w:val="FF0000"/>
              </w:rPr>
            </w:pPr>
          </w:p>
        </w:tc>
        <w:tc>
          <w:tcPr>
            <w:tcW w:w="6946" w:type="dxa"/>
          </w:tcPr>
          <w:p w14:paraId="12EF19D8"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Ability to build effective working relationships</w:t>
            </w:r>
          </w:p>
        </w:tc>
        <w:tc>
          <w:tcPr>
            <w:tcW w:w="1143" w:type="dxa"/>
          </w:tcPr>
          <w:p w14:paraId="79BF3ADF" w14:textId="77777777" w:rsidR="007E4556" w:rsidRPr="00AF41F0" w:rsidRDefault="007E4556" w:rsidP="00F95D24">
            <w:pPr>
              <w:rPr>
                <w:color w:val="000000" w:themeColor="text1"/>
              </w:rPr>
            </w:pPr>
            <w:r w:rsidRPr="00AF41F0">
              <w:rPr>
                <w:color w:val="000000" w:themeColor="text1"/>
              </w:rPr>
              <w:t>E</w:t>
            </w:r>
          </w:p>
        </w:tc>
      </w:tr>
      <w:tr w:rsidR="007E4556" w:rsidRPr="002A7C24" w14:paraId="18AA403C" w14:textId="77777777" w:rsidTr="00955805">
        <w:tc>
          <w:tcPr>
            <w:tcW w:w="1696" w:type="dxa"/>
            <w:vMerge/>
          </w:tcPr>
          <w:p w14:paraId="6A62D1CC" w14:textId="77777777" w:rsidR="007E4556" w:rsidRPr="002A7C24" w:rsidRDefault="007E4556" w:rsidP="00F95D24">
            <w:pPr>
              <w:rPr>
                <w:b/>
                <w:color w:val="FF0000"/>
              </w:rPr>
            </w:pPr>
          </w:p>
        </w:tc>
        <w:tc>
          <w:tcPr>
            <w:tcW w:w="6946" w:type="dxa"/>
          </w:tcPr>
          <w:p w14:paraId="6C176443"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Ability to influence and negotiate</w:t>
            </w:r>
          </w:p>
        </w:tc>
        <w:tc>
          <w:tcPr>
            <w:tcW w:w="1143" w:type="dxa"/>
          </w:tcPr>
          <w:p w14:paraId="586E406B" w14:textId="77777777" w:rsidR="007E4556" w:rsidRPr="00AF41F0" w:rsidRDefault="007E4556" w:rsidP="00F95D24">
            <w:pPr>
              <w:rPr>
                <w:color w:val="000000" w:themeColor="text1"/>
              </w:rPr>
            </w:pPr>
            <w:r w:rsidRPr="00AF41F0">
              <w:rPr>
                <w:color w:val="000000" w:themeColor="text1"/>
              </w:rPr>
              <w:t>E</w:t>
            </w:r>
          </w:p>
        </w:tc>
      </w:tr>
      <w:tr w:rsidR="007E4556" w:rsidRPr="002A7C24" w14:paraId="2C7D56D2" w14:textId="77777777" w:rsidTr="00AF41F0">
        <w:trPr>
          <w:trHeight w:val="70"/>
        </w:trPr>
        <w:tc>
          <w:tcPr>
            <w:tcW w:w="1696" w:type="dxa"/>
            <w:vMerge/>
          </w:tcPr>
          <w:p w14:paraId="566EFED5" w14:textId="77777777" w:rsidR="007E4556" w:rsidRPr="002A7C24" w:rsidRDefault="007E4556" w:rsidP="00F95D24">
            <w:pPr>
              <w:rPr>
                <w:b/>
                <w:color w:val="FF0000"/>
              </w:rPr>
            </w:pPr>
          </w:p>
        </w:tc>
        <w:tc>
          <w:tcPr>
            <w:tcW w:w="6946" w:type="dxa"/>
            <w:shd w:val="clear" w:color="auto" w:fill="auto"/>
          </w:tcPr>
          <w:p w14:paraId="7B3324B1" w14:textId="77777777" w:rsidR="007E4556" w:rsidRPr="00AF41F0" w:rsidRDefault="007E4556" w:rsidP="00AF41F0">
            <w:pPr>
              <w:pStyle w:val="4Bulletedcopyblue"/>
              <w:numPr>
                <w:ilvl w:val="0"/>
                <w:numId w:val="0"/>
              </w:numPr>
              <w:rPr>
                <w:color w:val="000000" w:themeColor="text1"/>
                <w:lang w:val="en-GB"/>
              </w:rPr>
            </w:pPr>
            <w:r w:rsidRPr="00AF41F0">
              <w:rPr>
                <w:color w:val="000000" w:themeColor="text1"/>
                <w:lang w:val="en-GB"/>
              </w:rPr>
              <w:t>Good record-keeping skills</w:t>
            </w:r>
          </w:p>
        </w:tc>
        <w:tc>
          <w:tcPr>
            <w:tcW w:w="1143" w:type="dxa"/>
          </w:tcPr>
          <w:p w14:paraId="7413890B" w14:textId="77777777" w:rsidR="007E4556" w:rsidRPr="00AF41F0" w:rsidRDefault="007E4556" w:rsidP="00F95D24">
            <w:pPr>
              <w:rPr>
                <w:color w:val="000000" w:themeColor="text1"/>
              </w:rPr>
            </w:pPr>
            <w:r w:rsidRPr="00AF41F0">
              <w:rPr>
                <w:color w:val="000000" w:themeColor="text1"/>
              </w:rPr>
              <w:t>E</w:t>
            </w:r>
          </w:p>
        </w:tc>
      </w:tr>
      <w:tr w:rsidR="00DC1433" w:rsidRPr="002A7C24" w14:paraId="2921D42C" w14:textId="77777777" w:rsidTr="00AF41F0">
        <w:trPr>
          <w:trHeight w:val="70"/>
        </w:trPr>
        <w:tc>
          <w:tcPr>
            <w:tcW w:w="1696" w:type="dxa"/>
            <w:vMerge/>
          </w:tcPr>
          <w:p w14:paraId="5F787873" w14:textId="77777777" w:rsidR="00DC1433" w:rsidRPr="002A7C24" w:rsidRDefault="00DC1433" w:rsidP="00F95D24">
            <w:pPr>
              <w:rPr>
                <w:b/>
                <w:color w:val="FF0000"/>
              </w:rPr>
            </w:pPr>
          </w:p>
        </w:tc>
        <w:tc>
          <w:tcPr>
            <w:tcW w:w="6946" w:type="dxa"/>
            <w:shd w:val="clear" w:color="auto" w:fill="auto"/>
          </w:tcPr>
          <w:p w14:paraId="2BB1BC87" w14:textId="77777777" w:rsidR="00DC1433" w:rsidRPr="00AF41F0" w:rsidRDefault="00DC1433" w:rsidP="00AF41F0">
            <w:pPr>
              <w:pStyle w:val="4Bulletedcopyblue"/>
              <w:numPr>
                <w:ilvl w:val="0"/>
                <w:numId w:val="0"/>
              </w:numPr>
              <w:rPr>
                <w:color w:val="000000" w:themeColor="text1"/>
                <w:lang w:val="en-GB"/>
              </w:rPr>
            </w:pPr>
            <w:r>
              <w:rPr>
                <w:color w:val="000000" w:themeColor="text1"/>
                <w:lang w:val="en-GB"/>
              </w:rPr>
              <w:t xml:space="preserve">Budgetary experience </w:t>
            </w:r>
          </w:p>
        </w:tc>
        <w:tc>
          <w:tcPr>
            <w:tcW w:w="1143" w:type="dxa"/>
          </w:tcPr>
          <w:p w14:paraId="5C9A5E55" w14:textId="77777777" w:rsidR="00DC1433" w:rsidRPr="00AF41F0" w:rsidRDefault="00DC1433" w:rsidP="00F95D24">
            <w:pPr>
              <w:rPr>
                <w:color w:val="000000" w:themeColor="text1"/>
              </w:rPr>
            </w:pPr>
            <w:r>
              <w:rPr>
                <w:color w:val="000000" w:themeColor="text1"/>
              </w:rPr>
              <w:t>E</w:t>
            </w:r>
          </w:p>
        </w:tc>
      </w:tr>
      <w:tr w:rsidR="007E4556" w:rsidRPr="002A7C24" w14:paraId="1574BB6A" w14:textId="77777777" w:rsidTr="00AF41F0">
        <w:trPr>
          <w:trHeight w:val="70"/>
        </w:trPr>
        <w:tc>
          <w:tcPr>
            <w:tcW w:w="1696" w:type="dxa"/>
            <w:vMerge/>
          </w:tcPr>
          <w:p w14:paraId="11D5680A" w14:textId="77777777" w:rsidR="007E4556" w:rsidRPr="002A7C24" w:rsidRDefault="007E4556" w:rsidP="00F95D24">
            <w:pPr>
              <w:rPr>
                <w:b/>
                <w:color w:val="FF0000"/>
              </w:rPr>
            </w:pPr>
          </w:p>
        </w:tc>
        <w:tc>
          <w:tcPr>
            <w:tcW w:w="6946" w:type="dxa"/>
            <w:shd w:val="clear" w:color="auto" w:fill="auto"/>
          </w:tcPr>
          <w:p w14:paraId="4305091F" w14:textId="77777777" w:rsidR="007E4556" w:rsidRPr="00AF41F0" w:rsidRDefault="007E4556" w:rsidP="00AF41F0">
            <w:pPr>
              <w:pStyle w:val="4Bulletedcopyblue"/>
              <w:numPr>
                <w:ilvl w:val="0"/>
                <w:numId w:val="0"/>
              </w:numPr>
              <w:rPr>
                <w:color w:val="000000" w:themeColor="text1"/>
                <w:lang w:val="en-GB"/>
              </w:rPr>
            </w:pPr>
            <w:r w:rsidRPr="007E4556">
              <w:rPr>
                <w:color w:val="000000" w:themeColor="text1"/>
                <w:lang w:val="en-GB"/>
              </w:rPr>
              <w:t>Ability to work under pres</w:t>
            </w:r>
            <w:r>
              <w:rPr>
                <w:color w:val="000000" w:themeColor="text1"/>
                <w:lang w:val="en-GB"/>
              </w:rPr>
              <w:t>sure and prioritise effectively</w:t>
            </w:r>
          </w:p>
        </w:tc>
        <w:tc>
          <w:tcPr>
            <w:tcW w:w="1143" w:type="dxa"/>
          </w:tcPr>
          <w:p w14:paraId="333BBAA9" w14:textId="77777777" w:rsidR="007E4556" w:rsidRPr="00AF41F0" w:rsidRDefault="007E4556" w:rsidP="00F95D24">
            <w:pPr>
              <w:rPr>
                <w:color w:val="000000" w:themeColor="text1"/>
              </w:rPr>
            </w:pPr>
            <w:r>
              <w:rPr>
                <w:color w:val="000000" w:themeColor="text1"/>
              </w:rPr>
              <w:t>E</w:t>
            </w:r>
          </w:p>
        </w:tc>
      </w:tr>
      <w:tr w:rsidR="007E4556" w:rsidRPr="002A7C24" w14:paraId="710AAADC" w14:textId="77777777" w:rsidTr="00AF41F0">
        <w:trPr>
          <w:trHeight w:val="70"/>
        </w:trPr>
        <w:tc>
          <w:tcPr>
            <w:tcW w:w="1696" w:type="dxa"/>
            <w:vMerge/>
          </w:tcPr>
          <w:p w14:paraId="3A469911" w14:textId="77777777" w:rsidR="007E4556" w:rsidRPr="002A7C24" w:rsidRDefault="007E4556" w:rsidP="00F95D24">
            <w:pPr>
              <w:rPr>
                <w:b/>
                <w:color w:val="FF0000"/>
              </w:rPr>
            </w:pPr>
          </w:p>
        </w:tc>
        <w:tc>
          <w:tcPr>
            <w:tcW w:w="6946" w:type="dxa"/>
            <w:shd w:val="clear" w:color="auto" w:fill="auto"/>
          </w:tcPr>
          <w:p w14:paraId="416AE68F" w14:textId="77777777" w:rsidR="007E4556" w:rsidRPr="007E4556" w:rsidRDefault="007E4556" w:rsidP="00AF41F0">
            <w:pPr>
              <w:pStyle w:val="4Bulletedcopyblue"/>
              <w:numPr>
                <w:ilvl w:val="0"/>
                <w:numId w:val="0"/>
              </w:numPr>
              <w:rPr>
                <w:color w:val="000000" w:themeColor="text1"/>
                <w:lang w:val="en-GB"/>
              </w:rPr>
            </w:pPr>
            <w:r>
              <w:rPr>
                <w:color w:val="000000" w:themeColor="text1"/>
                <w:lang w:val="en-GB"/>
              </w:rPr>
              <w:t xml:space="preserve">A good understanding of safeguarding legislation and good practice </w:t>
            </w:r>
          </w:p>
        </w:tc>
        <w:tc>
          <w:tcPr>
            <w:tcW w:w="1143" w:type="dxa"/>
          </w:tcPr>
          <w:p w14:paraId="3D1BDD6E" w14:textId="77777777" w:rsidR="007E4556" w:rsidRPr="00AF41F0" w:rsidRDefault="007E4556" w:rsidP="00F95D24">
            <w:pPr>
              <w:rPr>
                <w:color w:val="000000" w:themeColor="text1"/>
              </w:rPr>
            </w:pPr>
            <w:r>
              <w:rPr>
                <w:color w:val="000000" w:themeColor="text1"/>
              </w:rPr>
              <w:t>E</w:t>
            </w:r>
          </w:p>
        </w:tc>
      </w:tr>
    </w:tbl>
    <w:p w14:paraId="4149BB53" w14:textId="77777777" w:rsidR="001F135E" w:rsidRDefault="001F135E">
      <w:pPr>
        <w:rPr>
          <w:rFonts w:cstheme="minorHAnsi"/>
          <w:b/>
          <w:sz w:val="36"/>
          <w:szCs w:val="36"/>
        </w:rPr>
      </w:pPr>
    </w:p>
    <w:p w14:paraId="44A42D4D" w14:textId="77777777" w:rsidR="00A4768C" w:rsidRDefault="00A4768C">
      <w:pPr>
        <w:rPr>
          <w:rFonts w:cstheme="minorHAnsi"/>
          <w:b/>
          <w:sz w:val="36"/>
          <w:szCs w:val="36"/>
        </w:rPr>
      </w:pPr>
    </w:p>
    <w:p w14:paraId="696ACE1E" w14:textId="77777777" w:rsidR="00A4768C" w:rsidRDefault="00A4768C">
      <w:pPr>
        <w:rPr>
          <w:rFonts w:cstheme="minorHAnsi"/>
          <w:b/>
          <w:sz w:val="36"/>
          <w:szCs w:val="36"/>
        </w:rPr>
      </w:pPr>
    </w:p>
    <w:p w14:paraId="41724B5C" w14:textId="77777777" w:rsidR="00BE4C61" w:rsidRPr="00BA209F" w:rsidRDefault="00966033" w:rsidP="00AD75C7">
      <w:pPr>
        <w:pStyle w:val="4Bulletedcopyblue"/>
        <w:numPr>
          <w:ilvl w:val="0"/>
          <w:numId w:val="0"/>
        </w:numPr>
        <w:rPr>
          <w:rFonts w:cstheme="minorHAnsi"/>
          <w:b/>
          <w:sz w:val="24"/>
          <w:szCs w:val="24"/>
        </w:rPr>
      </w:pPr>
      <w:r w:rsidRPr="00815D28">
        <w:br w:type="page"/>
      </w:r>
    </w:p>
    <w:sectPr w:rsidR="00BE4C61" w:rsidRPr="00BA209F">
      <w:headerReference w:type="default" r:id="rId13"/>
      <w:headerReference w:type="first" r:id="rId14"/>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B1B8" w14:textId="77777777" w:rsidR="00135763" w:rsidRDefault="00135763">
      <w:pPr>
        <w:spacing w:after="0" w:line="240" w:lineRule="auto"/>
      </w:pPr>
      <w:r>
        <w:separator/>
      </w:r>
    </w:p>
  </w:endnote>
  <w:endnote w:type="continuationSeparator" w:id="0">
    <w:p w14:paraId="298B9541" w14:textId="77777777" w:rsidR="00135763" w:rsidRDefault="0013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TE174A74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48C6" w14:textId="77777777" w:rsidR="00135763" w:rsidRDefault="00135763">
      <w:pPr>
        <w:spacing w:after="0" w:line="240" w:lineRule="auto"/>
      </w:pPr>
      <w:r>
        <w:separator/>
      </w:r>
    </w:p>
  </w:footnote>
  <w:footnote w:type="continuationSeparator" w:id="0">
    <w:p w14:paraId="1ACA28F1" w14:textId="77777777" w:rsidR="00135763" w:rsidRDefault="0013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3541" w14:textId="77777777" w:rsidR="00254B65" w:rsidRDefault="00254B65"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394DE4B" wp14:editId="5120A39C">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CB8799" w14:textId="77777777" w:rsidR="00254B65" w:rsidRDefault="00254B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94DE4B"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14:paraId="02CB8799" w14:textId="77777777" w:rsidR="00254B65" w:rsidRDefault="00254B65"/>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C3172A2" wp14:editId="40079E52">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474E22" w14:textId="77777777" w:rsidR="00254B65" w:rsidRDefault="00254B65">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3172A2"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70474E22" w14:textId="77777777" w:rsidR="00254B65" w:rsidRDefault="00254B65">
                    <w:pPr>
                      <w:jc w:val="right"/>
                    </w:pPr>
                  </w:p>
                </w:txbxContent>
              </v:textbox>
              <w10:wrap type="square"/>
            </v:shape>
          </w:pict>
        </mc:Fallback>
      </mc:AlternateContent>
    </w:r>
  </w:p>
  <w:p w14:paraId="44FBD202" w14:textId="77777777" w:rsidR="00254B65" w:rsidRDefault="00254B65">
    <w:pPr>
      <w:pStyle w:val="Header"/>
    </w:pPr>
  </w:p>
  <w:p w14:paraId="0BB476F0" w14:textId="77777777" w:rsidR="00254B65" w:rsidRDefault="0025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246E" w14:textId="2A441D21" w:rsidR="00254B65" w:rsidRDefault="00254B65">
    <w:pPr>
      <w:pStyle w:val="Header"/>
      <w:jc w:val="center"/>
    </w:pPr>
    <w:r>
      <w:rPr>
        <w:noProof/>
        <w:lang w:eastAsia="en-GB"/>
      </w:rPr>
      <w:drawing>
        <wp:inline distT="0" distB="0" distL="0" distR="0" wp14:anchorId="7F519829" wp14:editId="78475E11">
          <wp:extent cx="2227580" cy="6965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00DD4AA8">
      <w:rPr>
        <w:rFonts w:ascii="Calibri" w:hAnsi="Calibri" w:cs="TTE174A740t00"/>
        <w:b/>
        <w:noProof/>
        <w:sz w:val="28"/>
        <w:szCs w:val="28"/>
        <w:lang w:eastAsia="en-GB"/>
      </w:rPr>
      <w:drawing>
        <wp:inline distT="0" distB="0" distL="0" distR="0" wp14:anchorId="121E4AA4" wp14:editId="2F222C47">
          <wp:extent cx="1662793" cy="990600"/>
          <wp:effectExtent l="0" t="0" r="0" b="0"/>
          <wp:docPr id="3" name="Picture 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099" cy="9931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E37D7"/>
    <w:multiLevelType w:val="hybridMultilevel"/>
    <w:tmpl w:val="F1CC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4352"/>
    <w:multiLevelType w:val="hybridMultilevel"/>
    <w:tmpl w:val="AB02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5B5"/>
    <w:multiLevelType w:val="hybridMultilevel"/>
    <w:tmpl w:val="DA0694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36285"/>
    <w:multiLevelType w:val="hybridMultilevel"/>
    <w:tmpl w:val="A7A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5EAD"/>
    <w:multiLevelType w:val="hybridMultilevel"/>
    <w:tmpl w:val="F8CA17E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76AF"/>
    <w:multiLevelType w:val="hybridMultilevel"/>
    <w:tmpl w:val="D0B653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A2B5C"/>
    <w:multiLevelType w:val="hybridMultilevel"/>
    <w:tmpl w:val="5564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60C44"/>
    <w:multiLevelType w:val="hybridMultilevel"/>
    <w:tmpl w:val="3962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2B040D"/>
    <w:multiLevelType w:val="hybridMultilevel"/>
    <w:tmpl w:val="4D96DD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5C7A0E"/>
    <w:multiLevelType w:val="hybridMultilevel"/>
    <w:tmpl w:val="6DAA7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E0356CC"/>
    <w:multiLevelType w:val="hybridMultilevel"/>
    <w:tmpl w:val="0BD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C7349"/>
    <w:multiLevelType w:val="hybridMultilevel"/>
    <w:tmpl w:val="392CBBAC"/>
    <w:lvl w:ilvl="0" w:tplc="D88878CA">
      <w:start w:val="1"/>
      <w:numFmt w:val="bullet"/>
      <w:lvlText w:val=""/>
      <w:lvlJc w:val="left"/>
      <w:pPr>
        <w:tabs>
          <w:tab w:val="num" w:pos="1061"/>
        </w:tabs>
        <w:ind w:left="1061" w:hanging="341"/>
      </w:pPr>
      <w:rPr>
        <w:rFonts w:ascii="Wingdings" w:hAnsi="Wingdings" w:hint="default"/>
        <w:color w:val="808080"/>
      </w:rPr>
    </w:lvl>
    <w:lvl w:ilvl="1" w:tplc="2FC2AA70">
      <w:start w:val="1"/>
      <w:numFmt w:val="bullet"/>
      <w:lvlText w:val=""/>
      <w:lvlJc w:val="left"/>
      <w:pPr>
        <w:tabs>
          <w:tab w:val="num" w:pos="1083"/>
        </w:tabs>
        <w:ind w:left="1083" w:hanging="360"/>
      </w:pPr>
      <w:rPr>
        <w:rFonts w:ascii="Wingdings" w:hAnsi="Wingdings" w:hint="default"/>
        <w:color w:val="808080"/>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600D28A5"/>
    <w:multiLevelType w:val="hybridMultilevel"/>
    <w:tmpl w:val="25B0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12F22"/>
    <w:multiLevelType w:val="hybridMultilevel"/>
    <w:tmpl w:val="E404F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696C11"/>
    <w:multiLevelType w:val="hybridMultilevel"/>
    <w:tmpl w:val="0F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63176E"/>
    <w:multiLevelType w:val="hybridMultilevel"/>
    <w:tmpl w:val="9F38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7"/>
  </w:num>
  <w:num w:numId="2">
    <w:abstractNumId w:val="8"/>
  </w:num>
  <w:num w:numId="3">
    <w:abstractNumId w:val="1"/>
  </w:num>
  <w:num w:numId="4">
    <w:abstractNumId w:val="5"/>
  </w:num>
  <w:num w:numId="5">
    <w:abstractNumId w:val="31"/>
  </w:num>
  <w:num w:numId="6">
    <w:abstractNumId w:val="16"/>
  </w:num>
  <w:num w:numId="7">
    <w:abstractNumId w:val="20"/>
  </w:num>
  <w:num w:numId="8">
    <w:abstractNumId w:val="39"/>
  </w:num>
  <w:num w:numId="9">
    <w:abstractNumId w:val="9"/>
  </w:num>
  <w:num w:numId="10">
    <w:abstractNumId w:val="15"/>
  </w:num>
  <w:num w:numId="11">
    <w:abstractNumId w:val="2"/>
  </w:num>
  <w:num w:numId="12">
    <w:abstractNumId w:val="6"/>
  </w:num>
  <w:num w:numId="13">
    <w:abstractNumId w:val="21"/>
  </w:num>
  <w:num w:numId="14">
    <w:abstractNumId w:val="36"/>
  </w:num>
  <w:num w:numId="15">
    <w:abstractNumId w:val="34"/>
  </w:num>
  <w:num w:numId="16">
    <w:abstractNumId w:val="22"/>
  </w:num>
  <w:num w:numId="17">
    <w:abstractNumId w:val="24"/>
  </w:num>
  <w:num w:numId="18">
    <w:abstractNumId w:val="14"/>
  </w:num>
  <w:num w:numId="19">
    <w:abstractNumId w:val="12"/>
  </w:num>
  <w:num w:numId="20">
    <w:abstractNumId w:val="7"/>
  </w:num>
  <w:num w:numId="21">
    <w:abstractNumId w:val="19"/>
  </w:num>
  <w:num w:numId="22">
    <w:abstractNumId w:val="23"/>
  </w:num>
  <w:num w:numId="23">
    <w:abstractNumId w:val="0"/>
  </w:num>
  <w:num w:numId="24">
    <w:abstractNumId w:val="35"/>
  </w:num>
  <w:num w:numId="25">
    <w:abstractNumId w:val="18"/>
  </w:num>
  <w:num w:numId="26">
    <w:abstractNumId w:val="33"/>
  </w:num>
  <w:num w:numId="27">
    <w:abstractNumId w:val="38"/>
  </w:num>
  <w:num w:numId="28">
    <w:abstractNumId w:val="26"/>
  </w:num>
  <w:num w:numId="29">
    <w:abstractNumId w:val="32"/>
  </w:num>
  <w:num w:numId="30">
    <w:abstractNumId w:val="3"/>
  </w:num>
  <w:num w:numId="31">
    <w:abstractNumId w:val="13"/>
  </w:num>
  <w:num w:numId="32">
    <w:abstractNumId w:val="11"/>
  </w:num>
  <w:num w:numId="33">
    <w:abstractNumId w:val="28"/>
  </w:num>
  <w:num w:numId="34">
    <w:abstractNumId w:val="29"/>
  </w:num>
  <w:num w:numId="35">
    <w:abstractNumId w:val="25"/>
  </w:num>
  <w:num w:numId="36">
    <w:abstractNumId w:val="17"/>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30"/>
  </w:num>
  <w:num w:numId="44">
    <w:abstractNumId w:val="4"/>
  </w:num>
  <w:num w:numId="45">
    <w:abstractNumId w:val="1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D"/>
    <w:rsid w:val="00000299"/>
    <w:rsid w:val="00007342"/>
    <w:rsid w:val="000259B4"/>
    <w:rsid w:val="00030C21"/>
    <w:rsid w:val="00052F06"/>
    <w:rsid w:val="00056BCA"/>
    <w:rsid w:val="000609D6"/>
    <w:rsid w:val="00091737"/>
    <w:rsid w:val="000A483D"/>
    <w:rsid w:val="000A6B07"/>
    <w:rsid w:val="000D1CFC"/>
    <w:rsid w:val="000E0452"/>
    <w:rsid w:val="000F6E29"/>
    <w:rsid w:val="00126E5F"/>
    <w:rsid w:val="00133965"/>
    <w:rsid w:val="00135763"/>
    <w:rsid w:val="001471A7"/>
    <w:rsid w:val="00163E81"/>
    <w:rsid w:val="00165EF0"/>
    <w:rsid w:val="001672FC"/>
    <w:rsid w:val="00181376"/>
    <w:rsid w:val="001967A0"/>
    <w:rsid w:val="001C5BBA"/>
    <w:rsid w:val="001F1197"/>
    <w:rsid w:val="001F135E"/>
    <w:rsid w:val="001F3024"/>
    <w:rsid w:val="001F3F4C"/>
    <w:rsid w:val="00202A01"/>
    <w:rsid w:val="00217B0A"/>
    <w:rsid w:val="00221190"/>
    <w:rsid w:val="00246CDF"/>
    <w:rsid w:val="00254B65"/>
    <w:rsid w:val="00263550"/>
    <w:rsid w:val="00263B80"/>
    <w:rsid w:val="0027368E"/>
    <w:rsid w:val="002928E1"/>
    <w:rsid w:val="00295BAA"/>
    <w:rsid w:val="002A7C24"/>
    <w:rsid w:val="002B32AF"/>
    <w:rsid w:val="002C4661"/>
    <w:rsid w:val="002C5AEE"/>
    <w:rsid w:val="002D62AF"/>
    <w:rsid w:val="002E7A07"/>
    <w:rsid w:val="002F2B18"/>
    <w:rsid w:val="002F38C8"/>
    <w:rsid w:val="003138CD"/>
    <w:rsid w:val="003159E5"/>
    <w:rsid w:val="00331361"/>
    <w:rsid w:val="00340537"/>
    <w:rsid w:val="00376208"/>
    <w:rsid w:val="00377112"/>
    <w:rsid w:val="003A5B7B"/>
    <w:rsid w:val="003A7DF2"/>
    <w:rsid w:val="003C5368"/>
    <w:rsid w:val="003C6BE6"/>
    <w:rsid w:val="003C6C66"/>
    <w:rsid w:val="003D18AE"/>
    <w:rsid w:val="003D3AD9"/>
    <w:rsid w:val="003D6EE6"/>
    <w:rsid w:val="00406FF1"/>
    <w:rsid w:val="0041049F"/>
    <w:rsid w:val="00413169"/>
    <w:rsid w:val="0042194F"/>
    <w:rsid w:val="0042227E"/>
    <w:rsid w:val="00433471"/>
    <w:rsid w:val="004345B6"/>
    <w:rsid w:val="00442B16"/>
    <w:rsid w:val="00484421"/>
    <w:rsid w:val="004875D9"/>
    <w:rsid w:val="00487884"/>
    <w:rsid w:val="00487F4C"/>
    <w:rsid w:val="004B1C41"/>
    <w:rsid w:val="004B4962"/>
    <w:rsid w:val="004C0C2D"/>
    <w:rsid w:val="004D5330"/>
    <w:rsid w:val="004D59C5"/>
    <w:rsid w:val="004F782D"/>
    <w:rsid w:val="0050166A"/>
    <w:rsid w:val="00513707"/>
    <w:rsid w:val="0052468B"/>
    <w:rsid w:val="00562B08"/>
    <w:rsid w:val="00566C3F"/>
    <w:rsid w:val="00574EBA"/>
    <w:rsid w:val="00583144"/>
    <w:rsid w:val="00597E7C"/>
    <w:rsid w:val="005A03F5"/>
    <w:rsid w:val="005B2C3E"/>
    <w:rsid w:val="005E32DD"/>
    <w:rsid w:val="005F3723"/>
    <w:rsid w:val="006003F0"/>
    <w:rsid w:val="006026A4"/>
    <w:rsid w:val="00605128"/>
    <w:rsid w:val="006061DE"/>
    <w:rsid w:val="00630271"/>
    <w:rsid w:val="006508F4"/>
    <w:rsid w:val="006550AE"/>
    <w:rsid w:val="00665816"/>
    <w:rsid w:val="00673934"/>
    <w:rsid w:val="006835ED"/>
    <w:rsid w:val="006A1145"/>
    <w:rsid w:val="006C369E"/>
    <w:rsid w:val="006D23FB"/>
    <w:rsid w:val="006E4E6B"/>
    <w:rsid w:val="006F2D2D"/>
    <w:rsid w:val="006F36A2"/>
    <w:rsid w:val="00702F37"/>
    <w:rsid w:val="00704389"/>
    <w:rsid w:val="007320C5"/>
    <w:rsid w:val="007435A4"/>
    <w:rsid w:val="0076471C"/>
    <w:rsid w:val="0077242A"/>
    <w:rsid w:val="00772DBA"/>
    <w:rsid w:val="00773857"/>
    <w:rsid w:val="00792F2A"/>
    <w:rsid w:val="00793DAB"/>
    <w:rsid w:val="00797DD3"/>
    <w:rsid w:val="007A100E"/>
    <w:rsid w:val="007A28C9"/>
    <w:rsid w:val="007A4DA7"/>
    <w:rsid w:val="007C0143"/>
    <w:rsid w:val="007E0BE1"/>
    <w:rsid w:val="007E4556"/>
    <w:rsid w:val="00804F26"/>
    <w:rsid w:val="00807FB9"/>
    <w:rsid w:val="00814268"/>
    <w:rsid w:val="00815D28"/>
    <w:rsid w:val="008353BF"/>
    <w:rsid w:val="008406E9"/>
    <w:rsid w:val="0084594F"/>
    <w:rsid w:val="00860665"/>
    <w:rsid w:val="008628BA"/>
    <w:rsid w:val="008631FE"/>
    <w:rsid w:val="0086565E"/>
    <w:rsid w:val="00875940"/>
    <w:rsid w:val="00892304"/>
    <w:rsid w:val="008A09D5"/>
    <w:rsid w:val="008A2A7F"/>
    <w:rsid w:val="008B1B7B"/>
    <w:rsid w:val="008C36D6"/>
    <w:rsid w:val="008D2051"/>
    <w:rsid w:val="008D71D4"/>
    <w:rsid w:val="008F601C"/>
    <w:rsid w:val="009024EF"/>
    <w:rsid w:val="00904258"/>
    <w:rsid w:val="00906303"/>
    <w:rsid w:val="00912C22"/>
    <w:rsid w:val="009212DA"/>
    <w:rsid w:val="00926127"/>
    <w:rsid w:val="00926324"/>
    <w:rsid w:val="00935FA0"/>
    <w:rsid w:val="009433A4"/>
    <w:rsid w:val="00951295"/>
    <w:rsid w:val="00951A57"/>
    <w:rsid w:val="009528C8"/>
    <w:rsid w:val="00955805"/>
    <w:rsid w:val="00962AED"/>
    <w:rsid w:val="00966033"/>
    <w:rsid w:val="00983E27"/>
    <w:rsid w:val="009A42D9"/>
    <w:rsid w:val="009B01E7"/>
    <w:rsid w:val="009B310A"/>
    <w:rsid w:val="009C5C90"/>
    <w:rsid w:val="009D075E"/>
    <w:rsid w:val="009D5C2D"/>
    <w:rsid w:val="009D7752"/>
    <w:rsid w:val="009E0205"/>
    <w:rsid w:val="009E05F5"/>
    <w:rsid w:val="00A00E70"/>
    <w:rsid w:val="00A134A3"/>
    <w:rsid w:val="00A159A4"/>
    <w:rsid w:val="00A23C0D"/>
    <w:rsid w:val="00A359A4"/>
    <w:rsid w:val="00A3707A"/>
    <w:rsid w:val="00A41F4B"/>
    <w:rsid w:val="00A4768C"/>
    <w:rsid w:val="00A52742"/>
    <w:rsid w:val="00A85101"/>
    <w:rsid w:val="00A92107"/>
    <w:rsid w:val="00AA080C"/>
    <w:rsid w:val="00AA5FB5"/>
    <w:rsid w:val="00AB305D"/>
    <w:rsid w:val="00AB5B05"/>
    <w:rsid w:val="00AB6F72"/>
    <w:rsid w:val="00AC250B"/>
    <w:rsid w:val="00AC66C9"/>
    <w:rsid w:val="00AD0EAF"/>
    <w:rsid w:val="00AD75C7"/>
    <w:rsid w:val="00AE3BDA"/>
    <w:rsid w:val="00AE52F4"/>
    <w:rsid w:val="00AE5575"/>
    <w:rsid w:val="00AF36CD"/>
    <w:rsid w:val="00AF41F0"/>
    <w:rsid w:val="00AF7588"/>
    <w:rsid w:val="00B032D2"/>
    <w:rsid w:val="00B17EA8"/>
    <w:rsid w:val="00B23643"/>
    <w:rsid w:val="00B36189"/>
    <w:rsid w:val="00B44423"/>
    <w:rsid w:val="00B50CEC"/>
    <w:rsid w:val="00B60642"/>
    <w:rsid w:val="00B84C8B"/>
    <w:rsid w:val="00B85AE5"/>
    <w:rsid w:val="00BA209F"/>
    <w:rsid w:val="00BB44E1"/>
    <w:rsid w:val="00BC5F7C"/>
    <w:rsid w:val="00BE4C61"/>
    <w:rsid w:val="00C12700"/>
    <w:rsid w:val="00C17CB9"/>
    <w:rsid w:val="00C201F9"/>
    <w:rsid w:val="00C3676B"/>
    <w:rsid w:val="00C42DD7"/>
    <w:rsid w:val="00C42E47"/>
    <w:rsid w:val="00C4455C"/>
    <w:rsid w:val="00C61BCE"/>
    <w:rsid w:val="00C77609"/>
    <w:rsid w:val="00C840A1"/>
    <w:rsid w:val="00C9248F"/>
    <w:rsid w:val="00CA1FAE"/>
    <w:rsid w:val="00CA295B"/>
    <w:rsid w:val="00CA4FAD"/>
    <w:rsid w:val="00CC27C0"/>
    <w:rsid w:val="00CD3B68"/>
    <w:rsid w:val="00CE06E9"/>
    <w:rsid w:val="00CF4104"/>
    <w:rsid w:val="00D06AC6"/>
    <w:rsid w:val="00D15D68"/>
    <w:rsid w:val="00D17A7B"/>
    <w:rsid w:val="00D3662C"/>
    <w:rsid w:val="00D3715F"/>
    <w:rsid w:val="00D613A2"/>
    <w:rsid w:val="00D74CD4"/>
    <w:rsid w:val="00D773AA"/>
    <w:rsid w:val="00D817BD"/>
    <w:rsid w:val="00D92F8E"/>
    <w:rsid w:val="00DA7B64"/>
    <w:rsid w:val="00DB189E"/>
    <w:rsid w:val="00DC1433"/>
    <w:rsid w:val="00DD4AA8"/>
    <w:rsid w:val="00DE4AE0"/>
    <w:rsid w:val="00DE5660"/>
    <w:rsid w:val="00DE56D3"/>
    <w:rsid w:val="00DF2F61"/>
    <w:rsid w:val="00E21A0E"/>
    <w:rsid w:val="00E50DB7"/>
    <w:rsid w:val="00E73ACE"/>
    <w:rsid w:val="00EB4F93"/>
    <w:rsid w:val="00EC1014"/>
    <w:rsid w:val="00ED2D5E"/>
    <w:rsid w:val="00EE786F"/>
    <w:rsid w:val="00EF3C9E"/>
    <w:rsid w:val="00EF50A6"/>
    <w:rsid w:val="00F054FA"/>
    <w:rsid w:val="00F11E95"/>
    <w:rsid w:val="00F21E3C"/>
    <w:rsid w:val="00F34E80"/>
    <w:rsid w:val="00F53228"/>
    <w:rsid w:val="00F71ADB"/>
    <w:rsid w:val="00F7237E"/>
    <w:rsid w:val="00F741D4"/>
    <w:rsid w:val="00F90DB9"/>
    <w:rsid w:val="00F93D0E"/>
    <w:rsid w:val="00F95D24"/>
    <w:rsid w:val="00FA2E75"/>
    <w:rsid w:val="00FB13EA"/>
    <w:rsid w:val="00FB51B0"/>
    <w:rsid w:val="00FB788D"/>
    <w:rsid w:val="00FC143D"/>
    <w:rsid w:val="00FC666F"/>
    <w:rsid w:val="00FD0A5B"/>
    <w:rsid w:val="00FF46A3"/>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A013"/>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707"/>
  </w:style>
  <w:style w:type="paragraph" w:styleId="Heading1">
    <w:name w:val="heading 1"/>
    <w:basedOn w:val="Normal"/>
    <w:next w:val="Normal"/>
    <w:link w:val="Heading1Char"/>
    <w:qFormat/>
    <w:rsid w:val="00892304"/>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2304"/>
    <w:rPr>
      <w:rFonts w:ascii="Calibri Light" w:eastAsia="Times New Roman" w:hAnsi="Calibri Light" w:cs="Times New Roman"/>
      <w:b/>
      <w:bCs/>
      <w:kern w:val="32"/>
      <w:sz w:val="32"/>
      <w:szCs w:val="32"/>
      <w:lang w:eastAsia="en-GB"/>
    </w:rPr>
  </w:style>
  <w:style w:type="paragraph" w:styleId="BodyText">
    <w:name w:val="Body Text"/>
    <w:basedOn w:val="Normal"/>
    <w:link w:val="BodyTextChar"/>
    <w:rsid w:val="00892304"/>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923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9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04"/>
    <w:rPr>
      <w:rFonts w:ascii="Segoe UI" w:hAnsi="Segoe UI" w:cs="Segoe UI"/>
      <w:sz w:val="18"/>
      <w:szCs w:val="18"/>
    </w:rPr>
  </w:style>
  <w:style w:type="paragraph" w:styleId="Revision">
    <w:name w:val="Revision"/>
    <w:hidden/>
    <w:uiPriority w:val="99"/>
    <w:semiHidden/>
    <w:rsid w:val="00FD0A5B"/>
    <w:pPr>
      <w:spacing w:after="0" w:line="240" w:lineRule="auto"/>
    </w:pPr>
  </w:style>
  <w:style w:type="paragraph" w:styleId="NoSpacing">
    <w:name w:val="No Spacing"/>
    <w:uiPriority w:val="1"/>
    <w:qFormat/>
    <w:rsid w:val="00966033"/>
    <w:pPr>
      <w:spacing w:after="0" w:line="240" w:lineRule="auto"/>
    </w:pPr>
    <w:rPr>
      <w:rFonts w:asciiTheme="minorHAnsi" w:hAnsiTheme="minorHAnsi"/>
    </w:rPr>
  </w:style>
  <w:style w:type="paragraph" w:styleId="BodyText2">
    <w:name w:val="Body Text 2"/>
    <w:basedOn w:val="Normal"/>
    <w:link w:val="BodyText2Char"/>
    <w:uiPriority w:val="99"/>
    <w:semiHidden/>
    <w:unhideWhenUsed/>
    <w:rsid w:val="00EF3C9E"/>
    <w:pPr>
      <w:spacing w:after="120" w:line="480" w:lineRule="auto"/>
    </w:pPr>
  </w:style>
  <w:style w:type="character" w:customStyle="1" w:styleId="BodyText2Char">
    <w:name w:val="Body Text 2 Char"/>
    <w:basedOn w:val="DefaultParagraphFont"/>
    <w:link w:val="BodyText2"/>
    <w:uiPriority w:val="99"/>
    <w:semiHidden/>
    <w:rsid w:val="00EF3C9E"/>
  </w:style>
  <w:style w:type="table" w:customStyle="1" w:styleId="TableGrid1">
    <w:name w:val="Table Grid1"/>
    <w:basedOn w:val="TableNormal"/>
    <w:next w:val="TableGrid"/>
    <w:uiPriority w:val="39"/>
    <w:rsid w:val="00F95D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E4C61"/>
    <w:pPr>
      <w:spacing w:after="0" w:line="240" w:lineRule="auto"/>
      <w:jc w:val="center"/>
    </w:pPr>
    <w:rPr>
      <w:rFonts w:ascii="Arial" w:eastAsia="Times New Roman" w:hAnsi="Arial" w:cs="Times New Roman"/>
      <w:b/>
      <w:smallCaps/>
      <w:sz w:val="24"/>
      <w:szCs w:val="20"/>
      <w:lang w:eastAsia="en-GB"/>
    </w:rPr>
  </w:style>
  <w:style w:type="character" w:customStyle="1" w:styleId="SubtitleChar">
    <w:name w:val="Subtitle Char"/>
    <w:basedOn w:val="DefaultParagraphFont"/>
    <w:link w:val="Subtitle"/>
    <w:rsid w:val="00BE4C61"/>
    <w:rPr>
      <w:rFonts w:ascii="Arial" w:eastAsia="Times New Roman" w:hAnsi="Arial" w:cs="Times New Roman"/>
      <w:b/>
      <w:smallCaps/>
      <w:sz w:val="24"/>
      <w:szCs w:val="20"/>
      <w:lang w:eastAsia="en-GB"/>
    </w:rPr>
  </w:style>
  <w:style w:type="paragraph" w:customStyle="1" w:styleId="4Bulletedcopyblue">
    <w:name w:val="4 Bulleted copy blue"/>
    <w:basedOn w:val="Normal"/>
    <w:qFormat/>
    <w:rsid w:val="00DE56D3"/>
    <w:pPr>
      <w:numPr>
        <w:numId w:val="37"/>
      </w:numPr>
      <w:spacing w:after="6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DE56D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E56D3"/>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E56D3"/>
    <w:pPr>
      <w:spacing w:before="120"/>
    </w:pPr>
    <w:rPr>
      <w:b/>
      <w:color w:val="12263F"/>
      <w:sz w:val="24"/>
    </w:rPr>
  </w:style>
  <w:style w:type="character" w:customStyle="1" w:styleId="Subhead2Char">
    <w:name w:val="Subhead 2 Char"/>
    <w:link w:val="Subhead2"/>
    <w:rsid w:val="00DE56D3"/>
    <w:rPr>
      <w:rFonts w:ascii="Arial" w:eastAsia="MS Mincho" w:hAnsi="Arial" w:cs="Times New Roman"/>
      <w:b/>
      <w:color w:val="12263F"/>
      <w:sz w:val="24"/>
      <w:szCs w:val="24"/>
      <w:lang w:val="en-US"/>
    </w:rPr>
  </w:style>
  <w:style w:type="paragraph" w:customStyle="1" w:styleId="9TableHeading">
    <w:name w:val="9 Table Heading"/>
    <w:basedOn w:val="Normal"/>
    <w:link w:val="9TableHeadingChar"/>
    <w:rsid w:val="00815D28"/>
    <w:pPr>
      <w:spacing w:after="0" w:line="240" w:lineRule="auto"/>
    </w:pPr>
    <w:rPr>
      <w:rFonts w:ascii="Arial" w:eastAsia="MS Mincho" w:hAnsi="Arial" w:cs="Arial"/>
      <w:caps/>
      <w:sz w:val="20"/>
      <w:szCs w:val="20"/>
      <w:lang w:val="en-US"/>
    </w:rPr>
  </w:style>
  <w:style w:type="character" w:customStyle="1" w:styleId="9TableHeadingChar">
    <w:name w:val="9 Table Heading Char"/>
    <w:link w:val="9TableHeading"/>
    <w:rsid w:val="00815D28"/>
    <w:rPr>
      <w:rFonts w:ascii="Arial" w:eastAsia="MS Mincho" w:hAnsi="Arial" w:cs="Arial"/>
      <w:caps/>
      <w:sz w:val="20"/>
      <w:szCs w:val="20"/>
      <w:lang w:val="en-US"/>
    </w:rPr>
  </w:style>
  <w:style w:type="character" w:styleId="CommentReference">
    <w:name w:val="annotation reference"/>
    <w:basedOn w:val="DefaultParagraphFont"/>
    <w:uiPriority w:val="99"/>
    <w:semiHidden/>
    <w:unhideWhenUsed/>
    <w:rsid w:val="00D613A2"/>
    <w:rPr>
      <w:sz w:val="16"/>
      <w:szCs w:val="16"/>
    </w:rPr>
  </w:style>
  <w:style w:type="paragraph" w:styleId="CommentText">
    <w:name w:val="annotation text"/>
    <w:basedOn w:val="Normal"/>
    <w:link w:val="CommentTextChar"/>
    <w:uiPriority w:val="99"/>
    <w:semiHidden/>
    <w:unhideWhenUsed/>
    <w:rsid w:val="00D613A2"/>
    <w:pPr>
      <w:spacing w:line="240" w:lineRule="auto"/>
    </w:pPr>
    <w:rPr>
      <w:sz w:val="20"/>
      <w:szCs w:val="20"/>
    </w:rPr>
  </w:style>
  <w:style w:type="character" w:customStyle="1" w:styleId="CommentTextChar">
    <w:name w:val="Comment Text Char"/>
    <w:basedOn w:val="DefaultParagraphFont"/>
    <w:link w:val="CommentText"/>
    <w:uiPriority w:val="99"/>
    <w:semiHidden/>
    <w:rsid w:val="00D613A2"/>
    <w:rPr>
      <w:sz w:val="20"/>
      <w:szCs w:val="20"/>
    </w:rPr>
  </w:style>
  <w:style w:type="paragraph" w:styleId="CommentSubject">
    <w:name w:val="annotation subject"/>
    <w:basedOn w:val="CommentText"/>
    <w:next w:val="CommentText"/>
    <w:link w:val="CommentSubjectChar"/>
    <w:uiPriority w:val="99"/>
    <w:semiHidden/>
    <w:unhideWhenUsed/>
    <w:rsid w:val="00D613A2"/>
    <w:rPr>
      <w:b/>
      <w:bCs/>
    </w:rPr>
  </w:style>
  <w:style w:type="character" w:customStyle="1" w:styleId="CommentSubjectChar">
    <w:name w:val="Comment Subject Char"/>
    <w:basedOn w:val="CommentTextChar"/>
    <w:link w:val="CommentSubject"/>
    <w:uiPriority w:val="99"/>
    <w:semiHidden/>
    <w:rsid w:val="00D6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423038092">
      <w:bodyDiv w:val="1"/>
      <w:marLeft w:val="0"/>
      <w:marRight w:val="0"/>
      <w:marTop w:val="0"/>
      <w:marBottom w:val="0"/>
      <w:divBdr>
        <w:top w:val="none" w:sz="0" w:space="0" w:color="auto"/>
        <w:left w:val="none" w:sz="0" w:space="0" w:color="auto"/>
        <w:bottom w:val="none" w:sz="0" w:space="0" w:color="auto"/>
        <w:right w:val="none" w:sz="0" w:space="0" w:color="auto"/>
      </w:divBdr>
    </w:div>
    <w:div w:id="814489923">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300376809">
      <w:bodyDiv w:val="1"/>
      <w:marLeft w:val="0"/>
      <w:marRight w:val="0"/>
      <w:marTop w:val="0"/>
      <w:marBottom w:val="0"/>
      <w:divBdr>
        <w:top w:val="none" w:sz="0" w:space="0" w:color="auto"/>
        <w:left w:val="none" w:sz="0" w:space="0" w:color="auto"/>
        <w:bottom w:val="none" w:sz="0" w:space="0" w:color="auto"/>
        <w:right w:val="none" w:sz="0" w:space="0" w:color="auto"/>
      </w:divBdr>
    </w:div>
    <w:div w:id="1715546512">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21421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96D6E1A7C3840A18E9966A86D48DE" ma:contentTypeVersion="6" ma:contentTypeDescription="Create a new document." ma:contentTypeScope="" ma:versionID="95288e00715692c43aac8fdc333f028b">
  <xsd:schema xmlns:xsd="http://www.w3.org/2001/XMLSchema" xmlns:xs="http://www.w3.org/2001/XMLSchema" xmlns:p="http://schemas.microsoft.com/office/2006/metadata/properties" xmlns:ns3="d29a408b-a09e-4aed-92e7-d943e66a701b" xmlns:ns4="79fd2cc6-309b-4d82-9752-22be489fec71" targetNamespace="http://schemas.microsoft.com/office/2006/metadata/properties" ma:root="true" ma:fieldsID="a069a8b424a707c5ab4ca352a033548f" ns3:_="" ns4:_="">
    <xsd:import namespace="d29a408b-a09e-4aed-92e7-d943e66a701b"/>
    <xsd:import namespace="79fd2cc6-309b-4d82-9752-22be489fe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408b-a09e-4aed-92e7-d943e66a7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d2cc6-309b-4d82-9752-22be489fec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3542-4852-4CFC-AF6E-7D895438ED2E}">
  <ds:schemaRefs>
    <ds:schemaRef ds:uri="http://www.w3.org/XML/1998/namespace"/>
    <ds:schemaRef ds:uri="http://purl.org/dc/terms/"/>
    <ds:schemaRef ds:uri="http://purl.org/dc/dcmitype/"/>
    <ds:schemaRef ds:uri="d29a408b-a09e-4aed-92e7-d943e66a701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9fd2cc6-309b-4d82-9752-22be489fec71"/>
    <ds:schemaRef ds:uri="http://schemas.microsoft.com/office/2006/metadata/properties"/>
  </ds:schemaRefs>
</ds:datastoreItem>
</file>

<file path=customXml/itemProps2.xml><?xml version="1.0" encoding="utf-8"?>
<ds:datastoreItem xmlns:ds="http://schemas.openxmlformats.org/officeDocument/2006/customXml" ds:itemID="{4B1A6D9A-3D3A-4851-912D-3C45C099FC52}">
  <ds:schemaRefs>
    <ds:schemaRef ds:uri="http://schemas.microsoft.com/sharepoint/v3/contenttype/forms"/>
  </ds:schemaRefs>
</ds:datastoreItem>
</file>

<file path=customXml/itemProps3.xml><?xml version="1.0" encoding="utf-8"?>
<ds:datastoreItem xmlns:ds="http://schemas.openxmlformats.org/officeDocument/2006/customXml" ds:itemID="{645BC3D5-ED7C-4217-8979-50B9B296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408b-a09e-4aed-92e7-d943e66a701b"/>
    <ds:schemaRef ds:uri="79fd2cc6-309b-4d82-9752-22be489fe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13478-476B-4CD5-B3B3-020475A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Ellie Moss</cp:lastModifiedBy>
  <cp:revision>3</cp:revision>
  <cp:lastPrinted>2019-03-26T13:47:00Z</cp:lastPrinted>
  <dcterms:created xsi:type="dcterms:W3CDTF">2021-05-07T08:21:00Z</dcterms:created>
  <dcterms:modified xsi:type="dcterms:W3CDTF">2021-05-07T08:29:00Z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0x010100DF196D6E1A7C3840A18E9966A86D48DE</vt:lpwstr>
  </property>
</Properties>
</file>