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09A" w:rsidRPr="004E0ED8" w:rsidRDefault="00623547" w:rsidP="004E0ED8">
      <w:pPr>
        <w:pStyle w:val="Body"/>
        <w:ind w:right="261"/>
        <w:jc w:val="center"/>
        <w:rPr>
          <w:rFonts w:eastAsia="Calibri"/>
          <w:b/>
          <w:bCs/>
          <w:iCs/>
          <w:sz w:val="28"/>
          <w:szCs w:val="28"/>
        </w:rPr>
      </w:pPr>
      <w:r>
        <w:rPr>
          <w:rFonts w:eastAsia="Calibri"/>
          <w:b/>
          <w:bCs/>
          <w:iCs/>
          <w:sz w:val="28"/>
          <w:szCs w:val="28"/>
        </w:rPr>
        <w:t>Greater Manchester Combined Authority</w:t>
      </w:r>
    </w:p>
    <w:p w:rsidR="0080247E" w:rsidRDefault="00E751E0" w:rsidP="004E0ED8">
      <w:pPr>
        <w:pStyle w:val="Body"/>
        <w:ind w:right="261"/>
        <w:jc w:val="center"/>
        <w:rPr>
          <w:rFonts w:eastAsia="Calibri"/>
          <w:b/>
          <w:bCs/>
          <w:iCs/>
          <w:sz w:val="28"/>
          <w:szCs w:val="28"/>
        </w:rPr>
      </w:pPr>
      <w:r>
        <w:rPr>
          <w:rFonts w:eastAsia="Calibri"/>
          <w:b/>
          <w:bCs/>
          <w:iCs/>
          <w:sz w:val="28"/>
          <w:szCs w:val="28"/>
        </w:rPr>
        <w:t>Role Profile</w:t>
      </w:r>
    </w:p>
    <w:p w:rsidR="0080247E" w:rsidRDefault="0080247E" w:rsidP="004E0ED8">
      <w:pPr>
        <w:pStyle w:val="Body"/>
        <w:ind w:right="261"/>
        <w:jc w:val="center"/>
        <w:rPr>
          <w:rFonts w:eastAsia="Calibri"/>
          <w:b/>
          <w:bCs/>
          <w:iCs/>
          <w:sz w:val="28"/>
          <w:szCs w:val="28"/>
        </w:rPr>
      </w:pPr>
    </w:p>
    <w:tbl>
      <w:tblPr>
        <w:tblStyle w:val="TableGrid"/>
        <w:tblW w:w="10348" w:type="dxa"/>
        <w:jc w:val="center"/>
        <w:tblLook w:val="04A0" w:firstRow="1" w:lastRow="0" w:firstColumn="1" w:lastColumn="0" w:noHBand="0" w:noVBand="1"/>
      </w:tblPr>
      <w:tblGrid>
        <w:gridCol w:w="2127"/>
        <w:gridCol w:w="3092"/>
        <w:gridCol w:w="2309"/>
        <w:gridCol w:w="2820"/>
      </w:tblGrid>
      <w:tr w:rsidR="0080247E" w:rsidRPr="00EF0D8E" w:rsidTr="00E834A2">
        <w:trPr>
          <w:jc w:val="center"/>
        </w:trPr>
        <w:tc>
          <w:tcPr>
            <w:tcW w:w="2127" w:type="dxa"/>
            <w:vAlign w:val="center"/>
          </w:tcPr>
          <w:p w:rsidR="0080247E" w:rsidRPr="00EE46B3" w:rsidRDefault="0080247E" w:rsidP="00E834A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EE46B3">
              <w:rPr>
                <w:rFonts w:eastAsia="Calibri"/>
                <w:b/>
                <w:bCs/>
                <w:iCs/>
              </w:rPr>
              <w:t>Job Title:</w:t>
            </w:r>
          </w:p>
        </w:tc>
        <w:tc>
          <w:tcPr>
            <w:tcW w:w="3092" w:type="dxa"/>
            <w:vAlign w:val="center"/>
          </w:tcPr>
          <w:p w:rsidR="0080247E" w:rsidRPr="00EE46B3" w:rsidRDefault="00B578CA" w:rsidP="0026316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Pr>
                <w:rFonts w:eastAsia="Calibri"/>
                <w:bCs/>
                <w:iCs/>
              </w:rPr>
              <w:t xml:space="preserve">Lead </w:t>
            </w:r>
            <w:r w:rsidR="0080247E" w:rsidRPr="00EE46B3">
              <w:rPr>
                <w:rFonts w:eastAsia="Calibri"/>
                <w:bCs/>
                <w:iCs/>
              </w:rPr>
              <w:t xml:space="preserve">Analyst – </w:t>
            </w:r>
            <w:r w:rsidR="00263160">
              <w:rPr>
                <w:rFonts w:eastAsia="Calibri"/>
                <w:bCs/>
                <w:iCs/>
              </w:rPr>
              <w:t>Planning and Housing</w:t>
            </w:r>
          </w:p>
        </w:tc>
        <w:tc>
          <w:tcPr>
            <w:tcW w:w="2309" w:type="dxa"/>
            <w:vAlign w:val="center"/>
          </w:tcPr>
          <w:p w:rsidR="0080247E" w:rsidRPr="00EE46B3" w:rsidRDefault="0080247E" w:rsidP="00E834A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EE46B3">
              <w:rPr>
                <w:rFonts w:eastAsia="Calibri"/>
                <w:b/>
                <w:bCs/>
                <w:iCs/>
              </w:rPr>
              <w:t>Date:</w:t>
            </w:r>
          </w:p>
        </w:tc>
        <w:tc>
          <w:tcPr>
            <w:tcW w:w="2820" w:type="dxa"/>
            <w:vAlign w:val="center"/>
          </w:tcPr>
          <w:p w:rsidR="0080247E" w:rsidRPr="00EE46B3" w:rsidRDefault="00B578CA" w:rsidP="00E834A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Pr>
                <w:rFonts w:eastAsia="Calibri"/>
                <w:bCs/>
                <w:iCs/>
              </w:rPr>
              <w:t>January 2019</w:t>
            </w:r>
          </w:p>
        </w:tc>
      </w:tr>
      <w:tr w:rsidR="0080247E" w:rsidRPr="00EF0D8E" w:rsidTr="00E834A2">
        <w:trPr>
          <w:jc w:val="center"/>
        </w:trPr>
        <w:tc>
          <w:tcPr>
            <w:tcW w:w="2127" w:type="dxa"/>
            <w:vAlign w:val="center"/>
          </w:tcPr>
          <w:p w:rsidR="0080247E" w:rsidRPr="00EE46B3" w:rsidRDefault="0080247E" w:rsidP="00E834A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EE46B3">
              <w:rPr>
                <w:rFonts w:eastAsia="Calibri"/>
                <w:b/>
                <w:bCs/>
                <w:iCs/>
              </w:rPr>
              <w:t>Reporting Line:</w:t>
            </w:r>
          </w:p>
        </w:tc>
        <w:tc>
          <w:tcPr>
            <w:tcW w:w="3092" w:type="dxa"/>
            <w:vAlign w:val="center"/>
          </w:tcPr>
          <w:p w:rsidR="0080247E" w:rsidRPr="00EE46B3" w:rsidRDefault="004735A5" w:rsidP="0026316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t xml:space="preserve">Principal, </w:t>
            </w:r>
            <w:r w:rsidR="00263160">
              <w:t>Planning and Housing</w:t>
            </w:r>
            <w:r>
              <w:t xml:space="preserve"> Research</w:t>
            </w:r>
          </w:p>
        </w:tc>
        <w:tc>
          <w:tcPr>
            <w:tcW w:w="2309" w:type="dxa"/>
            <w:vAlign w:val="center"/>
          </w:tcPr>
          <w:p w:rsidR="0080247E" w:rsidRPr="00EE46B3" w:rsidRDefault="0080247E" w:rsidP="00E834A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EE46B3">
              <w:rPr>
                <w:rFonts w:eastAsia="Calibri"/>
                <w:b/>
                <w:bCs/>
                <w:iCs/>
              </w:rPr>
              <w:t>Job Level:</w:t>
            </w:r>
          </w:p>
        </w:tc>
        <w:tc>
          <w:tcPr>
            <w:tcW w:w="2820" w:type="dxa"/>
            <w:vAlign w:val="center"/>
          </w:tcPr>
          <w:p w:rsidR="0080247E" w:rsidRPr="006574CD" w:rsidRDefault="00B95EE7" w:rsidP="006574CD">
            <w:pPr>
              <w:pStyle w:val="NoSpacing"/>
              <w:rPr>
                <w:rFonts w:ascii="Arial" w:eastAsia="Calibri" w:hAnsi="Arial" w:cs="Arial"/>
                <w:iCs/>
                <w:sz w:val="22"/>
                <w:szCs w:val="22"/>
              </w:rPr>
            </w:pPr>
            <w:r w:rsidRPr="006574CD">
              <w:rPr>
                <w:rFonts w:ascii="Arial" w:eastAsia="Calibri" w:hAnsi="Arial" w:cs="Arial"/>
                <w:iCs/>
                <w:sz w:val="22"/>
                <w:szCs w:val="22"/>
              </w:rPr>
              <w:t xml:space="preserve">In </w:t>
            </w:r>
            <w:r w:rsidRPr="006574CD">
              <w:rPr>
                <w:rFonts w:ascii="Arial" w:hAnsi="Arial" w:cs="Arial"/>
                <w:sz w:val="22"/>
                <w:szCs w:val="22"/>
              </w:rPr>
              <w:t xml:space="preserve">the range </w:t>
            </w:r>
            <w:r w:rsidR="006574CD" w:rsidRPr="006574CD">
              <w:rPr>
                <w:rFonts w:ascii="Arial" w:hAnsi="Arial" w:cs="Arial"/>
                <w:sz w:val="22"/>
                <w:szCs w:val="22"/>
              </w:rPr>
              <w:t>£22,401 - £29,909</w:t>
            </w:r>
          </w:p>
        </w:tc>
      </w:tr>
      <w:tr w:rsidR="0080247E" w:rsidRPr="00EF0D8E" w:rsidTr="00E834A2">
        <w:trPr>
          <w:jc w:val="center"/>
        </w:trPr>
        <w:tc>
          <w:tcPr>
            <w:tcW w:w="2127" w:type="dxa"/>
            <w:vAlign w:val="center"/>
          </w:tcPr>
          <w:p w:rsidR="0080247E" w:rsidRPr="00EE46B3" w:rsidRDefault="0080247E" w:rsidP="00E834A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EE46B3">
              <w:rPr>
                <w:rFonts w:eastAsia="Calibri"/>
                <w:b/>
                <w:bCs/>
                <w:iCs/>
              </w:rPr>
              <w:t>Team:</w:t>
            </w:r>
          </w:p>
        </w:tc>
        <w:tc>
          <w:tcPr>
            <w:tcW w:w="3092" w:type="dxa"/>
            <w:vAlign w:val="center"/>
          </w:tcPr>
          <w:p w:rsidR="0080247E" w:rsidRPr="00EE46B3" w:rsidRDefault="0080247E" w:rsidP="00E834A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sidRPr="00EE46B3">
              <w:rPr>
                <w:rFonts w:eastAsia="Calibri"/>
                <w:bCs/>
                <w:iCs/>
              </w:rPr>
              <w:t>Research</w:t>
            </w:r>
          </w:p>
        </w:tc>
        <w:tc>
          <w:tcPr>
            <w:tcW w:w="2309" w:type="dxa"/>
            <w:vAlign w:val="center"/>
          </w:tcPr>
          <w:p w:rsidR="0080247E" w:rsidRPr="00EE46B3" w:rsidRDefault="0080247E" w:rsidP="00E834A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EE46B3">
              <w:rPr>
                <w:rFonts w:eastAsia="Calibri"/>
                <w:b/>
                <w:bCs/>
                <w:iCs/>
              </w:rPr>
              <w:t>Business Area:</w:t>
            </w:r>
          </w:p>
        </w:tc>
        <w:tc>
          <w:tcPr>
            <w:tcW w:w="2820" w:type="dxa"/>
            <w:vAlign w:val="center"/>
          </w:tcPr>
          <w:p w:rsidR="0080247E" w:rsidRPr="00EE46B3" w:rsidRDefault="0080247E" w:rsidP="0026316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sidRPr="00EE46B3">
              <w:rPr>
                <w:rFonts w:eastAsia="Calibri"/>
                <w:bCs/>
                <w:iCs/>
              </w:rPr>
              <w:t>Research an</w:t>
            </w:r>
            <w:bookmarkStart w:id="0" w:name="_GoBack"/>
            <w:bookmarkEnd w:id="0"/>
            <w:r w:rsidRPr="00EE46B3">
              <w:rPr>
                <w:rFonts w:eastAsia="Calibri"/>
                <w:bCs/>
                <w:iCs/>
              </w:rPr>
              <w:t xml:space="preserve">d </w:t>
            </w:r>
            <w:r w:rsidR="00263160">
              <w:rPr>
                <w:rFonts w:eastAsia="Calibri"/>
                <w:bCs/>
                <w:iCs/>
              </w:rPr>
              <w:t>Strategy</w:t>
            </w:r>
          </w:p>
        </w:tc>
      </w:tr>
    </w:tbl>
    <w:p w:rsidR="004E0ED8" w:rsidRDefault="004E0ED8" w:rsidP="00EE46B3">
      <w:pPr>
        <w:pStyle w:val="Body"/>
        <w:ind w:right="261"/>
        <w:jc w:val="both"/>
        <w:rPr>
          <w:rFonts w:eastAsia="Calibri"/>
          <w:b/>
          <w:bCs/>
          <w:i/>
          <w:iCs/>
        </w:rPr>
      </w:pPr>
    </w:p>
    <w:tbl>
      <w:tblPr>
        <w:tblW w:w="10356" w:type="dxa"/>
        <w:tblInd w:w="-2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A6609A" w:rsidRPr="00237C6B" w:rsidTr="009275A2">
        <w:trPr>
          <w:trHeight w:val="180"/>
        </w:trPr>
        <w:tc>
          <w:tcPr>
            <w:tcW w:w="10356" w:type="dxa"/>
            <w:tcBorders>
              <w:top w:val="single" w:sz="6" w:space="0" w:color="000000"/>
              <w:left w:val="single" w:sz="6" w:space="0" w:color="0000FF"/>
              <w:bottom w:val="nil"/>
              <w:right w:val="single" w:sz="6" w:space="0" w:color="0000FF"/>
            </w:tcBorders>
            <w:shd w:val="clear" w:color="auto" w:fill="000000"/>
            <w:tcMar>
              <w:top w:w="80" w:type="dxa"/>
              <w:left w:w="80" w:type="dxa"/>
              <w:bottom w:w="80" w:type="dxa"/>
              <w:right w:w="80" w:type="dxa"/>
            </w:tcMar>
          </w:tcPr>
          <w:p w:rsidR="00A6609A" w:rsidRPr="00237C6B" w:rsidRDefault="00A6609A" w:rsidP="009275A2">
            <w:pPr>
              <w:pStyle w:val="Heading3"/>
              <w:ind w:left="142" w:right="261"/>
              <w:jc w:val="both"/>
              <w:rPr>
                <w:sz w:val="22"/>
                <w:szCs w:val="22"/>
                <w:lang w:val="en-GB"/>
              </w:rPr>
            </w:pPr>
            <w:r w:rsidRPr="00237C6B">
              <w:rPr>
                <w:rFonts w:eastAsia="Calibri"/>
                <w:sz w:val="22"/>
                <w:szCs w:val="22"/>
                <w:lang w:val="en-GB"/>
              </w:rPr>
              <w:t>JOB PURPOSE</w:t>
            </w:r>
          </w:p>
        </w:tc>
      </w:tr>
      <w:tr w:rsidR="00A6609A" w:rsidRPr="000177F8" w:rsidTr="009275A2">
        <w:trPr>
          <w:trHeight w:val="180"/>
        </w:trPr>
        <w:tc>
          <w:tcPr>
            <w:tcW w:w="10356" w:type="dxa"/>
            <w:tcBorders>
              <w:top w:val="nil"/>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A6609A" w:rsidRPr="00BA31F6" w:rsidRDefault="00BA31F6" w:rsidP="00263160">
            <w:pPr>
              <w:spacing w:before="60"/>
              <w:rPr>
                <w:rFonts w:ascii="Arial" w:hAnsi="Arial" w:cs="Arial"/>
                <w:sz w:val="22"/>
                <w:szCs w:val="22"/>
              </w:rPr>
            </w:pPr>
            <w:r w:rsidRPr="00BA31F6">
              <w:rPr>
                <w:rFonts w:ascii="Arial" w:hAnsi="Arial" w:cs="Arial"/>
                <w:sz w:val="22"/>
                <w:szCs w:val="22"/>
              </w:rPr>
              <w:t>To hold senior responsibilitie</w:t>
            </w:r>
            <w:r w:rsidR="00436224">
              <w:rPr>
                <w:rFonts w:ascii="Arial" w:hAnsi="Arial" w:cs="Arial"/>
                <w:sz w:val="22"/>
                <w:szCs w:val="22"/>
              </w:rPr>
              <w:t xml:space="preserve">s within the GMCA </w:t>
            </w:r>
            <w:r w:rsidRPr="00BA31F6">
              <w:rPr>
                <w:rFonts w:ascii="Arial" w:hAnsi="Arial" w:cs="Arial"/>
                <w:sz w:val="22"/>
                <w:szCs w:val="22"/>
              </w:rPr>
              <w:t xml:space="preserve">Research team, managing research </w:t>
            </w:r>
            <w:r w:rsidR="004735A5">
              <w:rPr>
                <w:rFonts w:ascii="Arial" w:hAnsi="Arial" w:cs="Arial"/>
                <w:sz w:val="22"/>
                <w:szCs w:val="22"/>
              </w:rPr>
              <w:t xml:space="preserve">projects </w:t>
            </w:r>
            <w:r w:rsidR="00CC5ABE">
              <w:rPr>
                <w:rFonts w:ascii="Arial" w:hAnsi="Arial" w:cs="Arial"/>
                <w:sz w:val="22"/>
                <w:szCs w:val="22"/>
              </w:rPr>
              <w:t>and</w:t>
            </w:r>
            <w:r w:rsidR="004735A5">
              <w:rPr>
                <w:rFonts w:ascii="Arial" w:hAnsi="Arial" w:cs="Arial"/>
                <w:sz w:val="22"/>
                <w:szCs w:val="22"/>
              </w:rPr>
              <w:t xml:space="preserve"> delivering analysis</w:t>
            </w:r>
            <w:r w:rsidRPr="00BA31F6">
              <w:rPr>
                <w:rFonts w:ascii="Arial" w:hAnsi="Arial" w:cs="Arial"/>
                <w:sz w:val="22"/>
                <w:szCs w:val="22"/>
              </w:rPr>
              <w:t xml:space="preserve"> for internal and external customers. Worki</w:t>
            </w:r>
            <w:r w:rsidR="004735A5">
              <w:rPr>
                <w:rFonts w:ascii="Arial" w:hAnsi="Arial" w:cs="Arial"/>
                <w:sz w:val="22"/>
                <w:szCs w:val="22"/>
              </w:rPr>
              <w:t>ng with the wider research team</w:t>
            </w:r>
            <w:r w:rsidRPr="00BA31F6">
              <w:rPr>
                <w:rFonts w:ascii="Arial" w:hAnsi="Arial" w:cs="Arial"/>
                <w:sz w:val="22"/>
                <w:szCs w:val="22"/>
              </w:rPr>
              <w:t xml:space="preserve"> to deliver GMCA’s socioeconomic research work programme</w:t>
            </w:r>
            <w:r w:rsidR="00263160">
              <w:rPr>
                <w:rFonts w:ascii="Arial" w:hAnsi="Arial" w:cs="Arial"/>
                <w:sz w:val="22"/>
                <w:szCs w:val="22"/>
              </w:rPr>
              <w:t xml:space="preserve"> related to planning and housing</w:t>
            </w:r>
            <w:r w:rsidRPr="00BA31F6">
              <w:rPr>
                <w:rFonts w:ascii="Arial" w:hAnsi="Arial" w:cs="Arial"/>
                <w:sz w:val="22"/>
                <w:szCs w:val="22"/>
              </w:rPr>
              <w:t xml:space="preserve">. To disseminate evidence to a wide range of audiences and partners, including the delivery of training, and to ensure that this research informs Greater Manchester’s strategic </w:t>
            </w:r>
            <w:r w:rsidR="004735A5">
              <w:rPr>
                <w:rFonts w:ascii="Arial" w:hAnsi="Arial" w:cs="Arial"/>
                <w:sz w:val="22"/>
                <w:szCs w:val="22"/>
              </w:rPr>
              <w:t>objectives</w:t>
            </w:r>
            <w:r w:rsidR="00683F15" w:rsidRPr="00BA31F6">
              <w:rPr>
                <w:rFonts w:ascii="Arial" w:hAnsi="Arial" w:cs="Arial"/>
                <w:sz w:val="22"/>
                <w:szCs w:val="22"/>
              </w:rPr>
              <w:t>.</w:t>
            </w:r>
          </w:p>
        </w:tc>
      </w:tr>
    </w:tbl>
    <w:p w:rsidR="00A6609A" w:rsidRPr="00237C6B" w:rsidRDefault="00A6609A" w:rsidP="00A6609A">
      <w:pPr>
        <w:pStyle w:val="Body"/>
        <w:ind w:left="142" w:right="261" w:hanging="108"/>
        <w:jc w:val="both"/>
        <w:rPr>
          <w:rFonts w:eastAsia="Calibri"/>
          <w:b/>
          <w:bCs/>
          <w:i/>
          <w:iCs/>
        </w:rPr>
      </w:pPr>
    </w:p>
    <w:tbl>
      <w:tblPr>
        <w:tblW w:w="10356" w:type="dxa"/>
        <w:tblInd w:w="-2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A6609A" w:rsidRPr="00237C6B" w:rsidTr="009275A2">
        <w:trPr>
          <w:trHeight w:val="180"/>
        </w:trPr>
        <w:tc>
          <w:tcPr>
            <w:tcW w:w="10356" w:type="dxa"/>
            <w:tcBorders>
              <w:top w:val="single" w:sz="6" w:space="0" w:color="000000"/>
              <w:left w:val="single" w:sz="6" w:space="0" w:color="000000"/>
              <w:bottom w:val="nil"/>
              <w:right w:val="single" w:sz="6" w:space="0" w:color="000000"/>
            </w:tcBorders>
            <w:shd w:val="clear" w:color="auto" w:fill="000000"/>
            <w:tcMar>
              <w:top w:w="80" w:type="dxa"/>
              <w:left w:w="80" w:type="dxa"/>
              <w:bottom w:w="80" w:type="dxa"/>
              <w:right w:w="80" w:type="dxa"/>
            </w:tcMar>
          </w:tcPr>
          <w:p w:rsidR="00A6609A" w:rsidRPr="00237C6B" w:rsidRDefault="00A6609A" w:rsidP="009275A2">
            <w:pPr>
              <w:pStyle w:val="Body"/>
              <w:ind w:left="142" w:right="261"/>
              <w:jc w:val="both"/>
            </w:pPr>
            <w:r w:rsidRPr="00237C6B">
              <w:rPr>
                <w:rFonts w:eastAsia="Calibri"/>
                <w:b/>
                <w:bCs/>
                <w:color w:val="FFFFFF"/>
                <w:u w:color="FFFFFF"/>
              </w:rPr>
              <w:t xml:space="preserve">KEY RESPONSIBILITIES </w:t>
            </w:r>
          </w:p>
        </w:tc>
      </w:tr>
      <w:tr w:rsidR="00A6609A" w:rsidRPr="000177F8" w:rsidTr="009275A2">
        <w:trPr>
          <w:trHeight w:val="180"/>
        </w:trPr>
        <w:tc>
          <w:tcPr>
            <w:tcW w:w="10356" w:type="dxa"/>
            <w:tcBorders>
              <w:top w:val="nil"/>
              <w:left w:val="single" w:sz="4" w:space="0" w:color="auto"/>
              <w:bottom w:val="single" w:sz="4" w:space="0" w:color="auto"/>
              <w:right w:val="single" w:sz="6" w:space="0" w:color="000000"/>
            </w:tcBorders>
            <w:shd w:val="clear" w:color="auto" w:fill="auto"/>
            <w:tcMar>
              <w:top w:w="80" w:type="dxa"/>
              <w:left w:w="80" w:type="dxa"/>
              <w:bottom w:w="80" w:type="dxa"/>
              <w:right w:w="80" w:type="dxa"/>
            </w:tcMar>
          </w:tcPr>
          <w:p w:rsidR="00646A93" w:rsidRPr="0053213A" w:rsidRDefault="00646A93" w:rsidP="00646A93">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643"/>
            </w:pPr>
            <w:r w:rsidRPr="0053213A">
              <w:t xml:space="preserve">To </w:t>
            </w:r>
            <w:r>
              <w:t>lead delivery of</w:t>
            </w:r>
            <w:r w:rsidRPr="0053213A">
              <w:t xml:space="preserve"> research projects, including data collection, collation, analysis and interpretation, and report preparation and recommendations</w:t>
            </w:r>
          </w:p>
          <w:p w:rsidR="00646A93" w:rsidRPr="00C02A87" w:rsidRDefault="00646A93" w:rsidP="00646A93">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643"/>
            </w:pPr>
            <w:r w:rsidRPr="0053213A">
              <w:t>To present research, analysis and interpretation to key clients and stakeholders, bo</w:t>
            </w:r>
            <w:r>
              <w:t>th internally and externally</w:t>
            </w:r>
          </w:p>
          <w:p w:rsidR="00646A93" w:rsidRDefault="00646A93" w:rsidP="00646A93">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643"/>
            </w:pPr>
            <w:r w:rsidRPr="0053213A">
              <w:t>To manage relevant aspects of projects and research, from conception and development to finalisation, including stakeholder and client management and publicity</w:t>
            </w:r>
          </w:p>
          <w:p w:rsidR="00646A93" w:rsidRPr="0053213A" w:rsidRDefault="00646A93" w:rsidP="00646A93">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643"/>
            </w:pPr>
            <w:r>
              <w:t>To deliver training on economic issues and techniques to Greater Manchester stakeholders and other external clients</w:t>
            </w:r>
          </w:p>
          <w:p w:rsidR="00646A93" w:rsidRPr="0053213A" w:rsidRDefault="00646A93" w:rsidP="00646A93">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643"/>
            </w:pPr>
            <w:r w:rsidRPr="0053213A">
              <w:t>To provide information to internal and external customers and to manage relationships with them at the right level, supplying up to date, relevant and accurate data that meets their needs. Includes secondary research using the Internet, online statistical services and partner research</w:t>
            </w:r>
            <w:r>
              <w:t xml:space="preserve"> drawing from official and unofficial datasets</w:t>
            </w:r>
          </w:p>
          <w:p w:rsidR="00646A93" w:rsidRPr="0053213A" w:rsidRDefault="00646A93" w:rsidP="00646A93">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643"/>
            </w:pPr>
            <w:r w:rsidRPr="0053213A">
              <w:t>Responsibility for ensuring relevant parts of website</w:t>
            </w:r>
            <w:r>
              <w:t>s</w:t>
            </w:r>
            <w:r w:rsidRPr="0053213A">
              <w:t xml:space="preserve"> contain useful, up</w:t>
            </w:r>
            <w:r>
              <w:t>-</w:t>
            </w:r>
            <w:r w:rsidRPr="0053213A">
              <w:t>to</w:t>
            </w:r>
            <w:r>
              <w:t>-</w:t>
            </w:r>
            <w:r w:rsidRPr="0053213A">
              <w:t xml:space="preserve">date, relevant and accurate information and </w:t>
            </w:r>
            <w:r>
              <w:t xml:space="preserve">that it </w:t>
            </w:r>
            <w:r w:rsidRPr="0053213A">
              <w:t>function</w:t>
            </w:r>
            <w:r>
              <w:t>s</w:t>
            </w:r>
            <w:r w:rsidRPr="0053213A">
              <w:t xml:space="preserve"> as a showcase for </w:t>
            </w:r>
            <w:r>
              <w:t>GMCA</w:t>
            </w:r>
            <w:r w:rsidRPr="0053213A">
              <w:t>’s work</w:t>
            </w:r>
          </w:p>
          <w:p w:rsidR="004735A5" w:rsidRDefault="00646A93" w:rsidP="004735A5">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643"/>
            </w:pPr>
            <w:r w:rsidRPr="0053213A">
              <w:t xml:space="preserve">To contribute to policy analysis through </w:t>
            </w:r>
            <w:r>
              <w:t>GMCA</w:t>
            </w:r>
            <w:r w:rsidRPr="0053213A">
              <w:t xml:space="preserve">’s </w:t>
            </w:r>
            <w:r>
              <w:t>portfolio of research products</w:t>
            </w:r>
            <w:r w:rsidR="00683F15" w:rsidRPr="0053213A">
              <w:t xml:space="preserve">  </w:t>
            </w:r>
            <w:r w:rsidR="004735A5">
              <w:t>To be a key member of the team delivering cost–benefit analysis for Greater Manchester stakeholders</w:t>
            </w:r>
          </w:p>
          <w:p w:rsidR="002A09CF" w:rsidRPr="00A128E1" w:rsidRDefault="002A09CF" w:rsidP="004735A5">
            <w:pPr>
              <w:pBdr>
                <w:top w:val="none" w:sz="0" w:space="0" w:color="auto"/>
                <w:left w:val="none" w:sz="0" w:space="0" w:color="auto"/>
                <w:bottom w:val="none" w:sz="0" w:space="0" w:color="auto"/>
                <w:right w:val="none" w:sz="0" w:space="0" w:color="auto"/>
                <w:between w:val="none" w:sz="0" w:space="0" w:color="auto"/>
                <w:bar w:val="none" w:sz="0" w:color="auto"/>
              </w:pBdr>
            </w:pPr>
          </w:p>
        </w:tc>
      </w:tr>
    </w:tbl>
    <w:p w:rsidR="00A6609A" w:rsidRPr="00237C6B" w:rsidRDefault="00A6609A" w:rsidP="00A6609A">
      <w:pPr>
        <w:pStyle w:val="Body"/>
        <w:ind w:left="142" w:right="261" w:hanging="108"/>
        <w:jc w:val="both"/>
        <w:rPr>
          <w:rFonts w:eastAsia="Calibri"/>
          <w:b/>
          <w:bCs/>
          <w:i/>
          <w:iCs/>
        </w:rPr>
      </w:pPr>
    </w:p>
    <w:tbl>
      <w:tblPr>
        <w:tblW w:w="10356"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6"/>
      </w:tblGrid>
      <w:tr w:rsidR="00A6609A" w:rsidRPr="00237C6B" w:rsidTr="009275A2">
        <w:trPr>
          <w:trHeight w:val="180"/>
        </w:trPr>
        <w:tc>
          <w:tcPr>
            <w:tcW w:w="10356" w:type="dxa"/>
            <w:shd w:val="clear" w:color="auto" w:fill="000000"/>
            <w:tcMar>
              <w:top w:w="80" w:type="dxa"/>
              <w:left w:w="80" w:type="dxa"/>
              <w:bottom w:w="80" w:type="dxa"/>
              <w:right w:w="80" w:type="dxa"/>
            </w:tcMar>
          </w:tcPr>
          <w:p w:rsidR="00A6609A" w:rsidRPr="00237C6B" w:rsidRDefault="00A6609A" w:rsidP="009275A2">
            <w:pPr>
              <w:pStyle w:val="Body"/>
              <w:ind w:left="142" w:right="261"/>
              <w:jc w:val="both"/>
            </w:pPr>
            <w:r w:rsidRPr="00237C6B">
              <w:rPr>
                <w:rFonts w:eastAsia="Calibri"/>
                <w:b/>
                <w:bCs/>
                <w:i/>
                <w:iCs/>
              </w:rPr>
              <w:br w:type="page"/>
            </w:r>
            <w:r w:rsidRPr="00237C6B">
              <w:rPr>
                <w:rFonts w:eastAsia="Calibri"/>
                <w:b/>
                <w:bCs/>
                <w:color w:val="FFFFFF"/>
                <w:u w:color="FFFFFF"/>
              </w:rPr>
              <w:t>DIMENSIONS</w:t>
            </w:r>
          </w:p>
        </w:tc>
      </w:tr>
      <w:tr w:rsidR="00A6609A" w:rsidRPr="000177F8" w:rsidTr="009275A2">
        <w:trPr>
          <w:trHeight w:val="180"/>
        </w:trPr>
        <w:tc>
          <w:tcPr>
            <w:tcW w:w="10356" w:type="dxa"/>
            <w:shd w:val="clear" w:color="auto" w:fill="auto"/>
            <w:tcMar>
              <w:top w:w="80" w:type="dxa"/>
              <w:left w:w="363" w:type="dxa"/>
              <w:bottom w:w="80" w:type="dxa"/>
              <w:right w:w="80" w:type="dxa"/>
            </w:tcMar>
          </w:tcPr>
          <w:p w:rsidR="001C6390" w:rsidRDefault="001C6390" w:rsidP="00683F15">
            <w:pPr>
              <w:pStyle w:val="ListParagraph"/>
              <w:numPr>
                <w:ilvl w:val="0"/>
                <w:numId w:val="14"/>
              </w:numPr>
              <w:rPr>
                <w:color w:val="auto"/>
                <w:szCs w:val="20"/>
              </w:rPr>
            </w:pPr>
            <w:r w:rsidRPr="00792597">
              <w:rPr>
                <w:color w:val="auto"/>
                <w:szCs w:val="20"/>
              </w:rPr>
              <w:t>Staff</w:t>
            </w:r>
            <w:r w:rsidR="00683F15" w:rsidRPr="00792597">
              <w:rPr>
                <w:color w:val="auto"/>
                <w:szCs w:val="20"/>
              </w:rPr>
              <w:t xml:space="preserve"> / </w:t>
            </w:r>
            <w:r w:rsidRPr="00792597">
              <w:rPr>
                <w:color w:val="auto"/>
                <w:szCs w:val="20"/>
              </w:rPr>
              <w:t>Budget:</w:t>
            </w:r>
            <w:r w:rsidR="004735A5">
              <w:rPr>
                <w:b/>
                <w:color w:val="auto"/>
                <w:szCs w:val="20"/>
              </w:rPr>
              <w:t xml:space="preserve"> </w:t>
            </w:r>
            <w:r w:rsidR="00792597" w:rsidRPr="00792597">
              <w:rPr>
                <w:color w:val="auto"/>
                <w:szCs w:val="20"/>
              </w:rPr>
              <w:t xml:space="preserve">Informal line management of </w:t>
            </w:r>
            <w:r w:rsidR="00623547">
              <w:rPr>
                <w:color w:val="auto"/>
                <w:szCs w:val="20"/>
              </w:rPr>
              <w:t>junior staff</w:t>
            </w:r>
            <w:r w:rsidR="00792597" w:rsidRPr="00792597">
              <w:rPr>
                <w:color w:val="auto"/>
                <w:szCs w:val="20"/>
              </w:rPr>
              <w:t>. Management of sub-contractors, including negotiating fees</w:t>
            </w:r>
          </w:p>
          <w:p w:rsidR="00CC5ABE" w:rsidRPr="00792597" w:rsidRDefault="00CC5ABE" w:rsidP="00683F15">
            <w:pPr>
              <w:pStyle w:val="ListParagraph"/>
              <w:numPr>
                <w:ilvl w:val="0"/>
                <w:numId w:val="14"/>
              </w:numPr>
              <w:rPr>
                <w:color w:val="auto"/>
                <w:szCs w:val="20"/>
              </w:rPr>
            </w:pPr>
            <w:r>
              <w:rPr>
                <w:color w:val="auto"/>
                <w:szCs w:val="20"/>
              </w:rPr>
              <w:t>Acting as a key source of knowledge and insight about skills and employment for the wider organisation</w:t>
            </w:r>
          </w:p>
          <w:p w:rsidR="00CB5753" w:rsidRPr="000177F8" w:rsidRDefault="00CB5753" w:rsidP="001C639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bCs/>
                <w:iCs/>
              </w:rPr>
            </w:pPr>
            <w:r w:rsidRPr="000177F8">
              <w:rPr>
                <w:bCs/>
                <w:iCs/>
              </w:rPr>
              <w:t>Work with key strategic partners at local, national and EU levels including:</w:t>
            </w:r>
          </w:p>
          <w:p w:rsidR="00052CC9" w:rsidRPr="00F5490D" w:rsidRDefault="004735A5" w:rsidP="00683F15">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pPr>
            <w:r>
              <w:t xml:space="preserve">GMCA policy specialists in </w:t>
            </w:r>
            <w:r w:rsidR="00CD05CB">
              <w:t>research area</w:t>
            </w:r>
          </w:p>
          <w:p w:rsidR="00683F15" w:rsidRPr="0053213A" w:rsidRDefault="004735A5" w:rsidP="00683F15">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pPr>
            <w:r>
              <w:t>National and local government officials</w:t>
            </w:r>
          </w:p>
          <w:p w:rsidR="00683F15" w:rsidRPr="0053213A" w:rsidRDefault="00683F15" w:rsidP="00683F15">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pPr>
            <w:r w:rsidRPr="0053213A">
              <w:t>The G</w:t>
            </w:r>
            <w:r w:rsidR="00623547">
              <w:t>M Local Enterprise Partnership</w:t>
            </w:r>
          </w:p>
          <w:p w:rsidR="00683F15" w:rsidRPr="0053213A" w:rsidRDefault="00683F15" w:rsidP="00683F15">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pPr>
            <w:r>
              <w:t xml:space="preserve">GM’s </w:t>
            </w:r>
            <w:r w:rsidR="003201CC">
              <w:t>10</w:t>
            </w:r>
            <w:r>
              <w:t xml:space="preserve"> Local Authorities</w:t>
            </w:r>
            <w:r w:rsidR="004735A5">
              <w:t xml:space="preserve"> and public sector colleagues in transport and health</w:t>
            </w:r>
          </w:p>
          <w:p w:rsidR="00C15AE3" w:rsidRPr="00C04EC9" w:rsidRDefault="00683F15" w:rsidP="00C04EC9">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pPr>
            <w:r w:rsidRPr="0053213A">
              <w:t>Other voluntary/public/private sector organisations, as relevant</w:t>
            </w:r>
            <w:r w:rsidR="00430E1D">
              <w:t xml:space="preserve"> </w:t>
            </w:r>
          </w:p>
        </w:tc>
      </w:tr>
    </w:tbl>
    <w:p w:rsidR="00A6609A" w:rsidRDefault="00A6609A" w:rsidP="00A6609A">
      <w:pPr>
        <w:pStyle w:val="Body"/>
        <w:ind w:right="261"/>
        <w:jc w:val="both"/>
        <w:rPr>
          <w:rFonts w:eastAsia="Calibri"/>
          <w:b/>
          <w:bCs/>
          <w:i/>
          <w:iCs/>
        </w:rPr>
      </w:pPr>
    </w:p>
    <w:p w:rsidR="00E7133A" w:rsidRDefault="00E7133A" w:rsidP="00A6609A">
      <w:pPr>
        <w:pStyle w:val="Body"/>
        <w:ind w:right="261"/>
        <w:jc w:val="both"/>
        <w:rPr>
          <w:rFonts w:eastAsia="Calibri"/>
          <w:b/>
          <w:bCs/>
          <w:i/>
          <w:iCs/>
        </w:rPr>
      </w:pPr>
    </w:p>
    <w:p w:rsidR="00F8746C" w:rsidRDefault="00F8746C" w:rsidP="00A6609A">
      <w:pPr>
        <w:pStyle w:val="Body"/>
        <w:ind w:right="261"/>
        <w:jc w:val="both"/>
        <w:rPr>
          <w:rFonts w:eastAsia="Calibri"/>
          <w:b/>
          <w:bCs/>
          <w:i/>
          <w:iCs/>
        </w:rPr>
      </w:pPr>
    </w:p>
    <w:p w:rsidR="00F8746C" w:rsidRDefault="00F8746C" w:rsidP="00A6609A">
      <w:pPr>
        <w:pStyle w:val="Body"/>
        <w:ind w:right="261"/>
        <w:jc w:val="both"/>
        <w:rPr>
          <w:rFonts w:eastAsia="Calibri"/>
          <w:b/>
          <w:bCs/>
          <w:i/>
          <w:iCs/>
        </w:rPr>
      </w:pPr>
    </w:p>
    <w:p w:rsidR="00F8746C" w:rsidRDefault="00F8746C" w:rsidP="00A6609A">
      <w:pPr>
        <w:pStyle w:val="Body"/>
        <w:ind w:right="261"/>
        <w:jc w:val="both"/>
        <w:rPr>
          <w:rFonts w:eastAsia="Calibri"/>
          <w:b/>
          <w:bCs/>
          <w:i/>
          <w:iCs/>
        </w:rPr>
      </w:pPr>
    </w:p>
    <w:p w:rsidR="00F8746C" w:rsidRDefault="00F8746C" w:rsidP="00A6609A">
      <w:pPr>
        <w:pStyle w:val="Body"/>
        <w:ind w:right="261"/>
        <w:jc w:val="both"/>
        <w:rPr>
          <w:rFonts w:eastAsia="Calibri"/>
          <w:b/>
          <w:bCs/>
          <w:i/>
          <w:iCs/>
        </w:rPr>
      </w:pPr>
    </w:p>
    <w:p w:rsidR="00F8746C" w:rsidRDefault="00F8746C" w:rsidP="00A6609A">
      <w:pPr>
        <w:pStyle w:val="Body"/>
        <w:ind w:right="261"/>
        <w:jc w:val="both"/>
        <w:rPr>
          <w:rFonts w:eastAsia="Calibri"/>
          <w:b/>
          <w:bCs/>
          <w:i/>
          <w:iCs/>
        </w:rPr>
      </w:pPr>
    </w:p>
    <w:p w:rsidR="00F8746C" w:rsidRDefault="00F8746C" w:rsidP="00A6609A">
      <w:pPr>
        <w:pStyle w:val="Body"/>
        <w:ind w:right="261"/>
        <w:jc w:val="both"/>
        <w:rPr>
          <w:rFonts w:eastAsia="Calibri"/>
          <w:b/>
          <w:bCs/>
          <w:i/>
          <w:iCs/>
        </w:rPr>
      </w:pPr>
    </w:p>
    <w:p w:rsidR="00F8746C" w:rsidRPr="00237C6B" w:rsidRDefault="00F8746C" w:rsidP="00A6609A">
      <w:pPr>
        <w:pStyle w:val="Body"/>
        <w:ind w:right="261"/>
        <w:jc w:val="both"/>
        <w:rPr>
          <w:rFonts w:eastAsia="Calibri"/>
          <w:b/>
          <w:bCs/>
          <w:i/>
          <w:iCs/>
        </w:rPr>
      </w:pPr>
    </w:p>
    <w:tbl>
      <w:tblPr>
        <w:tblW w:w="1034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A6609A" w:rsidRPr="00237C6B" w:rsidTr="009275A2">
        <w:trPr>
          <w:trHeight w:val="180"/>
        </w:trPr>
        <w:tc>
          <w:tcPr>
            <w:tcW w:w="10349" w:type="dxa"/>
            <w:shd w:val="clear" w:color="auto" w:fill="000000"/>
            <w:tcMar>
              <w:top w:w="80" w:type="dxa"/>
              <w:left w:w="80" w:type="dxa"/>
              <w:bottom w:w="80" w:type="dxa"/>
              <w:right w:w="80" w:type="dxa"/>
            </w:tcMar>
          </w:tcPr>
          <w:p w:rsidR="00A6609A" w:rsidRPr="00237C6B" w:rsidRDefault="00A6609A" w:rsidP="009275A2">
            <w:pPr>
              <w:pStyle w:val="Body"/>
              <w:ind w:right="261"/>
              <w:jc w:val="both"/>
            </w:pPr>
            <w:r w:rsidRPr="00237C6B">
              <w:rPr>
                <w:rFonts w:eastAsia="Calibri"/>
                <w:b/>
                <w:bCs/>
                <w:color w:val="FFFFFF"/>
                <w:u w:color="FFFFFF"/>
              </w:rPr>
              <w:t>KNOWLEDGE, SKILLS AND EXPERIENCE</w:t>
            </w:r>
          </w:p>
        </w:tc>
      </w:tr>
      <w:tr w:rsidR="00A6609A" w:rsidRPr="000177F8" w:rsidTr="009275A2">
        <w:trPr>
          <w:trHeight w:val="2713"/>
        </w:trPr>
        <w:tc>
          <w:tcPr>
            <w:tcW w:w="10349" w:type="dxa"/>
            <w:shd w:val="clear" w:color="auto" w:fill="auto"/>
            <w:tcMar>
              <w:top w:w="80" w:type="dxa"/>
              <w:left w:w="363" w:type="dxa"/>
              <w:bottom w:w="80" w:type="dxa"/>
              <w:right w:w="80" w:type="dxa"/>
            </w:tcMar>
          </w:tcPr>
          <w:p w:rsidR="00683F15" w:rsidRPr="00683F15" w:rsidRDefault="00683F15" w:rsidP="00683F1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r w:rsidRPr="00683F15">
              <w:rPr>
                <w:rFonts w:ascii="Arial" w:hAnsi="Arial" w:cs="Arial"/>
                <w:b/>
                <w:sz w:val="22"/>
                <w:szCs w:val="22"/>
              </w:rPr>
              <w:t>Skills</w:t>
            </w:r>
          </w:p>
          <w:p w:rsidR="00683F15" w:rsidRDefault="00683F15" w:rsidP="00683F15">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pPr>
            <w:r w:rsidRPr="00683F15">
              <w:t>In-depth understanding of socioeconomic data from official and unofficial sources</w:t>
            </w:r>
          </w:p>
          <w:p w:rsidR="00683F15" w:rsidRPr="00683F15" w:rsidRDefault="00683F15" w:rsidP="00683F15">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pPr>
            <w:r w:rsidRPr="00683F15">
              <w:t xml:space="preserve">Understanding of government </w:t>
            </w:r>
            <w:r w:rsidR="00263160">
              <w:t xml:space="preserve">planning and housing </w:t>
            </w:r>
            <w:r w:rsidRPr="00683F15">
              <w:t>policy and delivery</w:t>
            </w:r>
          </w:p>
          <w:p w:rsidR="00683F15" w:rsidRPr="00683F15" w:rsidRDefault="00683F15" w:rsidP="00683F15">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pPr>
            <w:r w:rsidRPr="00683F15">
              <w:t>Understanding of quantitative and qualitative research and analytical techniques</w:t>
            </w:r>
          </w:p>
          <w:p w:rsidR="00683F15" w:rsidRPr="00683F15" w:rsidRDefault="00683F15" w:rsidP="00683F15">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pPr>
            <w:r w:rsidRPr="00683F15">
              <w:t>Strong analytical capacity with a high-level of written, numerical and presentation skills</w:t>
            </w:r>
          </w:p>
          <w:p w:rsidR="00683F15" w:rsidRPr="00683F15" w:rsidRDefault="00683F15" w:rsidP="00683F15">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pPr>
            <w:r w:rsidRPr="00683F15">
              <w:t>Ability to undertake and advise on cost–benefit analysis</w:t>
            </w:r>
          </w:p>
          <w:p w:rsidR="00683F15" w:rsidRPr="00683F15" w:rsidRDefault="00683F15" w:rsidP="00683F15">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pPr>
            <w:r w:rsidRPr="00683F15">
              <w:t>Ability to deliver training to a variety of audiences</w:t>
            </w:r>
          </w:p>
          <w:p w:rsidR="00683F15" w:rsidRPr="00683F15" w:rsidRDefault="00683F15" w:rsidP="00683F15">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pPr>
            <w:r w:rsidRPr="00683F15">
              <w:t>Strong interpersonal / communication skills with an attention to detail</w:t>
            </w:r>
          </w:p>
          <w:p w:rsidR="00683F15" w:rsidRPr="00683F15" w:rsidRDefault="00683F15" w:rsidP="00683F15">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pPr>
            <w:r w:rsidRPr="00683F15">
              <w:t>Excellent ICT skills including spreadsheets, databases, PowerPoint, mapping</w:t>
            </w:r>
          </w:p>
          <w:p w:rsidR="00683F15" w:rsidRPr="00683F15" w:rsidRDefault="00683F15" w:rsidP="00683F15">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pPr>
            <w:r w:rsidRPr="00683F15">
              <w:t>Project management and facilitation skills</w:t>
            </w:r>
          </w:p>
          <w:p w:rsidR="00683F15" w:rsidRPr="00683F15" w:rsidRDefault="00683F15" w:rsidP="00683F15">
            <w:pPr>
              <w:pStyle w:val="Heading2"/>
              <w:rPr>
                <w:rFonts w:ascii="Arial" w:hAnsi="Arial" w:cs="Arial"/>
                <w:color w:val="auto"/>
                <w:sz w:val="22"/>
                <w:szCs w:val="22"/>
              </w:rPr>
            </w:pPr>
            <w:r w:rsidRPr="00683F15">
              <w:rPr>
                <w:rFonts w:ascii="Arial" w:hAnsi="Arial" w:cs="Arial"/>
                <w:color w:val="auto"/>
                <w:sz w:val="22"/>
                <w:szCs w:val="22"/>
              </w:rPr>
              <w:t>Experience</w:t>
            </w:r>
          </w:p>
          <w:p w:rsidR="00DA630E" w:rsidRPr="00683F15" w:rsidRDefault="00DA630E" w:rsidP="00DA630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pPr>
            <w:r w:rsidRPr="00683F15">
              <w:t>Degree/postgraduate qualification in a relevant subject</w:t>
            </w:r>
          </w:p>
          <w:p w:rsidR="00DA630E" w:rsidRDefault="00DA630E" w:rsidP="00DA630E">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pPr>
            <w:r w:rsidRPr="00683F15">
              <w:t>Minimum of two years</w:t>
            </w:r>
            <w:r w:rsidR="004735A5">
              <w:t>’</w:t>
            </w:r>
            <w:r w:rsidRPr="00683F15">
              <w:t xml:space="preserve"> experience in a similar role</w:t>
            </w:r>
          </w:p>
          <w:p w:rsidR="00683F15" w:rsidRPr="00683F15" w:rsidRDefault="00683F15" w:rsidP="00DA630E">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pPr>
            <w:r w:rsidRPr="00683F15">
              <w:t xml:space="preserve">Experience of </w:t>
            </w:r>
            <w:r w:rsidR="00DA630E">
              <w:t>d</w:t>
            </w:r>
            <w:r w:rsidR="00DA630E" w:rsidRPr="00683F15">
              <w:t>ata collection and analysis</w:t>
            </w:r>
            <w:r w:rsidR="00DA630E">
              <w:t xml:space="preserve"> / </w:t>
            </w:r>
            <w:r w:rsidRPr="00683F15">
              <w:t>working with official and unofficial socioeconomic datasets</w:t>
            </w:r>
          </w:p>
          <w:p w:rsidR="00683F15" w:rsidRPr="00683F15" w:rsidRDefault="00683F15" w:rsidP="00683F15">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pPr>
            <w:r w:rsidRPr="00683F15">
              <w:t>Experience of carrying out quantitative and qualitative surveys, focus groups and face-to-face interviews/consultations</w:t>
            </w:r>
          </w:p>
          <w:p w:rsidR="00683F15" w:rsidRPr="00683F15" w:rsidRDefault="00683F15" w:rsidP="00683F15">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pPr>
            <w:r w:rsidRPr="00683F15">
              <w:t>Experienced in the use of IT for data analysis and presentation (e.g. Excel, SPSS, GIS</w:t>
            </w:r>
            <w:r w:rsidR="004735A5">
              <w:t>; some knowledge of SQL and R is also helpful</w:t>
            </w:r>
            <w:r w:rsidRPr="00683F15">
              <w:t>)</w:t>
            </w:r>
          </w:p>
          <w:p w:rsidR="00683F15" w:rsidRPr="00683F15" w:rsidRDefault="00683F15" w:rsidP="00683F15">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pPr>
            <w:r w:rsidRPr="00683F15">
              <w:t>Experience of conducting research projects from design to completion</w:t>
            </w:r>
          </w:p>
          <w:p w:rsidR="00683F15" w:rsidRDefault="00683F15" w:rsidP="00683F15">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pPr>
            <w:r w:rsidRPr="00683F15">
              <w:t>Ability to communicate effectively the results of research to a variety of audiences using a variety of dissemination techniques</w:t>
            </w:r>
          </w:p>
          <w:p w:rsidR="00DA630E" w:rsidRPr="00DA630E" w:rsidRDefault="00DA630E" w:rsidP="00DA630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rsidR="00DA630E" w:rsidRPr="00DA630E" w:rsidRDefault="00DA630E" w:rsidP="00DA630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r w:rsidRPr="00DA630E">
              <w:rPr>
                <w:rFonts w:ascii="Arial" w:hAnsi="Arial" w:cs="Arial"/>
                <w:b/>
                <w:sz w:val="22"/>
                <w:szCs w:val="22"/>
              </w:rPr>
              <w:t>Knowledge</w:t>
            </w:r>
          </w:p>
          <w:p w:rsidR="004735A5" w:rsidRDefault="004735A5" w:rsidP="00DA630E">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pPr>
            <w:r>
              <w:t xml:space="preserve">Knowledge of </w:t>
            </w:r>
            <w:r w:rsidR="00263160">
              <w:t xml:space="preserve">planning and housing </w:t>
            </w:r>
            <w:r>
              <w:t xml:space="preserve">policy is desirable as well as </w:t>
            </w:r>
            <w:r w:rsidR="00CC5ABE">
              <w:t xml:space="preserve">an </w:t>
            </w:r>
            <w:r>
              <w:t>understanding of active debates in the field</w:t>
            </w:r>
          </w:p>
          <w:p w:rsidR="00DA630E" w:rsidRPr="00DA630E" w:rsidRDefault="00683F15" w:rsidP="00DA630E">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b/>
                <w:i/>
              </w:rPr>
            </w:pPr>
            <w:r w:rsidRPr="00683F15">
              <w:t xml:space="preserve">Understanding of </w:t>
            </w:r>
            <w:r w:rsidR="00DA630E">
              <w:t xml:space="preserve">local </w:t>
            </w:r>
            <w:r w:rsidRPr="00683F15">
              <w:t xml:space="preserve">economic </w:t>
            </w:r>
            <w:r w:rsidR="00DA630E">
              <w:t>growth</w:t>
            </w:r>
            <w:r w:rsidR="00646A93">
              <w:t>,</w:t>
            </w:r>
            <w:r w:rsidR="00DA630E">
              <w:t xml:space="preserve"> </w:t>
            </w:r>
            <w:r w:rsidR="00DA630E" w:rsidRPr="00683F15">
              <w:t xml:space="preserve">public service reform issues and policy </w:t>
            </w:r>
          </w:p>
          <w:p w:rsidR="00683F15" w:rsidRPr="00683F15" w:rsidRDefault="00683F15" w:rsidP="00683F15">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pPr>
            <w:r w:rsidRPr="00683F15">
              <w:t xml:space="preserve">Understanding of </w:t>
            </w:r>
            <w:r w:rsidR="00DA630E" w:rsidRPr="00683F15">
              <w:t>research methodologies</w:t>
            </w:r>
            <w:r w:rsidR="004735A5">
              <w:t xml:space="preserve"> (both quantitative and qualitative)</w:t>
            </w:r>
            <w:r w:rsidR="00DA630E">
              <w:t xml:space="preserve">, </w:t>
            </w:r>
            <w:r w:rsidR="00DA630E" w:rsidRPr="00683F15">
              <w:t xml:space="preserve">statistics </w:t>
            </w:r>
            <w:r w:rsidR="00DA630E">
              <w:t xml:space="preserve">and </w:t>
            </w:r>
            <w:r w:rsidRPr="00683F15">
              <w:t>the collection</w:t>
            </w:r>
            <w:r w:rsidR="00DE7AF5">
              <w:t xml:space="preserve"> and</w:t>
            </w:r>
            <w:r w:rsidRPr="00683F15">
              <w:t>, analysis of data</w:t>
            </w:r>
          </w:p>
          <w:p w:rsidR="00683F15" w:rsidRDefault="00683F15" w:rsidP="00683F15">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pPr>
            <w:r w:rsidRPr="00683F15">
              <w:t>Understanding of sophisticated data analytics and visualisation techniques</w:t>
            </w:r>
          </w:p>
          <w:p w:rsidR="00A6609A" w:rsidRPr="00DA630E" w:rsidRDefault="00A6609A" w:rsidP="00DA630E">
            <w:pPr>
              <w:ind w:right="261"/>
              <w:jc w:val="both"/>
              <w:rPr>
                <w:lang w:val="en-GB"/>
              </w:rPr>
            </w:pPr>
          </w:p>
        </w:tc>
      </w:tr>
    </w:tbl>
    <w:p w:rsidR="00A6609A" w:rsidRPr="00237C6B" w:rsidRDefault="00A6609A" w:rsidP="00A6609A">
      <w:pPr>
        <w:pStyle w:val="Body"/>
        <w:ind w:right="261"/>
        <w:jc w:val="both"/>
        <w:rPr>
          <w:rFonts w:eastAsia="Calibri"/>
          <w:b/>
          <w:bCs/>
          <w:i/>
          <w:iCs/>
        </w:rPr>
      </w:pPr>
    </w:p>
    <w:p w:rsidR="009275A2" w:rsidRDefault="009275A2" w:rsidP="00DE7AF5"/>
    <w:sectPr w:rsidR="009275A2" w:rsidSect="00096DA7">
      <w:headerReference w:type="default" r:id="rId11"/>
      <w:footerReference w:type="default" r:id="rId12"/>
      <w:pgSz w:w="11900" w:h="16840"/>
      <w:pgMar w:top="568" w:right="843" w:bottom="1440" w:left="993" w:header="426"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EC6" w:rsidRDefault="000D4EC6">
      <w:r>
        <w:separator/>
      </w:r>
    </w:p>
  </w:endnote>
  <w:endnote w:type="continuationSeparator" w:id="0">
    <w:p w:rsidR="000D4EC6" w:rsidRDefault="000D4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F15" w:rsidRDefault="00695A87" w:rsidP="009275A2">
    <w:pPr>
      <w:pStyle w:val="Footer"/>
      <w:jc w:val="center"/>
    </w:pPr>
    <w:r>
      <w:fldChar w:fldCharType="begin"/>
    </w:r>
    <w:r>
      <w:instrText xml:space="preserve"> PAGE   \* MERGEFORMAT </w:instrText>
    </w:r>
    <w:r>
      <w:fldChar w:fldCharType="separate"/>
    </w:r>
    <w:r w:rsidR="006574CD">
      <w:rPr>
        <w:noProof/>
      </w:rPr>
      <w:t>2</w:t>
    </w:r>
    <w:r>
      <w:rPr>
        <w:noProof/>
      </w:rPr>
      <w:fldChar w:fldCharType="end"/>
    </w:r>
  </w:p>
  <w:p w:rsidR="00683F15" w:rsidRDefault="00683F15" w:rsidP="009275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EC6" w:rsidRDefault="000D4EC6">
      <w:r>
        <w:separator/>
      </w:r>
    </w:p>
  </w:footnote>
  <w:footnote w:type="continuationSeparator" w:id="0">
    <w:p w:rsidR="000D4EC6" w:rsidRDefault="000D4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F15" w:rsidRDefault="00683F15" w:rsidP="009275A2">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06A5"/>
    <w:multiLevelType w:val="hybridMultilevel"/>
    <w:tmpl w:val="1346C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03F85"/>
    <w:multiLevelType w:val="hybridMultilevel"/>
    <w:tmpl w:val="21808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63F9D"/>
    <w:multiLevelType w:val="hybridMultilevel"/>
    <w:tmpl w:val="53FEAFF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865745"/>
    <w:multiLevelType w:val="hybridMultilevel"/>
    <w:tmpl w:val="7A5CA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85B90"/>
    <w:multiLevelType w:val="hybridMultilevel"/>
    <w:tmpl w:val="CE32D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C55BD"/>
    <w:multiLevelType w:val="hybridMultilevel"/>
    <w:tmpl w:val="DC2C1CC6"/>
    <w:lvl w:ilvl="0" w:tplc="08090003">
      <w:start w:val="1"/>
      <w:numFmt w:val="bullet"/>
      <w:lvlText w:val="o"/>
      <w:lvlJc w:val="left"/>
      <w:pPr>
        <w:tabs>
          <w:tab w:val="num" w:pos="900"/>
        </w:tabs>
        <w:ind w:left="900" w:hanging="360"/>
      </w:pPr>
      <w:rPr>
        <w:rFonts w:ascii="Courier New" w:hAnsi="Courier New" w:cs="Courier New"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15CC7090"/>
    <w:multiLevelType w:val="hybridMultilevel"/>
    <w:tmpl w:val="ED0A29E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1D7D97"/>
    <w:multiLevelType w:val="hybridMultilevel"/>
    <w:tmpl w:val="AF70F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656F92"/>
    <w:multiLevelType w:val="hybridMultilevel"/>
    <w:tmpl w:val="FCA603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BC32C2C"/>
    <w:multiLevelType w:val="hybridMultilevel"/>
    <w:tmpl w:val="75745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CE5815"/>
    <w:multiLevelType w:val="hybridMultilevel"/>
    <w:tmpl w:val="DF02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FA0685"/>
    <w:multiLevelType w:val="hybridMultilevel"/>
    <w:tmpl w:val="A71C7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8118E2"/>
    <w:multiLevelType w:val="hybridMultilevel"/>
    <w:tmpl w:val="B5C869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D22292"/>
    <w:multiLevelType w:val="hybridMultilevel"/>
    <w:tmpl w:val="B5168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C6726C"/>
    <w:multiLevelType w:val="hybridMultilevel"/>
    <w:tmpl w:val="E6D89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D977DC"/>
    <w:multiLevelType w:val="hybridMultilevel"/>
    <w:tmpl w:val="E70C7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08076F"/>
    <w:multiLevelType w:val="hybridMultilevel"/>
    <w:tmpl w:val="9C722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2272F8"/>
    <w:multiLevelType w:val="hybridMultilevel"/>
    <w:tmpl w:val="B3E6F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6E69AD"/>
    <w:multiLevelType w:val="hybridMultilevel"/>
    <w:tmpl w:val="899EEDC6"/>
    <w:lvl w:ilvl="0" w:tplc="08090001">
      <w:start w:val="1"/>
      <w:numFmt w:val="bullet"/>
      <w:lvlText w:val=""/>
      <w:lvlJc w:val="left"/>
      <w:pPr>
        <w:tabs>
          <w:tab w:val="num" w:pos="1076"/>
        </w:tabs>
        <w:ind w:left="1076" w:hanging="360"/>
      </w:pPr>
      <w:rPr>
        <w:rFonts w:ascii="Symbol" w:hAnsi="Symbol" w:hint="default"/>
      </w:rPr>
    </w:lvl>
    <w:lvl w:ilvl="1" w:tplc="08090003">
      <w:start w:val="1"/>
      <w:numFmt w:val="bullet"/>
      <w:lvlText w:val="o"/>
      <w:lvlJc w:val="left"/>
      <w:pPr>
        <w:tabs>
          <w:tab w:val="num" w:pos="1796"/>
        </w:tabs>
        <w:ind w:left="1796" w:hanging="360"/>
      </w:pPr>
      <w:rPr>
        <w:rFonts w:ascii="Courier New" w:hAnsi="Courier New" w:cs="Courier New" w:hint="default"/>
      </w:rPr>
    </w:lvl>
    <w:lvl w:ilvl="2" w:tplc="08090005" w:tentative="1">
      <w:start w:val="1"/>
      <w:numFmt w:val="bullet"/>
      <w:lvlText w:val=""/>
      <w:lvlJc w:val="left"/>
      <w:pPr>
        <w:tabs>
          <w:tab w:val="num" w:pos="2516"/>
        </w:tabs>
        <w:ind w:left="2516" w:hanging="360"/>
      </w:pPr>
      <w:rPr>
        <w:rFonts w:ascii="Wingdings" w:hAnsi="Wingdings" w:hint="default"/>
      </w:rPr>
    </w:lvl>
    <w:lvl w:ilvl="3" w:tplc="08090001" w:tentative="1">
      <w:start w:val="1"/>
      <w:numFmt w:val="bullet"/>
      <w:lvlText w:val=""/>
      <w:lvlJc w:val="left"/>
      <w:pPr>
        <w:tabs>
          <w:tab w:val="num" w:pos="3236"/>
        </w:tabs>
        <w:ind w:left="3236" w:hanging="360"/>
      </w:pPr>
      <w:rPr>
        <w:rFonts w:ascii="Symbol" w:hAnsi="Symbol" w:hint="default"/>
      </w:rPr>
    </w:lvl>
    <w:lvl w:ilvl="4" w:tplc="08090003" w:tentative="1">
      <w:start w:val="1"/>
      <w:numFmt w:val="bullet"/>
      <w:lvlText w:val="o"/>
      <w:lvlJc w:val="left"/>
      <w:pPr>
        <w:tabs>
          <w:tab w:val="num" w:pos="3956"/>
        </w:tabs>
        <w:ind w:left="3956" w:hanging="360"/>
      </w:pPr>
      <w:rPr>
        <w:rFonts w:ascii="Courier New" w:hAnsi="Courier New" w:cs="Courier New" w:hint="default"/>
      </w:rPr>
    </w:lvl>
    <w:lvl w:ilvl="5" w:tplc="08090005" w:tentative="1">
      <w:start w:val="1"/>
      <w:numFmt w:val="bullet"/>
      <w:lvlText w:val=""/>
      <w:lvlJc w:val="left"/>
      <w:pPr>
        <w:tabs>
          <w:tab w:val="num" w:pos="4676"/>
        </w:tabs>
        <w:ind w:left="4676" w:hanging="360"/>
      </w:pPr>
      <w:rPr>
        <w:rFonts w:ascii="Wingdings" w:hAnsi="Wingdings" w:hint="default"/>
      </w:rPr>
    </w:lvl>
    <w:lvl w:ilvl="6" w:tplc="08090001" w:tentative="1">
      <w:start w:val="1"/>
      <w:numFmt w:val="bullet"/>
      <w:lvlText w:val=""/>
      <w:lvlJc w:val="left"/>
      <w:pPr>
        <w:tabs>
          <w:tab w:val="num" w:pos="5396"/>
        </w:tabs>
        <w:ind w:left="5396" w:hanging="360"/>
      </w:pPr>
      <w:rPr>
        <w:rFonts w:ascii="Symbol" w:hAnsi="Symbol" w:hint="default"/>
      </w:rPr>
    </w:lvl>
    <w:lvl w:ilvl="7" w:tplc="08090003" w:tentative="1">
      <w:start w:val="1"/>
      <w:numFmt w:val="bullet"/>
      <w:lvlText w:val="o"/>
      <w:lvlJc w:val="left"/>
      <w:pPr>
        <w:tabs>
          <w:tab w:val="num" w:pos="6116"/>
        </w:tabs>
        <w:ind w:left="6116" w:hanging="360"/>
      </w:pPr>
      <w:rPr>
        <w:rFonts w:ascii="Courier New" w:hAnsi="Courier New" w:cs="Courier New" w:hint="default"/>
      </w:rPr>
    </w:lvl>
    <w:lvl w:ilvl="8" w:tplc="08090005" w:tentative="1">
      <w:start w:val="1"/>
      <w:numFmt w:val="bullet"/>
      <w:lvlText w:val=""/>
      <w:lvlJc w:val="left"/>
      <w:pPr>
        <w:tabs>
          <w:tab w:val="num" w:pos="6836"/>
        </w:tabs>
        <w:ind w:left="6836" w:hanging="360"/>
      </w:pPr>
      <w:rPr>
        <w:rFonts w:ascii="Wingdings" w:hAnsi="Wingdings" w:hint="default"/>
      </w:rPr>
    </w:lvl>
  </w:abstractNum>
  <w:abstractNum w:abstractNumId="19" w15:restartNumberingAfterBreak="0">
    <w:nsid w:val="42B60AB7"/>
    <w:multiLevelType w:val="hybridMultilevel"/>
    <w:tmpl w:val="C8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D76395"/>
    <w:multiLevelType w:val="hybridMultilevel"/>
    <w:tmpl w:val="2110BD5E"/>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B2456C"/>
    <w:multiLevelType w:val="hybridMultilevel"/>
    <w:tmpl w:val="98F8FD52"/>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BEC40BF"/>
    <w:multiLevelType w:val="hybridMultilevel"/>
    <w:tmpl w:val="4ACCF45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1E0709"/>
    <w:multiLevelType w:val="hybridMultilevel"/>
    <w:tmpl w:val="41C0D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B03497"/>
    <w:multiLevelType w:val="hybridMultilevel"/>
    <w:tmpl w:val="A8F2CA90"/>
    <w:lvl w:ilvl="0" w:tplc="08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67B901A5"/>
    <w:multiLevelType w:val="hybridMultilevel"/>
    <w:tmpl w:val="6F163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A340CC"/>
    <w:multiLevelType w:val="hybridMultilevel"/>
    <w:tmpl w:val="2E2EF600"/>
    <w:lvl w:ilvl="0" w:tplc="08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724026A"/>
    <w:multiLevelType w:val="hybridMultilevel"/>
    <w:tmpl w:val="72689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6901C5"/>
    <w:multiLevelType w:val="hybridMultilevel"/>
    <w:tmpl w:val="43EC0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1"/>
  </w:num>
  <w:num w:numId="4">
    <w:abstractNumId w:val="28"/>
  </w:num>
  <w:num w:numId="5">
    <w:abstractNumId w:val="15"/>
  </w:num>
  <w:num w:numId="6">
    <w:abstractNumId w:val="21"/>
  </w:num>
  <w:num w:numId="7">
    <w:abstractNumId w:val="25"/>
  </w:num>
  <w:num w:numId="8">
    <w:abstractNumId w:val="26"/>
  </w:num>
  <w:num w:numId="9">
    <w:abstractNumId w:val="18"/>
  </w:num>
  <w:num w:numId="10">
    <w:abstractNumId w:val="27"/>
  </w:num>
  <w:num w:numId="11">
    <w:abstractNumId w:val="0"/>
  </w:num>
  <w:num w:numId="12">
    <w:abstractNumId w:val="17"/>
  </w:num>
  <w:num w:numId="13">
    <w:abstractNumId w:val="12"/>
  </w:num>
  <w:num w:numId="14">
    <w:abstractNumId w:val="19"/>
  </w:num>
  <w:num w:numId="15">
    <w:abstractNumId w:val="24"/>
  </w:num>
  <w:num w:numId="16">
    <w:abstractNumId w:val="5"/>
  </w:num>
  <w:num w:numId="17">
    <w:abstractNumId w:val="6"/>
  </w:num>
  <w:num w:numId="18">
    <w:abstractNumId w:val="22"/>
  </w:num>
  <w:num w:numId="19">
    <w:abstractNumId w:val="2"/>
  </w:num>
  <w:num w:numId="20">
    <w:abstractNumId w:val="1"/>
  </w:num>
  <w:num w:numId="21">
    <w:abstractNumId w:val="14"/>
  </w:num>
  <w:num w:numId="22">
    <w:abstractNumId w:val="20"/>
  </w:num>
  <w:num w:numId="23">
    <w:abstractNumId w:val="4"/>
  </w:num>
  <w:num w:numId="24">
    <w:abstractNumId w:val="3"/>
  </w:num>
  <w:num w:numId="25">
    <w:abstractNumId w:val="23"/>
  </w:num>
  <w:num w:numId="26">
    <w:abstractNumId w:val="9"/>
  </w:num>
  <w:num w:numId="27">
    <w:abstractNumId w:val="8"/>
  </w:num>
  <w:num w:numId="28">
    <w:abstractNumId w:val="1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9A"/>
    <w:rsid w:val="00005666"/>
    <w:rsid w:val="000123D0"/>
    <w:rsid w:val="000177F8"/>
    <w:rsid w:val="00052CC9"/>
    <w:rsid w:val="00096DA7"/>
    <w:rsid w:val="000D2504"/>
    <w:rsid w:val="000D4EC6"/>
    <w:rsid w:val="0011145E"/>
    <w:rsid w:val="00141700"/>
    <w:rsid w:val="00156725"/>
    <w:rsid w:val="00162F55"/>
    <w:rsid w:val="00172017"/>
    <w:rsid w:val="00195BA5"/>
    <w:rsid w:val="001B4356"/>
    <w:rsid w:val="001B4702"/>
    <w:rsid w:val="001C6390"/>
    <w:rsid w:val="001F5964"/>
    <w:rsid w:val="00202527"/>
    <w:rsid w:val="00263160"/>
    <w:rsid w:val="002A09CF"/>
    <w:rsid w:val="003201CC"/>
    <w:rsid w:val="00350307"/>
    <w:rsid w:val="00367D36"/>
    <w:rsid w:val="00394F50"/>
    <w:rsid w:val="003D2445"/>
    <w:rsid w:val="003D6844"/>
    <w:rsid w:val="003D6CF6"/>
    <w:rsid w:val="00430E1D"/>
    <w:rsid w:val="00436224"/>
    <w:rsid w:val="00440741"/>
    <w:rsid w:val="004735A5"/>
    <w:rsid w:val="00485154"/>
    <w:rsid w:val="00490D0F"/>
    <w:rsid w:val="004C1993"/>
    <w:rsid w:val="004E0ED8"/>
    <w:rsid w:val="0050057C"/>
    <w:rsid w:val="00546508"/>
    <w:rsid w:val="00555ACA"/>
    <w:rsid w:val="00561BD5"/>
    <w:rsid w:val="00580B6F"/>
    <w:rsid w:val="00587DEA"/>
    <w:rsid w:val="005A7A6E"/>
    <w:rsid w:val="00623547"/>
    <w:rsid w:val="00640059"/>
    <w:rsid w:val="00646A93"/>
    <w:rsid w:val="00646F0D"/>
    <w:rsid w:val="006574CD"/>
    <w:rsid w:val="00683F15"/>
    <w:rsid w:val="00695A87"/>
    <w:rsid w:val="006D52AE"/>
    <w:rsid w:val="006D6744"/>
    <w:rsid w:val="006F124F"/>
    <w:rsid w:val="00700FE9"/>
    <w:rsid w:val="00701BFE"/>
    <w:rsid w:val="00724C5C"/>
    <w:rsid w:val="00792597"/>
    <w:rsid w:val="007D4526"/>
    <w:rsid w:val="0080247E"/>
    <w:rsid w:val="00841D2A"/>
    <w:rsid w:val="00855343"/>
    <w:rsid w:val="00881439"/>
    <w:rsid w:val="008931C9"/>
    <w:rsid w:val="009120EF"/>
    <w:rsid w:val="009275A2"/>
    <w:rsid w:val="00936037"/>
    <w:rsid w:val="00945CAF"/>
    <w:rsid w:val="009476F5"/>
    <w:rsid w:val="009A575B"/>
    <w:rsid w:val="009D1E4A"/>
    <w:rsid w:val="009F0F1A"/>
    <w:rsid w:val="00A039B9"/>
    <w:rsid w:val="00A128E1"/>
    <w:rsid w:val="00A60478"/>
    <w:rsid w:val="00A6609A"/>
    <w:rsid w:val="00A96288"/>
    <w:rsid w:val="00AF6982"/>
    <w:rsid w:val="00B04004"/>
    <w:rsid w:val="00B578CA"/>
    <w:rsid w:val="00B8048D"/>
    <w:rsid w:val="00B95EE7"/>
    <w:rsid w:val="00BA31F6"/>
    <w:rsid w:val="00BA4212"/>
    <w:rsid w:val="00C04EC9"/>
    <w:rsid w:val="00C15AE3"/>
    <w:rsid w:val="00CB5753"/>
    <w:rsid w:val="00CC5ABE"/>
    <w:rsid w:val="00CD05CB"/>
    <w:rsid w:val="00CD4A0B"/>
    <w:rsid w:val="00CF2804"/>
    <w:rsid w:val="00D03A60"/>
    <w:rsid w:val="00D67E53"/>
    <w:rsid w:val="00DA630E"/>
    <w:rsid w:val="00DC10B1"/>
    <w:rsid w:val="00DC6239"/>
    <w:rsid w:val="00DD09C2"/>
    <w:rsid w:val="00DE7AF5"/>
    <w:rsid w:val="00E10C4C"/>
    <w:rsid w:val="00E158D1"/>
    <w:rsid w:val="00E55B23"/>
    <w:rsid w:val="00E7133A"/>
    <w:rsid w:val="00E751E0"/>
    <w:rsid w:val="00EC44A8"/>
    <w:rsid w:val="00EE46B3"/>
    <w:rsid w:val="00EE64FF"/>
    <w:rsid w:val="00EF03D8"/>
    <w:rsid w:val="00F032CE"/>
    <w:rsid w:val="00F21B95"/>
    <w:rsid w:val="00F5490D"/>
    <w:rsid w:val="00F8746C"/>
    <w:rsid w:val="00F91A23"/>
    <w:rsid w:val="00F92A03"/>
    <w:rsid w:val="00F94EF5"/>
    <w:rsid w:val="00FA092B"/>
    <w:rsid w:val="00FB2E3E"/>
    <w:rsid w:val="00FD5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B628C"/>
  <w15:docId w15:val="{6C7024B2-DDF2-485C-8338-E3803C27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6609A"/>
    <w:pPr>
      <w:pBdr>
        <w:top w:val="nil"/>
        <w:left w:val="nil"/>
        <w:bottom w:val="nil"/>
        <w:right w:val="nil"/>
        <w:between w:val="nil"/>
        <w:bar w:val="nil"/>
      </w:pBdr>
    </w:pPr>
    <w:rPr>
      <w:rFonts w:ascii="Times New Roman" w:eastAsia="Arial Unicode MS" w:hAnsi="Times New Roman"/>
      <w:sz w:val="24"/>
      <w:szCs w:val="24"/>
      <w:bdr w:val="nil"/>
      <w:lang w:val="en-US" w:eastAsia="en-US"/>
    </w:rPr>
  </w:style>
  <w:style w:type="paragraph" w:styleId="Heading1">
    <w:name w:val="heading 1"/>
    <w:basedOn w:val="Normal"/>
    <w:next w:val="Normal"/>
    <w:link w:val="Heading1Char"/>
    <w:uiPriority w:val="9"/>
    <w:qFormat/>
    <w:rsid w:val="00A6609A"/>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A6609A"/>
    <w:pPr>
      <w:keepNext/>
      <w:keepLines/>
      <w:spacing w:before="200"/>
      <w:outlineLvl w:val="1"/>
    </w:pPr>
    <w:rPr>
      <w:rFonts w:ascii="Cambria" w:eastAsia="Times New Roman" w:hAnsi="Cambria"/>
      <w:b/>
      <w:bCs/>
      <w:color w:val="4F81BD"/>
      <w:sz w:val="26"/>
      <w:szCs w:val="26"/>
    </w:rPr>
  </w:style>
  <w:style w:type="paragraph" w:styleId="Heading3">
    <w:name w:val="heading 3"/>
    <w:next w:val="Body"/>
    <w:link w:val="Heading3Char"/>
    <w:rsid w:val="00A6609A"/>
    <w:pPr>
      <w:keepNext/>
      <w:pBdr>
        <w:top w:val="nil"/>
        <w:left w:val="nil"/>
        <w:bottom w:val="nil"/>
        <w:right w:val="nil"/>
        <w:between w:val="nil"/>
        <w:bar w:val="nil"/>
      </w:pBdr>
      <w:outlineLvl w:val="2"/>
    </w:pPr>
    <w:rPr>
      <w:rFonts w:ascii="Arial" w:eastAsia="Arial" w:hAnsi="Arial" w:cs="Arial"/>
      <w:b/>
      <w:bCs/>
      <w:color w:val="FFFFFF"/>
      <w:sz w:val="24"/>
      <w:szCs w:val="24"/>
      <w:u w:color="FFFFFF"/>
      <w:bdr w:val="nil"/>
      <w:lang w:val="en-US" w:eastAsia="en-US"/>
    </w:rPr>
  </w:style>
  <w:style w:type="paragraph" w:styleId="Heading4">
    <w:name w:val="heading 4"/>
    <w:basedOn w:val="Normal"/>
    <w:next w:val="Normal"/>
    <w:link w:val="Heading4Char"/>
    <w:uiPriority w:val="9"/>
    <w:semiHidden/>
    <w:unhideWhenUsed/>
    <w:qFormat/>
    <w:rsid w:val="00683F1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609A"/>
    <w:rPr>
      <w:rFonts w:ascii="Arial" w:eastAsia="Arial" w:hAnsi="Arial" w:cs="Arial"/>
      <w:b/>
      <w:bCs/>
      <w:color w:val="FFFFFF"/>
      <w:sz w:val="24"/>
      <w:szCs w:val="24"/>
      <w:u w:color="FFFFFF"/>
      <w:bdr w:val="nil"/>
      <w:lang w:val="en-US" w:eastAsia="en-US" w:bidi="ar-SA"/>
    </w:rPr>
  </w:style>
  <w:style w:type="paragraph" w:styleId="Header">
    <w:name w:val="header"/>
    <w:link w:val="HeaderChar"/>
    <w:rsid w:val="00A6609A"/>
    <w:pPr>
      <w:pBdr>
        <w:top w:val="nil"/>
        <w:left w:val="nil"/>
        <w:bottom w:val="nil"/>
        <w:right w:val="nil"/>
        <w:between w:val="nil"/>
        <w:bar w:val="nil"/>
      </w:pBdr>
      <w:tabs>
        <w:tab w:val="center" w:pos="4153"/>
        <w:tab w:val="right" w:pos="8306"/>
      </w:tabs>
    </w:pPr>
    <w:rPr>
      <w:rFonts w:ascii="Arial" w:eastAsia="Arial" w:hAnsi="Arial" w:cs="Arial"/>
      <w:color w:val="000000"/>
      <w:sz w:val="22"/>
      <w:szCs w:val="22"/>
      <w:u w:color="000000"/>
      <w:bdr w:val="nil"/>
      <w:lang w:val="en-US" w:eastAsia="en-US"/>
    </w:rPr>
  </w:style>
  <w:style w:type="character" w:customStyle="1" w:styleId="HeaderChar">
    <w:name w:val="Header Char"/>
    <w:basedOn w:val="DefaultParagraphFont"/>
    <w:link w:val="Header"/>
    <w:rsid w:val="00A6609A"/>
    <w:rPr>
      <w:rFonts w:ascii="Arial" w:eastAsia="Arial" w:hAnsi="Arial" w:cs="Arial"/>
      <w:color w:val="000000"/>
      <w:sz w:val="22"/>
      <w:szCs w:val="22"/>
      <w:u w:color="000000"/>
      <w:bdr w:val="nil"/>
      <w:lang w:val="en-US" w:eastAsia="en-US" w:bidi="ar-SA"/>
    </w:rPr>
  </w:style>
  <w:style w:type="paragraph" w:styleId="Footer">
    <w:name w:val="footer"/>
    <w:link w:val="FooterChar"/>
    <w:uiPriority w:val="99"/>
    <w:rsid w:val="00A6609A"/>
    <w:pPr>
      <w:pBdr>
        <w:top w:val="nil"/>
        <w:left w:val="nil"/>
        <w:bottom w:val="nil"/>
        <w:right w:val="nil"/>
        <w:between w:val="nil"/>
        <w:bar w:val="nil"/>
      </w:pBdr>
      <w:tabs>
        <w:tab w:val="center" w:pos="4153"/>
        <w:tab w:val="right" w:pos="8306"/>
      </w:tabs>
    </w:pPr>
    <w:rPr>
      <w:rFonts w:ascii="Arial" w:eastAsia="Arial" w:hAnsi="Arial" w:cs="Arial"/>
      <w:color w:val="000000"/>
      <w:sz w:val="22"/>
      <w:szCs w:val="22"/>
      <w:u w:color="000000"/>
      <w:bdr w:val="nil"/>
      <w:lang w:val="en-US" w:eastAsia="en-US"/>
    </w:rPr>
  </w:style>
  <w:style w:type="character" w:customStyle="1" w:styleId="FooterChar">
    <w:name w:val="Footer Char"/>
    <w:basedOn w:val="DefaultParagraphFont"/>
    <w:link w:val="Footer"/>
    <w:uiPriority w:val="99"/>
    <w:rsid w:val="00A6609A"/>
    <w:rPr>
      <w:rFonts w:ascii="Arial" w:eastAsia="Arial" w:hAnsi="Arial" w:cs="Arial"/>
      <w:color w:val="000000"/>
      <w:sz w:val="22"/>
      <w:szCs w:val="22"/>
      <w:u w:color="000000"/>
      <w:bdr w:val="nil"/>
      <w:lang w:val="en-US" w:eastAsia="en-US" w:bidi="ar-SA"/>
    </w:rPr>
  </w:style>
  <w:style w:type="paragraph" w:customStyle="1" w:styleId="Body">
    <w:name w:val="Body"/>
    <w:rsid w:val="00A6609A"/>
    <w:pPr>
      <w:pBdr>
        <w:top w:val="nil"/>
        <w:left w:val="nil"/>
        <w:bottom w:val="nil"/>
        <w:right w:val="nil"/>
        <w:between w:val="nil"/>
        <w:bar w:val="nil"/>
      </w:pBdr>
    </w:pPr>
    <w:rPr>
      <w:rFonts w:ascii="Arial" w:eastAsia="Arial" w:hAnsi="Arial" w:cs="Arial"/>
      <w:color w:val="000000"/>
      <w:sz w:val="22"/>
      <w:szCs w:val="22"/>
      <w:u w:color="000000"/>
      <w:bdr w:val="nil"/>
      <w:lang w:eastAsia="en-US"/>
    </w:rPr>
  </w:style>
  <w:style w:type="paragraph" w:styleId="ListParagraph">
    <w:name w:val="List Paragraph"/>
    <w:uiPriority w:val="34"/>
    <w:qFormat/>
    <w:rsid w:val="00A6609A"/>
    <w:pPr>
      <w:pBdr>
        <w:top w:val="nil"/>
        <w:left w:val="nil"/>
        <w:bottom w:val="nil"/>
        <w:right w:val="nil"/>
        <w:between w:val="nil"/>
        <w:bar w:val="nil"/>
      </w:pBdr>
      <w:ind w:left="720"/>
    </w:pPr>
    <w:rPr>
      <w:rFonts w:ascii="Arial" w:eastAsia="Arial" w:hAnsi="Arial" w:cs="Arial"/>
      <w:color w:val="000000"/>
      <w:sz w:val="22"/>
      <w:szCs w:val="22"/>
      <w:u w:color="000000"/>
      <w:bdr w:val="nil"/>
      <w:lang w:val="en-US" w:eastAsia="en-US"/>
    </w:rPr>
  </w:style>
  <w:style w:type="character" w:customStyle="1" w:styleId="Heading1Char">
    <w:name w:val="Heading 1 Char"/>
    <w:basedOn w:val="DefaultParagraphFont"/>
    <w:link w:val="Heading1"/>
    <w:uiPriority w:val="9"/>
    <w:rsid w:val="00A6609A"/>
    <w:rPr>
      <w:rFonts w:ascii="Cambria" w:eastAsia="Times New Roman" w:hAnsi="Cambria" w:cs="Times New Roman"/>
      <w:b/>
      <w:bCs/>
      <w:color w:val="365F91"/>
      <w:sz w:val="28"/>
      <w:szCs w:val="28"/>
      <w:bdr w:val="nil"/>
      <w:lang w:val="en-US"/>
    </w:rPr>
  </w:style>
  <w:style w:type="character" w:customStyle="1" w:styleId="Heading2Char">
    <w:name w:val="Heading 2 Char"/>
    <w:basedOn w:val="DefaultParagraphFont"/>
    <w:link w:val="Heading2"/>
    <w:uiPriority w:val="9"/>
    <w:semiHidden/>
    <w:rsid w:val="00A6609A"/>
    <w:rPr>
      <w:rFonts w:ascii="Cambria" w:eastAsia="Times New Roman" w:hAnsi="Cambria" w:cs="Times New Roman"/>
      <w:b/>
      <w:bCs/>
      <w:color w:val="4F81BD"/>
      <w:sz w:val="26"/>
      <w:szCs w:val="26"/>
      <w:bdr w:val="nil"/>
      <w:lang w:val="en-US"/>
    </w:rPr>
  </w:style>
  <w:style w:type="character" w:customStyle="1" w:styleId="Heading4Char">
    <w:name w:val="Heading 4 Char"/>
    <w:basedOn w:val="DefaultParagraphFont"/>
    <w:link w:val="Heading4"/>
    <w:uiPriority w:val="9"/>
    <w:semiHidden/>
    <w:rsid w:val="00683F15"/>
    <w:rPr>
      <w:rFonts w:asciiTheme="majorHAnsi" w:eastAsiaTheme="majorEastAsia" w:hAnsiTheme="majorHAnsi" w:cstheme="majorBidi"/>
      <w:b/>
      <w:bCs/>
      <w:i/>
      <w:iCs/>
      <w:color w:val="4F81BD" w:themeColor="accent1"/>
      <w:sz w:val="24"/>
      <w:szCs w:val="24"/>
      <w:bdr w:val="nil"/>
      <w:lang w:val="en-US" w:eastAsia="en-US"/>
    </w:rPr>
  </w:style>
  <w:style w:type="character" w:styleId="Emphasis">
    <w:name w:val="Emphasis"/>
    <w:basedOn w:val="DefaultParagraphFont"/>
    <w:uiPriority w:val="20"/>
    <w:qFormat/>
    <w:rsid w:val="00CF2804"/>
    <w:rPr>
      <w:i/>
      <w:iCs/>
    </w:rPr>
  </w:style>
  <w:style w:type="character" w:customStyle="1" w:styleId="apple-converted-space">
    <w:name w:val="apple-converted-space"/>
    <w:basedOn w:val="DefaultParagraphFont"/>
    <w:rsid w:val="00CF2804"/>
  </w:style>
  <w:style w:type="table" w:styleId="TableGrid">
    <w:name w:val="Table Grid"/>
    <w:basedOn w:val="TableNormal"/>
    <w:uiPriority w:val="59"/>
    <w:rsid w:val="008024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574CD"/>
    <w:rPr>
      <w:b/>
      <w:bCs/>
    </w:rPr>
  </w:style>
  <w:style w:type="paragraph" w:styleId="NoSpacing">
    <w:name w:val="No Spacing"/>
    <w:uiPriority w:val="1"/>
    <w:qFormat/>
    <w:rsid w:val="006574CD"/>
    <w:pPr>
      <w:pBdr>
        <w:top w:val="nil"/>
        <w:left w:val="nil"/>
        <w:bottom w:val="nil"/>
        <w:right w:val="nil"/>
        <w:between w:val="nil"/>
        <w:bar w:val="nil"/>
      </w:pBdr>
    </w:pPr>
    <w:rPr>
      <w:rFonts w:ascii="Times New Roman" w:eastAsia="Arial Unicode MS" w:hAnsi="Times New Roman"/>
      <w:sz w:val="24"/>
      <w:szCs w:val="24"/>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Owner xmlns="2d5f03b8-567e-422e-9659-d7f275e19b87">
      <UserInfo>
        <DisplayName>Riaz, Naureen (Manchester Growth Company)</DisplayName>
        <AccountId>2520</AccountId>
        <AccountType/>
      </UserInfo>
    </Owner>
    <Review_x0020_Date xmlns="2d5f03b8-567e-422e-9659-d7f275e19b87">2015-11-26T00:00:00+00:00</Review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E6D412EB0D8246B342A91F5378EFE9" ma:contentTypeVersion="10" ma:contentTypeDescription="Create a new document." ma:contentTypeScope="" ma:versionID="f0c52f87cbc0b20ad883eb9eeac0a861">
  <xsd:schema xmlns:xsd="http://www.w3.org/2001/XMLSchema" xmlns:p="http://schemas.microsoft.com/office/2006/metadata/properties" xmlns:ns2="2d5f03b8-567e-422e-9659-d7f275e19b87" targetNamespace="http://schemas.microsoft.com/office/2006/metadata/properties" ma:root="true" ma:fieldsID="030005c629800ac183f2be5c4bb7dcb0" ns2:_="">
    <xsd:import namespace="2d5f03b8-567e-422e-9659-d7f275e19b87"/>
    <xsd:element name="properties">
      <xsd:complexType>
        <xsd:sequence>
          <xsd:element name="documentManagement">
            <xsd:complexType>
              <xsd:all>
                <xsd:element ref="ns2:Owner"/>
                <xsd:element ref="ns2:Review_x0020_Date"/>
              </xsd:all>
            </xsd:complexType>
          </xsd:element>
        </xsd:sequence>
      </xsd:complexType>
    </xsd:element>
  </xsd:schema>
  <xsd:schema xmlns:xsd="http://www.w3.org/2001/XMLSchema" xmlns:dms="http://schemas.microsoft.com/office/2006/documentManagement/types" targetNamespace="2d5f03b8-567e-422e-9659-d7f275e19b87" elementFormDefault="qualified">
    <xsd:import namespace="http://schemas.microsoft.com/office/2006/documentManagement/types"/>
    <xsd:element name="Owner" ma:index="8" ma:displayName="Owner" ma:description="The owner of this document" ma:list="UserInfo"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9" ma:displayName="Review Date" ma:description="The date this information should be reviewed"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1" ma:displayName="Comments"/>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EF25C1-228A-43E9-B6E7-F21BCA39BB45}">
  <ds:schemaRefs>
    <ds:schemaRef ds:uri="http://purl.org/dc/terms/"/>
    <ds:schemaRef ds:uri="http://schemas.openxmlformats.org/package/2006/metadata/core-properties"/>
    <ds:schemaRef ds:uri="http://purl.org/dc/dcmitype/"/>
    <ds:schemaRef ds:uri="2d5f03b8-567e-422e-9659-d7f275e19b87"/>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E775DFA3-3718-4E41-A09C-EFE52D2CCD83}">
  <ds:schemaRefs>
    <ds:schemaRef ds:uri="http://schemas.microsoft.com/sharepoint/v3/contenttype/forms"/>
  </ds:schemaRefs>
</ds:datastoreItem>
</file>

<file path=customXml/itemProps3.xml><?xml version="1.0" encoding="utf-8"?>
<ds:datastoreItem xmlns:ds="http://schemas.openxmlformats.org/officeDocument/2006/customXml" ds:itemID="{811C2A47-0FF4-48F6-B919-5A3521443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f03b8-567e-422e-9659-d7f275e19b8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FAEDBE9-CABD-4DB1-B24F-384A93CAB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Economic Solutions</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David (New Economy)</dc:creator>
  <cp:lastModifiedBy>Ahmed, Humaira</cp:lastModifiedBy>
  <cp:revision>3</cp:revision>
  <dcterms:created xsi:type="dcterms:W3CDTF">2019-01-24T12:52:00Z</dcterms:created>
  <dcterms:modified xsi:type="dcterms:W3CDTF">2019-02-04T14:57:00Z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0x010100F6E6D412EB0D8246B342A91F5378EFE9</vt:lpwstr>
  </property>
</Properties>
</file>