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36" w:rsidRPr="00B774BE" w:rsidRDefault="00614836" w:rsidP="00DC7123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14836" w:rsidRPr="00B774BE" w:rsidRDefault="00614836" w:rsidP="0061483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TAMESIDE MBC</w:t>
      </w:r>
    </w:p>
    <w:p w:rsidR="00614836" w:rsidRPr="00B774BE" w:rsidRDefault="00614836" w:rsidP="0061483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FF2792" w:rsidRDefault="00564790" w:rsidP="00922767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FINANCE </w:t>
      </w:r>
      <w:r w:rsidR="001B77CB" w:rsidRPr="00922767">
        <w:rPr>
          <w:rFonts w:ascii="Arial" w:hAnsi="Arial" w:cs="Arial"/>
          <w:b/>
          <w:sz w:val="22"/>
          <w:szCs w:val="22"/>
        </w:rPr>
        <w:t>DIRECTORATE</w:t>
      </w:r>
      <w:r w:rsidR="00FF2792">
        <w:rPr>
          <w:rFonts w:ascii="Arial" w:hAnsi="Arial" w:cs="Arial"/>
          <w:b/>
          <w:sz w:val="22"/>
          <w:szCs w:val="22"/>
        </w:rPr>
        <w:t xml:space="preserve"> </w:t>
      </w:r>
    </w:p>
    <w:p w:rsidR="00FF2792" w:rsidRDefault="00FF2792" w:rsidP="00922767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614836" w:rsidRPr="00B774BE" w:rsidRDefault="001B77CB" w:rsidP="0061483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22767">
        <w:rPr>
          <w:rFonts w:ascii="Arial" w:hAnsi="Arial" w:cs="Arial"/>
          <w:b/>
          <w:sz w:val="22"/>
          <w:szCs w:val="22"/>
        </w:rPr>
        <w:t xml:space="preserve"> </w:t>
      </w:r>
      <w:r w:rsidR="00614836" w:rsidRPr="00B774BE">
        <w:rPr>
          <w:rFonts w:ascii="Arial" w:hAnsi="Arial" w:cs="Arial"/>
          <w:b/>
          <w:sz w:val="22"/>
          <w:szCs w:val="22"/>
        </w:rPr>
        <w:t>JOB DESCRIPTION</w:t>
      </w:r>
    </w:p>
    <w:p w:rsidR="00614836" w:rsidRPr="00B774BE" w:rsidRDefault="00614836" w:rsidP="00614836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JOB DESIGNATION</w:t>
      </w:r>
      <w:r w:rsidRPr="00B774BE">
        <w:rPr>
          <w:rFonts w:ascii="Arial" w:hAnsi="Arial" w:cs="Arial"/>
          <w:b/>
          <w:sz w:val="22"/>
          <w:szCs w:val="22"/>
        </w:rPr>
        <w:tab/>
        <w:t>:</w:t>
      </w:r>
      <w:r w:rsidRPr="00B774BE">
        <w:rPr>
          <w:rFonts w:ascii="Arial" w:hAnsi="Arial" w:cs="Arial"/>
          <w:b/>
          <w:sz w:val="22"/>
          <w:szCs w:val="22"/>
        </w:rPr>
        <w:tab/>
      </w:r>
      <w:r w:rsidR="004839D1">
        <w:rPr>
          <w:rFonts w:ascii="Arial" w:hAnsi="Arial" w:cs="Arial"/>
          <w:b/>
          <w:sz w:val="22"/>
          <w:szCs w:val="22"/>
        </w:rPr>
        <w:t>Finance Assistant</w:t>
      </w:r>
      <w:r w:rsidR="008F4FBF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SERVICE UNIT</w:t>
      </w:r>
      <w:r w:rsidRPr="00B774BE">
        <w:rPr>
          <w:rFonts w:ascii="Arial" w:hAnsi="Arial" w:cs="Arial"/>
          <w:b/>
          <w:sz w:val="22"/>
          <w:szCs w:val="22"/>
        </w:rPr>
        <w:tab/>
        <w:t>:</w:t>
      </w:r>
      <w:r w:rsidRPr="00B774BE">
        <w:rPr>
          <w:rFonts w:ascii="Arial" w:hAnsi="Arial" w:cs="Arial"/>
          <w:b/>
          <w:sz w:val="22"/>
          <w:szCs w:val="22"/>
        </w:rPr>
        <w:tab/>
      </w:r>
      <w:r w:rsidR="004839D1">
        <w:rPr>
          <w:rFonts w:ascii="Arial" w:hAnsi="Arial" w:cs="Arial"/>
          <w:b/>
          <w:sz w:val="22"/>
          <w:szCs w:val="22"/>
        </w:rPr>
        <w:t>Financial Management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POST GRADE</w:t>
      </w:r>
      <w:r w:rsidRPr="00B774BE">
        <w:rPr>
          <w:rFonts w:ascii="Arial" w:hAnsi="Arial" w:cs="Arial"/>
          <w:b/>
          <w:sz w:val="22"/>
          <w:szCs w:val="22"/>
        </w:rPr>
        <w:tab/>
        <w:t>: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APT &amp; C – </w:t>
      </w:r>
      <w:r w:rsidR="009F1691" w:rsidRPr="009F1691">
        <w:rPr>
          <w:rFonts w:ascii="Arial" w:hAnsi="Arial" w:cs="Arial"/>
          <w:b/>
          <w:sz w:val="22"/>
          <w:szCs w:val="22"/>
        </w:rPr>
        <w:t xml:space="preserve">Grade </w:t>
      </w:r>
      <w:r w:rsidR="009F1691">
        <w:rPr>
          <w:rFonts w:ascii="Arial" w:hAnsi="Arial" w:cs="Arial"/>
          <w:b/>
          <w:sz w:val="22"/>
          <w:szCs w:val="22"/>
        </w:rPr>
        <w:t xml:space="preserve">E </w:t>
      </w:r>
      <w:r w:rsidR="008F4FBF">
        <w:rPr>
          <w:rFonts w:ascii="Arial" w:hAnsi="Arial" w:cs="Arial"/>
          <w:b/>
          <w:sz w:val="22"/>
          <w:szCs w:val="22"/>
        </w:rPr>
        <w:t xml:space="preserve"> </w:t>
      </w:r>
      <w:r w:rsidR="009F1691" w:rsidRPr="009F1691">
        <w:rPr>
          <w:rFonts w:ascii="Arial" w:hAnsi="Arial" w:cs="Arial"/>
          <w:b/>
          <w:sz w:val="22"/>
          <w:szCs w:val="22"/>
        </w:rPr>
        <w:br/>
      </w:r>
    </w:p>
    <w:p w:rsidR="00614836" w:rsidRPr="00B774BE" w:rsidRDefault="00B27473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ab/>
        <w:t>Full Time</w:t>
      </w:r>
      <w:r w:rsidR="00614836" w:rsidRPr="00B774BE">
        <w:rPr>
          <w:rFonts w:ascii="Arial" w:hAnsi="Arial" w:cs="Arial"/>
          <w:b/>
          <w:sz w:val="22"/>
          <w:szCs w:val="22"/>
        </w:rPr>
        <w:t>: 36 Per Week (Flexible working considered on application)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RESPONSIBLE TO</w:t>
      </w:r>
      <w:r w:rsidRPr="00B774BE">
        <w:rPr>
          <w:rFonts w:ascii="Arial" w:hAnsi="Arial" w:cs="Arial"/>
          <w:b/>
          <w:sz w:val="22"/>
          <w:szCs w:val="22"/>
        </w:rPr>
        <w:tab/>
        <w:t>:</w:t>
      </w:r>
      <w:r w:rsidRPr="00B774BE">
        <w:rPr>
          <w:rFonts w:ascii="Arial" w:hAnsi="Arial" w:cs="Arial"/>
          <w:b/>
          <w:sz w:val="22"/>
          <w:szCs w:val="22"/>
        </w:rPr>
        <w:tab/>
      </w:r>
      <w:r w:rsidR="004E735E" w:rsidRPr="0044026A">
        <w:rPr>
          <w:rFonts w:ascii="Arial" w:hAnsi="Arial" w:cs="Arial"/>
          <w:b/>
          <w:sz w:val="22"/>
          <w:szCs w:val="22"/>
        </w:rPr>
        <w:t>F</w:t>
      </w:r>
      <w:r w:rsidR="00FE54DC" w:rsidRPr="0044026A">
        <w:rPr>
          <w:rFonts w:ascii="Arial" w:hAnsi="Arial" w:cs="Arial"/>
          <w:b/>
          <w:sz w:val="22"/>
          <w:szCs w:val="22"/>
        </w:rPr>
        <w:t>inance Officer</w:t>
      </w:r>
      <w:r w:rsidR="004E735E" w:rsidRPr="0044026A">
        <w:rPr>
          <w:rFonts w:ascii="Arial" w:hAnsi="Arial" w:cs="Arial"/>
          <w:b/>
          <w:sz w:val="22"/>
          <w:szCs w:val="22"/>
        </w:rPr>
        <w:t xml:space="preserve"> </w:t>
      </w:r>
      <w:r w:rsidR="00AB19F8">
        <w:rPr>
          <w:rFonts w:ascii="Arial" w:hAnsi="Arial" w:cs="Arial"/>
          <w:b/>
          <w:sz w:val="22"/>
          <w:szCs w:val="22"/>
        </w:rPr>
        <w:t xml:space="preserve"> 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Default="00614836" w:rsidP="00614836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JOB PURPOSE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        :</w:t>
      </w:r>
      <w:r w:rsidRPr="00B774B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B774BE">
        <w:rPr>
          <w:rFonts w:ascii="Arial" w:hAnsi="Arial" w:cs="Arial"/>
          <w:sz w:val="22"/>
          <w:szCs w:val="22"/>
        </w:rPr>
        <w:t xml:space="preserve">To </w:t>
      </w:r>
      <w:r w:rsidR="00FE54DC">
        <w:rPr>
          <w:rFonts w:ascii="Arial" w:hAnsi="Arial" w:cs="Arial"/>
          <w:sz w:val="22"/>
          <w:szCs w:val="22"/>
        </w:rPr>
        <w:t>assist in</w:t>
      </w:r>
      <w:r w:rsidRPr="00B774BE">
        <w:rPr>
          <w:rFonts w:ascii="Arial" w:hAnsi="Arial" w:cs="Arial"/>
          <w:sz w:val="22"/>
          <w:szCs w:val="22"/>
        </w:rPr>
        <w:t xml:space="preserve"> the provision of an efficient, effective and </w:t>
      </w:r>
    </w:p>
    <w:p w:rsidR="00614836" w:rsidRPr="00B774BE" w:rsidRDefault="00614836" w:rsidP="00FE54DC">
      <w:pPr>
        <w:pStyle w:val="BodyTextIndent"/>
        <w:spacing w:after="0"/>
        <w:ind w:left="3240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 xml:space="preserve">comprehensive business and </w:t>
      </w:r>
      <w:r w:rsidR="00FE54DC">
        <w:rPr>
          <w:rFonts w:ascii="Arial" w:hAnsi="Arial" w:cs="Arial"/>
          <w:sz w:val="22"/>
          <w:szCs w:val="22"/>
        </w:rPr>
        <w:t>financial</w:t>
      </w:r>
      <w:r w:rsidRPr="00B774BE">
        <w:rPr>
          <w:rFonts w:ascii="Arial" w:hAnsi="Arial" w:cs="Arial"/>
          <w:sz w:val="22"/>
          <w:szCs w:val="22"/>
        </w:rPr>
        <w:t xml:space="preserve"> management service to</w:t>
      </w:r>
      <w:r>
        <w:rPr>
          <w:rFonts w:ascii="Arial" w:hAnsi="Arial" w:cs="Arial"/>
          <w:sz w:val="22"/>
          <w:szCs w:val="22"/>
        </w:rPr>
        <w:t xml:space="preserve">   </w:t>
      </w:r>
      <w:r w:rsidRPr="00B774BE">
        <w:rPr>
          <w:rFonts w:ascii="Arial" w:hAnsi="Arial" w:cs="Arial"/>
          <w:sz w:val="22"/>
          <w:szCs w:val="22"/>
        </w:rPr>
        <w:t>the Council, partners and external clients.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pStyle w:val="Heading1"/>
        <w:spacing w:line="240" w:lineRule="exact"/>
        <w:rPr>
          <w:rFonts w:ascii="Arial" w:hAnsi="Arial" w:cs="Arial"/>
          <w:b/>
          <w:color w:val="auto"/>
          <w:sz w:val="22"/>
          <w:szCs w:val="22"/>
        </w:rPr>
      </w:pPr>
      <w:r w:rsidRPr="00B774BE">
        <w:rPr>
          <w:rFonts w:ascii="Arial" w:hAnsi="Arial" w:cs="Arial"/>
          <w:b/>
          <w:color w:val="auto"/>
          <w:sz w:val="22"/>
          <w:szCs w:val="22"/>
        </w:rPr>
        <w:t>RESPONSIBILITIES</w:t>
      </w:r>
    </w:p>
    <w:p w:rsidR="00614836" w:rsidRPr="00B774BE" w:rsidRDefault="00614836" w:rsidP="00614836">
      <w:pPr>
        <w:rPr>
          <w:rFonts w:ascii="Arial" w:hAnsi="Arial" w:cs="Arial"/>
          <w:sz w:val="22"/>
          <w:szCs w:val="22"/>
        </w:rPr>
      </w:pPr>
    </w:p>
    <w:p w:rsidR="00614836" w:rsidRPr="00A07580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  <w:r w:rsidRPr="00A07580">
        <w:rPr>
          <w:rFonts w:ascii="Arial" w:hAnsi="Arial" w:cs="Arial"/>
          <w:b/>
          <w:sz w:val="22"/>
          <w:szCs w:val="22"/>
        </w:rPr>
        <w:t>1</w:t>
      </w:r>
      <w:r w:rsidRPr="00A07580">
        <w:rPr>
          <w:rFonts w:ascii="Arial" w:hAnsi="Arial" w:cs="Arial"/>
          <w:b/>
          <w:sz w:val="22"/>
          <w:szCs w:val="22"/>
        </w:rPr>
        <w:tab/>
        <w:t xml:space="preserve">  Financial Advice</w:t>
      </w:r>
    </w:p>
    <w:p w:rsidR="00614836" w:rsidRPr="00A07580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sz w:val="22"/>
          <w:szCs w:val="22"/>
        </w:rPr>
      </w:pPr>
    </w:p>
    <w:p w:rsidR="00614836" w:rsidRPr="00A07580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07580">
        <w:rPr>
          <w:rFonts w:ascii="Arial" w:hAnsi="Arial" w:cs="Arial"/>
          <w:sz w:val="22"/>
          <w:szCs w:val="22"/>
        </w:rPr>
        <w:t>1.1</w:t>
      </w:r>
      <w:r w:rsidRPr="00A07580">
        <w:rPr>
          <w:rFonts w:ascii="Arial" w:hAnsi="Arial" w:cs="Arial"/>
          <w:sz w:val="22"/>
          <w:szCs w:val="22"/>
        </w:rPr>
        <w:tab/>
        <w:t xml:space="preserve">To </w:t>
      </w:r>
      <w:r w:rsidR="004839D1" w:rsidRPr="00A07580">
        <w:rPr>
          <w:rFonts w:ascii="Arial" w:hAnsi="Arial" w:cs="Arial"/>
          <w:sz w:val="22"/>
          <w:szCs w:val="22"/>
        </w:rPr>
        <w:t xml:space="preserve">assist </w:t>
      </w:r>
      <w:r w:rsidR="00FE54DC">
        <w:rPr>
          <w:rFonts w:ascii="Arial" w:hAnsi="Arial" w:cs="Arial"/>
          <w:sz w:val="22"/>
          <w:szCs w:val="22"/>
        </w:rPr>
        <w:t xml:space="preserve">in </w:t>
      </w:r>
      <w:r w:rsidR="00D05A90" w:rsidRPr="00A07580">
        <w:rPr>
          <w:rFonts w:ascii="Arial" w:hAnsi="Arial" w:cs="Arial"/>
          <w:sz w:val="22"/>
          <w:szCs w:val="22"/>
        </w:rPr>
        <w:t xml:space="preserve">the </w:t>
      </w:r>
      <w:r w:rsidRPr="00A07580">
        <w:rPr>
          <w:rFonts w:ascii="Arial" w:hAnsi="Arial" w:cs="Arial"/>
          <w:sz w:val="22"/>
          <w:szCs w:val="22"/>
        </w:rPr>
        <w:t xml:space="preserve">provision of </w:t>
      </w:r>
      <w:r w:rsidR="004839D1" w:rsidRPr="00A07580">
        <w:rPr>
          <w:rFonts w:ascii="Arial" w:hAnsi="Arial" w:cs="Arial"/>
          <w:sz w:val="22"/>
          <w:szCs w:val="22"/>
        </w:rPr>
        <w:t>financial management</w:t>
      </w:r>
      <w:r w:rsidRPr="00A07580">
        <w:rPr>
          <w:rFonts w:ascii="Arial" w:hAnsi="Arial" w:cs="Arial"/>
          <w:sz w:val="22"/>
          <w:szCs w:val="22"/>
        </w:rPr>
        <w:t>, technical and business planning advice, training and support within the appropriate areas of responsibilities to Elected Members, management, partners, internal and external clients</w:t>
      </w:r>
    </w:p>
    <w:p w:rsidR="00614836" w:rsidRPr="00A07580" w:rsidRDefault="00614836" w:rsidP="006148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D05A90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07580">
        <w:rPr>
          <w:rFonts w:ascii="Arial" w:hAnsi="Arial" w:cs="Arial"/>
          <w:sz w:val="22"/>
          <w:szCs w:val="22"/>
        </w:rPr>
        <w:t>1.2</w:t>
      </w:r>
      <w:r w:rsidRPr="00A07580">
        <w:rPr>
          <w:rFonts w:ascii="Arial" w:hAnsi="Arial" w:cs="Arial"/>
          <w:sz w:val="22"/>
          <w:szCs w:val="22"/>
        </w:rPr>
        <w:tab/>
        <w:t xml:space="preserve">To </w:t>
      </w:r>
      <w:r w:rsidR="00FE54DC">
        <w:rPr>
          <w:rFonts w:ascii="Arial" w:hAnsi="Arial" w:cs="Arial"/>
          <w:sz w:val="22"/>
          <w:szCs w:val="22"/>
        </w:rPr>
        <w:t xml:space="preserve">provide </w:t>
      </w:r>
      <w:r w:rsidRPr="00A07580">
        <w:rPr>
          <w:rFonts w:ascii="Arial" w:hAnsi="Arial" w:cs="Arial"/>
          <w:sz w:val="22"/>
          <w:szCs w:val="22"/>
        </w:rPr>
        <w:t>assist</w:t>
      </w:r>
      <w:r w:rsidR="00FE54DC">
        <w:rPr>
          <w:rFonts w:ascii="Arial" w:hAnsi="Arial" w:cs="Arial"/>
          <w:sz w:val="22"/>
          <w:szCs w:val="22"/>
        </w:rPr>
        <w:t>ance</w:t>
      </w:r>
      <w:r w:rsidRPr="00A07580">
        <w:rPr>
          <w:rFonts w:ascii="Arial" w:hAnsi="Arial" w:cs="Arial"/>
          <w:sz w:val="22"/>
          <w:szCs w:val="22"/>
        </w:rPr>
        <w:t xml:space="preserve"> </w:t>
      </w:r>
      <w:r w:rsidR="00614836" w:rsidRPr="00A07580">
        <w:rPr>
          <w:rFonts w:ascii="Arial" w:hAnsi="Arial" w:cs="Arial"/>
          <w:sz w:val="22"/>
          <w:szCs w:val="22"/>
        </w:rPr>
        <w:t>to</w:t>
      </w:r>
      <w:r w:rsidR="00FE54DC">
        <w:rPr>
          <w:rFonts w:ascii="Arial" w:hAnsi="Arial" w:cs="Arial"/>
          <w:sz w:val="22"/>
          <w:szCs w:val="22"/>
        </w:rPr>
        <w:t>wards</w:t>
      </w:r>
      <w:r w:rsidR="00614836" w:rsidRPr="00A07580">
        <w:rPr>
          <w:rFonts w:ascii="Arial" w:hAnsi="Arial" w:cs="Arial"/>
          <w:sz w:val="22"/>
          <w:szCs w:val="22"/>
        </w:rPr>
        <w:t xml:space="preserve"> the</w:t>
      </w:r>
      <w:r w:rsidR="00BF6938">
        <w:rPr>
          <w:rFonts w:ascii="Arial" w:hAnsi="Arial" w:cs="Arial"/>
          <w:sz w:val="22"/>
          <w:szCs w:val="22"/>
        </w:rPr>
        <w:t xml:space="preserve"> reporting of financial</w:t>
      </w:r>
      <w:r w:rsidR="00614836" w:rsidRPr="00B774BE">
        <w:rPr>
          <w:rFonts w:ascii="Arial" w:hAnsi="Arial" w:cs="Arial"/>
          <w:sz w:val="22"/>
          <w:szCs w:val="22"/>
        </w:rPr>
        <w:t xml:space="preserve"> management and business data within corporate governance and specific client requirements. </w:t>
      </w:r>
    </w:p>
    <w:p w:rsidR="00614836" w:rsidRPr="00B774BE" w:rsidRDefault="00614836" w:rsidP="006148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1.3</w:t>
      </w:r>
      <w:r w:rsidRPr="00B774BE">
        <w:rPr>
          <w:rFonts w:ascii="Arial" w:hAnsi="Arial" w:cs="Arial"/>
          <w:sz w:val="22"/>
          <w:szCs w:val="22"/>
        </w:rPr>
        <w:tab/>
        <w:t>To contribute to the mapping of resources to Council and Partnership priorities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1.4</w:t>
      </w:r>
      <w:r w:rsidRPr="00B774BE">
        <w:rPr>
          <w:rFonts w:ascii="Arial" w:hAnsi="Arial" w:cs="Arial"/>
          <w:sz w:val="22"/>
          <w:szCs w:val="22"/>
        </w:rPr>
        <w:tab/>
        <w:t xml:space="preserve">To </w:t>
      </w:r>
      <w:r w:rsidR="00BF6938">
        <w:rPr>
          <w:rFonts w:ascii="Arial" w:hAnsi="Arial" w:cs="Arial"/>
          <w:sz w:val="22"/>
          <w:szCs w:val="22"/>
        </w:rPr>
        <w:t xml:space="preserve">provide </w:t>
      </w:r>
      <w:r w:rsidR="005166B4">
        <w:rPr>
          <w:rFonts w:ascii="Arial" w:hAnsi="Arial" w:cs="Arial"/>
          <w:sz w:val="22"/>
          <w:szCs w:val="22"/>
        </w:rPr>
        <w:t>assistance</w:t>
      </w:r>
      <w:r w:rsidR="00BF6938">
        <w:rPr>
          <w:rFonts w:ascii="Arial" w:hAnsi="Arial" w:cs="Arial"/>
          <w:sz w:val="22"/>
          <w:szCs w:val="22"/>
        </w:rPr>
        <w:t xml:space="preserve"> towards</w:t>
      </w:r>
      <w:r w:rsidRPr="00B774BE">
        <w:rPr>
          <w:rFonts w:ascii="Arial" w:hAnsi="Arial" w:cs="Arial"/>
          <w:sz w:val="22"/>
          <w:szCs w:val="22"/>
        </w:rPr>
        <w:t xml:space="preserve"> the improvement and integration of service, business and financial planning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1.5</w:t>
      </w:r>
      <w:r w:rsidRPr="00B774BE">
        <w:rPr>
          <w:rFonts w:ascii="Arial" w:hAnsi="Arial" w:cs="Arial"/>
          <w:sz w:val="22"/>
          <w:szCs w:val="22"/>
        </w:rPr>
        <w:tab/>
        <w:t xml:space="preserve">To </w:t>
      </w:r>
      <w:r w:rsidR="005166B4">
        <w:rPr>
          <w:rFonts w:ascii="Arial" w:hAnsi="Arial" w:cs="Arial"/>
          <w:sz w:val="22"/>
          <w:szCs w:val="22"/>
        </w:rPr>
        <w:t xml:space="preserve">provide </w:t>
      </w:r>
      <w:r w:rsidR="00BF6938">
        <w:rPr>
          <w:rFonts w:ascii="Arial" w:hAnsi="Arial" w:cs="Arial"/>
          <w:sz w:val="22"/>
          <w:szCs w:val="22"/>
        </w:rPr>
        <w:t>assist</w:t>
      </w:r>
      <w:r w:rsidR="005166B4">
        <w:rPr>
          <w:rFonts w:ascii="Arial" w:hAnsi="Arial" w:cs="Arial"/>
          <w:sz w:val="22"/>
          <w:szCs w:val="22"/>
        </w:rPr>
        <w:t>ance</w:t>
      </w:r>
      <w:r w:rsidR="00BF6938">
        <w:rPr>
          <w:rFonts w:ascii="Arial" w:hAnsi="Arial" w:cs="Arial"/>
          <w:sz w:val="22"/>
          <w:szCs w:val="22"/>
        </w:rPr>
        <w:t xml:space="preserve"> in </w:t>
      </w:r>
      <w:r w:rsidRPr="00B774BE">
        <w:rPr>
          <w:rFonts w:ascii="Arial" w:hAnsi="Arial" w:cs="Arial"/>
          <w:sz w:val="22"/>
          <w:szCs w:val="22"/>
        </w:rPr>
        <w:t>the challenge, scrutiny and</w:t>
      </w:r>
      <w:r w:rsidR="00BF6938">
        <w:rPr>
          <w:rFonts w:ascii="Arial" w:hAnsi="Arial" w:cs="Arial"/>
          <w:sz w:val="22"/>
          <w:szCs w:val="22"/>
        </w:rPr>
        <w:t xml:space="preserve"> provision of advice on financial</w:t>
      </w:r>
      <w:r w:rsidRPr="00B774BE">
        <w:rPr>
          <w:rFonts w:ascii="Arial" w:hAnsi="Arial" w:cs="Arial"/>
          <w:sz w:val="22"/>
          <w:szCs w:val="22"/>
        </w:rPr>
        <w:t xml:space="preserve"> management and performance decisions and proposals within the service and for all clients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1.6</w:t>
      </w:r>
      <w:r w:rsidRPr="00B774BE">
        <w:rPr>
          <w:rFonts w:ascii="Arial" w:hAnsi="Arial" w:cs="Arial"/>
          <w:sz w:val="22"/>
          <w:szCs w:val="22"/>
        </w:rPr>
        <w:tab/>
        <w:t>To maintain a</w:t>
      </w:r>
      <w:r w:rsidR="00BF6938">
        <w:rPr>
          <w:rFonts w:ascii="Arial" w:hAnsi="Arial" w:cs="Arial"/>
          <w:sz w:val="22"/>
          <w:szCs w:val="22"/>
        </w:rPr>
        <w:t>n</w:t>
      </w:r>
      <w:r w:rsidRPr="00B774BE">
        <w:rPr>
          <w:rFonts w:ascii="Arial" w:hAnsi="Arial" w:cs="Arial"/>
          <w:sz w:val="22"/>
          <w:szCs w:val="22"/>
        </w:rPr>
        <w:t xml:space="preserve"> awareness of existing and emerging national and loc</w:t>
      </w:r>
      <w:r w:rsidR="00BF6938">
        <w:rPr>
          <w:rFonts w:ascii="Arial" w:hAnsi="Arial" w:cs="Arial"/>
          <w:sz w:val="22"/>
          <w:szCs w:val="22"/>
        </w:rPr>
        <w:t>al implications for the financial</w:t>
      </w:r>
      <w:r w:rsidRPr="00B774BE">
        <w:rPr>
          <w:rFonts w:ascii="Arial" w:hAnsi="Arial" w:cs="Arial"/>
          <w:sz w:val="22"/>
          <w:szCs w:val="22"/>
        </w:rPr>
        <w:t xml:space="preserve"> management service and clients.  To contribute to the assessment of the associated business implications and provision of appropriate support, advice and guidance.</w:t>
      </w:r>
    </w:p>
    <w:p w:rsidR="00614836" w:rsidRPr="00B774BE" w:rsidRDefault="00614836" w:rsidP="00614836">
      <w:pPr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BF6938">
      <w:pPr>
        <w:ind w:left="570" w:hanging="57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1.7</w:t>
      </w:r>
      <w:r w:rsidRPr="00B774BE">
        <w:rPr>
          <w:rFonts w:ascii="Arial" w:hAnsi="Arial" w:cs="Arial"/>
          <w:sz w:val="22"/>
          <w:szCs w:val="22"/>
        </w:rPr>
        <w:tab/>
        <w:t xml:space="preserve">To </w:t>
      </w:r>
      <w:r w:rsidR="00BF6938">
        <w:rPr>
          <w:rFonts w:ascii="Arial" w:hAnsi="Arial" w:cs="Arial"/>
          <w:sz w:val="22"/>
          <w:szCs w:val="22"/>
        </w:rPr>
        <w:t xml:space="preserve">deputise for the Accountancy Assistant in </w:t>
      </w:r>
      <w:r w:rsidRPr="00B774BE">
        <w:rPr>
          <w:rFonts w:ascii="Arial" w:hAnsi="Arial" w:cs="Arial"/>
          <w:sz w:val="22"/>
          <w:szCs w:val="22"/>
        </w:rPr>
        <w:t>attend</w:t>
      </w:r>
      <w:r w:rsidR="00BF6938">
        <w:rPr>
          <w:rFonts w:ascii="Arial" w:hAnsi="Arial" w:cs="Arial"/>
          <w:sz w:val="22"/>
          <w:szCs w:val="22"/>
        </w:rPr>
        <w:t>ing</w:t>
      </w:r>
      <w:r w:rsidRPr="00B774BE">
        <w:rPr>
          <w:rFonts w:ascii="Arial" w:hAnsi="Arial" w:cs="Arial"/>
          <w:sz w:val="22"/>
          <w:szCs w:val="22"/>
        </w:rPr>
        <w:t xml:space="preserve"> client management team meetings as appropriate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pStyle w:val="BodyText"/>
        <w:numPr>
          <w:ilvl w:val="0"/>
          <w:numId w:val="4"/>
        </w:numPr>
        <w:tabs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774BE">
        <w:rPr>
          <w:rFonts w:ascii="Arial" w:hAnsi="Arial" w:cs="Arial"/>
          <w:b/>
          <w:color w:val="auto"/>
          <w:sz w:val="22"/>
          <w:szCs w:val="22"/>
        </w:rPr>
        <w:t xml:space="preserve">  Budgets</w:t>
      </w:r>
    </w:p>
    <w:p w:rsidR="00614836" w:rsidRPr="00B774BE" w:rsidRDefault="00614836" w:rsidP="00614836">
      <w:pPr>
        <w:pStyle w:val="BodyText"/>
        <w:spacing w:line="240" w:lineRule="exact"/>
        <w:jc w:val="both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F52457" w:rsidP="00614836">
      <w:pPr>
        <w:ind w:left="5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 w:rsidR="00614836" w:rsidRPr="00B774B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assistance towards </w:t>
      </w:r>
      <w:r w:rsidR="00614836" w:rsidRPr="00B774BE">
        <w:rPr>
          <w:rFonts w:ascii="Arial" w:hAnsi="Arial" w:cs="Arial"/>
          <w:sz w:val="22"/>
          <w:szCs w:val="22"/>
        </w:rPr>
        <w:t xml:space="preserve">the preparation of long term </w:t>
      </w:r>
      <w:r>
        <w:rPr>
          <w:rFonts w:ascii="Arial" w:hAnsi="Arial" w:cs="Arial"/>
          <w:sz w:val="22"/>
          <w:szCs w:val="22"/>
        </w:rPr>
        <w:t xml:space="preserve">budgets in accordance with the </w:t>
      </w:r>
      <w:r w:rsidR="00614836" w:rsidRPr="00B774BE">
        <w:rPr>
          <w:rFonts w:ascii="Arial" w:hAnsi="Arial" w:cs="Arial"/>
          <w:sz w:val="22"/>
          <w:szCs w:val="22"/>
        </w:rPr>
        <w:t>instruction of the Section 151 Officer and at other times as required by clients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pStyle w:val="BodyText"/>
        <w:spacing w:line="240" w:lineRule="exact"/>
        <w:ind w:left="680"/>
        <w:jc w:val="both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pStyle w:val="BodyText"/>
        <w:spacing w:line="240" w:lineRule="exact"/>
        <w:ind w:left="576" w:hanging="576"/>
        <w:jc w:val="both"/>
        <w:rPr>
          <w:rFonts w:ascii="Arial" w:hAnsi="Arial" w:cs="Arial"/>
          <w:color w:val="auto"/>
          <w:sz w:val="22"/>
          <w:szCs w:val="22"/>
        </w:rPr>
      </w:pPr>
      <w:r w:rsidRPr="00B774BE">
        <w:rPr>
          <w:rFonts w:ascii="Arial" w:hAnsi="Arial" w:cs="Arial"/>
          <w:color w:val="auto"/>
          <w:sz w:val="22"/>
          <w:szCs w:val="22"/>
        </w:rPr>
        <w:lastRenderedPageBreak/>
        <w:t>2.2</w:t>
      </w:r>
      <w:r w:rsidRPr="00B774BE">
        <w:rPr>
          <w:rFonts w:ascii="Arial" w:hAnsi="Arial" w:cs="Arial"/>
          <w:color w:val="auto"/>
          <w:sz w:val="22"/>
          <w:szCs w:val="22"/>
        </w:rPr>
        <w:tab/>
        <w:t xml:space="preserve">In conjunction with </w:t>
      </w:r>
      <w:r w:rsidR="00F52457">
        <w:rPr>
          <w:rFonts w:ascii="Arial" w:hAnsi="Arial" w:cs="Arial"/>
          <w:color w:val="auto"/>
          <w:sz w:val="22"/>
          <w:szCs w:val="22"/>
        </w:rPr>
        <w:t xml:space="preserve">client management, assist in </w:t>
      </w:r>
      <w:r w:rsidRPr="00B774BE">
        <w:rPr>
          <w:rFonts w:ascii="Arial" w:hAnsi="Arial" w:cs="Arial"/>
          <w:color w:val="auto"/>
          <w:sz w:val="22"/>
          <w:szCs w:val="22"/>
        </w:rPr>
        <w:t>the monitoring of budgets on a regular basis indicating any variations to clien</w:t>
      </w:r>
      <w:r w:rsidR="00F52457">
        <w:rPr>
          <w:rFonts w:ascii="Arial" w:hAnsi="Arial" w:cs="Arial"/>
          <w:color w:val="auto"/>
          <w:sz w:val="22"/>
          <w:szCs w:val="22"/>
        </w:rPr>
        <w:t>t</w:t>
      </w:r>
      <w:r w:rsidR="005166B4">
        <w:rPr>
          <w:rFonts w:ascii="Arial" w:hAnsi="Arial" w:cs="Arial"/>
          <w:color w:val="auto"/>
          <w:sz w:val="22"/>
          <w:szCs w:val="22"/>
        </w:rPr>
        <w:t>s</w:t>
      </w:r>
      <w:r w:rsidR="00F52457">
        <w:rPr>
          <w:rFonts w:ascii="Arial" w:hAnsi="Arial" w:cs="Arial"/>
          <w:color w:val="auto"/>
          <w:sz w:val="22"/>
          <w:szCs w:val="22"/>
        </w:rPr>
        <w:t xml:space="preserve"> and senior accountant</w:t>
      </w:r>
      <w:r w:rsidR="005166B4">
        <w:rPr>
          <w:rFonts w:ascii="Arial" w:hAnsi="Arial" w:cs="Arial"/>
          <w:color w:val="auto"/>
          <w:sz w:val="22"/>
          <w:szCs w:val="22"/>
        </w:rPr>
        <w:t>s</w:t>
      </w:r>
      <w:r w:rsidRPr="00B774BE">
        <w:rPr>
          <w:rFonts w:ascii="Arial" w:hAnsi="Arial" w:cs="Arial"/>
          <w:color w:val="auto"/>
          <w:sz w:val="22"/>
          <w:szCs w:val="22"/>
        </w:rPr>
        <w:t xml:space="preserve"> and advise on appropriate remedial action</w:t>
      </w:r>
      <w:r w:rsidR="005166B4">
        <w:rPr>
          <w:rFonts w:ascii="Arial" w:hAnsi="Arial" w:cs="Arial"/>
          <w:color w:val="auto"/>
          <w:sz w:val="22"/>
          <w:szCs w:val="22"/>
        </w:rPr>
        <w:t>.</w:t>
      </w:r>
    </w:p>
    <w:p w:rsidR="00614836" w:rsidRPr="00B774BE" w:rsidRDefault="00614836" w:rsidP="00614836">
      <w:pPr>
        <w:pStyle w:val="BodyText"/>
        <w:spacing w:line="240" w:lineRule="exact"/>
        <w:ind w:left="576" w:hanging="576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pStyle w:val="BodyText"/>
        <w:spacing w:line="240" w:lineRule="exact"/>
        <w:ind w:left="576" w:hanging="576"/>
        <w:rPr>
          <w:rFonts w:ascii="Arial" w:hAnsi="Arial" w:cs="Arial"/>
          <w:color w:val="auto"/>
          <w:sz w:val="22"/>
          <w:szCs w:val="22"/>
        </w:rPr>
      </w:pPr>
      <w:r w:rsidRPr="00B774BE">
        <w:rPr>
          <w:rFonts w:ascii="Arial" w:hAnsi="Arial" w:cs="Arial"/>
          <w:color w:val="auto"/>
          <w:sz w:val="22"/>
          <w:szCs w:val="22"/>
        </w:rPr>
        <w:t>2.3</w:t>
      </w:r>
      <w:r w:rsidRPr="00B774BE">
        <w:rPr>
          <w:rFonts w:ascii="Arial" w:hAnsi="Arial" w:cs="Arial"/>
          <w:color w:val="auto"/>
          <w:sz w:val="22"/>
          <w:szCs w:val="22"/>
        </w:rPr>
        <w:tab/>
        <w:t>To</w:t>
      </w:r>
      <w:r w:rsidR="00F52457">
        <w:rPr>
          <w:rFonts w:ascii="Arial" w:hAnsi="Arial" w:cs="Arial"/>
          <w:color w:val="auto"/>
          <w:sz w:val="22"/>
          <w:szCs w:val="22"/>
        </w:rPr>
        <w:t xml:space="preserve"> assist in the </w:t>
      </w:r>
      <w:r w:rsidRPr="00B774BE">
        <w:rPr>
          <w:rFonts w:ascii="Arial" w:hAnsi="Arial" w:cs="Arial"/>
          <w:color w:val="auto"/>
          <w:sz w:val="22"/>
          <w:szCs w:val="22"/>
        </w:rPr>
        <w:t>evaluation and modelling of medium and long term budget implications of</w:t>
      </w:r>
      <w:r w:rsidR="005166B4">
        <w:rPr>
          <w:rFonts w:ascii="Arial" w:hAnsi="Arial" w:cs="Arial"/>
          <w:color w:val="auto"/>
          <w:sz w:val="22"/>
          <w:szCs w:val="22"/>
        </w:rPr>
        <w:t xml:space="preserve"> the</w:t>
      </w:r>
      <w:r w:rsidRPr="00B774BE">
        <w:rPr>
          <w:rFonts w:ascii="Arial" w:hAnsi="Arial" w:cs="Arial"/>
          <w:color w:val="auto"/>
          <w:sz w:val="22"/>
          <w:szCs w:val="22"/>
        </w:rPr>
        <w:t xml:space="preserve"> client service provision</w:t>
      </w:r>
      <w:r w:rsidR="005166B4">
        <w:rPr>
          <w:rFonts w:ascii="Arial" w:hAnsi="Arial" w:cs="Arial"/>
          <w:color w:val="auto"/>
          <w:sz w:val="22"/>
          <w:szCs w:val="22"/>
        </w:rPr>
        <w:t>.</w:t>
      </w:r>
    </w:p>
    <w:p w:rsidR="00614836" w:rsidRPr="00B774BE" w:rsidRDefault="00614836" w:rsidP="00614836">
      <w:pPr>
        <w:pStyle w:val="BodyText"/>
        <w:spacing w:line="240" w:lineRule="exact"/>
        <w:ind w:left="680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pStyle w:val="BodyText"/>
        <w:spacing w:line="240" w:lineRule="exact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3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Accounting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3.1</w:t>
      </w:r>
      <w:r w:rsidRPr="00B774BE">
        <w:rPr>
          <w:rFonts w:ascii="Arial" w:hAnsi="Arial" w:cs="Arial"/>
          <w:sz w:val="22"/>
          <w:szCs w:val="22"/>
        </w:rPr>
        <w:tab/>
        <w:t>In accordance with agreed timetables / deadlines and the requisite statutory legislation and Accounting Code of Practice;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576"/>
        <w:rPr>
          <w:rFonts w:ascii="Arial" w:hAnsi="Arial" w:cs="Arial"/>
          <w:sz w:val="22"/>
          <w:szCs w:val="22"/>
        </w:rPr>
      </w:pPr>
    </w:p>
    <w:p w:rsidR="00614836" w:rsidRPr="00B774BE" w:rsidRDefault="00F52457" w:rsidP="00614836">
      <w:pPr>
        <w:numPr>
          <w:ilvl w:val="0"/>
          <w:numId w:val="5"/>
        </w:num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</w:t>
      </w:r>
      <w:r w:rsidR="00614836" w:rsidRPr="00B774BE">
        <w:rPr>
          <w:rFonts w:ascii="Arial" w:hAnsi="Arial" w:cs="Arial"/>
          <w:sz w:val="22"/>
          <w:szCs w:val="22"/>
        </w:rPr>
        <w:t xml:space="preserve"> the preparation of Final Accounts and Statement of Accounts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438"/>
        <w:rPr>
          <w:rFonts w:ascii="Arial" w:hAnsi="Arial" w:cs="Arial"/>
          <w:sz w:val="22"/>
          <w:szCs w:val="22"/>
        </w:rPr>
      </w:pPr>
    </w:p>
    <w:p w:rsidR="00614836" w:rsidRPr="00B774BE" w:rsidRDefault="00F52457" w:rsidP="00614836">
      <w:pPr>
        <w:numPr>
          <w:ilvl w:val="0"/>
          <w:numId w:val="5"/>
        </w:num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</w:t>
      </w:r>
      <w:r w:rsidR="00614836" w:rsidRPr="00B774BE">
        <w:rPr>
          <w:rFonts w:ascii="Arial" w:hAnsi="Arial" w:cs="Arial"/>
          <w:sz w:val="22"/>
          <w:szCs w:val="22"/>
        </w:rPr>
        <w:t xml:space="preserve"> the accurate and timely completion of  grant claims, government and other returns</w:t>
      </w:r>
    </w:p>
    <w:p w:rsidR="00614836" w:rsidRPr="00B774BE" w:rsidRDefault="00614836" w:rsidP="00614836">
      <w:pPr>
        <w:pStyle w:val="ListParagraph"/>
        <w:rPr>
          <w:rFonts w:ascii="Arial" w:hAnsi="Arial" w:cs="Arial"/>
          <w:sz w:val="22"/>
          <w:szCs w:val="22"/>
        </w:rPr>
      </w:pPr>
    </w:p>
    <w:p w:rsidR="00614836" w:rsidRDefault="005E5697" w:rsidP="00F5245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464" w:hanging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614836" w:rsidRPr="00B774BE">
        <w:rPr>
          <w:rFonts w:ascii="Arial" w:hAnsi="Arial" w:cs="Arial"/>
          <w:sz w:val="22"/>
          <w:szCs w:val="22"/>
        </w:rPr>
        <w:t xml:space="preserve">To </w:t>
      </w:r>
      <w:r w:rsidR="005166B4">
        <w:rPr>
          <w:rFonts w:ascii="Arial" w:hAnsi="Arial" w:cs="Arial"/>
          <w:sz w:val="22"/>
          <w:szCs w:val="22"/>
        </w:rPr>
        <w:t xml:space="preserve">provide </w:t>
      </w:r>
      <w:r w:rsidR="00F52457">
        <w:rPr>
          <w:rFonts w:ascii="Arial" w:hAnsi="Arial" w:cs="Arial"/>
          <w:sz w:val="22"/>
          <w:szCs w:val="22"/>
        </w:rPr>
        <w:t>assist</w:t>
      </w:r>
      <w:r w:rsidR="005166B4">
        <w:rPr>
          <w:rFonts w:ascii="Arial" w:hAnsi="Arial" w:cs="Arial"/>
          <w:sz w:val="22"/>
          <w:szCs w:val="22"/>
        </w:rPr>
        <w:t>ance</w:t>
      </w:r>
      <w:r w:rsidR="00F52457">
        <w:rPr>
          <w:rFonts w:ascii="Arial" w:hAnsi="Arial" w:cs="Arial"/>
          <w:sz w:val="22"/>
          <w:szCs w:val="22"/>
        </w:rPr>
        <w:t xml:space="preserve"> </w:t>
      </w:r>
      <w:r w:rsidR="005166B4">
        <w:rPr>
          <w:rFonts w:ascii="Arial" w:hAnsi="Arial" w:cs="Arial"/>
          <w:sz w:val="22"/>
          <w:szCs w:val="22"/>
        </w:rPr>
        <w:t>towards</w:t>
      </w:r>
      <w:r w:rsidR="00614836" w:rsidRPr="00B774BE">
        <w:rPr>
          <w:rFonts w:ascii="Arial" w:hAnsi="Arial" w:cs="Arial"/>
          <w:sz w:val="22"/>
          <w:szCs w:val="22"/>
        </w:rPr>
        <w:t xml:space="preserve"> the accurate and regular maintenance of service and client</w:t>
      </w:r>
      <w:r w:rsidR="00614836">
        <w:rPr>
          <w:rFonts w:ascii="Arial" w:hAnsi="Arial" w:cs="Arial"/>
          <w:sz w:val="22"/>
          <w:szCs w:val="22"/>
        </w:rPr>
        <w:t xml:space="preserve"> a</w:t>
      </w:r>
      <w:r w:rsidR="00614836" w:rsidRPr="00B774BE">
        <w:rPr>
          <w:rFonts w:ascii="Arial" w:hAnsi="Arial" w:cs="Arial"/>
          <w:sz w:val="22"/>
          <w:szCs w:val="22"/>
        </w:rPr>
        <w:t>ccounts and systems during the financial year</w:t>
      </w:r>
      <w:r w:rsidR="005166B4">
        <w:rPr>
          <w:rFonts w:ascii="Arial" w:hAnsi="Arial" w:cs="Arial"/>
          <w:sz w:val="22"/>
          <w:szCs w:val="22"/>
        </w:rPr>
        <w:t>.</w:t>
      </w:r>
    </w:p>
    <w:p w:rsidR="005E5697" w:rsidRDefault="005E5697" w:rsidP="00F5245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464" w:hanging="464"/>
        <w:rPr>
          <w:rFonts w:ascii="Arial" w:hAnsi="Arial" w:cs="Arial"/>
          <w:sz w:val="22"/>
          <w:szCs w:val="22"/>
        </w:rPr>
      </w:pPr>
    </w:p>
    <w:p w:rsidR="005E5697" w:rsidRDefault="005E5697" w:rsidP="005E569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Pr="00B774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undertake Accountancy reconciliations</w:t>
      </w:r>
      <w:r w:rsidR="00922767">
        <w:rPr>
          <w:rFonts w:ascii="Arial" w:hAnsi="Arial" w:cs="Arial"/>
          <w:sz w:val="22"/>
          <w:szCs w:val="22"/>
        </w:rPr>
        <w:t xml:space="preserve"> and recharges</w:t>
      </w:r>
      <w:r>
        <w:rPr>
          <w:rFonts w:ascii="Arial" w:hAnsi="Arial" w:cs="Arial"/>
          <w:sz w:val="22"/>
          <w:szCs w:val="22"/>
        </w:rPr>
        <w:t xml:space="preserve"> within the financial management service</w:t>
      </w:r>
      <w:r w:rsidR="00434FE0">
        <w:rPr>
          <w:rFonts w:ascii="Arial" w:hAnsi="Arial" w:cs="Arial"/>
          <w:sz w:val="22"/>
          <w:szCs w:val="22"/>
        </w:rPr>
        <w:t xml:space="preserve"> including identifying errors and correcting them at source</w:t>
      </w:r>
      <w:r>
        <w:rPr>
          <w:rFonts w:ascii="Arial" w:hAnsi="Arial" w:cs="Arial"/>
          <w:sz w:val="22"/>
          <w:szCs w:val="22"/>
        </w:rPr>
        <w:t>.</w:t>
      </w:r>
    </w:p>
    <w:p w:rsidR="00922767" w:rsidRDefault="00922767" w:rsidP="005E569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922767" w:rsidRPr="00B774BE" w:rsidRDefault="00922767" w:rsidP="005E569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434FE0">
        <w:rPr>
          <w:rFonts w:ascii="Arial" w:hAnsi="Arial" w:cs="Arial"/>
          <w:sz w:val="22"/>
          <w:szCs w:val="22"/>
        </w:rPr>
        <w:t>4</w:t>
      </w:r>
      <w:r w:rsidRPr="00434FE0">
        <w:rPr>
          <w:rFonts w:ascii="Arial" w:hAnsi="Arial" w:cs="Arial"/>
          <w:sz w:val="22"/>
          <w:szCs w:val="22"/>
        </w:rPr>
        <w:tab/>
      </w:r>
      <w:r w:rsidR="00434FE0" w:rsidRPr="00434FE0">
        <w:rPr>
          <w:rFonts w:ascii="Arial" w:hAnsi="Arial" w:cs="Arial"/>
          <w:sz w:val="22"/>
          <w:szCs w:val="22"/>
        </w:rPr>
        <w:t xml:space="preserve">Identify </w:t>
      </w:r>
      <w:r w:rsidR="00434FE0">
        <w:rPr>
          <w:rFonts w:ascii="Arial" w:hAnsi="Arial" w:cs="Arial"/>
          <w:sz w:val="22"/>
          <w:szCs w:val="22"/>
        </w:rPr>
        <w:t xml:space="preserve">and implement </w:t>
      </w:r>
      <w:r w:rsidRPr="00434FE0">
        <w:rPr>
          <w:rFonts w:ascii="Arial" w:hAnsi="Arial" w:cs="Arial"/>
          <w:sz w:val="22"/>
          <w:szCs w:val="22"/>
        </w:rPr>
        <w:t xml:space="preserve">improvements </w:t>
      </w:r>
      <w:r w:rsidR="00434FE0" w:rsidRPr="00434FE0">
        <w:rPr>
          <w:rFonts w:ascii="Arial" w:hAnsi="Arial" w:cs="Arial"/>
          <w:sz w:val="22"/>
          <w:szCs w:val="22"/>
        </w:rPr>
        <w:t>from the</w:t>
      </w:r>
      <w:r w:rsidRPr="00434FE0">
        <w:rPr>
          <w:rFonts w:ascii="Arial" w:hAnsi="Arial" w:cs="Arial"/>
          <w:sz w:val="22"/>
          <w:szCs w:val="22"/>
        </w:rPr>
        <w:t xml:space="preserve"> reconciliations / recharges</w:t>
      </w:r>
      <w:r w:rsidR="00434FE0">
        <w:rPr>
          <w:rFonts w:ascii="Arial" w:hAnsi="Arial" w:cs="Arial"/>
          <w:sz w:val="22"/>
          <w:szCs w:val="22"/>
        </w:rPr>
        <w:t xml:space="preserve"> processes in agreement with the Finance Officer.</w:t>
      </w:r>
    </w:p>
    <w:p w:rsidR="005E5697" w:rsidRDefault="005E5697" w:rsidP="00F52457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464" w:hanging="464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 xml:space="preserve">4     </w:t>
      </w:r>
      <w:r w:rsidR="003D2AD1">
        <w:rPr>
          <w:rFonts w:ascii="Arial" w:hAnsi="Arial" w:cs="Arial"/>
          <w:b/>
          <w:sz w:val="22"/>
          <w:szCs w:val="22"/>
        </w:rPr>
        <w:t xml:space="preserve">  </w:t>
      </w:r>
      <w:r w:rsidRPr="00B774BE">
        <w:rPr>
          <w:rFonts w:ascii="Arial" w:hAnsi="Arial" w:cs="Arial"/>
          <w:b/>
          <w:sz w:val="22"/>
          <w:szCs w:val="22"/>
        </w:rPr>
        <w:t>Improvement and Efficiency</w:t>
      </w:r>
    </w:p>
    <w:p w:rsidR="00614836" w:rsidRPr="00B774BE" w:rsidRDefault="00614836" w:rsidP="00614836">
      <w:pPr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4A1DD6" w:rsidP="0061483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  <w:t>To assist in the</w:t>
      </w:r>
      <w:r w:rsidR="00614836" w:rsidRPr="00B774BE">
        <w:rPr>
          <w:rFonts w:ascii="Arial" w:hAnsi="Arial" w:cs="Arial"/>
          <w:sz w:val="22"/>
          <w:szCs w:val="22"/>
        </w:rPr>
        <w:t xml:space="preserve"> improvement and efficiency projects.  To </w:t>
      </w:r>
      <w:r>
        <w:rPr>
          <w:rFonts w:ascii="Arial" w:hAnsi="Arial" w:cs="Arial"/>
          <w:sz w:val="22"/>
          <w:szCs w:val="22"/>
        </w:rPr>
        <w:t xml:space="preserve">assist in </w:t>
      </w:r>
      <w:r w:rsidR="00614836" w:rsidRPr="00B774BE">
        <w:rPr>
          <w:rFonts w:ascii="Arial" w:hAnsi="Arial" w:cs="Arial"/>
          <w:sz w:val="22"/>
          <w:szCs w:val="22"/>
        </w:rPr>
        <w:t>the preparation and delivery of ef</w:t>
      </w:r>
      <w:r w:rsidR="00614836">
        <w:rPr>
          <w:rFonts w:ascii="Arial" w:hAnsi="Arial" w:cs="Arial"/>
          <w:sz w:val="22"/>
          <w:szCs w:val="22"/>
        </w:rPr>
        <w:t xml:space="preserve">ficiency and savings plans for </w:t>
      </w:r>
      <w:r w:rsidR="00614836" w:rsidRPr="00B774BE">
        <w:rPr>
          <w:rFonts w:ascii="Arial" w:hAnsi="Arial" w:cs="Arial"/>
          <w:sz w:val="22"/>
          <w:szCs w:val="22"/>
        </w:rPr>
        <w:t>clients which support corporate long term financial planning including the modelling of costs for various options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4.2</w:t>
      </w:r>
      <w:r w:rsidRPr="00B774BE">
        <w:rPr>
          <w:rFonts w:ascii="Arial" w:hAnsi="Arial" w:cs="Arial"/>
          <w:sz w:val="22"/>
          <w:szCs w:val="22"/>
        </w:rPr>
        <w:tab/>
        <w:t>To</w:t>
      </w:r>
      <w:r w:rsidR="005166B4">
        <w:rPr>
          <w:rFonts w:ascii="Arial" w:hAnsi="Arial" w:cs="Arial"/>
          <w:sz w:val="22"/>
          <w:szCs w:val="22"/>
        </w:rPr>
        <w:t xml:space="preserve"> provide</w:t>
      </w:r>
      <w:r w:rsidRPr="00B774BE">
        <w:rPr>
          <w:rFonts w:ascii="Arial" w:hAnsi="Arial" w:cs="Arial"/>
          <w:sz w:val="22"/>
          <w:szCs w:val="22"/>
        </w:rPr>
        <w:t xml:space="preserve"> </w:t>
      </w:r>
      <w:r w:rsidR="004A1DD6">
        <w:rPr>
          <w:rFonts w:ascii="Arial" w:hAnsi="Arial" w:cs="Arial"/>
          <w:sz w:val="22"/>
          <w:szCs w:val="22"/>
        </w:rPr>
        <w:t>assist</w:t>
      </w:r>
      <w:r w:rsidR="005166B4">
        <w:rPr>
          <w:rFonts w:ascii="Arial" w:hAnsi="Arial" w:cs="Arial"/>
          <w:sz w:val="22"/>
          <w:szCs w:val="22"/>
        </w:rPr>
        <w:t>ance</w:t>
      </w:r>
      <w:r w:rsidRPr="00B774BE">
        <w:rPr>
          <w:rFonts w:ascii="Arial" w:hAnsi="Arial" w:cs="Arial"/>
          <w:sz w:val="22"/>
          <w:szCs w:val="22"/>
        </w:rPr>
        <w:t xml:space="preserve"> towards innovative and sustainable opportunities to deliver efficiency saving allocations for the </w:t>
      </w:r>
      <w:r w:rsidR="005166B4">
        <w:rPr>
          <w:rFonts w:ascii="Arial" w:hAnsi="Arial" w:cs="Arial"/>
          <w:sz w:val="22"/>
          <w:szCs w:val="22"/>
        </w:rPr>
        <w:t>financial</w:t>
      </w:r>
      <w:r w:rsidRPr="00B774BE">
        <w:rPr>
          <w:rFonts w:ascii="Arial" w:hAnsi="Arial" w:cs="Arial"/>
          <w:sz w:val="22"/>
          <w:szCs w:val="22"/>
        </w:rPr>
        <w:t xml:space="preserve"> management and client services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4.3</w:t>
      </w:r>
      <w:r w:rsidRPr="00B774BE">
        <w:rPr>
          <w:rFonts w:ascii="Arial" w:hAnsi="Arial" w:cs="Arial"/>
          <w:sz w:val="22"/>
          <w:szCs w:val="22"/>
        </w:rPr>
        <w:tab/>
        <w:t xml:space="preserve">To </w:t>
      </w:r>
      <w:r w:rsidR="004A1DD6">
        <w:rPr>
          <w:rFonts w:ascii="Arial" w:hAnsi="Arial" w:cs="Arial"/>
          <w:sz w:val="22"/>
          <w:szCs w:val="22"/>
        </w:rPr>
        <w:t xml:space="preserve">provide </w:t>
      </w:r>
      <w:r w:rsidR="005166B4">
        <w:rPr>
          <w:rFonts w:ascii="Arial" w:hAnsi="Arial" w:cs="Arial"/>
          <w:sz w:val="22"/>
          <w:szCs w:val="22"/>
        </w:rPr>
        <w:t>assistance</w:t>
      </w:r>
      <w:r w:rsidRPr="00B774BE">
        <w:rPr>
          <w:rFonts w:ascii="Arial" w:hAnsi="Arial" w:cs="Arial"/>
          <w:sz w:val="22"/>
          <w:szCs w:val="22"/>
        </w:rPr>
        <w:t xml:space="preserve"> towards appropriate benchmarking </w:t>
      </w:r>
      <w:r w:rsidR="004A1DD6">
        <w:rPr>
          <w:rFonts w:ascii="Arial" w:hAnsi="Arial" w:cs="Arial"/>
          <w:sz w:val="22"/>
          <w:szCs w:val="22"/>
        </w:rPr>
        <w:t>requirements within the financial</w:t>
      </w:r>
      <w:r w:rsidRPr="00B774BE">
        <w:rPr>
          <w:rFonts w:ascii="Arial" w:hAnsi="Arial" w:cs="Arial"/>
          <w:sz w:val="22"/>
          <w:szCs w:val="22"/>
        </w:rPr>
        <w:t xml:space="preserve"> management and client services.  To contribute to activity based cost analysis requirements as appropriate.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4A1DD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  <w:t>To support</w:t>
      </w:r>
      <w:r w:rsidR="00614836" w:rsidRPr="00B774BE">
        <w:rPr>
          <w:rFonts w:ascii="Arial" w:hAnsi="Arial" w:cs="Arial"/>
          <w:sz w:val="22"/>
          <w:szCs w:val="22"/>
        </w:rPr>
        <w:t xml:space="preserve"> the appraisal and evaluation of additional funding stream opportunities for the </w:t>
      </w:r>
      <w:r w:rsidR="005166B4">
        <w:rPr>
          <w:rFonts w:ascii="Arial" w:hAnsi="Arial" w:cs="Arial"/>
          <w:sz w:val="22"/>
          <w:szCs w:val="22"/>
        </w:rPr>
        <w:t>financial</w:t>
      </w:r>
      <w:r w:rsidR="00614836" w:rsidRPr="00B774BE">
        <w:rPr>
          <w:rFonts w:ascii="Arial" w:hAnsi="Arial" w:cs="Arial"/>
          <w:sz w:val="22"/>
          <w:szCs w:val="22"/>
        </w:rPr>
        <w:t xml:space="preserve"> management service and clients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4.5</w:t>
      </w:r>
      <w:r w:rsidRPr="00B774BE">
        <w:rPr>
          <w:rFonts w:ascii="Arial" w:hAnsi="Arial" w:cs="Arial"/>
          <w:sz w:val="22"/>
          <w:szCs w:val="22"/>
        </w:rPr>
        <w:tab/>
        <w:t xml:space="preserve">To </w:t>
      </w:r>
      <w:r w:rsidR="004A1DD6">
        <w:rPr>
          <w:rFonts w:ascii="Arial" w:hAnsi="Arial" w:cs="Arial"/>
          <w:sz w:val="22"/>
          <w:szCs w:val="22"/>
        </w:rPr>
        <w:t xml:space="preserve">assist in </w:t>
      </w:r>
      <w:r w:rsidRPr="00B774BE">
        <w:rPr>
          <w:rFonts w:ascii="Arial" w:hAnsi="Arial" w:cs="Arial"/>
          <w:sz w:val="22"/>
          <w:szCs w:val="22"/>
        </w:rPr>
        <w:t>opportunities to develop the use of corporate and service specific systems to support improved and efficient ways of wo</w:t>
      </w:r>
      <w:r w:rsidR="004A1DD6">
        <w:rPr>
          <w:rFonts w:ascii="Arial" w:hAnsi="Arial" w:cs="Arial"/>
          <w:sz w:val="22"/>
          <w:szCs w:val="22"/>
        </w:rPr>
        <w:t>rking which add value to financial</w:t>
      </w:r>
      <w:r w:rsidRPr="00B774BE">
        <w:rPr>
          <w:rFonts w:ascii="Arial" w:hAnsi="Arial" w:cs="Arial"/>
          <w:sz w:val="22"/>
          <w:szCs w:val="22"/>
        </w:rPr>
        <w:t xml:space="preserve"> management and client services.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4A1DD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  <w:t>To support</w:t>
      </w:r>
      <w:r w:rsidR="00614836" w:rsidRPr="00B774BE">
        <w:rPr>
          <w:rFonts w:ascii="Arial" w:hAnsi="Arial" w:cs="Arial"/>
          <w:sz w:val="22"/>
          <w:szCs w:val="22"/>
        </w:rPr>
        <w:t xml:space="preserve"> the business planning and risk m</w:t>
      </w:r>
      <w:r>
        <w:rPr>
          <w:rFonts w:ascii="Arial" w:hAnsi="Arial" w:cs="Arial"/>
          <w:sz w:val="22"/>
          <w:szCs w:val="22"/>
        </w:rPr>
        <w:t>anagement strategies of financial</w:t>
      </w:r>
      <w:r w:rsidR="00614836" w:rsidRPr="00B774BE">
        <w:rPr>
          <w:rFonts w:ascii="Arial" w:hAnsi="Arial" w:cs="Arial"/>
          <w:sz w:val="22"/>
          <w:szCs w:val="22"/>
        </w:rPr>
        <w:t xml:space="preserve"> management and client services</w:t>
      </w:r>
      <w:r w:rsidR="005166B4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4A1DD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>
        <w:rPr>
          <w:rFonts w:ascii="Arial" w:hAnsi="Arial" w:cs="Arial"/>
          <w:sz w:val="22"/>
          <w:szCs w:val="22"/>
        </w:rPr>
        <w:tab/>
        <w:t>To provide assistance</w:t>
      </w:r>
      <w:r w:rsidR="00614836" w:rsidRPr="00B774BE">
        <w:rPr>
          <w:rFonts w:ascii="Arial" w:hAnsi="Arial" w:cs="Arial"/>
          <w:sz w:val="22"/>
          <w:szCs w:val="22"/>
        </w:rPr>
        <w:t xml:space="preserve"> to the performance management,</w:t>
      </w:r>
      <w:r w:rsidR="00614836">
        <w:rPr>
          <w:rFonts w:ascii="Arial" w:hAnsi="Arial" w:cs="Arial"/>
          <w:sz w:val="22"/>
          <w:szCs w:val="22"/>
        </w:rPr>
        <w:t xml:space="preserve"> </w:t>
      </w:r>
      <w:r w:rsidR="00614836" w:rsidRPr="00B774BE">
        <w:rPr>
          <w:rFonts w:ascii="Arial" w:hAnsi="Arial" w:cs="Arial"/>
          <w:sz w:val="22"/>
          <w:szCs w:val="22"/>
        </w:rPr>
        <w:t>quality assurance and conti</w:t>
      </w:r>
      <w:r>
        <w:rPr>
          <w:rFonts w:ascii="Arial" w:hAnsi="Arial" w:cs="Arial"/>
          <w:sz w:val="22"/>
          <w:szCs w:val="22"/>
        </w:rPr>
        <w:t>nual improvement of the financial</w:t>
      </w:r>
      <w:r w:rsidR="00614836" w:rsidRPr="00B774BE">
        <w:rPr>
          <w:rFonts w:ascii="Arial" w:hAnsi="Arial" w:cs="Arial"/>
          <w:sz w:val="22"/>
          <w:szCs w:val="22"/>
        </w:rPr>
        <w:t xml:space="preserve"> management service delivered to clients</w:t>
      </w:r>
      <w:r w:rsidR="005E5697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ab/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4.8</w:t>
      </w:r>
      <w:r w:rsidRPr="00B774BE">
        <w:rPr>
          <w:rFonts w:ascii="Arial" w:hAnsi="Arial" w:cs="Arial"/>
          <w:sz w:val="22"/>
          <w:szCs w:val="22"/>
        </w:rPr>
        <w:tab/>
        <w:t xml:space="preserve">To </w:t>
      </w:r>
      <w:r w:rsidR="005E5697">
        <w:rPr>
          <w:rFonts w:ascii="Arial" w:hAnsi="Arial" w:cs="Arial"/>
          <w:sz w:val="22"/>
          <w:szCs w:val="22"/>
        </w:rPr>
        <w:t>provide support</w:t>
      </w:r>
      <w:r w:rsidR="004A1DD6">
        <w:rPr>
          <w:rFonts w:ascii="Arial" w:hAnsi="Arial" w:cs="Arial"/>
          <w:sz w:val="22"/>
          <w:szCs w:val="22"/>
        </w:rPr>
        <w:t xml:space="preserve"> to the</w:t>
      </w:r>
      <w:r w:rsidRPr="00B774BE">
        <w:rPr>
          <w:rFonts w:ascii="Arial" w:hAnsi="Arial" w:cs="Arial"/>
          <w:sz w:val="22"/>
          <w:szCs w:val="22"/>
        </w:rPr>
        <w:t xml:space="preserve"> promotion of innovative marketing</w:t>
      </w:r>
      <w:r w:rsidR="004A1DD6">
        <w:rPr>
          <w:rFonts w:ascii="Arial" w:hAnsi="Arial" w:cs="Arial"/>
          <w:sz w:val="22"/>
          <w:szCs w:val="22"/>
        </w:rPr>
        <w:t xml:space="preserve"> opportunities for the financial </w:t>
      </w:r>
      <w:r w:rsidRPr="00B774BE">
        <w:rPr>
          <w:rFonts w:ascii="Arial" w:hAnsi="Arial" w:cs="Arial"/>
          <w:sz w:val="22"/>
          <w:szCs w:val="22"/>
        </w:rPr>
        <w:t>management service and clients</w:t>
      </w:r>
      <w:r w:rsidR="005E5697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spacing w:line="240" w:lineRule="exact"/>
        <w:ind w:left="68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5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 Other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5.1</w:t>
      </w:r>
      <w:r w:rsidRPr="00B774BE">
        <w:rPr>
          <w:rFonts w:ascii="Arial" w:hAnsi="Arial" w:cs="Arial"/>
          <w:sz w:val="22"/>
          <w:szCs w:val="22"/>
        </w:rPr>
        <w:tab/>
        <w:t xml:space="preserve">  To deputise for the </w:t>
      </w:r>
      <w:r w:rsidR="004A1DD6">
        <w:rPr>
          <w:rFonts w:ascii="Arial" w:hAnsi="Arial" w:cs="Arial"/>
          <w:sz w:val="22"/>
          <w:szCs w:val="22"/>
        </w:rPr>
        <w:t>Accountancy Assistant</w:t>
      </w:r>
      <w:r w:rsidRPr="00B774BE">
        <w:rPr>
          <w:rFonts w:ascii="Arial" w:hAnsi="Arial" w:cs="Arial"/>
          <w:sz w:val="22"/>
          <w:szCs w:val="22"/>
        </w:rPr>
        <w:t xml:space="preserve"> as appropriate</w:t>
      </w:r>
      <w:r w:rsidR="005E5697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5.</w:t>
      </w:r>
      <w:r w:rsidR="005564E3">
        <w:rPr>
          <w:rFonts w:ascii="Arial" w:hAnsi="Arial" w:cs="Arial"/>
          <w:sz w:val="22"/>
          <w:szCs w:val="22"/>
        </w:rPr>
        <w:t>2</w:t>
      </w:r>
      <w:r w:rsidRPr="00B774BE">
        <w:rPr>
          <w:rFonts w:ascii="Arial" w:hAnsi="Arial" w:cs="Arial"/>
          <w:sz w:val="22"/>
          <w:szCs w:val="22"/>
        </w:rPr>
        <w:tab/>
        <w:t xml:space="preserve">  To undertake continual professional development</w:t>
      </w:r>
      <w:r w:rsidR="005E5697">
        <w:rPr>
          <w:rFonts w:ascii="Arial" w:hAnsi="Arial" w:cs="Arial"/>
          <w:sz w:val="22"/>
          <w:szCs w:val="22"/>
        </w:rPr>
        <w:t>.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5564E3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90" w:hanging="69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5.</w:t>
      </w:r>
      <w:r w:rsidR="005564E3">
        <w:rPr>
          <w:rFonts w:ascii="Arial" w:hAnsi="Arial" w:cs="Arial"/>
          <w:sz w:val="22"/>
          <w:szCs w:val="22"/>
        </w:rPr>
        <w:t>3</w:t>
      </w:r>
      <w:r w:rsidRPr="00B774BE">
        <w:rPr>
          <w:rFonts w:ascii="Arial" w:hAnsi="Arial" w:cs="Arial"/>
          <w:sz w:val="22"/>
          <w:szCs w:val="22"/>
        </w:rPr>
        <w:t xml:space="preserve"> </w:t>
      </w:r>
      <w:r w:rsidRPr="00B774BE">
        <w:rPr>
          <w:rFonts w:ascii="Arial" w:hAnsi="Arial" w:cs="Arial"/>
          <w:sz w:val="22"/>
          <w:szCs w:val="22"/>
        </w:rPr>
        <w:tab/>
        <w:t xml:space="preserve">  Such other duties as reasonably correspond wi</w:t>
      </w:r>
      <w:r>
        <w:rPr>
          <w:rFonts w:ascii="Arial" w:hAnsi="Arial" w:cs="Arial"/>
          <w:sz w:val="22"/>
          <w:szCs w:val="22"/>
        </w:rPr>
        <w:t xml:space="preserve">th the general character of the </w:t>
      </w:r>
      <w:r w:rsidRPr="00B774BE">
        <w:rPr>
          <w:rFonts w:ascii="Arial" w:hAnsi="Arial" w:cs="Arial"/>
          <w:sz w:val="22"/>
          <w:szCs w:val="22"/>
        </w:rPr>
        <w:t>post and that are commensurate with the level of responsibility</w:t>
      </w:r>
      <w:r w:rsidR="005E5697">
        <w:rPr>
          <w:rFonts w:ascii="Arial" w:hAnsi="Arial" w:cs="Arial"/>
          <w:sz w:val="22"/>
          <w:szCs w:val="22"/>
        </w:rPr>
        <w:t>.</w:t>
      </w:r>
    </w:p>
    <w:p w:rsidR="00922767" w:rsidRDefault="00922767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922767" w:rsidRDefault="00922767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77914" w:rsidRPr="0025397F" w:rsidRDefault="00777914" w:rsidP="00777914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25397F">
        <w:rPr>
          <w:rFonts w:ascii="Arial" w:hAnsi="Arial" w:cs="Arial"/>
          <w:sz w:val="22"/>
          <w:szCs w:val="22"/>
          <w:u w:val="none"/>
        </w:rPr>
        <w:lastRenderedPageBreak/>
        <w:t>TAMESIDE METROPOLITAN BOROUGH COUNCIL</w:t>
      </w:r>
    </w:p>
    <w:p w:rsidR="00777914" w:rsidRPr="0025397F" w:rsidRDefault="00777914" w:rsidP="0077791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77914" w:rsidRPr="0025397F" w:rsidRDefault="00777914" w:rsidP="0077791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5397F">
        <w:rPr>
          <w:rFonts w:ascii="Arial" w:hAnsi="Arial" w:cs="Arial"/>
          <w:b/>
          <w:sz w:val="22"/>
          <w:szCs w:val="22"/>
        </w:rPr>
        <w:t>GOVERNANCE, RESOURCES AND PENSIONS DIRECTORATE</w:t>
      </w:r>
    </w:p>
    <w:p w:rsidR="00777914" w:rsidRPr="0025397F" w:rsidRDefault="00777914" w:rsidP="0077791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77914" w:rsidRPr="0025397F" w:rsidRDefault="00777914" w:rsidP="0077791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5397F">
        <w:rPr>
          <w:rFonts w:ascii="Arial" w:hAnsi="Arial" w:cs="Arial"/>
          <w:b/>
          <w:sz w:val="22"/>
          <w:szCs w:val="22"/>
        </w:rPr>
        <w:t>PERSON</w:t>
      </w:r>
      <w:r w:rsidR="0025397F">
        <w:rPr>
          <w:rFonts w:ascii="Arial" w:hAnsi="Arial" w:cs="Arial"/>
          <w:b/>
          <w:sz w:val="22"/>
          <w:szCs w:val="22"/>
        </w:rPr>
        <w:t xml:space="preserve">AL </w:t>
      </w:r>
      <w:r w:rsidRPr="0025397F">
        <w:rPr>
          <w:rFonts w:ascii="Arial" w:hAnsi="Arial" w:cs="Arial"/>
          <w:b/>
          <w:sz w:val="22"/>
          <w:szCs w:val="22"/>
        </w:rPr>
        <w:t>SPECIFICATION</w:t>
      </w:r>
    </w:p>
    <w:p w:rsidR="00777914" w:rsidRDefault="00777914" w:rsidP="00777914">
      <w:pPr>
        <w:spacing w:line="240" w:lineRule="exact"/>
        <w:rPr>
          <w:rFonts w:ascii="Arial" w:hAnsi="Arial" w:cs="Arial"/>
          <w:sz w:val="22"/>
          <w:szCs w:val="22"/>
        </w:rPr>
      </w:pPr>
    </w:p>
    <w:p w:rsidR="0025397F" w:rsidRDefault="0025397F" w:rsidP="00777914">
      <w:pPr>
        <w:spacing w:line="240" w:lineRule="exact"/>
        <w:rPr>
          <w:rFonts w:ascii="Arial" w:hAnsi="Arial" w:cs="Arial"/>
          <w:sz w:val="22"/>
          <w:szCs w:val="22"/>
        </w:rPr>
      </w:pPr>
    </w:p>
    <w:p w:rsidR="0025397F" w:rsidRPr="0025397F" w:rsidRDefault="0025397F" w:rsidP="00777914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25397F">
        <w:rPr>
          <w:rFonts w:ascii="Arial" w:hAnsi="Arial" w:cs="Arial"/>
          <w:b/>
          <w:sz w:val="22"/>
          <w:szCs w:val="22"/>
        </w:rPr>
        <w:t>Service Unit</w:t>
      </w:r>
      <w:r w:rsidRPr="0025397F">
        <w:rPr>
          <w:rFonts w:ascii="Arial" w:hAnsi="Arial" w:cs="Arial"/>
          <w:b/>
          <w:sz w:val="22"/>
          <w:szCs w:val="22"/>
        </w:rPr>
        <w:tab/>
        <w:t xml:space="preserve">: </w:t>
      </w:r>
      <w:r w:rsidRPr="00F14B41">
        <w:rPr>
          <w:rFonts w:ascii="Arial" w:hAnsi="Arial" w:cs="Arial"/>
          <w:sz w:val="22"/>
          <w:szCs w:val="22"/>
        </w:rPr>
        <w:t>Financial Management</w:t>
      </w:r>
    </w:p>
    <w:p w:rsidR="0025397F" w:rsidRPr="0025397F" w:rsidRDefault="0025397F" w:rsidP="00777914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25397F" w:rsidRPr="00F14B41" w:rsidRDefault="0025397F" w:rsidP="00777914">
      <w:pPr>
        <w:spacing w:line="240" w:lineRule="exact"/>
        <w:rPr>
          <w:rFonts w:ascii="Arial" w:hAnsi="Arial" w:cs="Arial"/>
          <w:sz w:val="22"/>
          <w:szCs w:val="22"/>
        </w:rPr>
      </w:pPr>
      <w:r w:rsidRPr="0025397F">
        <w:rPr>
          <w:rFonts w:ascii="Arial" w:hAnsi="Arial" w:cs="Arial"/>
          <w:b/>
          <w:sz w:val="22"/>
          <w:szCs w:val="22"/>
        </w:rPr>
        <w:t>Designation</w:t>
      </w:r>
      <w:r w:rsidRPr="0025397F">
        <w:rPr>
          <w:rFonts w:ascii="Arial" w:hAnsi="Arial" w:cs="Arial"/>
          <w:b/>
          <w:sz w:val="22"/>
          <w:szCs w:val="22"/>
        </w:rPr>
        <w:tab/>
        <w:t xml:space="preserve">: </w:t>
      </w:r>
      <w:r w:rsidRPr="00F14B41">
        <w:rPr>
          <w:rFonts w:ascii="Arial" w:hAnsi="Arial" w:cs="Arial"/>
          <w:sz w:val="22"/>
          <w:szCs w:val="22"/>
        </w:rPr>
        <w:t>Finance Assistant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5670"/>
        <w:gridCol w:w="142"/>
        <w:gridCol w:w="142"/>
        <w:gridCol w:w="1134"/>
        <w:gridCol w:w="141"/>
        <w:gridCol w:w="1242"/>
        <w:gridCol w:w="176"/>
      </w:tblGrid>
      <w:tr w:rsidR="00777914" w:rsidRPr="00B774BE" w:rsidTr="0025397F">
        <w:trPr>
          <w:gridAfter w:val="1"/>
          <w:wAfter w:w="176" w:type="dxa"/>
          <w:trHeight w:hRule="exact" w:val="514"/>
        </w:trPr>
        <w:tc>
          <w:tcPr>
            <w:tcW w:w="1384" w:type="dxa"/>
            <w:gridSpan w:val="2"/>
            <w:vAlign w:val="bottom"/>
          </w:tcPr>
          <w:p w:rsidR="00777914" w:rsidRPr="0025397F" w:rsidRDefault="00777914" w:rsidP="00673B11">
            <w:pPr>
              <w:pStyle w:val="Heading1"/>
              <w:spacing w:line="240" w:lineRule="exac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670" w:type="dxa"/>
            <w:vAlign w:val="bottom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vAlign w:val="bottom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777914" w:rsidRPr="00B774BE" w:rsidRDefault="00777914" w:rsidP="00673B11">
            <w:pPr>
              <w:pStyle w:val="Heading2"/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774BE">
              <w:rPr>
                <w:rFonts w:ascii="Arial" w:hAnsi="Arial" w:cs="Arial"/>
                <w:b/>
                <w:color w:val="auto"/>
                <w:sz w:val="22"/>
                <w:szCs w:val="22"/>
              </w:rPr>
              <w:t>Personal requirements of successful postholder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74BE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74BE">
              <w:rPr>
                <w:rFonts w:ascii="Arial" w:hAnsi="Arial" w:cs="Arial"/>
                <w:b/>
                <w:sz w:val="22"/>
                <w:szCs w:val="22"/>
                <w:u w:val="single"/>
              </w:rPr>
              <w:t>Method of Assessment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662" w:type="dxa"/>
            <w:gridSpan w:val="3"/>
          </w:tcPr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Educational Standard/Qualifications/Membership of Professional Institutions (indicate grade)</w:t>
            </w: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6" w:space="0" w:color="auto"/>
            </w:tcBorders>
          </w:tcPr>
          <w:p w:rsidR="00777914" w:rsidRPr="00B774BE" w:rsidRDefault="00777914" w:rsidP="00673B11">
            <w:pPr>
              <w:pStyle w:val="Header"/>
              <w:tabs>
                <w:tab w:val="clear" w:pos="4320"/>
                <w:tab w:val="clear" w:pos="8640"/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5 GCSE’S GRADE A-C INCLUDING MATHEMATICS AND ENGLISH LANGUAGE (OR EQUIVALENT)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aat QUALIFICATION OR EQUIVALENT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 levels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degree or equivalent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</w:tcPr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PREVIOUS experience in accountancy environment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use of computer based ledger systems, i.t. applications and solutions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D30BA" w:rsidRDefault="00777914" w:rsidP="00673B11">
            <w:pPr>
              <w:tabs>
                <w:tab w:val="left" w:pos="317"/>
                <w:tab w:val="left" w:pos="5265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MARKETING AND PROMOTION OF SERVICES</w:t>
            </w:r>
            <w:r w:rsidRPr="00BD30BA">
              <w:rPr>
                <w:rFonts w:ascii="Arial" w:hAnsi="Arial" w:cs="Arial"/>
                <w:caps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D30BA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BUSINESS PLANNING AND GUIDANCE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 xml:space="preserve">public sector accountancy environment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</w:tcPr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0C0E6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  <w:highlight w:val="yellow"/>
              </w:rPr>
            </w:pPr>
            <w:r w:rsidRPr="000C0E6E">
              <w:rPr>
                <w:rFonts w:ascii="Arial" w:hAnsi="Arial" w:cs="Arial"/>
                <w:caps/>
                <w:sz w:val="22"/>
                <w:szCs w:val="22"/>
              </w:rPr>
              <w:t>sound technical financial skills, ability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to analyse and manipulate data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0C0E6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  <w:highlight w:val="yellow"/>
              </w:rPr>
            </w:pPr>
            <w:r w:rsidRPr="000C0E6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0C0E6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  <w:highlight w:val="yellow"/>
              </w:rPr>
            </w:pPr>
            <w:r w:rsidRPr="000C0E6E">
              <w:rPr>
                <w:rFonts w:ascii="Arial" w:hAnsi="Arial" w:cs="Arial"/>
                <w:caps/>
                <w:sz w:val="22"/>
                <w:szCs w:val="22"/>
              </w:rPr>
              <w:t>a/i</w:t>
            </w:r>
            <w:r>
              <w:rPr>
                <w:rFonts w:ascii="Arial" w:hAnsi="Arial" w:cs="Arial"/>
                <w:caps/>
                <w:sz w:val="22"/>
                <w:szCs w:val="22"/>
              </w:rPr>
              <w:t>/t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financial modelling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ability to work to timetables and achieve deadlines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D30BA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work organisation, planning and programming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D30BA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ability to work under pressure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a/i</w:t>
            </w:r>
            <w:r>
              <w:rPr>
                <w:rFonts w:ascii="Arial" w:hAnsi="Arial" w:cs="Arial"/>
                <w:caps/>
                <w:sz w:val="22"/>
                <w:szCs w:val="22"/>
              </w:rPr>
              <w:t>/t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use of microsoft office software or equivalent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  <w:r>
              <w:rPr>
                <w:rFonts w:ascii="Arial" w:hAnsi="Arial" w:cs="Arial"/>
                <w:caps/>
                <w:sz w:val="22"/>
                <w:szCs w:val="22"/>
              </w:rPr>
              <w:t>/t</w:t>
            </w:r>
          </w:p>
        </w:tc>
      </w:tr>
      <w:tr w:rsidR="00777914" w:rsidRPr="00B774BE" w:rsidTr="0025397F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effective written and oral communication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  <w:r>
              <w:rPr>
                <w:rFonts w:ascii="Arial" w:hAnsi="Arial" w:cs="Arial"/>
                <w:caps/>
                <w:sz w:val="22"/>
                <w:szCs w:val="22"/>
              </w:rPr>
              <w:t>/t</w:t>
            </w:r>
          </w:p>
        </w:tc>
      </w:tr>
    </w:tbl>
    <w:p w:rsidR="00777914" w:rsidRPr="00B774BE" w:rsidRDefault="00777914" w:rsidP="00777914">
      <w:pPr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276"/>
        <w:gridCol w:w="1559"/>
      </w:tblGrid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777914" w:rsidRPr="00B774BE" w:rsidRDefault="00777914" w:rsidP="00673B11">
            <w:pPr>
              <w:pStyle w:val="Heading2"/>
              <w:tabs>
                <w:tab w:val="left" w:pos="317"/>
              </w:tabs>
              <w:spacing w:line="240" w:lineRule="exac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74BE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74BE">
              <w:rPr>
                <w:rFonts w:ascii="Arial" w:hAnsi="Arial" w:cs="Arial"/>
                <w:b/>
                <w:sz w:val="22"/>
                <w:szCs w:val="22"/>
                <w:u w:val="single"/>
              </w:rPr>
              <w:t>Method of Assessment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public sector legislation and cipfa accounting code of practice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understanding of local government finance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IMPROVEMENT AND EFFICIENCY PROGRAMME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FINANCIAL MANAGEMENT IN A LARGE/COMPLEX ORGANISATION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self motivated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positive attitude to the role and it’s requirements – commitment to the council’s values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D30BA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 xml:space="preserve">ability to maintain professional responsibility to the executive director of finance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D30BA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capable of forming positive working relationships with members, colleagues and clients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D30BA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D30BA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ABILITY TO WORK without direct supervision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willingness to work flexibly when required including an element of unsocial hours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397F">
              <w:rPr>
                <w:rFonts w:ascii="Arial" w:hAnsi="Arial" w:cs="Arial"/>
                <w:b/>
                <w:sz w:val="22"/>
                <w:szCs w:val="22"/>
              </w:rPr>
              <w:t>Equality</w:t>
            </w:r>
          </w:p>
          <w:p w:rsidR="00777914" w:rsidRPr="0025397F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knowledge and understanding of equal opportunities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777914" w:rsidRPr="00B774BE" w:rsidTr="00673B11">
        <w:tc>
          <w:tcPr>
            <w:tcW w:w="534" w:type="dxa"/>
          </w:tcPr>
          <w:p w:rsidR="00777914" w:rsidRPr="00B774BE" w:rsidRDefault="00777914" w:rsidP="00673B11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777914" w:rsidRPr="00B774BE" w:rsidRDefault="00777914" w:rsidP="00673B11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fair and consistent in dealing with others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14" w:rsidRPr="00B774BE" w:rsidRDefault="00777914" w:rsidP="00673B11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</w:tbl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For Information: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Category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777914" w:rsidRPr="00B774BE" w:rsidRDefault="00777914" w:rsidP="0077791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Method of Assessment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777914" w:rsidRPr="00B774BE" w:rsidRDefault="00777914" w:rsidP="0077791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To be assessed from information provided on the Application Form.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40" w:lineRule="exact"/>
        <w:ind w:hanging="720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To be assessed at Interview.</w:t>
      </w: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777914" w:rsidRPr="00B774BE" w:rsidRDefault="00777914" w:rsidP="00777914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ab/>
      </w:r>
      <w:r w:rsidRPr="00B774BE">
        <w:rPr>
          <w:rFonts w:ascii="Arial" w:hAnsi="Arial" w:cs="Arial"/>
          <w:sz w:val="22"/>
          <w:szCs w:val="22"/>
        </w:rPr>
        <w:t>To be assessed by Selection Test.</w:t>
      </w:r>
    </w:p>
    <w:p w:rsidR="00777914" w:rsidRDefault="00777914" w:rsidP="00777914"/>
    <w:p w:rsidR="00777914" w:rsidRDefault="00777914" w:rsidP="00922767">
      <w:pPr>
        <w:pStyle w:val="Title"/>
        <w:jc w:val="left"/>
        <w:rPr>
          <w:rFonts w:ascii="Arial" w:hAnsi="Arial" w:cs="Arial"/>
          <w:sz w:val="22"/>
          <w:szCs w:val="22"/>
        </w:rPr>
      </w:pPr>
    </w:p>
    <w:sectPr w:rsidR="00777914" w:rsidSect="00431A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32DC71B9"/>
    <w:multiLevelType w:val="multilevel"/>
    <w:tmpl w:val="22EE4C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E771B3"/>
    <w:multiLevelType w:val="hybridMultilevel"/>
    <w:tmpl w:val="BB46F3F2"/>
    <w:lvl w:ilvl="0" w:tplc="CCCAE6B8">
      <w:start w:val="3"/>
      <w:numFmt w:val="bullet"/>
      <w:lvlText w:val="-"/>
      <w:lvlJc w:val="left"/>
      <w:pPr>
        <w:ind w:left="8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5">
    <w:nsid w:val="7F3E5289"/>
    <w:multiLevelType w:val="hybridMultilevel"/>
    <w:tmpl w:val="059A5AD6"/>
    <w:lvl w:ilvl="0" w:tplc="0200F9A0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5"/>
    <w:rsid w:val="000318CF"/>
    <w:rsid w:val="001B77CB"/>
    <w:rsid w:val="001F4475"/>
    <w:rsid w:val="0025397F"/>
    <w:rsid w:val="002E60CA"/>
    <w:rsid w:val="003377BB"/>
    <w:rsid w:val="003D2AD1"/>
    <w:rsid w:val="00431A52"/>
    <w:rsid w:val="00434FE0"/>
    <w:rsid w:val="0044026A"/>
    <w:rsid w:val="0045575C"/>
    <w:rsid w:val="004839D1"/>
    <w:rsid w:val="004A1DD6"/>
    <w:rsid w:val="004C2650"/>
    <w:rsid w:val="004D0376"/>
    <w:rsid w:val="004E735E"/>
    <w:rsid w:val="004F74F8"/>
    <w:rsid w:val="005166B4"/>
    <w:rsid w:val="005518C3"/>
    <w:rsid w:val="005564E3"/>
    <w:rsid w:val="00564790"/>
    <w:rsid w:val="005E5697"/>
    <w:rsid w:val="00614836"/>
    <w:rsid w:val="0064584E"/>
    <w:rsid w:val="00777914"/>
    <w:rsid w:val="00871358"/>
    <w:rsid w:val="008C3133"/>
    <w:rsid w:val="008F4FBF"/>
    <w:rsid w:val="00922767"/>
    <w:rsid w:val="009F1691"/>
    <w:rsid w:val="00A07580"/>
    <w:rsid w:val="00AB19F8"/>
    <w:rsid w:val="00AE1F8B"/>
    <w:rsid w:val="00B27473"/>
    <w:rsid w:val="00B60072"/>
    <w:rsid w:val="00BF6938"/>
    <w:rsid w:val="00D05A90"/>
    <w:rsid w:val="00D81C5D"/>
    <w:rsid w:val="00DC7123"/>
    <w:rsid w:val="00DE52A4"/>
    <w:rsid w:val="00F14B41"/>
    <w:rsid w:val="00F52457"/>
    <w:rsid w:val="00FE54DC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4475"/>
    <w:pPr>
      <w:keepNext/>
      <w:outlineLvl w:val="0"/>
    </w:pPr>
    <w:rPr>
      <w:rFonts w:ascii="Century Gothic" w:hAnsi="Century Gothic"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1F4475"/>
    <w:pPr>
      <w:keepNext/>
      <w:outlineLvl w:val="1"/>
    </w:pPr>
    <w:rPr>
      <w:rFonts w:ascii="Century Gothic" w:hAnsi="Century Gothic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44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paragraph" w:styleId="BodyText">
    <w:name w:val="Body Text"/>
    <w:basedOn w:val="Normal"/>
    <w:link w:val="BodyTextChar"/>
    <w:semiHidden/>
    <w:rsid w:val="00614836"/>
    <w:rPr>
      <w:rFonts w:ascii="Century Gothic" w:hAnsi="Century Gothic"/>
      <w:color w:val="0000FF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14836"/>
    <w:rPr>
      <w:rFonts w:ascii="Century Gothic" w:eastAsia="Times New Roman" w:hAnsi="Century Gothic" w:cs="Times New Roman"/>
      <w:color w:val="0000F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83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14836"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14836"/>
    <w:rPr>
      <w:rFonts w:ascii="Univers (W1)" w:eastAsia="Times New Roman" w:hAnsi="Univers (W1)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614836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HeaderChar">
    <w:name w:val="Header Char"/>
    <w:basedOn w:val="DefaultParagraphFont"/>
    <w:link w:val="Header"/>
    <w:rsid w:val="00614836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48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4475"/>
    <w:pPr>
      <w:keepNext/>
      <w:outlineLvl w:val="0"/>
    </w:pPr>
    <w:rPr>
      <w:rFonts w:ascii="Century Gothic" w:hAnsi="Century Gothic"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1F4475"/>
    <w:pPr>
      <w:keepNext/>
      <w:outlineLvl w:val="1"/>
    </w:pPr>
    <w:rPr>
      <w:rFonts w:ascii="Century Gothic" w:hAnsi="Century Gothic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44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paragraph" w:styleId="BodyText">
    <w:name w:val="Body Text"/>
    <w:basedOn w:val="Normal"/>
    <w:link w:val="BodyTextChar"/>
    <w:semiHidden/>
    <w:rsid w:val="00614836"/>
    <w:rPr>
      <w:rFonts w:ascii="Century Gothic" w:hAnsi="Century Gothic"/>
      <w:color w:val="0000FF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14836"/>
    <w:rPr>
      <w:rFonts w:ascii="Century Gothic" w:eastAsia="Times New Roman" w:hAnsi="Century Gothic" w:cs="Times New Roman"/>
      <w:color w:val="0000F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83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14836"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14836"/>
    <w:rPr>
      <w:rFonts w:ascii="Univers (W1)" w:eastAsia="Times New Roman" w:hAnsi="Univers (W1)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614836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HeaderChar">
    <w:name w:val="Header Char"/>
    <w:basedOn w:val="DefaultParagraphFont"/>
    <w:link w:val="Header"/>
    <w:rsid w:val="00614836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48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2962-5CE6-4F55-B9AD-66816D18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Towler</dc:creator>
  <cp:lastModifiedBy>Sixsmith, Rachael</cp:lastModifiedBy>
  <cp:revision>2</cp:revision>
  <dcterms:created xsi:type="dcterms:W3CDTF">2018-08-10T10:19:00Z</dcterms:created>
  <dcterms:modified xsi:type="dcterms:W3CDTF">2018-08-10T10:19:00Z</dcterms:modified>
</cp:coreProperties>
</file>