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6" w:rsidRDefault="00030036" w:rsidP="00030036">
      <w:pPr>
        <w:ind w:left="-993"/>
        <w:jc w:val="center"/>
        <w:rPr>
          <w:noProof/>
          <w:lang w:val="en-GB" w:eastAsia="en-GB"/>
        </w:rPr>
      </w:pPr>
      <w:bookmarkStart w:id="0" w:name="_GoBack"/>
      <w:bookmarkEnd w:id="0"/>
    </w:p>
    <w:p w:rsidR="00E4748A" w:rsidRPr="00F3106D" w:rsidRDefault="00030036" w:rsidP="00030036">
      <w:pPr>
        <w:ind w:left="-993"/>
        <w:jc w:val="center"/>
        <w:rPr>
          <w:rFonts w:ascii="Calibri" w:hAnsi="Calibri" w:cs="Arial"/>
          <w:b/>
          <w:sz w:val="40"/>
          <w:szCs w:val="40"/>
          <w:lang w:val="en-GB"/>
        </w:rPr>
      </w:pPr>
      <w:r>
        <w:rPr>
          <w:rFonts w:ascii="Calibri" w:hAnsi="Calibri" w:cs="Arial"/>
          <w:b/>
          <w:sz w:val="40"/>
          <w:szCs w:val="40"/>
          <w:lang w:val="en-GB"/>
        </w:rPr>
        <w:t xml:space="preserve">           </w:t>
      </w:r>
      <w:r w:rsidR="00F3106D" w:rsidRPr="00F3106D">
        <w:rPr>
          <w:rFonts w:ascii="Calibri" w:hAnsi="Calibri" w:cs="Arial"/>
          <w:b/>
          <w:sz w:val="40"/>
          <w:szCs w:val="40"/>
          <w:lang w:val="en-GB"/>
        </w:rPr>
        <w:t>JOB DESCRIPTION</w:t>
      </w:r>
    </w:p>
    <w:p w:rsidR="00E4748A" w:rsidRDefault="00E4748A" w:rsidP="00E4748A">
      <w:pPr>
        <w:jc w:val="both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030036" w:rsidRDefault="00030036" w:rsidP="00E4748A">
      <w:pPr>
        <w:jc w:val="both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EC736D" w:rsidRPr="00EC736D" w:rsidRDefault="00EC736D" w:rsidP="00EC736D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Job Title: 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  <w:t>Senior Workforce Lead</w:t>
      </w:r>
    </w:p>
    <w:p w:rsidR="00EC736D" w:rsidRPr="00EC736D" w:rsidRDefault="00EC736D" w:rsidP="00EC736D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>Band</w:t>
      </w:r>
      <w:r>
        <w:rPr>
          <w:rFonts w:ascii="Calibri" w:eastAsia="Calibri" w:hAnsi="Calibri" w:cs="Arial"/>
          <w:b/>
          <w:bCs/>
          <w:sz w:val="22"/>
          <w:szCs w:val="22"/>
          <w:lang w:val="en-GB"/>
        </w:rPr>
        <w:t>/Grade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: 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>
        <w:rPr>
          <w:rFonts w:ascii="Calibri" w:eastAsia="Calibri" w:hAnsi="Calibri" w:cs="Arial"/>
          <w:b/>
          <w:bCs/>
          <w:sz w:val="22"/>
          <w:szCs w:val="22"/>
          <w:lang w:val="en-GB"/>
        </w:rPr>
        <w:t>Equivalent to Band 7 NHS/Grade I TMBC</w:t>
      </w:r>
    </w:p>
    <w:p w:rsidR="00EC736D" w:rsidRPr="00EC736D" w:rsidRDefault="00EC736D" w:rsidP="00EC736D">
      <w:pPr>
        <w:autoSpaceDE w:val="0"/>
        <w:autoSpaceDN w:val="0"/>
        <w:adjustRightInd w:val="0"/>
        <w:spacing w:before="120" w:after="120"/>
        <w:ind w:left="2160" w:hanging="216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Accountable To: 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  <w:t>Assistant</w:t>
      </w:r>
      <w:r w:rsidR="00851206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>Director, People &amp; Workforce Development TMBC/HR Director T&amp;GICFT</w:t>
      </w:r>
    </w:p>
    <w:p w:rsidR="00EC736D" w:rsidRPr="00EC736D" w:rsidRDefault="00EC736D" w:rsidP="00EC736D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Reports To: 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="00CF0E67">
        <w:rPr>
          <w:rFonts w:ascii="Calibri" w:eastAsia="Calibri" w:hAnsi="Calibri" w:cs="Arial"/>
          <w:b/>
          <w:bCs/>
          <w:sz w:val="22"/>
          <w:szCs w:val="22"/>
          <w:lang w:val="en-GB"/>
        </w:rPr>
        <w:t>Workforce Development &amp; Engagement</w:t>
      </w:r>
      <w:r w:rsidR="004D03E2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Manager</w:t>
      </w:r>
      <w:r w:rsidR="00CF0E67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(TMBC)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</w:p>
    <w:p w:rsidR="00EC736D" w:rsidRDefault="00EC736D" w:rsidP="00EC736D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>Tenure:</w:t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</w:r>
      <w:r w:rsidRPr="00EC736D">
        <w:rPr>
          <w:rFonts w:ascii="Calibri" w:eastAsia="Calibri" w:hAnsi="Calibri" w:cs="Arial"/>
          <w:b/>
          <w:bCs/>
          <w:sz w:val="22"/>
          <w:szCs w:val="22"/>
          <w:lang w:val="en-GB"/>
        </w:rPr>
        <w:tab/>
        <w:t xml:space="preserve">Fixed Term </w:t>
      </w:r>
      <w:r>
        <w:rPr>
          <w:rFonts w:ascii="Calibri" w:eastAsia="Calibri" w:hAnsi="Calibri" w:cs="Arial"/>
          <w:b/>
          <w:bCs/>
          <w:sz w:val="22"/>
          <w:szCs w:val="22"/>
          <w:lang w:val="en-GB"/>
        </w:rPr>
        <w:t>2 years</w:t>
      </w:r>
    </w:p>
    <w:p w:rsidR="00EC736D" w:rsidRDefault="00EC736D" w:rsidP="00EC736D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val="en-GB"/>
        </w:rPr>
      </w:pPr>
    </w:p>
    <w:p w:rsidR="00E4748A" w:rsidRDefault="00E4748A" w:rsidP="00EC736D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JOB SUMMARY</w:t>
      </w: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primary purpose of this role is to 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support our transformation </w:t>
      </w:r>
      <w:r>
        <w:rPr>
          <w:rFonts w:ascii="Calibri" w:hAnsi="Calibri" w:cs="Arial"/>
          <w:sz w:val="22"/>
          <w:szCs w:val="22"/>
          <w:lang w:val="en-GB"/>
        </w:rPr>
        <w:t xml:space="preserve">work across </w:t>
      </w:r>
      <w:r w:rsidR="00F3106D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Tameside and Glossop health and social care economy as we </w:t>
      </w:r>
      <w:r w:rsidR="00CF0E67">
        <w:rPr>
          <w:rFonts w:ascii="Calibri" w:hAnsi="Calibri" w:cs="Arial"/>
          <w:sz w:val="22"/>
          <w:szCs w:val="22"/>
          <w:lang w:val="en-GB"/>
        </w:rPr>
        <w:t>continue our integration journey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. The role will require a dynamic and enthusiastic individual </w:t>
      </w:r>
      <w:r>
        <w:rPr>
          <w:rFonts w:ascii="Calibri" w:hAnsi="Calibri" w:cs="Arial"/>
          <w:sz w:val="22"/>
          <w:szCs w:val="22"/>
          <w:lang w:val="en-GB"/>
        </w:rPr>
        <w:t xml:space="preserve">to </w:t>
      </w:r>
      <w:r w:rsidR="00CF0E67">
        <w:rPr>
          <w:rFonts w:ascii="Calibri" w:hAnsi="Calibri" w:cs="Arial"/>
          <w:sz w:val="22"/>
          <w:szCs w:val="22"/>
          <w:lang w:val="en-GB"/>
        </w:rPr>
        <w:t xml:space="preserve">further develop our workforce transformation programme and </w:t>
      </w:r>
      <w:r>
        <w:rPr>
          <w:rFonts w:ascii="Calibri" w:hAnsi="Calibri" w:cs="Arial"/>
          <w:sz w:val="22"/>
          <w:szCs w:val="22"/>
          <w:lang w:val="en-GB"/>
        </w:rPr>
        <w:t xml:space="preserve">coordinate and deliver agreed organisational development 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programme that will involve Organisational Development interventions, facilitating change programmes, team coaching and </w:t>
      </w:r>
      <w:r w:rsidR="00030036">
        <w:rPr>
          <w:rFonts w:ascii="Calibri" w:hAnsi="Calibri" w:cs="Arial"/>
          <w:sz w:val="22"/>
          <w:szCs w:val="22"/>
          <w:lang w:val="en-GB"/>
        </w:rPr>
        <w:t>engagement with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 staff</w:t>
      </w:r>
      <w:r w:rsidR="00CF0E67">
        <w:rPr>
          <w:rFonts w:ascii="Calibri" w:hAnsi="Calibri" w:cs="Arial"/>
          <w:sz w:val="22"/>
          <w:szCs w:val="22"/>
          <w:lang w:val="en-GB"/>
        </w:rPr>
        <w:t xml:space="preserve"> from across the health and social care workforce, including primary care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. 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CF0E67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High level </w:t>
      </w:r>
      <w:r w:rsidR="00030036">
        <w:rPr>
          <w:rFonts w:ascii="Calibri" w:hAnsi="Calibri" w:cs="Arial"/>
          <w:sz w:val="22"/>
          <w:szCs w:val="22"/>
          <w:lang w:val="en-GB"/>
        </w:rPr>
        <w:t>o</w:t>
      </w:r>
      <w:r w:rsidR="00A0430B">
        <w:rPr>
          <w:rFonts w:ascii="Calibri" w:hAnsi="Calibri" w:cs="Arial"/>
          <w:sz w:val="22"/>
          <w:szCs w:val="22"/>
          <w:lang w:val="en-GB"/>
        </w:rPr>
        <w:t>rganisational skills</w:t>
      </w:r>
      <w:r>
        <w:rPr>
          <w:rFonts w:ascii="Calibri" w:hAnsi="Calibri" w:cs="Arial"/>
          <w:sz w:val="22"/>
          <w:szCs w:val="22"/>
          <w:lang w:val="en-GB"/>
        </w:rPr>
        <w:t xml:space="preserve"> and the ability to work on your own initiative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 will be </w:t>
      </w:r>
      <w:r>
        <w:rPr>
          <w:rFonts w:ascii="Calibri" w:hAnsi="Calibri" w:cs="Arial"/>
          <w:sz w:val="22"/>
          <w:szCs w:val="22"/>
          <w:lang w:val="en-GB"/>
        </w:rPr>
        <w:t>necessary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 in order to be able to </w:t>
      </w:r>
      <w:r>
        <w:rPr>
          <w:rFonts w:ascii="Calibri" w:hAnsi="Calibri" w:cs="Arial"/>
          <w:sz w:val="22"/>
          <w:szCs w:val="22"/>
          <w:lang w:val="en-GB"/>
        </w:rPr>
        <w:t xml:space="preserve">successfully deliver the outcomes of this role </w:t>
      </w:r>
    </w:p>
    <w:p w:rsidR="00CF0E67" w:rsidRDefault="00CF0E67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nature of the post is such that a high degree of autonomy is required of the post holder as are the </w:t>
      </w:r>
      <w:r w:rsidR="00F3106D">
        <w:rPr>
          <w:rFonts w:ascii="Calibri" w:hAnsi="Calibri" w:cs="Arial"/>
          <w:sz w:val="22"/>
          <w:szCs w:val="22"/>
          <w:lang w:val="en-GB"/>
        </w:rPr>
        <w:t>self-management</w:t>
      </w:r>
      <w:r>
        <w:rPr>
          <w:rFonts w:ascii="Calibri" w:hAnsi="Calibri" w:cs="Arial"/>
          <w:sz w:val="22"/>
          <w:szCs w:val="22"/>
          <w:lang w:val="en-GB"/>
        </w:rPr>
        <w:t xml:space="preserve"> skills and personal qualities required to function effectively within a small and professional team committed to improving services through organisational development, learning and the development of knowledge and skills.</w:t>
      </w: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post holder will need to work closely with a wide range of stakeholders across health and social care in </w:t>
      </w:r>
      <w:r w:rsidR="002B1D7D">
        <w:rPr>
          <w:rFonts w:ascii="Calibri" w:hAnsi="Calibri" w:cs="Arial"/>
          <w:sz w:val="22"/>
          <w:szCs w:val="22"/>
          <w:lang w:val="en-GB"/>
        </w:rPr>
        <w:t>Tameside &amp; Glossop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:rsidR="00E4748A" w:rsidRDefault="00E4748A" w:rsidP="00E4748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2B1D7D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MAIN DUTIES AND RESPONSIBILITIES</w:t>
      </w:r>
    </w:p>
    <w:p w:rsidR="00E4748A" w:rsidRDefault="00E4748A" w:rsidP="00E4748A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E4748A" w:rsidRPr="002B1D7D" w:rsidRDefault="00A0430B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</w:t>
      </w:r>
      <w:r w:rsidR="00E4748A">
        <w:rPr>
          <w:rFonts w:ascii="Calibri" w:hAnsi="Calibri" w:cs="Arial"/>
          <w:sz w:val="22"/>
          <w:szCs w:val="22"/>
          <w:lang w:val="en-GB"/>
        </w:rPr>
        <w:t xml:space="preserve">esponsibility for the design, management and leadership of key organisational development </w:t>
      </w:r>
      <w:r>
        <w:rPr>
          <w:rFonts w:ascii="Calibri" w:hAnsi="Calibri" w:cs="Arial"/>
          <w:sz w:val="22"/>
          <w:szCs w:val="22"/>
          <w:lang w:val="en-GB"/>
        </w:rPr>
        <w:t xml:space="preserve">programmes </w:t>
      </w:r>
      <w:r w:rsidR="00E4748A">
        <w:rPr>
          <w:rFonts w:ascii="Calibri" w:hAnsi="Calibri" w:cs="Arial"/>
          <w:sz w:val="22"/>
          <w:szCs w:val="22"/>
          <w:lang w:val="en-GB"/>
        </w:rPr>
        <w:t>and where required learning and development activity in line with the Locality O</w:t>
      </w:r>
      <w:r>
        <w:rPr>
          <w:rFonts w:ascii="Calibri" w:hAnsi="Calibri" w:cs="Arial"/>
          <w:sz w:val="22"/>
          <w:szCs w:val="22"/>
          <w:lang w:val="en-GB"/>
        </w:rPr>
        <w:t xml:space="preserve">rganisational </w:t>
      </w:r>
      <w:r w:rsidR="00E4748A">
        <w:rPr>
          <w:rFonts w:ascii="Calibri" w:hAnsi="Calibri" w:cs="Arial"/>
          <w:sz w:val="22"/>
          <w:szCs w:val="22"/>
          <w:lang w:val="en-GB"/>
        </w:rPr>
        <w:t>D</w:t>
      </w:r>
      <w:r>
        <w:rPr>
          <w:rFonts w:ascii="Calibri" w:hAnsi="Calibri" w:cs="Arial"/>
          <w:sz w:val="22"/>
          <w:szCs w:val="22"/>
          <w:lang w:val="en-GB"/>
        </w:rPr>
        <w:t xml:space="preserve">evelopment </w:t>
      </w:r>
      <w:r w:rsidR="00E4748A">
        <w:rPr>
          <w:rFonts w:ascii="Calibri" w:hAnsi="Calibri" w:cs="Arial"/>
          <w:sz w:val="22"/>
          <w:szCs w:val="22"/>
          <w:lang w:val="en-GB"/>
        </w:rPr>
        <w:t xml:space="preserve">Plan. 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Produce and deliver project plans, and policies in relation to work streams</w:t>
      </w:r>
    </w:p>
    <w:p w:rsidR="00A0430B" w:rsidRDefault="00A0430B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645314" w:rsidRPr="00645314" w:rsidRDefault="00645314" w:rsidP="0085120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645314">
        <w:rPr>
          <w:rFonts w:ascii="Calibri" w:hAnsi="Calibri" w:cs="Arial"/>
          <w:sz w:val="22"/>
          <w:szCs w:val="22"/>
          <w:lang w:val="en-GB"/>
        </w:rPr>
        <w:lastRenderedPageBreak/>
        <w:t xml:space="preserve">Oversee the processes and systems to monitor the ongoing effectiveness and improvement of directly delivered OD activities through the application of appropriate techniques including;-formal evaluation, reflective practice, surveys </w:t>
      </w:r>
      <w:proofErr w:type="spellStart"/>
      <w:r w:rsidRPr="00645314">
        <w:rPr>
          <w:rFonts w:ascii="Calibri" w:hAnsi="Calibri" w:cs="Arial"/>
          <w:sz w:val="22"/>
          <w:szCs w:val="22"/>
          <w:lang w:val="en-GB"/>
        </w:rPr>
        <w:t>etc</w:t>
      </w:r>
      <w:proofErr w:type="spellEnd"/>
    </w:p>
    <w:p w:rsidR="00645314" w:rsidRDefault="00645314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A0430B" w:rsidRDefault="00A0430B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Produce and capture evidence as the programmes take place so that patient</w:t>
      </w:r>
      <w:r w:rsidR="00CF0E67">
        <w:rPr>
          <w:rFonts w:ascii="Calibri" w:hAnsi="Calibri" w:cs="Arial"/>
          <w:sz w:val="22"/>
          <w:szCs w:val="22"/>
          <w:lang w:val="en-GB"/>
        </w:rPr>
        <w:t>/service user</w:t>
      </w:r>
      <w:r>
        <w:rPr>
          <w:rFonts w:ascii="Calibri" w:hAnsi="Calibri" w:cs="Arial"/>
          <w:sz w:val="22"/>
          <w:szCs w:val="22"/>
          <w:lang w:val="en-GB"/>
        </w:rPr>
        <w:t xml:space="preserve"> and staff stories can be evidenced; use of surveys etc. to capture and evidence the changes taking place 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To take responsibility for the effective delivery of activities and objectives in line with the agreed timeframes</w:t>
      </w:r>
    </w:p>
    <w:p w:rsidR="00F3106D" w:rsidRDefault="00F3106D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F3106D" w:rsidRDefault="00F3106D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Work in collaboration with the Service Improvement </w:t>
      </w:r>
      <w:r w:rsidR="00A0430B">
        <w:rPr>
          <w:rFonts w:ascii="Calibri" w:hAnsi="Calibri" w:cs="Arial"/>
          <w:sz w:val="22"/>
          <w:szCs w:val="22"/>
          <w:lang w:val="en-GB"/>
        </w:rPr>
        <w:t>T</w:t>
      </w:r>
      <w:r>
        <w:rPr>
          <w:rFonts w:ascii="Calibri" w:hAnsi="Calibri" w:cs="Arial"/>
          <w:sz w:val="22"/>
          <w:szCs w:val="22"/>
          <w:lang w:val="en-GB"/>
        </w:rPr>
        <w:t xml:space="preserve">eam </w:t>
      </w:r>
      <w:r w:rsidR="00A0430B">
        <w:rPr>
          <w:rFonts w:ascii="Calibri" w:hAnsi="Calibri" w:cs="Arial"/>
          <w:sz w:val="22"/>
          <w:szCs w:val="22"/>
          <w:lang w:val="en-GB"/>
        </w:rPr>
        <w:t xml:space="preserve">at the ICFT </w:t>
      </w:r>
      <w:r>
        <w:rPr>
          <w:rFonts w:ascii="Calibri" w:hAnsi="Calibri" w:cs="Arial"/>
          <w:sz w:val="22"/>
          <w:szCs w:val="22"/>
          <w:lang w:val="en-GB"/>
        </w:rPr>
        <w:t xml:space="preserve">to identify where OD activities and plans will assist with delivery programmes and implementation plans. </w:t>
      </w:r>
    </w:p>
    <w:p w:rsidR="00A0430B" w:rsidRDefault="00A0430B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A0430B" w:rsidRPr="00A0430B" w:rsidRDefault="00A0430B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Work with the </w:t>
      </w:r>
      <w:r w:rsidRPr="00A0430B">
        <w:rPr>
          <w:rFonts w:ascii="Calibri" w:eastAsia="Calibri" w:hAnsi="Calibri" w:cs="Calibri"/>
          <w:bCs/>
          <w:color w:val="000000"/>
          <w:sz w:val="22"/>
          <w:szCs w:val="22"/>
          <w:lang w:val="en-GB" w:eastAsia="en-GB"/>
        </w:rPr>
        <w:t xml:space="preserve">Workforce Development and Engagement </w:t>
      </w:r>
      <w:r>
        <w:rPr>
          <w:rFonts w:ascii="Calibri" w:eastAsia="Calibri" w:hAnsi="Calibri" w:cs="Calibri"/>
          <w:bCs/>
          <w:color w:val="000000"/>
          <w:sz w:val="22"/>
          <w:szCs w:val="22"/>
          <w:lang w:val="en-GB" w:eastAsia="en-GB"/>
        </w:rPr>
        <w:t xml:space="preserve">Team at </w:t>
      </w:r>
      <w:r w:rsidRPr="00A0430B">
        <w:rPr>
          <w:rFonts w:ascii="Calibri" w:eastAsia="Calibri" w:hAnsi="Calibri" w:cs="Calibri"/>
          <w:bCs/>
          <w:color w:val="000000"/>
          <w:sz w:val="22"/>
          <w:szCs w:val="22"/>
          <w:lang w:val="en-GB" w:eastAsia="en-GB"/>
        </w:rPr>
        <w:t>TMBC</w:t>
      </w:r>
      <w:r>
        <w:rPr>
          <w:rFonts w:ascii="Calibri" w:eastAsia="Calibri" w:hAnsi="Calibri" w:cs="Calibri"/>
          <w:bCs/>
          <w:color w:val="000000"/>
          <w:sz w:val="22"/>
          <w:szCs w:val="22"/>
          <w:lang w:val="en-GB" w:eastAsia="en-GB"/>
        </w:rPr>
        <w:t xml:space="preserve"> to assist with the delivery with OD programmes of work associated with the transformational work streams.</w:t>
      </w:r>
    </w:p>
    <w:p w:rsidR="002A2299" w:rsidRDefault="002A2299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2A2299" w:rsidRDefault="002A2299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Design, lead and </w:t>
      </w:r>
      <w:r w:rsidR="00A0430B">
        <w:rPr>
          <w:rFonts w:ascii="Calibri" w:hAnsi="Calibri" w:cs="Arial"/>
          <w:sz w:val="22"/>
          <w:szCs w:val="22"/>
          <w:lang w:val="en-GB"/>
        </w:rPr>
        <w:t>facilitate</w:t>
      </w:r>
      <w:r>
        <w:rPr>
          <w:rFonts w:ascii="Calibri" w:hAnsi="Calibri" w:cs="Arial"/>
          <w:sz w:val="22"/>
          <w:szCs w:val="22"/>
          <w:lang w:val="en-GB"/>
        </w:rPr>
        <w:t xml:space="preserve"> Locality Engagement events where necessary and required.</w:t>
      </w:r>
    </w:p>
    <w:p w:rsidR="002A2299" w:rsidRDefault="002A2299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2A2299" w:rsidRPr="002A2299" w:rsidRDefault="002A2299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Assist with consultation plans and programmes where necessary.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To provide advice and support on organisational development activity to all partners.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:rsidR="00A0430B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Lead and project manage work streams</w:t>
      </w:r>
      <w:r w:rsidR="002A2299">
        <w:rPr>
          <w:rFonts w:ascii="Calibri" w:hAnsi="Calibri" w:cs="Arial"/>
          <w:sz w:val="22"/>
          <w:szCs w:val="22"/>
          <w:lang w:val="en-GB"/>
        </w:rPr>
        <w:t xml:space="preserve"> and programme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2B1D7D">
        <w:rPr>
          <w:rFonts w:ascii="Calibri" w:hAnsi="Calibri" w:cs="Arial"/>
          <w:sz w:val="22"/>
          <w:szCs w:val="22"/>
          <w:lang w:val="en-GB"/>
        </w:rPr>
        <w:t xml:space="preserve">within the agreed </w:t>
      </w:r>
      <w:r w:rsidR="002A2299">
        <w:rPr>
          <w:rFonts w:ascii="Calibri" w:hAnsi="Calibri" w:cs="Arial"/>
          <w:sz w:val="22"/>
          <w:szCs w:val="22"/>
          <w:lang w:val="en-GB"/>
        </w:rPr>
        <w:t>work plan</w:t>
      </w:r>
      <w:r w:rsidR="002B1D7D">
        <w:rPr>
          <w:rFonts w:ascii="Calibri" w:hAnsi="Calibri" w:cs="Arial"/>
          <w:sz w:val="22"/>
          <w:szCs w:val="22"/>
          <w:lang w:val="en-GB"/>
        </w:rPr>
        <w:t xml:space="preserve"> and monitor </w:t>
      </w:r>
      <w:r>
        <w:rPr>
          <w:rFonts w:ascii="Calibri" w:hAnsi="Calibri" w:cs="Arial"/>
          <w:sz w:val="22"/>
          <w:szCs w:val="22"/>
          <w:lang w:val="en-GB"/>
        </w:rPr>
        <w:t>related budgets.</w:t>
      </w:r>
    </w:p>
    <w:p w:rsidR="00A0430B" w:rsidRDefault="00A0430B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Pr="00A0430B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A0430B">
        <w:rPr>
          <w:rFonts w:ascii="Calibri" w:hAnsi="Calibri" w:cs="Arial"/>
          <w:sz w:val="22"/>
          <w:szCs w:val="22"/>
          <w:lang w:val="en-GB"/>
        </w:rPr>
        <w:t xml:space="preserve">Provide leadership, direction and support for the OD </w:t>
      </w:r>
      <w:r w:rsidR="002B1D7D" w:rsidRPr="00A0430B">
        <w:rPr>
          <w:rFonts w:ascii="Calibri" w:hAnsi="Calibri" w:cs="Arial"/>
          <w:sz w:val="22"/>
          <w:szCs w:val="22"/>
          <w:lang w:val="en-GB"/>
        </w:rPr>
        <w:t xml:space="preserve">programme </w:t>
      </w:r>
      <w:r w:rsidR="002A2299" w:rsidRPr="00A0430B">
        <w:rPr>
          <w:rFonts w:ascii="Calibri" w:hAnsi="Calibri" w:cs="Arial"/>
          <w:sz w:val="22"/>
          <w:szCs w:val="22"/>
          <w:lang w:val="en-GB"/>
        </w:rPr>
        <w:t>with</w:t>
      </w:r>
      <w:r w:rsidR="002B1D7D" w:rsidRPr="00A0430B">
        <w:rPr>
          <w:rFonts w:ascii="Calibri" w:hAnsi="Calibri" w:cs="Arial"/>
          <w:sz w:val="22"/>
          <w:szCs w:val="22"/>
          <w:lang w:val="en-GB"/>
        </w:rPr>
        <w:t xml:space="preserve"> colleagues </w:t>
      </w:r>
      <w:r w:rsidRPr="00A0430B">
        <w:rPr>
          <w:rFonts w:ascii="Calibri" w:hAnsi="Calibri" w:cs="Arial"/>
          <w:sz w:val="22"/>
          <w:szCs w:val="22"/>
          <w:lang w:val="en-GB"/>
        </w:rPr>
        <w:t xml:space="preserve">working across partner organisations </w:t>
      </w:r>
    </w:p>
    <w:p w:rsidR="00E4748A" w:rsidRDefault="00E4748A" w:rsidP="00851206">
      <w:pPr>
        <w:jc w:val="both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Work across organisational and professional boundaries with multidisciplinary teams to design, develop, commission and where appropriate, programmes, events and activities to support the implementation of the Locality OD Plan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Ensure all development activity is consistent with and our commitment to equality and diversity.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Pr="002B1D7D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Provide direct support for and deputise, where required for the </w:t>
      </w:r>
      <w:r w:rsidR="002B1D7D">
        <w:rPr>
          <w:rFonts w:ascii="Calibri" w:hAnsi="Calibri" w:cs="Arial"/>
          <w:sz w:val="22"/>
          <w:szCs w:val="22"/>
          <w:lang w:val="en-GB"/>
        </w:rPr>
        <w:t xml:space="preserve">Workforce Leads </w:t>
      </w:r>
    </w:p>
    <w:p w:rsidR="002B1D7D" w:rsidRDefault="002B1D7D" w:rsidP="00851206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Provide support guidance and facilitation to staff at all levels including managers,  individuals and groups of staff to help implement OD activities and initiatives across </w:t>
      </w:r>
      <w:r w:rsidR="002B1D7D">
        <w:rPr>
          <w:rFonts w:ascii="Calibri" w:hAnsi="Calibri" w:cs="Arial"/>
          <w:sz w:val="22"/>
          <w:szCs w:val="22"/>
          <w:lang w:val="en-GB"/>
        </w:rPr>
        <w:t xml:space="preserve">the </w:t>
      </w:r>
      <w:r>
        <w:rPr>
          <w:rFonts w:ascii="Calibri" w:hAnsi="Calibri" w:cs="Arial"/>
          <w:sz w:val="22"/>
          <w:szCs w:val="22"/>
          <w:lang w:val="en-GB"/>
        </w:rPr>
        <w:t>system</w:t>
      </w:r>
    </w:p>
    <w:p w:rsidR="00E4748A" w:rsidRDefault="00E4748A" w:rsidP="00851206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Identify sources of funding, internal and external, and produce bids in partnership with the </w:t>
      </w:r>
      <w:r w:rsidR="002B1D7D">
        <w:rPr>
          <w:rFonts w:ascii="Calibri" w:hAnsi="Calibri" w:cs="Arial"/>
          <w:sz w:val="22"/>
          <w:szCs w:val="22"/>
          <w:lang w:val="en-GB"/>
        </w:rPr>
        <w:t>Workforce Leads</w:t>
      </w:r>
      <w:r>
        <w:rPr>
          <w:rFonts w:ascii="Calibri" w:hAnsi="Calibri" w:cs="Arial"/>
          <w:sz w:val="22"/>
          <w:szCs w:val="22"/>
          <w:lang w:val="en-GB"/>
        </w:rPr>
        <w:t xml:space="preserve"> in order to develop and secure new streams of funding. Liaise with external stakeholders and partners to maximise access to specialist support and fundin</w:t>
      </w:r>
      <w:r>
        <w:rPr>
          <w:rFonts w:ascii="Calibri" w:hAnsi="Calibri"/>
          <w:bCs/>
          <w:lang w:val="en-GB"/>
        </w:rPr>
        <w:t>g.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/>
          <w:bCs/>
          <w:i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lastRenderedPageBreak/>
        <w:t>Undertake cultural and other diagnostics across the organisations to inform OD plans and activities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 xml:space="preserve">To be able to effectively communicate highly complex sensitive or contentious information  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bCs/>
          <w:sz w:val="22"/>
          <w:szCs w:val="22"/>
          <w:lang w:val="en-GB"/>
        </w:rPr>
      </w:pPr>
    </w:p>
    <w:p w:rsidR="00E4748A" w:rsidRPr="002B1D7D" w:rsidRDefault="00E4748A" w:rsidP="00851206">
      <w:pPr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 w:cs="Arial"/>
          <w:bCs/>
          <w:sz w:val="22"/>
          <w:szCs w:val="22"/>
          <w:lang w:val="en-GB"/>
        </w:rPr>
        <w:t>To be able to effectively influence senior individuals across the system.</w:t>
      </w:r>
    </w:p>
    <w:p w:rsidR="00E4748A" w:rsidRDefault="00E4748A" w:rsidP="00851206">
      <w:pPr>
        <w:pStyle w:val="ListParagraph"/>
        <w:jc w:val="both"/>
        <w:rPr>
          <w:rFonts w:ascii="Calibri" w:hAnsi="Calibri"/>
          <w:bCs/>
          <w:lang w:val="en-GB"/>
        </w:rPr>
      </w:pPr>
    </w:p>
    <w:p w:rsidR="00E4748A" w:rsidRDefault="00E4748A" w:rsidP="00851206">
      <w:pPr>
        <w:pStyle w:val="Body1"/>
        <w:numPr>
          <w:ilvl w:val="0"/>
          <w:numId w:val="1"/>
        </w:numPr>
        <w:tabs>
          <w:tab w:val="num" w:pos="960"/>
        </w:tabs>
        <w:jc w:val="both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To support the </w:t>
      </w:r>
      <w:r w:rsidR="002B1D7D">
        <w:rPr>
          <w:rFonts w:ascii="Calibri" w:hAnsi="Calibri" w:cs="Arial"/>
          <w:color w:val="auto"/>
          <w:szCs w:val="22"/>
        </w:rPr>
        <w:t xml:space="preserve">Workforce </w:t>
      </w:r>
      <w:r>
        <w:rPr>
          <w:rFonts w:ascii="Calibri" w:hAnsi="Calibri" w:cs="Arial"/>
          <w:color w:val="auto"/>
          <w:szCs w:val="22"/>
        </w:rPr>
        <w:t>Lead</w:t>
      </w:r>
      <w:r w:rsidR="002B1D7D">
        <w:rPr>
          <w:rFonts w:ascii="Calibri" w:hAnsi="Calibri" w:cs="Arial"/>
          <w:color w:val="auto"/>
          <w:szCs w:val="22"/>
        </w:rPr>
        <w:t>s</w:t>
      </w:r>
      <w:r>
        <w:rPr>
          <w:rFonts w:ascii="Calibri" w:hAnsi="Calibri" w:cs="Arial"/>
          <w:color w:val="auto"/>
          <w:szCs w:val="22"/>
        </w:rPr>
        <w:t xml:space="preserve"> in the development of effective policies and the implementation of processes, systems and programmes in order to deliver the Locality OD strategy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Facilitate effective two way communication across health and social care system to further develop a consultative approach and a commitment to partnership working. 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Develop effective networks across the health and social care community.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Undertake a regular analysis of the learning and development needs across the </w:t>
      </w:r>
      <w:r w:rsidR="002B1D7D">
        <w:rPr>
          <w:rFonts w:ascii="Calibri" w:hAnsi="Calibri" w:cs="Arial"/>
          <w:sz w:val="22"/>
          <w:szCs w:val="22"/>
          <w:lang w:val="en-GB"/>
        </w:rPr>
        <w:t>programme, u</w:t>
      </w:r>
      <w:r>
        <w:rPr>
          <w:rFonts w:ascii="Calibri" w:hAnsi="Calibri" w:cs="Arial"/>
          <w:sz w:val="22"/>
          <w:szCs w:val="22"/>
          <w:lang w:val="en-GB"/>
        </w:rPr>
        <w:t>tilising learning plans arising from individual reviews and in liaison with key stakeholders to identify and determine divisional and directorate needs and trends.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Liaise with different organisational contacts to ensure the effective management of relevant learning and development information systems.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Work with relevant stakeholders and accrediting bodies to ensure appropriate standards are incorporated within the planning, delivery and review of OD activities.</w:t>
      </w:r>
    </w:p>
    <w:p w:rsidR="00E4748A" w:rsidRDefault="00E4748A" w:rsidP="00851206">
      <w:pPr>
        <w:pStyle w:val="ListParagraph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Actively maintain awareness and understanding of key initiatives and developments within the sector that impact and influence on the OD and learning and development agenda.</w:t>
      </w:r>
    </w:p>
    <w:p w:rsidR="00E4748A" w:rsidRDefault="00E4748A" w:rsidP="00851206">
      <w:pPr>
        <w:tabs>
          <w:tab w:val="left" w:pos="360"/>
        </w:tabs>
        <w:ind w:left="360"/>
        <w:jc w:val="both"/>
        <w:rPr>
          <w:rFonts w:ascii="Calibri" w:hAnsi="Calibri" w:cs="Arial"/>
          <w:sz w:val="22"/>
          <w:szCs w:val="22"/>
          <w:lang w:val="en-GB"/>
        </w:rPr>
      </w:pPr>
    </w:p>
    <w:p w:rsidR="00E4748A" w:rsidRDefault="00E4748A" w:rsidP="0085120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Develop  and apply organisational development techniques including team coaching and project management to best support and add values to service improvement initiatives and outcomes</w:t>
      </w:r>
    </w:p>
    <w:p w:rsidR="00E4748A" w:rsidRDefault="002013DA" w:rsidP="00851206">
      <w:pPr>
        <w:spacing w:after="200" w:line="276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E4748A" w:rsidRDefault="00E4748A" w:rsidP="00851206">
      <w:pPr>
        <w:spacing w:after="200" w:line="276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br w:type="page"/>
      </w:r>
    </w:p>
    <w:p w:rsidR="00E4748A" w:rsidRDefault="00E4748A" w:rsidP="00E4748A">
      <w:pPr>
        <w:rPr>
          <w:rFonts w:ascii="Calibri" w:hAnsi="Calibri" w:cs="Arial"/>
          <w:sz w:val="18"/>
          <w:szCs w:val="18"/>
          <w:lang w:val="en-GB"/>
        </w:rPr>
        <w:sectPr w:rsidR="00E4748A" w:rsidSect="00030036">
          <w:headerReference w:type="first" r:id="rId8"/>
          <w:pgSz w:w="12240" w:h="15840"/>
          <w:pgMar w:top="1668" w:right="1797" w:bottom="1440" w:left="1797" w:header="284" w:footer="709" w:gutter="0"/>
          <w:cols w:space="720"/>
          <w:titlePg/>
          <w:docGrid w:linePitch="326"/>
        </w:sectPr>
      </w:pPr>
    </w:p>
    <w:p w:rsidR="00E4748A" w:rsidRDefault="00E4748A" w:rsidP="00E4748A">
      <w:pPr>
        <w:pStyle w:val="Heading1"/>
        <w:rPr>
          <w:rFonts w:ascii="Calibri" w:hAnsi="Calibri"/>
        </w:rPr>
      </w:pPr>
      <w:r>
        <w:rPr>
          <w:rFonts w:ascii="Calibri" w:hAnsi="Calibri"/>
        </w:rPr>
        <w:lastRenderedPageBreak/>
        <w:t>Person Specification –</w:t>
      </w:r>
      <w:r w:rsidR="002A2299">
        <w:rPr>
          <w:rFonts w:ascii="Calibri" w:hAnsi="Calibri"/>
        </w:rPr>
        <w:t xml:space="preserve"> </w:t>
      </w:r>
      <w:r w:rsidR="00A7532C">
        <w:rPr>
          <w:rFonts w:ascii="Calibri" w:hAnsi="Calibri"/>
        </w:rPr>
        <w:t>Senior Workforce Lead</w:t>
      </w:r>
    </w:p>
    <w:p w:rsidR="00E4748A" w:rsidRDefault="00E4748A" w:rsidP="00E4748A">
      <w:pPr>
        <w:rPr>
          <w:rFonts w:ascii="Calibri" w:hAnsi="Calibri" w:cs="Arial"/>
          <w:b/>
          <w:bCs/>
          <w:sz w:val="20"/>
          <w:lang w:val="en-GB"/>
        </w:rPr>
      </w:pPr>
    </w:p>
    <w:tbl>
      <w:tblPr>
        <w:tblW w:w="14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637"/>
        <w:gridCol w:w="4623"/>
        <w:gridCol w:w="2464"/>
      </w:tblGrid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Default="00E4748A">
            <w:pPr>
              <w:pStyle w:val="Heading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Attribute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Default="00E4748A">
            <w:pPr>
              <w:pStyle w:val="Heading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Default="00E4748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Default="00E4748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How Identified</w:t>
            </w:r>
          </w:p>
        </w:tc>
      </w:tr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Education/</w:t>
            </w: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Qualifications</w:t>
            </w: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2013D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Degree</w:t>
            </w:r>
            <w:r w:rsidR="00E4748A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qualification or equivalent experience</w:t>
            </w:r>
          </w:p>
          <w:p w:rsidR="00E4748A" w:rsidRDefault="00E4748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Portfolio of certificated /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accredited professional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development activity undertaken in 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relevant areas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. This could include ;-coaching, assessment,  MBTI, facilitation, action learning events, team development , personal feedback , assessment , development review</w:t>
            </w:r>
          </w:p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Management Qualification</w:t>
            </w:r>
          </w:p>
          <w:p w:rsidR="00E4748A" w:rsidRDefault="00E4748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Professional Qualification </w:t>
            </w:r>
          </w:p>
          <w:p w:rsidR="00E4748A" w:rsidRDefault="00E4748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Project Management Qualification/ course</w:t>
            </w:r>
          </w:p>
          <w:p w:rsidR="00E4748A" w:rsidRDefault="00E4748A" w:rsidP="00A21C75">
            <w:pPr>
              <w:numPr>
                <w:ilvl w:val="0"/>
                <w:numId w:val="3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Member of the Chartered Institute of Personnel and Development or other professional body</w:t>
            </w:r>
          </w:p>
          <w:p w:rsidR="00E4748A" w:rsidRDefault="00E4748A" w:rsidP="002013D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Certificates</w:t>
            </w: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Application Form</w:t>
            </w: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Skills/Abilities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A motivational, enthusiastic and flexible facilitator  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Demonstrable track record in managing and delivering projects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Effective interpersonal and intrapersonal skills including high degree of 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self-awareness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and 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self-regulation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To be able to communicate effectively with and influence senior individuals across the organisation 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Experienced coach /mentor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undertake training needs analysis</w:t>
            </w:r>
          </w:p>
          <w:p w:rsidR="00E4748A" w:rsidRDefault="00E4748A" w:rsidP="00A21C75">
            <w:pPr>
              <w:numPr>
                <w:ilvl w:val="0"/>
                <w:numId w:val="4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devise strategies and policy documents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facilitate OD events,  groups and workshops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Experience in facilitation of learning sets/learning communities 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apply  evaluative and reflective techniques to personal practice and events and activities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Understand, interpret and critically analy</w:t>
            </w:r>
            <w:r w:rsidR="002013DA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e data and information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Competent in Microsoft Word, Excel and PowerPoint</w:t>
            </w:r>
          </w:p>
          <w:p w:rsidR="00E4748A" w:rsidRPr="002A2299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Arial Unicode MS" w:hAnsi="Calibri" w:cs="Arial"/>
                <w:sz w:val="18"/>
                <w:szCs w:val="18"/>
                <w:lang w:val="en-GB"/>
              </w:rPr>
              <w:t>The ability to concentrate on a frequent basis within an unpredictable work environment.</w:t>
            </w:r>
          </w:p>
          <w:p w:rsidR="002A2299" w:rsidRDefault="002A2299" w:rsidP="002A2299">
            <w:pPr>
              <w:ind w:left="72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Interview</w:t>
            </w: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Experience</w:t>
            </w: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Working in a multi professional organisation/environment in a OD, learning and development context for a minimum of  3 years</w:t>
            </w:r>
          </w:p>
          <w:p w:rsidR="00E4748A" w:rsidRDefault="00E4748A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Significant experience of delivery of training/learning programmes/OD events</w:t>
            </w:r>
          </w:p>
          <w:p w:rsidR="00E4748A" w:rsidRDefault="00E4748A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Demonstrable experience of contributing to the design and 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lastRenderedPageBreak/>
              <w:t xml:space="preserve">development of learning programmes/courses and workshop content 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etc.</w:t>
            </w:r>
          </w:p>
          <w:p w:rsidR="00E4748A" w:rsidRPr="002013DA" w:rsidRDefault="00E4748A" w:rsidP="002013DA">
            <w:pPr>
              <w:numPr>
                <w:ilvl w:val="0"/>
                <w:numId w:val="6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Experience of  facilitation of   learning events,  groups and workshops</w:t>
            </w:r>
          </w:p>
          <w:p w:rsidR="00E4748A" w:rsidRDefault="00E4748A">
            <w:pPr>
              <w:ind w:left="72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:rsidR="00E4748A" w:rsidRDefault="002A2299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="00E4748A">
              <w:rPr>
                <w:rFonts w:ascii="Calibri" w:hAnsi="Calibri" w:cs="Arial"/>
                <w:sz w:val="18"/>
                <w:szCs w:val="18"/>
                <w:lang w:val="en-GB"/>
              </w:rPr>
              <w:t>xperience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of working in the NHS/Local Authority </w:t>
            </w:r>
          </w:p>
          <w:p w:rsidR="00E4748A" w:rsidRDefault="002013DA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Working within a </w:t>
            </w:r>
            <w:r w:rsidR="00E4748A">
              <w:rPr>
                <w:rFonts w:ascii="Calibri" w:hAnsi="Calibri" w:cs="Arial"/>
                <w:sz w:val="18"/>
                <w:szCs w:val="18"/>
                <w:lang w:val="en-GB"/>
              </w:rPr>
              <w:t>Learning and Development environment</w:t>
            </w:r>
          </w:p>
          <w:p w:rsidR="00E4748A" w:rsidRDefault="00E4748A" w:rsidP="00A21C75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Implementing talent management and succession planning structures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Default="00E4748A">
            <w:pPr>
              <w:pStyle w:val="Heading8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</w:t>
            </w:r>
          </w:p>
          <w:p w:rsidR="00E4748A" w:rsidRDefault="00E4748A">
            <w:pPr>
              <w:pStyle w:val="Heading8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</w:rPr>
              <w:t>Application</w:t>
            </w:r>
            <w:r w:rsidR="002A2299">
              <w:rPr>
                <w:rFonts w:ascii="Calibri" w:hAnsi="Calibri"/>
                <w:b w:val="0"/>
              </w:rPr>
              <w:t xml:space="preserve"> Form</w:t>
            </w:r>
          </w:p>
          <w:p w:rsidR="00E4748A" w:rsidRDefault="00E4748A">
            <w:pPr>
              <w:pStyle w:val="Heading8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Interview</w:t>
            </w:r>
          </w:p>
          <w:p w:rsidR="00E4748A" w:rsidRDefault="00E4748A">
            <w:pPr>
              <w:rPr>
                <w:rFonts w:ascii="Calibri" w:hAnsi="Calibri" w:cs="Arial"/>
                <w:lang w:val="en-GB"/>
              </w:rPr>
            </w:pPr>
          </w:p>
        </w:tc>
      </w:tr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Knowledge</w:t>
            </w: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Default="002A2299" w:rsidP="002A2299">
            <w:pPr>
              <w:ind w:left="72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Highly specialised knowledge of Organisational Development theory and practice.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Knowledge of the core principles,  methodologies and paradigms relating to OD, learning, training and development  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Management and leadership theory and best practice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Knowledge of  principles and concepts of Organisational development, tools and techniques </w:t>
            </w:r>
          </w:p>
          <w:p w:rsidR="00E4748A" w:rsidRDefault="00E4748A" w:rsidP="00766456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Demonstrable experience of contributing to the design and development of projects, learning programmes/ and                   OD workshop content etc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.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Understanding of the potential and application of competency frameworks and interrelationship with training and learning activity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Awareness of </w:t>
            </w:r>
            <w:r w:rsidR="002013DA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health and social care le</w:t>
            </w: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arning and development agenda</w:t>
            </w:r>
          </w:p>
          <w:p w:rsidR="00E4748A" w:rsidRDefault="00E4748A" w:rsidP="00A21C75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Appraisal/ Personal development planning </w:t>
            </w:r>
          </w:p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Default="002A2299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Interview</w:t>
            </w: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4748A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Other</w:t>
            </w:r>
          </w:p>
          <w:p w:rsidR="00E4748A" w:rsidRDefault="00E4748A">
            <w:pP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Requirements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ind w:left="36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  <w:p w:rsidR="00E4748A" w:rsidRDefault="00E4748A" w:rsidP="00A21C75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Motivated </w:t>
            </w:r>
            <w:r w:rsidR="002A229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self-starter</w:t>
            </w:r>
          </w:p>
          <w:p w:rsidR="00E4748A" w:rsidRDefault="00E4748A" w:rsidP="00A21C75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Reflective practitioner willing to learn and develop further</w:t>
            </w:r>
          </w:p>
          <w:p w:rsidR="00E4748A" w:rsidRDefault="00E4748A" w:rsidP="00A21C75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establish and maintain effective relationships and credibility at all levels</w:t>
            </w:r>
          </w:p>
          <w:p w:rsidR="00E4748A" w:rsidRDefault="00E4748A" w:rsidP="00A21C75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Total commitment to the learning and development  and OD agenda</w:t>
            </w:r>
          </w:p>
          <w:p w:rsidR="00E4748A" w:rsidRDefault="00E4748A" w:rsidP="00A21C75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Ability to mix delivery of hands on learning and training activity and think strategically.</w:t>
            </w:r>
          </w:p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Default="00E4748A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9" w:rsidRDefault="002A2299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Application</w:t>
            </w:r>
            <w:r w:rsidR="002A2299">
              <w:rPr>
                <w:rFonts w:ascii="Calibri" w:hAnsi="Calibri" w:cs="Arial"/>
                <w:sz w:val="18"/>
                <w:szCs w:val="18"/>
                <w:lang w:val="en-GB"/>
              </w:rPr>
              <w:t xml:space="preserve"> Form</w:t>
            </w:r>
          </w:p>
          <w:p w:rsidR="00E4748A" w:rsidRDefault="00E4748A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Interview</w:t>
            </w:r>
          </w:p>
        </w:tc>
      </w:tr>
    </w:tbl>
    <w:p w:rsidR="000A0620" w:rsidRPr="002A2299" w:rsidRDefault="000A0620" w:rsidP="002A2299">
      <w:pPr>
        <w:pStyle w:val="Heading4"/>
        <w:jc w:val="left"/>
        <w:rPr>
          <w:rFonts w:ascii="Calibri" w:hAnsi="Calibri"/>
        </w:rPr>
      </w:pPr>
    </w:p>
    <w:sectPr w:rsidR="000A0620" w:rsidRPr="002A2299" w:rsidSect="00E47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A3" w:rsidRDefault="004E70A3" w:rsidP="00030036">
      <w:r>
        <w:separator/>
      </w:r>
    </w:p>
  </w:endnote>
  <w:endnote w:type="continuationSeparator" w:id="0">
    <w:p w:rsidR="004E70A3" w:rsidRDefault="004E70A3" w:rsidP="000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A3" w:rsidRDefault="004E70A3" w:rsidP="00030036">
      <w:r>
        <w:separator/>
      </w:r>
    </w:p>
  </w:footnote>
  <w:footnote w:type="continuationSeparator" w:id="0">
    <w:p w:rsidR="004E70A3" w:rsidRDefault="004E70A3" w:rsidP="0003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36" w:rsidRDefault="000300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BF351FF" wp14:editId="009D66DB">
          <wp:simplePos x="0" y="0"/>
          <wp:positionH relativeFrom="column">
            <wp:posOffset>4440555</wp:posOffset>
          </wp:positionH>
          <wp:positionV relativeFrom="paragraph">
            <wp:posOffset>10160</wp:posOffset>
          </wp:positionV>
          <wp:extent cx="1581150" cy="845820"/>
          <wp:effectExtent l="0" t="0" r="0" b="0"/>
          <wp:wrapTight wrapText="bothSides">
            <wp:wrapPolygon edited="0">
              <wp:start x="0" y="0"/>
              <wp:lineTo x="0" y="20919"/>
              <wp:lineTo x="21340" y="20919"/>
              <wp:lineTo x="21340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ogether_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036" w:rsidRDefault="00030036">
    <w:pPr>
      <w:pStyle w:val="Header"/>
    </w:pPr>
    <w:r w:rsidRPr="00634E9D">
      <w:rPr>
        <w:rFonts w:cs="Tahoma"/>
        <w:b/>
        <w:noProof/>
        <w:color w:val="0070C0"/>
        <w:sz w:val="36"/>
        <w:szCs w:val="36"/>
        <w:lang w:val="en-GB" w:eastAsia="en-GB"/>
      </w:rPr>
      <w:drawing>
        <wp:inline distT="0" distB="0" distL="0" distR="0" wp14:anchorId="7E04524E" wp14:editId="06D664E3">
          <wp:extent cx="1141095" cy="419610"/>
          <wp:effectExtent l="0" t="0" r="1905" b="0"/>
          <wp:docPr id="49" name="Picture 6" descr="http://nww.tamesideandglossop.nhs.uk/images/TamesideGlossopCCG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http://nww.tamesideandglossop.nhs.uk/images/TamesideGlossopCCG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05" cy="43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634E9D">
      <w:rPr>
        <w:rFonts w:cs="Tahoma"/>
        <w:b/>
        <w:noProof/>
        <w:color w:val="0070C0"/>
        <w:sz w:val="36"/>
        <w:szCs w:val="36"/>
        <w:lang w:val="en-GB" w:eastAsia="en-GB"/>
      </w:rPr>
      <w:drawing>
        <wp:inline distT="0" distB="0" distL="0" distR="0" wp14:anchorId="5984E58A" wp14:editId="5A66B8E5">
          <wp:extent cx="1400175" cy="441325"/>
          <wp:effectExtent l="0" t="0" r="9525" b="0"/>
          <wp:docPr id="4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78A01042" wp14:editId="2F9CA99E">
          <wp:extent cx="1685925" cy="552609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side Glossop Int Care NHS FT ÔÇô RGB Bl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69" cy="57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EAE"/>
    <w:multiLevelType w:val="hybridMultilevel"/>
    <w:tmpl w:val="D5DCF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36841"/>
    <w:multiLevelType w:val="hybridMultilevel"/>
    <w:tmpl w:val="4702A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819DF"/>
    <w:multiLevelType w:val="hybridMultilevel"/>
    <w:tmpl w:val="D05017E0"/>
    <w:lvl w:ilvl="0" w:tplc="04744A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6C8F09C8"/>
    <w:multiLevelType w:val="hybridMultilevel"/>
    <w:tmpl w:val="90C8C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4545A"/>
    <w:multiLevelType w:val="hybridMultilevel"/>
    <w:tmpl w:val="81400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5628C"/>
    <w:multiLevelType w:val="hybridMultilevel"/>
    <w:tmpl w:val="D1321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4D2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B0113"/>
    <w:multiLevelType w:val="hybridMultilevel"/>
    <w:tmpl w:val="2716D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A"/>
    <w:rsid w:val="00030036"/>
    <w:rsid w:val="000A0620"/>
    <w:rsid w:val="002013DA"/>
    <w:rsid w:val="002A2299"/>
    <w:rsid w:val="002A55BE"/>
    <w:rsid w:val="002B1D7D"/>
    <w:rsid w:val="004D03E2"/>
    <w:rsid w:val="004E70A3"/>
    <w:rsid w:val="00645314"/>
    <w:rsid w:val="00766456"/>
    <w:rsid w:val="00851206"/>
    <w:rsid w:val="00921288"/>
    <w:rsid w:val="00A0430B"/>
    <w:rsid w:val="00A637DC"/>
    <w:rsid w:val="00A7532C"/>
    <w:rsid w:val="00CD13CF"/>
    <w:rsid w:val="00CE5AB1"/>
    <w:rsid w:val="00CF0E67"/>
    <w:rsid w:val="00D8412F"/>
    <w:rsid w:val="00E4748A"/>
    <w:rsid w:val="00EC736D"/>
    <w:rsid w:val="00F3106D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48A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4748A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4748A"/>
    <w:pPr>
      <w:keepNext/>
      <w:jc w:val="center"/>
      <w:outlineLvl w:val="3"/>
    </w:pPr>
    <w:rPr>
      <w:rFonts w:ascii="Arial" w:hAnsi="Arial"/>
      <w:b/>
      <w:bCs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4748A"/>
    <w:pPr>
      <w:keepNext/>
      <w:jc w:val="center"/>
      <w:outlineLvl w:val="6"/>
    </w:pPr>
    <w:rPr>
      <w:rFonts w:ascii="Arial" w:hAnsi="Arial" w:cs="Arial"/>
      <w:b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48A"/>
    <w:pPr>
      <w:keepNext/>
      <w:outlineLvl w:val="7"/>
    </w:pPr>
    <w:rPr>
      <w:rFonts w:ascii="Arial" w:hAnsi="Arial" w:cs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748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4748A"/>
    <w:rPr>
      <w:rFonts w:ascii="Arial" w:eastAsia="Times New Roman" w:hAnsi="Arial" w:cs="Arial"/>
      <w:b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4748A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748A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474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748A"/>
    <w:pPr>
      <w:ind w:left="720"/>
    </w:pPr>
  </w:style>
  <w:style w:type="paragraph" w:customStyle="1" w:styleId="Body1">
    <w:name w:val="Body 1"/>
    <w:rsid w:val="00E4748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apple-converted-space">
    <w:name w:val="apple-converted-space"/>
    <w:rsid w:val="00E4748A"/>
  </w:style>
  <w:style w:type="character" w:styleId="Strong">
    <w:name w:val="Strong"/>
    <w:basedOn w:val="DefaultParagraphFont"/>
    <w:uiPriority w:val="22"/>
    <w:qFormat/>
    <w:rsid w:val="00E47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48A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4748A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4748A"/>
    <w:pPr>
      <w:keepNext/>
      <w:jc w:val="center"/>
      <w:outlineLvl w:val="3"/>
    </w:pPr>
    <w:rPr>
      <w:rFonts w:ascii="Arial" w:hAnsi="Arial"/>
      <w:b/>
      <w:bCs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4748A"/>
    <w:pPr>
      <w:keepNext/>
      <w:jc w:val="center"/>
      <w:outlineLvl w:val="6"/>
    </w:pPr>
    <w:rPr>
      <w:rFonts w:ascii="Arial" w:hAnsi="Arial" w:cs="Arial"/>
      <w:b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48A"/>
    <w:pPr>
      <w:keepNext/>
      <w:outlineLvl w:val="7"/>
    </w:pPr>
    <w:rPr>
      <w:rFonts w:ascii="Arial" w:hAnsi="Arial" w:cs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748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4748A"/>
    <w:rPr>
      <w:rFonts w:ascii="Arial" w:eastAsia="Times New Roman" w:hAnsi="Arial" w:cs="Arial"/>
      <w:b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4748A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748A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474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748A"/>
    <w:pPr>
      <w:ind w:left="720"/>
    </w:pPr>
  </w:style>
  <w:style w:type="paragraph" w:customStyle="1" w:styleId="Body1">
    <w:name w:val="Body 1"/>
    <w:rsid w:val="00E4748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apple-converted-space">
    <w:name w:val="apple-converted-space"/>
    <w:rsid w:val="00E4748A"/>
  </w:style>
  <w:style w:type="character" w:styleId="Strong">
    <w:name w:val="Strong"/>
    <w:basedOn w:val="DefaultParagraphFont"/>
    <w:uiPriority w:val="22"/>
    <w:qFormat/>
    <w:rsid w:val="00E47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Brennand</dc:creator>
  <cp:lastModifiedBy>Herbert, Alison</cp:lastModifiedBy>
  <cp:revision>2</cp:revision>
  <dcterms:created xsi:type="dcterms:W3CDTF">2018-08-01T11:52:00Z</dcterms:created>
  <dcterms:modified xsi:type="dcterms:W3CDTF">2018-08-01T11:52:00Z</dcterms:modified>
</cp:coreProperties>
</file>