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48"/>
        <w:tblW w:w="7670" w:type="dxa"/>
        <w:tblLayout w:type="fixed"/>
        <w:tblLook w:val="04A0" w:firstRow="1" w:lastRow="0" w:firstColumn="1" w:lastColumn="0" w:noHBand="0" w:noVBand="1"/>
      </w:tblPr>
      <w:tblGrid>
        <w:gridCol w:w="7670"/>
      </w:tblGrid>
      <w:tr w:rsidR="00CD476C" w:rsidTr="00CD476C">
        <w:trPr>
          <w:trHeight w:val="573"/>
        </w:trPr>
        <w:tc>
          <w:tcPr>
            <w:tcW w:w="7670" w:type="dxa"/>
            <w:tcBorders>
              <w:top w:val="nil"/>
              <w:left w:val="nil"/>
              <w:bottom w:val="nil"/>
              <w:right w:val="nil"/>
            </w:tcBorders>
            <w:shd w:val="clear" w:color="auto" w:fill="0070C0"/>
            <w:vAlign w:val="center"/>
          </w:tcPr>
          <w:p w:rsidR="00CD476C" w:rsidRPr="00CD476C" w:rsidRDefault="00CD476C" w:rsidP="00CD476C">
            <w:pPr>
              <w:rPr>
                <w:rFonts w:asciiTheme="minorHAnsi" w:hAnsiTheme="minorHAnsi"/>
                <w:b/>
                <w:noProof/>
                <w:sz w:val="16"/>
                <w:lang w:eastAsia="en-GB"/>
              </w:rPr>
            </w:pPr>
            <w:r w:rsidRPr="00CD476C">
              <w:rPr>
                <w:rFonts w:asciiTheme="minorHAnsi" w:hAnsiTheme="minorHAnsi"/>
                <w:b/>
                <w:color w:val="FFFFFF" w:themeColor="background1"/>
                <w:sz w:val="40"/>
                <w:szCs w:val="40"/>
              </w:rPr>
              <w:t xml:space="preserve">Job specification </w:t>
            </w:r>
          </w:p>
        </w:tc>
      </w:tr>
    </w:tbl>
    <w:p w:rsidR="00EC7607" w:rsidRDefault="00CD476C" w:rsidP="00CD476C">
      <w:pPr>
        <w:tabs>
          <w:tab w:val="left" w:pos="0"/>
        </w:tabs>
        <w:ind w:left="0"/>
        <w:jc w:val="right"/>
      </w:pPr>
      <w:r>
        <w:rPr>
          <w:b/>
          <w:noProof/>
          <w:sz w:val="16"/>
        </w:rPr>
        <w:drawing>
          <wp:inline distT="0" distB="0" distL="0" distR="0" wp14:anchorId="2BA11287" wp14:editId="5D508EB3">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p w:rsidR="00CD476C" w:rsidRPr="00011601" w:rsidRDefault="00CD476C" w:rsidP="00CD476C">
      <w:pPr>
        <w:tabs>
          <w:tab w:val="left" w:pos="0"/>
        </w:tabs>
        <w:ind w:left="0"/>
        <w:rPr>
          <w:rFonts w:asciiTheme="minorHAnsi" w:hAnsiTheme="minorHAnsi"/>
          <w:b/>
          <w:sz w:val="28"/>
          <w:szCs w:val="28"/>
        </w:rPr>
      </w:pPr>
      <w:r w:rsidRPr="00011601">
        <w:rPr>
          <w:rFonts w:asciiTheme="minorHAnsi" w:hAnsiTheme="minorHAnsi"/>
          <w:b/>
          <w:sz w:val="28"/>
          <w:szCs w:val="28"/>
        </w:rPr>
        <w:t>Job title:</w:t>
      </w:r>
      <w:r w:rsidR="004854AE" w:rsidRPr="00011601">
        <w:rPr>
          <w:rFonts w:asciiTheme="minorHAnsi" w:hAnsiTheme="minorHAnsi"/>
          <w:b/>
          <w:sz w:val="28"/>
          <w:szCs w:val="28"/>
        </w:rPr>
        <w:t xml:space="preserve"> Pause Co-ordinator</w:t>
      </w:r>
    </w:p>
    <w:p w:rsidR="00CD476C" w:rsidRPr="00011601" w:rsidRDefault="00CD476C" w:rsidP="00CD476C">
      <w:pPr>
        <w:tabs>
          <w:tab w:val="left" w:pos="0"/>
        </w:tabs>
        <w:ind w:left="0"/>
        <w:rPr>
          <w:rFonts w:asciiTheme="minorHAnsi" w:hAnsiTheme="minorHAnsi"/>
          <w:b/>
          <w:sz w:val="28"/>
          <w:szCs w:val="28"/>
        </w:rPr>
      </w:pPr>
      <w:r w:rsidRPr="00011601">
        <w:rPr>
          <w:rFonts w:asciiTheme="minorHAnsi" w:hAnsiTheme="minorHAnsi"/>
          <w:b/>
          <w:sz w:val="28"/>
          <w:szCs w:val="28"/>
        </w:rPr>
        <w:t>Service:</w:t>
      </w:r>
      <w:r w:rsidR="004854AE" w:rsidRPr="00011601">
        <w:rPr>
          <w:rFonts w:asciiTheme="minorHAnsi" w:hAnsiTheme="minorHAnsi"/>
          <w:b/>
          <w:sz w:val="28"/>
          <w:szCs w:val="28"/>
        </w:rPr>
        <w:t xml:space="preserve"> Children’s Services</w:t>
      </w:r>
    </w:p>
    <w:p w:rsidR="00CD476C" w:rsidRPr="00011601" w:rsidRDefault="00CD476C" w:rsidP="00CD476C">
      <w:pPr>
        <w:tabs>
          <w:tab w:val="left" w:pos="0"/>
        </w:tabs>
        <w:ind w:left="0"/>
        <w:rPr>
          <w:rFonts w:asciiTheme="minorHAnsi" w:hAnsiTheme="minorHAnsi"/>
          <w:b/>
          <w:sz w:val="28"/>
          <w:szCs w:val="28"/>
        </w:rPr>
      </w:pPr>
      <w:r w:rsidRPr="00011601">
        <w:rPr>
          <w:rFonts w:asciiTheme="minorHAnsi" w:hAnsiTheme="minorHAnsi"/>
          <w:b/>
          <w:sz w:val="28"/>
          <w:szCs w:val="28"/>
        </w:rPr>
        <w:t>Grade:</w:t>
      </w:r>
      <w:r w:rsidR="004854AE" w:rsidRPr="00011601">
        <w:rPr>
          <w:rFonts w:asciiTheme="minorHAnsi" w:hAnsiTheme="minorHAnsi"/>
          <w:b/>
          <w:sz w:val="28"/>
          <w:szCs w:val="28"/>
        </w:rPr>
        <w:t xml:space="preserve"> G4</w:t>
      </w:r>
    </w:p>
    <w:p w:rsidR="00CD476C" w:rsidRPr="00011601" w:rsidRDefault="00CD476C" w:rsidP="00CD476C">
      <w:pPr>
        <w:tabs>
          <w:tab w:val="left" w:pos="0"/>
        </w:tabs>
        <w:ind w:left="0"/>
        <w:rPr>
          <w:rFonts w:asciiTheme="minorHAnsi" w:hAnsiTheme="minorHAnsi"/>
          <w:b/>
          <w:sz w:val="28"/>
          <w:szCs w:val="28"/>
        </w:rPr>
      </w:pPr>
      <w:r w:rsidRPr="00011601">
        <w:rPr>
          <w:rFonts w:asciiTheme="minorHAnsi" w:hAnsiTheme="minorHAnsi"/>
          <w:b/>
          <w:sz w:val="28"/>
          <w:szCs w:val="28"/>
        </w:rPr>
        <w:t>Reporting to:</w:t>
      </w:r>
      <w:r w:rsidR="004854AE" w:rsidRPr="00011601">
        <w:rPr>
          <w:rFonts w:asciiTheme="minorHAnsi" w:hAnsiTheme="minorHAnsi"/>
          <w:b/>
          <w:sz w:val="28"/>
          <w:szCs w:val="28"/>
        </w:rPr>
        <w:t xml:space="preserve"> Pause Lead</w:t>
      </w:r>
    </w:p>
    <w:p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rsidTr="00862BB6">
        <w:tc>
          <w:tcPr>
            <w:tcW w:w="10348" w:type="dxa"/>
            <w:tcBorders>
              <w:top w:val="nil"/>
              <w:left w:val="nil"/>
              <w:bottom w:val="nil"/>
              <w:right w:val="nil"/>
            </w:tcBorders>
            <w:shd w:val="clear" w:color="auto" w:fill="92D050"/>
          </w:tcPr>
          <w:p w:rsidR="00CD476C" w:rsidRPr="00CD476C" w:rsidRDefault="00CD476C" w:rsidP="00862BB6">
            <w:pPr>
              <w:rPr>
                <w:rFonts w:asciiTheme="minorHAnsi" w:hAnsiTheme="minorHAnsi" w:cs="Arial"/>
                <w:sz w:val="28"/>
                <w:szCs w:val="28"/>
              </w:rPr>
            </w:pPr>
            <w:r w:rsidRPr="00CD476C">
              <w:rPr>
                <w:rFonts w:asciiTheme="minorHAnsi" w:hAnsiTheme="minorHAnsi" w:cs="Arial"/>
                <w:b/>
                <w:color w:val="FFFFFF" w:themeColor="background1"/>
                <w:sz w:val="28"/>
                <w:szCs w:val="28"/>
              </w:rPr>
              <w:t>Your job</w:t>
            </w:r>
          </w:p>
        </w:tc>
      </w:tr>
    </w:tbl>
    <w:p w:rsidR="00CD476C" w:rsidRDefault="00CD476C" w:rsidP="00CD476C">
      <w:pPr>
        <w:tabs>
          <w:tab w:val="left" w:pos="0"/>
        </w:tabs>
        <w:ind w:left="0"/>
        <w:rPr>
          <w:rFonts w:asciiTheme="minorHAnsi" w:hAnsiTheme="minorHAnsi"/>
          <w:b/>
        </w:rPr>
      </w:pPr>
    </w:p>
    <w:p w:rsidR="004854AE" w:rsidRPr="004B6FE6" w:rsidRDefault="00B63C73" w:rsidP="004854AE">
      <w:pPr>
        <w:spacing w:after="200" w:line="276" w:lineRule="auto"/>
        <w:ind w:left="0"/>
        <w:rPr>
          <w:rFonts w:asciiTheme="minorHAnsi" w:eastAsiaTheme="minorHAnsi" w:hAnsiTheme="minorHAnsi" w:cs="Arial"/>
          <w:lang w:eastAsia="en-US"/>
        </w:rPr>
      </w:pPr>
      <w:r>
        <w:rPr>
          <w:rFonts w:asciiTheme="minorHAnsi" w:eastAsiaTheme="minorHAnsi" w:hAnsiTheme="minorHAnsi" w:cs="Arial"/>
          <w:lang w:eastAsia="en-US"/>
        </w:rPr>
        <w:t xml:space="preserve">As a Pause </w:t>
      </w:r>
      <w:r w:rsidR="004854AE" w:rsidRPr="004B6FE6">
        <w:rPr>
          <w:rFonts w:asciiTheme="minorHAnsi" w:eastAsiaTheme="minorHAnsi" w:hAnsiTheme="minorHAnsi" w:cs="Arial"/>
          <w:lang w:eastAsia="en-US"/>
        </w:rPr>
        <w:t>Co</w:t>
      </w:r>
      <w:r>
        <w:rPr>
          <w:rFonts w:asciiTheme="minorHAnsi" w:eastAsiaTheme="minorHAnsi" w:hAnsiTheme="minorHAnsi" w:cs="Arial"/>
          <w:lang w:eastAsia="en-US"/>
        </w:rPr>
        <w:t xml:space="preserve">-ordinator </w:t>
      </w:r>
      <w:r w:rsidR="004854AE" w:rsidRPr="004B6FE6">
        <w:rPr>
          <w:rFonts w:asciiTheme="minorHAnsi" w:eastAsiaTheme="minorHAnsi" w:hAnsiTheme="minorHAnsi" w:cs="Arial"/>
          <w:lang w:eastAsia="en-US"/>
        </w:rPr>
        <w:t xml:space="preserve">you will be responsible for providing comprehensive and confidential assistance and administrative support to Pause </w:t>
      </w:r>
      <w:r w:rsidR="004854AE" w:rsidRPr="004B6FE6">
        <w:rPr>
          <w:rFonts w:asciiTheme="minorHAnsi" w:eastAsiaTheme="minorHAnsi" w:hAnsiTheme="minorHAnsi" w:cstheme="minorBidi"/>
          <w:lang w:eastAsia="en-US"/>
        </w:rPr>
        <w:t xml:space="preserve">Wigan </w:t>
      </w:r>
      <w:r w:rsidR="004854AE" w:rsidRPr="004B6FE6">
        <w:rPr>
          <w:rFonts w:asciiTheme="minorHAnsi" w:eastAsiaTheme="minorHAnsi" w:hAnsiTheme="minorHAnsi" w:cs="Arial"/>
          <w:lang w:eastAsia="en-US"/>
        </w:rPr>
        <w:t xml:space="preserve">to enable staff to perform their duties effectively and efficiently. </w:t>
      </w:r>
      <w:r w:rsidR="00295A62" w:rsidRPr="004B6FE6">
        <w:rPr>
          <w:rFonts w:asciiTheme="minorHAnsi" w:eastAsiaTheme="minorHAnsi" w:hAnsiTheme="minorHAnsi" w:cs="Arial"/>
          <w:lang w:eastAsia="en-US"/>
        </w:rPr>
        <w:t xml:space="preserve">You will be well organised and </w:t>
      </w:r>
      <w:r>
        <w:rPr>
          <w:rFonts w:asciiTheme="minorHAnsi" w:eastAsiaTheme="minorHAnsi" w:hAnsiTheme="minorHAnsi" w:cs="Arial"/>
          <w:lang w:eastAsia="en-US"/>
        </w:rPr>
        <w:t>enthusiastic</w:t>
      </w:r>
      <w:r w:rsidR="00295A62" w:rsidRPr="004B6FE6">
        <w:rPr>
          <w:rFonts w:asciiTheme="minorHAnsi" w:eastAsiaTheme="minorHAnsi" w:hAnsiTheme="minorHAnsi" w:cs="Arial"/>
          <w:lang w:eastAsia="en-US"/>
        </w:rPr>
        <w:t xml:space="preserve"> and pay close attention to detail to support a fast paced and busy assertive outreach team.</w:t>
      </w:r>
      <w:r w:rsidR="00295A62" w:rsidRPr="004B6FE6">
        <w:rPr>
          <w:rFonts w:asciiTheme="minorHAnsi" w:eastAsiaTheme="minorHAnsi" w:hAnsiTheme="minorHAnsi" w:cs="Arial"/>
          <w:i/>
          <w:lang w:eastAsia="en-US"/>
        </w:rPr>
        <w:t xml:space="preserve"> </w:t>
      </w:r>
    </w:p>
    <w:p w:rsidR="00A9382D" w:rsidRPr="004B6FE6" w:rsidRDefault="00A32C6F" w:rsidP="00B63C73">
      <w:pPr>
        <w:spacing w:after="200" w:line="276" w:lineRule="auto"/>
        <w:ind w:left="0"/>
        <w:rPr>
          <w:rFonts w:asciiTheme="minorHAnsi" w:hAnsiTheme="minorHAnsi"/>
        </w:rPr>
      </w:pPr>
      <w:r w:rsidRPr="004B6FE6">
        <w:rPr>
          <w:rFonts w:asciiTheme="minorHAnsi" w:eastAsiaTheme="minorHAnsi" w:hAnsiTheme="minorHAnsi" w:cs="Arial"/>
          <w:lang w:eastAsia="en-US"/>
        </w:rPr>
        <w:t>Y</w:t>
      </w:r>
      <w:r w:rsidR="004854AE" w:rsidRPr="004B6FE6">
        <w:rPr>
          <w:rFonts w:asciiTheme="minorHAnsi" w:eastAsiaTheme="minorHAnsi" w:hAnsiTheme="minorHAnsi" w:cs="Arial"/>
          <w:lang w:eastAsia="en-US"/>
        </w:rPr>
        <w:t>ou will act as a key liaison for partner agencies and Pause Wigan, as well as being a direct point of contact for the women themselves. You’ll be a big part of a small team, where everyone takes a flexible and collaborative approach to work, and is committed to improving outcomes for vu</w:t>
      </w:r>
      <w:r w:rsidR="00B63C73">
        <w:rPr>
          <w:rFonts w:asciiTheme="minorHAnsi" w:eastAsiaTheme="minorHAnsi" w:hAnsiTheme="minorHAnsi" w:cs="Arial"/>
          <w:lang w:eastAsia="en-US"/>
        </w:rPr>
        <w:t>lnerable groups.</w:t>
      </w:r>
      <w:r w:rsidR="00B63C73" w:rsidRPr="004B6FE6">
        <w:rPr>
          <w:rFonts w:asciiTheme="minorHAnsi" w:hAnsiTheme="minorHAnsi"/>
        </w:rPr>
        <w:t xml:space="preserve"> You</w:t>
      </w:r>
      <w:r w:rsidR="005D2A5A" w:rsidRPr="004B6FE6">
        <w:rPr>
          <w:rFonts w:asciiTheme="minorHAnsi" w:hAnsiTheme="minorHAnsi"/>
        </w:rPr>
        <w:t xml:space="preserve"> will have a flexible approach to work</w:t>
      </w:r>
      <w:r w:rsidR="00A9382D" w:rsidRPr="004B6FE6">
        <w:rPr>
          <w:rFonts w:asciiTheme="minorHAnsi" w:hAnsiTheme="minorHAnsi"/>
        </w:rPr>
        <w:t xml:space="preserve"> in order to meet the demands of the service outside usual office hours.</w:t>
      </w:r>
    </w:p>
    <w:p w:rsidR="002E5408" w:rsidRPr="003961DC" w:rsidRDefault="002E5408" w:rsidP="002E5408">
      <w:pPr>
        <w:widowControl w:val="0"/>
        <w:autoSpaceDE w:val="0"/>
        <w:autoSpaceDN w:val="0"/>
        <w:adjustRightInd w:val="0"/>
        <w:spacing w:before="60" w:after="20" w:line="288" w:lineRule="auto"/>
        <w:ind w:left="0" w:right="113"/>
        <w:rPr>
          <w:rFonts w:asciiTheme="minorHAnsi" w:hAnsiTheme="minorHAnsi"/>
          <w:b/>
          <w:i/>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rsidTr="00862BB6">
        <w:tc>
          <w:tcPr>
            <w:tcW w:w="10348" w:type="dxa"/>
            <w:tcBorders>
              <w:top w:val="nil"/>
              <w:left w:val="nil"/>
              <w:bottom w:val="nil"/>
              <w:right w:val="nil"/>
            </w:tcBorders>
            <w:shd w:val="clear" w:color="auto" w:fill="92D050"/>
          </w:tcPr>
          <w:p w:rsidR="00CD476C" w:rsidRPr="00CD476C" w:rsidRDefault="00CD476C" w:rsidP="00862BB6">
            <w:pPr>
              <w:rPr>
                <w:rFonts w:asciiTheme="minorHAnsi" w:hAnsiTheme="minorHAnsi" w:cs="Arial"/>
                <w:sz w:val="28"/>
                <w:szCs w:val="28"/>
              </w:rPr>
            </w:pPr>
            <w:r w:rsidRPr="00CD476C">
              <w:rPr>
                <w:rFonts w:asciiTheme="minorHAnsi" w:hAnsiTheme="minorHAnsi" w:cs="Arial"/>
                <w:b/>
                <w:color w:val="FFFFFF" w:themeColor="background1"/>
                <w:sz w:val="28"/>
                <w:szCs w:val="28"/>
              </w:rPr>
              <w:t>In this job you will</w:t>
            </w:r>
          </w:p>
        </w:tc>
      </w:tr>
      <w:tr w:rsidR="00CD476C" w:rsidRPr="00E23E4C" w:rsidTr="00862BB6">
        <w:tc>
          <w:tcPr>
            <w:tcW w:w="10348" w:type="dxa"/>
            <w:tcBorders>
              <w:top w:val="nil"/>
              <w:left w:val="nil"/>
              <w:bottom w:val="nil"/>
              <w:right w:val="nil"/>
            </w:tcBorders>
          </w:tcPr>
          <w:p w:rsidR="004854AE" w:rsidRPr="00A32C6F" w:rsidRDefault="004854AE" w:rsidP="004854AE">
            <w:pPr>
              <w:spacing w:before="120" w:after="120"/>
              <w:rPr>
                <w:rFonts w:asciiTheme="minorHAnsi" w:hAnsiTheme="minorHAnsi" w:cstheme="minorHAnsi"/>
              </w:rPr>
            </w:pPr>
            <w:r w:rsidRPr="00A32C6F">
              <w:rPr>
                <w:rFonts w:asciiTheme="minorHAnsi" w:hAnsiTheme="minorHAnsi" w:cstheme="minorHAnsi"/>
              </w:rPr>
              <w:t>On an ongoing basis you will:</w:t>
            </w:r>
          </w:p>
          <w:p w:rsidR="004854AE" w:rsidRPr="004B6FE6" w:rsidRDefault="00A32C6F"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 xml:space="preserve">Provide </w:t>
            </w:r>
            <w:r w:rsidR="004854AE" w:rsidRPr="004B6FE6">
              <w:rPr>
                <w:rFonts w:cstheme="minorHAnsi"/>
                <w:sz w:val="24"/>
                <w:szCs w:val="24"/>
              </w:rPr>
              <w:t xml:space="preserve">administrative support to </w:t>
            </w:r>
            <w:r w:rsidR="004854AE" w:rsidRPr="004B6FE6">
              <w:rPr>
                <w:rFonts w:cstheme="minorHAnsi"/>
                <w:sz w:val="24"/>
                <w:szCs w:val="24"/>
                <w:lang w:val="x-none"/>
              </w:rPr>
              <w:t xml:space="preserve">Pause Wigan </w:t>
            </w:r>
            <w:r w:rsidR="004854AE" w:rsidRPr="004B6FE6">
              <w:rPr>
                <w:rFonts w:cstheme="minorHAnsi"/>
                <w:sz w:val="24"/>
                <w:szCs w:val="24"/>
              </w:rPr>
              <w:t xml:space="preserve">to ensure </w:t>
            </w:r>
            <w:r w:rsidRPr="004B6FE6">
              <w:rPr>
                <w:rFonts w:cstheme="minorHAnsi"/>
                <w:sz w:val="24"/>
                <w:szCs w:val="24"/>
              </w:rPr>
              <w:t>the smooth running of the programme</w:t>
            </w:r>
            <w:r w:rsidR="00EA7286" w:rsidRPr="004B6FE6">
              <w:rPr>
                <w:rFonts w:cstheme="minorHAnsi"/>
                <w:sz w:val="24"/>
                <w:szCs w:val="24"/>
              </w:rPr>
              <w:t>.</w:t>
            </w:r>
          </w:p>
          <w:p w:rsidR="004854AE" w:rsidRPr="004B6FE6" w:rsidRDefault="00A32C6F"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 xml:space="preserve">Receive and coordinate </w:t>
            </w:r>
            <w:r w:rsidR="004854AE" w:rsidRPr="004B6FE6">
              <w:rPr>
                <w:rFonts w:cstheme="minorHAnsi"/>
                <w:sz w:val="24"/>
                <w:szCs w:val="24"/>
              </w:rPr>
              <w:t xml:space="preserve">incoming correspondence and telephone calls quickly and efficiently and </w:t>
            </w:r>
            <w:r w:rsidRPr="004B6FE6">
              <w:rPr>
                <w:rFonts w:cstheme="minorHAnsi"/>
                <w:sz w:val="24"/>
                <w:szCs w:val="24"/>
              </w:rPr>
              <w:t xml:space="preserve">ensure </w:t>
            </w:r>
            <w:r w:rsidR="004854AE" w:rsidRPr="004B6FE6">
              <w:rPr>
                <w:rFonts w:cstheme="minorHAnsi"/>
                <w:sz w:val="24"/>
                <w:szCs w:val="24"/>
              </w:rPr>
              <w:t>team members are kept info</w:t>
            </w:r>
            <w:r w:rsidRPr="004B6FE6">
              <w:rPr>
                <w:rFonts w:cstheme="minorHAnsi"/>
                <w:sz w:val="24"/>
                <w:szCs w:val="24"/>
              </w:rPr>
              <w:t>rmed promptly and appropriately</w:t>
            </w:r>
            <w:r w:rsidR="00EA7286" w:rsidRPr="004B6FE6">
              <w:rPr>
                <w:rFonts w:cstheme="minorHAnsi"/>
                <w:sz w:val="24"/>
                <w:szCs w:val="24"/>
              </w:rPr>
              <w:t>.</w:t>
            </w:r>
          </w:p>
          <w:p w:rsidR="004854AE" w:rsidRPr="004B6FE6" w:rsidRDefault="00A32C6F"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 xml:space="preserve">Coordinate </w:t>
            </w:r>
            <w:r w:rsidR="004854AE" w:rsidRPr="004B6FE6">
              <w:rPr>
                <w:rFonts w:cstheme="minorHAnsi"/>
                <w:sz w:val="24"/>
                <w:szCs w:val="24"/>
              </w:rPr>
              <w:t xml:space="preserve">meetings and events throughout the year including team meetings, training sessions, supervision and administering the Local Pause Board, </w:t>
            </w:r>
            <w:r w:rsidR="00EA7286" w:rsidRPr="004B6FE6">
              <w:rPr>
                <w:rFonts w:cstheme="minorHAnsi"/>
                <w:sz w:val="24"/>
                <w:szCs w:val="24"/>
              </w:rPr>
              <w:t>including minute taking.</w:t>
            </w:r>
          </w:p>
          <w:p w:rsidR="004854AE" w:rsidRPr="004B6FE6" w:rsidRDefault="00EA7286"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 xml:space="preserve">Support </w:t>
            </w:r>
            <w:r w:rsidR="004854AE" w:rsidRPr="004B6FE6">
              <w:rPr>
                <w:rFonts w:cstheme="minorHAnsi"/>
                <w:sz w:val="24"/>
                <w:szCs w:val="24"/>
              </w:rPr>
              <w:t>the team to provide timely submission of quality information as required for Pause and other re</w:t>
            </w:r>
            <w:r w:rsidRPr="004B6FE6">
              <w:rPr>
                <w:rFonts w:cstheme="minorHAnsi"/>
                <w:sz w:val="24"/>
                <w:szCs w:val="24"/>
              </w:rPr>
              <w:t>levant organisations and forums.</w:t>
            </w:r>
          </w:p>
          <w:p w:rsidR="004854AE" w:rsidRPr="004B6FE6" w:rsidRDefault="00EA7286"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Develop, maintain</w:t>
            </w:r>
            <w:r w:rsidR="004854AE" w:rsidRPr="004B6FE6">
              <w:rPr>
                <w:rFonts w:cstheme="minorHAnsi"/>
                <w:sz w:val="24"/>
                <w:szCs w:val="24"/>
              </w:rPr>
              <w:t xml:space="preserve"> and regularly </w:t>
            </w:r>
            <w:r w:rsidRPr="004B6FE6">
              <w:rPr>
                <w:rFonts w:cstheme="minorHAnsi"/>
                <w:sz w:val="24"/>
                <w:szCs w:val="24"/>
              </w:rPr>
              <w:t xml:space="preserve">update </w:t>
            </w:r>
            <w:r w:rsidR="004854AE" w:rsidRPr="004B6FE6">
              <w:rPr>
                <w:rFonts w:cstheme="minorHAnsi"/>
                <w:sz w:val="24"/>
                <w:szCs w:val="24"/>
              </w:rPr>
              <w:t xml:space="preserve">internal systems, both manual and IT, that support and enhance the work of the </w:t>
            </w:r>
            <w:r w:rsidR="004854AE" w:rsidRPr="004B6FE6">
              <w:rPr>
                <w:rFonts w:cstheme="minorHAnsi"/>
                <w:sz w:val="24"/>
                <w:szCs w:val="24"/>
                <w:lang w:val="x-none"/>
              </w:rPr>
              <w:t xml:space="preserve">Pause </w:t>
            </w:r>
            <w:r w:rsidRPr="004B6FE6">
              <w:rPr>
                <w:rFonts w:cstheme="minorHAnsi"/>
                <w:sz w:val="24"/>
                <w:szCs w:val="24"/>
              </w:rPr>
              <w:t>Wigan team.</w:t>
            </w:r>
          </w:p>
          <w:p w:rsidR="004854AE" w:rsidRPr="004B6FE6" w:rsidRDefault="00EA7286"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 xml:space="preserve">Assist </w:t>
            </w:r>
            <w:r w:rsidR="004854AE" w:rsidRPr="004B6FE6">
              <w:rPr>
                <w:rFonts w:cstheme="minorHAnsi"/>
                <w:sz w:val="24"/>
                <w:szCs w:val="24"/>
              </w:rPr>
              <w:t>the development of effective systems for financial management of the women’s r</w:t>
            </w:r>
            <w:r w:rsidRPr="004B6FE6">
              <w:rPr>
                <w:rFonts w:cstheme="minorHAnsi"/>
                <w:sz w:val="24"/>
                <w:szCs w:val="24"/>
              </w:rPr>
              <w:t>esource across the service area.</w:t>
            </w:r>
          </w:p>
          <w:p w:rsidR="004854AE" w:rsidRPr="004B6FE6" w:rsidRDefault="00EA7286"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Provide g</w:t>
            </w:r>
            <w:r w:rsidR="004854AE" w:rsidRPr="004B6FE6">
              <w:rPr>
                <w:rFonts w:cstheme="minorHAnsi"/>
                <w:sz w:val="24"/>
                <w:szCs w:val="24"/>
              </w:rPr>
              <w:t>eneral office management, including responsibility for health and safety and working closely with the Practice Lead on maintaining an accurate record of the team’s whereabouts, including lone working, leave and other absence arrangements.</w:t>
            </w:r>
          </w:p>
          <w:p w:rsidR="004854AE" w:rsidRPr="004B6FE6" w:rsidRDefault="00582B29"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t xml:space="preserve">Develop </w:t>
            </w:r>
            <w:r w:rsidR="004854AE" w:rsidRPr="004B6FE6">
              <w:rPr>
                <w:rFonts w:cstheme="minorHAnsi"/>
                <w:sz w:val="24"/>
                <w:szCs w:val="24"/>
              </w:rPr>
              <w:t>an excellent working knowledge of the Pause Monitoring, Evaluation and Learning Framework</w:t>
            </w:r>
            <w:r w:rsidRPr="004B6FE6">
              <w:rPr>
                <w:rFonts w:cstheme="minorHAnsi"/>
                <w:sz w:val="24"/>
                <w:szCs w:val="24"/>
              </w:rPr>
              <w:t>, p</w:t>
            </w:r>
            <w:r w:rsidR="004854AE" w:rsidRPr="004B6FE6">
              <w:rPr>
                <w:rFonts w:cstheme="minorHAnsi"/>
                <w:sz w:val="24"/>
                <w:szCs w:val="24"/>
              </w:rPr>
              <w:t>roviding technical support and ensuring data and recording is completed</w:t>
            </w:r>
            <w:r w:rsidRPr="004B6FE6">
              <w:rPr>
                <w:rFonts w:cstheme="minorHAnsi"/>
                <w:sz w:val="24"/>
                <w:szCs w:val="24"/>
              </w:rPr>
              <w:t xml:space="preserve"> </w:t>
            </w:r>
            <w:r w:rsidR="004854AE" w:rsidRPr="004B6FE6">
              <w:rPr>
                <w:rFonts w:cstheme="minorHAnsi"/>
                <w:sz w:val="24"/>
                <w:szCs w:val="24"/>
              </w:rPr>
              <w:t>by the team in order to fa</w:t>
            </w:r>
            <w:r w:rsidR="00EA7286" w:rsidRPr="004B6FE6">
              <w:rPr>
                <w:rFonts w:cstheme="minorHAnsi"/>
                <w:sz w:val="24"/>
                <w:szCs w:val="24"/>
              </w:rPr>
              <w:t>cilitate end of month reporting.</w:t>
            </w:r>
          </w:p>
          <w:p w:rsidR="004854AE" w:rsidRPr="004B6FE6" w:rsidRDefault="00582B29" w:rsidP="00A32C6F">
            <w:pPr>
              <w:pStyle w:val="ListParagraph"/>
              <w:widowControl w:val="0"/>
              <w:numPr>
                <w:ilvl w:val="0"/>
                <w:numId w:val="5"/>
              </w:numPr>
              <w:autoSpaceDE w:val="0"/>
              <w:autoSpaceDN w:val="0"/>
              <w:adjustRightInd w:val="0"/>
              <w:spacing w:before="60" w:after="20" w:line="288" w:lineRule="auto"/>
              <w:ind w:right="113"/>
              <w:rPr>
                <w:rFonts w:cstheme="minorHAnsi"/>
                <w:sz w:val="24"/>
                <w:szCs w:val="24"/>
              </w:rPr>
            </w:pPr>
            <w:r w:rsidRPr="004B6FE6">
              <w:rPr>
                <w:rFonts w:cstheme="minorHAnsi"/>
                <w:sz w:val="24"/>
                <w:szCs w:val="24"/>
              </w:rPr>
              <w:lastRenderedPageBreak/>
              <w:t xml:space="preserve">Contribute </w:t>
            </w:r>
            <w:r w:rsidR="004854AE" w:rsidRPr="004B6FE6">
              <w:rPr>
                <w:rFonts w:cstheme="minorHAnsi"/>
                <w:sz w:val="24"/>
                <w:szCs w:val="24"/>
              </w:rPr>
              <w:t>appropriately to a continuous learning ethos within the team, including involvement in reflective practice discussions, clinical supervision and demonstrating and maintaining heal</w:t>
            </w:r>
            <w:r w:rsidR="00EA7286" w:rsidRPr="004B6FE6">
              <w:rPr>
                <w:rFonts w:cstheme="minorHAnsi"/>
                <w:sz w:val="24"/>
                <w:szCs w:val="24"/>
              </w:rPr>
              <w:t>thy and professional boundaries.</w:t>
            </w:r>
          </w:p>
          <w:p w:rsidR="004854AE" w:rsidRPr="004B6FE6" w:rsidRDefault="00582B29" w:rsidP="00A32C6F">
            <w:pPr>
              <w:pStyle w:val="ListParagraph"/>
              <w:widowControl w:val="0"/>
              <w:numPr>
                <w:ilvl w:val="0"/>
                <w:numId w:val="5"/>
              </w:numPr>
              <w:autoSpaceDE w:val="0"/>
              <w:autoSpaceDN w:val="0"/>
              <w:adjustRightInd w:val="0"/>
              <w:spacing w:before="60" w:after="20" w:line="288" w:lineRule="auto"/>
              <w:ind w:right="113"/>
              <w:rPr>
                <w:rFonts w:eastAsia="Times New Roman" w:cstheme="minorHAnsi"/>
                <w:sz w:val="24"/>
                <w:szCs w:val="24"/>
              </w:rPr>
            </w:pPr>
            <w:r w:rsidRPr="004B6FE6">
              <w:rPr>
                <w:rFonts w:cstheme="minorHAnsi"/>
                <w:sz w:val="24"/>
                <w:szCs w:val="24"/>
              </w:rPr>
              <w:t>Maintain</w:t>
            </w:r>
            <w:r w:rsidR="004854AE" w:rsidRPr="004B6FE6">
              <w:rPr>
                <w:rFonts w:cstheme="minorHAnsi"/>
                <w:sz w:val="24"/>
                <w:szCs w:val="24"/>
              </w:rPr>
              <w:t xml:space="preserve"> an up to date knowledge of significant development in c</w:t>
            </w:r>
            <w:r w:rsidR="00EA7286" w:rsidRPr="004B6FE6">
              <w:rPr>
                <w:rFonts w:cstheme="minorHAnsi"/>
                <w:sz w:val="24"/>
                <w:szCs w:val="24"/>
              </w:rPr>
              <w:t>ases allocated to practitioners.</w:t>
            </w:r>
          </w:p>
          <w:p w:rsidR="004854AE" w:rsidRPr="004B6FE6" w:rsidRDefault="00582B29" w:rsidP="00A32C6F">
            <w:pPr>
              <w:pStyle w:val="ListParagraph"/>
              <w:widowControl w:val="0"/>
              <w:numPr>
                <w:ilvl w:val="0"/>
                <w:numId w:val="5"/>
              </w:numPr>
              <w:autoSpaceDE w:val="0"/>
              <w:autoSpaceDN w:val="0"/>
              <w:adjustRightInd w:val="0"/>
              <w:spacing w:before="60" w:after="20" w:line="288" w:lineRule="auto"/>
              <w:ind w:right="113"/>
              <w:rPr>
                <w:rFonts w:eastAsia="Times New Roman" w:cstheme="minorHAnsi"/>
                <w:sz w:val="24"/>
                <w:szCs w:val="24"/>
              </w:rPr>
            </w:pPr>
            <w:r w:rsidRPr="004B6FE6">
              <w:rPr>
                <w:rFonts w:cstheme="minorHAnsi"/>
                <w:sz w:val="24"/>
                <w:szCs w:val="24"/>
              </w:rPr>
              <w:t xml:space="preserve">Participate </w:t>
            </w:r>
            <w:r w:rsidR="004854AE" w:rsidRPr="004B6FE6">
              <w:rPr>
                <w:rFonts w:cstheme="minorHAnsi"/>
                <w:sz w:val="24"/>
                <w:szCs w:val="24"/>
              </w:rPr>
              <w:t xml:space="preserve">in research, informing the development of, and contributing to the implementation of, </w:t>
            </w:r>
            <w:r w:rsidR="00EA7286" w:rsidRPr="004B6FE6">
              <w:rPr>
                <w:rFonts w:cstheme="minorHAnsi"/>
                <w:sz w:val="24"/>
                <w:szCs w:val="24"/>
              </w:rPr>
              <w:t>national performance frameworks.</w:t>
            </w:r>
          </w:p>
          <w:p w:rsidR="00CD476C" w:rsidRPr="00A9382D" w:rsidRDefault="00A9382D" w:rsidP="00A9382D">
            <w:pPr>
              <w:pStyle w:val="ListParagraph"/>
              <w:widowControl w:val="0"/>
              <w:numPr>
                <w:ilvl w:val="0"/>
                <w:numId w:val="5"/>
              </w:numPr>
              <w:autoSpaceDE w:val="0"/>
              <w:autoSpaceDN w:val="0"/>
              <w:adjustRightInd w:val="0"/>
              <w:spacing w:before="60" w:after="20" w:line="288" w:lineRule="auto"/>
              <w:ind w:right="113"/>
              <w:rPr>
                <w:rFonts w:cstheme="minorHAnsi"/>
              </w:rPr>
            </w:pPr>
            <w:r w:rsidRPr="004B6FE6">
              <w:rPr>
                <w:rFonts w:cstheme="minorHAnsi"/>
                <w:sz w:val="24"/>
                <w:szCs w:val="24"/>
              </w:rPr>
              <w:t xml:space="preserve">Contribute </w:t>
            </w:r>
            <w:r w:rsidR="004854AE" w:rsidRPr="004B6FE6">
              <w:rPr>
                <w:rFonts w:cstheme="minorHAnsi"/>
                <w:sz w:val="24"/>
                <w:szCs w:val="24"/>
              </w:rPr>
              <w:t>to</w:t>
            </w:r>
            <w:r w:rsidRPr="004B6FE6">
              <w:rPr>
                <w:rFonts w:cstheme="minorHAnsi"/>
                <w:sz w:val="24"/>
                <w:szCs w:val="24"/>
              </w:rPr>
              <w:t xml:space="preserve"> the </w:t>
            </w:r>
            <w:r w:rsidR="004854AE" w:rsidRPr="004B6FE6">
              <w:rPr>
                <w:rFonts w:cstheme="minorHAnsi"/>
                <w:sz w:val="24"/>
                <w:szCs w:val="24"/>
              </w:rPr>
              <w:t>monitoring and evaluation of the programme by completing feedback interviews with women participating.</w:t>
            </w:r>
          </w:p>
        </w:tc>
      </w:tr>
    </w:tbl>
    <w:p w:rsidR="00CD476C" w:rsidRDefault="00CD476C" w:rsidP="00CD476C"/>
    <w:tbl>
      <w:tblPr>
        <w:tblStyle w:val="TableGrid"/>
        <w:tblW w:w="10348" w:type="dxa"/>
        <w:tblInd w:w="-34" w:type="dxa"/>
        <w:tblLayout w:type="fixed"/>
        <w:tblLook w:val="04A0" w:firstRow="1" w:lastRow="0" w:firstColumn="1" w:lastColumn="0" w:noHBand="0" w:noVBand="1"/>
      </w:tblPr>
      <w:tblGrid>
        <w:gridCol w:w="10348"/>
      </w:tblGrid>
      <w:tr w:rsidR="00CD476C" w:rsidRPr="00E23E4C" w:rsidTr="00862BB6">
        <w:tc>
          <w:tcPr>
            <w:tcW w:w="10348" w:type="dxa"/>
            <w:tcBorders>
              <w:top w:val="nil"/>
              <w:left w:val="nil"/>
              <w:bottom w:val="nil"/>
              <w:right w:val="nil"/>
            </w:tcBorders>
            <w:shd w:val="clear" w:color="auto" w:fill="92D050"/>
          </w:tcPr>
          <w:p w:rsidR="00CD476C" w:rsidRPr="00CD476C" w:rsidRDefault="00CD476C" w:rsidP="00862BB6">
            <w:pPr>
              <w:keepNext/>
              <w:rPr>
                <w:rFonts w:asciiTheme="minorHAnsi" w:hAnsiTheme="minorHAnsi" w:cs="Arial"/>
                <w:b/>
                <w:sz w:val="28"/>
                <w:szCs w:val="28"/>
              </w:rPr>
            </w:pPr>
            <w:r w:rsidRPr="00CD476C">
              <w:rPr>
                <w:rFonts w:asciiTheme="minorHAnsi" w:hAnsiTheme="minorHAnsi" w:cs="Arial"/>
                <w:b/>
                <w:color w:val="FFFFFF" w:themeColor="background1"/>
                <w:sz w:val="28"/>
                <w:szCs w:val="28"/>
              </w:rPr>
              <w:t>In this job you will need</w:t>
            </w:r>
          </w:p>
        </w:tc>
      </w:tr>
      <w:tr w:rsidR="00CD476C" w:rsidRPr="00352CCD" w:rsidTr="00862BB6">
        <w:tc>
          <w:tcPr>
            <w:tcW w:w="10348" w:type="dxa"/>
            <w:tcBorders>
              <w:top w:val="nil"/>
              <w:left w:val="nil"/>
              <w:bottom w:val="nil"/>
              <w:right w:val="nil"/>
            </w:tcBorders>
          </w:tcPr>
          <w:p w:rsidR="00CD476C" w:rsidRPr="00A32C6F" w:rsidRDefault="00CD476C" w:rsidP="00862BB6">
            <w:pPr>
              <w:spacing w:before="120" w:after="120"/>
              <w:rPr>
                <w:rFonts w:asciiTheme="minorHAnsi" w:hAnsiTheme="minorHAnsi" w:cs="Arial"/>
              </w:rPr>
            </w:pPr>
            <w:r w:rsidRPr="00A32C6F">
              <w:rPr>
                <w:rFonts w:asciiTheme="minorHAnsi" w:hAnsiTheme="minorHAnsi" w:cs="Arial"/>
              </w:rPr>
              <w:t>You must be able to demonstrate the following essential requirements: -</w:t>
            </w:r>
          </w:p>
          <w:p w:rsidR="004854AE" w:rsidRPr="004B6FE6" w:rsidRDefault="00A9382D" w:rsidP="00A32C6F">
            <w:pPr>
              <w:pStyle w:val="ListParagraph"/>
              <w:numPr>
                <w:ilvl w:val="0"/>
                <w:numId w:val="4"/>
              </w:numPr>
              <w:rPr>
                <w:sz w:val="24"/>
                <w:szCs w:val="24"/>
              </w:rPr>
            </w:pPr>
            <w:r w:rsidRPr="004B6FE6">
              <w:rPr>
                <w:sz w:val="24"/>
                <w:szCs w:val="24"/>
              </w:rPr>
              <w:t xml:space="preserve">Level 2 in Administration or equivalent qualification </w:t>
            </w:r>
            <w:r w:rsidR="004854AE" w:rsidRPr="004B6FE6">
              <w:rPr>
                <w:sz w:val="24"/>
                <w:szCs w:val="24"/>
              </w:rPr>
              <w:t>or demonstrated experience in delivering high quality administrative and office support at both operational and strategic levels.</w:t>
            </w:r>
          </w:p>
          <w:p w:rsidR="004854AE" w:rsidRPr="004B6FE6" w:rsidRDefault="00B63C73" w:rsidP="00A32C6F">
            <w:pPr>
              <w:pStyle w:val="ListParagraph"/>
              <w:widowControl w:val="0"/>
              <w:numPr>
                <w:ilvl w:val="0"/>
                <w:numId w:val="4"/>
              </w:numPr>
              <w:autoSpaceDE w:val="0"/>
              <w:autoSpaceDN w:val="0"/>
              <w:adjustRightInd w:val="0"/>
              <w:spacing w:before="60" w:after="20" w:line="288" w:lineRule="auto"/>
              <w:ind w:right="113"/>
              <w:rPr>
                <w:sz w:val="24"/>
                <w:szCs w:val="24"/>
              </w:rPr>
            </w:pPr>
            <w:r>
              <w:rPr>
                <w:sz w:val="24"/>
                <w:szCs w:val="24"/>
              </w:rPr>
              <w:t>Experience of</w:t>
            </w:r>
            <w:r w:rsidR="00EA7286" w:rsidRPr="004B6FE6">
              <w:rPr>
                <w:sz w:val="24"/>
                <w:szCs w:val="24"/>
              </w:rPr>
              <w:t xml:space="preserve"> project</w:t>
            </w:r>
            <w:r>
              <w:rPr>
                <w:sz w:val="24"/>
                <w:szCs w:val="24"/>
              </w:rPr>
              <w:t xml:space="preserve"> work</w:t>
            </w:r>
            <w:r w:rsidR="00A9382D" w:rsidRPr="004B6FE6">
              <w:rPr>
                <w:sz w:val="24"/>
                <w:szCs w:val="24"/>
              </w:rPr>
              <w:t>.</w:t>
            </w:r>
            <w:r w:rsidR="00EA7286" w:rsidRPr="004B6FE6">
              <w:rPr>
                <w:sz w:val="24"/>
                <w:szCs w:val="24"/>
              </w:rPr>
              <w:t xml:space="preserve"> </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Experience of managing a variety of demanding tasks simultaneously and successfully achieving deadlines and targets through effective project management skills, often without close supervisi</w:t>
            </w:r>
            <w:r w:rsidR="00A32C6F" w:rsidRPr="004B6FE6">
              <w:rPr>
                <w:sz w:val="24"/>
                <w:szCs w:val="24"/>
              </w:rPr>
              <w:t>on</w:t>
            </w:r>
            <w:r w:rsidR="00EA7286" w:rsidRPr="004B6FE6">
              <w:rPr>
                <w:sz w:val="24"/>
                <w:szCs w:val="24"/>
              </w:rPr>
              <w:t>.</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Effective administration experience and evidence of using verbal and written communication skills to enable liaison with a range of service us</w:t>
            </w:r>
            <w:r w:rsidR="00A32C6F" w:rsidRPr="004B6FE6">
              <w:rPr>
                <w:sz w:val="24"/>
                <w:szCs w:val="24"/>
              </w:rPr>
              <w:t>ers, professionals and agencies</w:t>
            </w:r>
            <w:r w:rsidR="00EA7286" w:rsidRPr="004B6FE6">
              <w:rPr>
                <w:sz w:val="24"/>
                <w:szCs w:val="24"/>
              </w:rPr>
              <w:t>.</w:t>
            </w:r>
          </w:p>
          <w:p w:rsidR="004854AE" w:rsidRPr="004B6FE6" w:rsidRDefault="00A9382D" w:rsidP="004854AE">
            <w:pPr>
              <w:pStyle w:val="ListParagraph"/>
              <w:widowControl w:val="0"/>
              <w:numPr>
                <w:ilvl w:val="0"/>
                <w:numId w:val="4"/>
              </w:numPr>
              <w:autoSpaceDE w:val="0"/>
              <w:autoSpaceDN w:val="0"/>
              <w:adjustRightInd w:val="0"/>
              <w:spacing w:before="60"/>
              <w:ind w:right="113"/>
              <w:rPr>
                <w:rFonts w:cs="Arial"/>
                <w:sz w:val="24"/>
                <w:szCs w:val="24"/>
              </w:rPr>
            </w:pPr>
            <w:r w:rsidRPr="004B6FE6">
              <w:rPr>
                <w:sz w:val="24"/>
                <w:szCs w:val="24"/>
              </w:rPr>
              <w:t>E</w:t>
            </w:r>
            <w:r w:rsidR="004854AE" w:rsidRPr="004B6FE6">
              <w:rPr>
                <w:sz w:val="24"/>
                <w:szCs w:val="24"/>
              </w:rPr>
              <w:t>xperience of front facing work with vulnerable clients</w:t>
            </w:r>
            <w:r w:rsidRPr="004B6FE6">
              <w:rPr>
                <w:sz w:val="24"/>
                <w:szCs w:val="24"/>
              </w:rPr>
              <w:t>.</w:t>
            </w:r>
            <w:r w:rsidR="004854AE" w:rsidRPr="004B6FE6">
              <w:rPr>
                <w:sz w:val="24"/>
                <w:szCs w:val="24"/>
              </w:rPr>
              <w:t xml:space="preserve">  </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Proficient writing and data analysis skills with an ability to produce high qualit</w:t>
            </w:r>
            <w:r w:rsidR="00EA7286" w:rsidRPr="004B6FE6">
              <w:rPr>
                <w:sz w:val="24"/>
                <w:szCs w:val="24"/>
              </w:rPr>
              <w:t>y work in a variety of formats.</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Reliability and integrity, together with an enthusiastic and flexible attitude, an ability to use initiative, apply diplomacy and demonstr</w:t>
            </w:r>
            <w:r w:rsidR="00EA7286" w:rsidRPr="004B6FE6">
              <w:rPr>
                <w:sz w:val="24"/>
                <w:szCs w:val="24"/>
              </w:rPr>
              <w:t>ate resilience in the workplace.</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 xml:space="preserve">Excellent interpersonal skills and the ability and confidence to influence and </w:t>
            </w:r>
            <w:r w:rsidR="00A9382D" w:rsidRPr="004B6FE6">
              <w:rPr>
                <w:sz w:val="24"/>
                <w:szCs w:val="24"/>
              </w:rPr>
              <w:t>manage a range of relationships, i</w:t>
            </w:r>
            <w:r w:rsidRPr="004B6FE6">
              <w:rPr>
                <w:sz w:val="24"/>
                <w:szCs w:val="24"/>
              </w:rPr>
              <w:t>ncluding the ability to deal with complex issues in a sensitive and appropriate manne</w:t>
            </w:r>
            <w:r w:rsidR="00EA7286" w:rsidRPr="004B6FE6">
              <w:rPr>
                <w:sz w:val="24"/>
                <w:szCs w:val="24"/>
              </w:rPr>
              <w:t>r.</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Adherence to compliance and confidentiality policies, ensuring all legislative, national and local policies in relation to children and vulnerabl</w:t>
            </w:r>
            <w:r w:rsidR="00EA7286" w:rsidRPr="004B6FE6">
              <w:rPr>
                <w:sz w:val="24"/>
                <w:szCs w:val="24"/>
              </w:rPr>
              <w:t>e adults are followed correctly.</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Sensitivity to cultural differences and the ability to work with disadvantaged and vulnerable women in a wide variety of cultural contexts</w:t>
            </w:r>
            <w:r w:rsidR="00EA7286" w:rsidRPr="004B6FE6">
              <w:rPr>
                <w:sz w:val="24"/>
                <w:szCs w:val="24"/>
              </w:rPr>
              <w:t>.</w:t>
            </w:r>
          </w:p>
          <w:p w:rsidR="004854AE" w:rsidRPr="004B6FE6" w:rsidRDefault="004854AE" w:rsidP="00A32C6F">
            <w:pPr>
              <w:pStyle w:val="ListParagraph"/>
              <w:widowControl w:val="0"/>
              <w:numPr>
                <w:ilvl w:val="0"/>
                <w:numId w:val="4"/>
              </w:numPr>
              <w:autoSpaceDE w:val="0"/>
              <w:autoSpaceDN w:val="0"/>
              <w:adjustRightInd w:val="0"/>
              <w:spacing w:before="60" w:after="20" w:line="288" w:lineRule="auto"/>
              <w:ind w:right="113"/>
              <w:rPr>
                <w:sz w:val="24"/>
                <w:szCs w:val="24"/>
              </w:rPr>
            </w:pPr>
            <w:r w:rsidRPr="004B6FE6">
              <w:rPr>
                <w:sz w:val="24"/>
                <w:szCs w:val="24"/>
              </w:rPr>
              <w:t xml:space="preserve">A shared understanding of the ethics and core values that underpin Pause, alongside a commitment to develop and </w:t>
            </w:r>
            <w:r w:rsidR="00EA7286" w:rsidRPr="004B6FE6">
              <w:rPr>
                <w:sz w:val="24"/>
                <w:szCs w:val="24"/>
              </w:rPr>
              <w:t>deliver trauma informed service.</w:t>
            </w:r>
          </w:p>
          <w:p w:rsidR="005D2A5A" w:rsidRPr="004B6FE6" w:rsidRDefault="00B63C73" w:rsidP="00A32C6F">
            <w:pPr>
              <w:pStyle w:val="ListParagraph"/>
              <w:widowControl w:val="0"/>
              <w:numPr>
                <w:ilvl w:val="0"/>
                <w:numId w:val="4"/>
              </w:numPr>
              <w:autoSpaceDE w:val="0"/>
              <w:autoSpaceDN w:val="0"/>
              <w:adjustRightInd w:val="0"/>
              <w:spacing w:before="60" w:after="20" w:line="288" w:lineRule="auto"/>
              <w:ind w:right="113"/>
              <w:rPr>
                <w:sz w:val="24"/>
                <w:szCs w:val="24"/>
              </w:rPr>
            </w:pPr>
            <w:r>
              <w:rPr>
                <w:sz w:val="24"/>
                <w:szCs w:val="24"/>
              </w:rPr>
              <w:t xml:space="preserve">Ability to travel / </w:t>
            </w:r>
            <w:r w:rsidR="005D2A5A" w:rsidRPr="004B6FE6">
              <w:rPr>
                <w:sz w:val="24"/>
                <w:szCs w:val="24"/>
              </w:rPr>
              <w:t>access various loca</w:t>
            </w:r>
            <w:r>
              <w:rPr>
                <w:sz w:val="24"/>
                <w:szCs w:val="24"/>
              </w:rPr>
              <w:t>tions in and out of the borough as required.</w:t>
            </w:r>
          </w:p>
          <w:p w:rsidR="00CD476C" w:rsidRPr="00B63C73" w:rsidRDefault="005D2A5A" w:rsidP="002E5408">
            <w:pPr>
              <w:pStyle w:val="ListParagraph"/>
              <w:widowControl w:val="0"/>
              <w:numPr>
                <w:ilvl w:val="0"/>
                <w:numId w:val="4"/>
              </w:numPr>
              <w:autoSpaceDE w:val="0"/>
              <w:autoSpaceDN w:val="0"/>
              <w:adjustRightInd w:val="0"/>
              <w:spacing w:before="60" w:after="20" w:line="288" w:lineRule="auto"/>
              <w:ind w:right="113"/>
              <w:rPr>
                <w:rFonts w:cs="Arial"/>
              </w:rPr>
            </w:pPr>
            <w:r w:rsidRPr="00B63C73">
              <w:rPr>
                <w:rFonts w:ascii="Calibri" w:hAnsi="Calibri"/>
                <w:sz w:val="24"/>
                <w:szCs w:val="24"/>
              </w:rPr>
              <w:t xml:space="preserve">Willingness to attend </w:t>
            </w:r>
            <w:r w:rsidR="004854AE" w:rsidRPr="00B63C73">
              <w:rPr>
                <w:rFonts w:ascii="Calibri" w:hAnsi="Calibri"/>
                <w:sz w:val="24"/>
                <w:szCs w:val="24"/>
              </w:rPr>
              <w:t>the national Pause network training and learning</w:t>
            </w:r>
            <w:r w:rsidRPr="00B63C73">
              <w:rPr>
                <w:rFonts w:ascii="Calibri" w:hAnsi="Calibri"/>
                <w:sz w:val="24"/>
                <w:szCs w:val="24"/>
              </w:rPr>
              <w:t xml:space="preserve"> programme which may involve</w:t>
            </w:r>
            <w:r w:rsidR="004854AE" w:rsidRPr="00B63C73">
              <w:rPr>
                <w:rFonts w:ascii="Calibri" w:hAnsi="Calibri"/>
                <w:sz w:val="24"/>
                <w:szCs w:val="24"/>
              </w:rPr>
              <w:t xml:space="preserve"> travel</w:t>
            </w:r>
            <w:r w:rsidRPr="00B63C73">
              <w:rPr>
                <w:rFonts w:ascii="Calibri" w:hAnsi="Calibri"/>
                <w:sz w:val="24"/>
                <w:szCs w:val="24"/>
              </w:rPr>
              <w:t xml:space="preserve"> </w:t>
            </w:r>
            <w:r w:rsidR="004854AE" w:rsidRPr="00B63C73">
              <w:rPr>
                <w:rFonts w:ascii="Calibri" w:hAnsi="Calibri"/>
                <w:sz w:val="24"/>
                <w:szCs w:val="24"/>
              </w:rPr>
              <w:t>and occasional overnight stays</w:t>
            </w:r>
            <w:r w:rsidR="002E5408" w:rsidRPr="00B63C73">
              <w:rPr>
                <w:rFonts w:ascii="Calibri" w:hAnsi="Calibri"/>
                <w:sz w:val="24"/>
                <w:szCs w:val="24"/>
              </w:rPr>
              <w:t>.</w:t>
            </w:r>
          </w:p>
          <w:p w:rsidR="002E5408" w:rsidRPr="004854AE" w:rsidRDefault="002E5408" w:rsidP="002E5408">
            <w:pPr>
              <w:pStyle w:val="ListParagraph"/>
              <w:widowControl w:val="0"/>
              <w:autoSpaceDE w:val="0"/>
              <w:autoSpaceDN w:val="0"/>
              <w:adjustRightInd w:val="0"/>
              <w:spacing w:before="60" w:after="20" w:line="288" w:lineRule="auto"/>
              <w:ind w:right="113"/>
              <w:rPr>
                <w:rFonts w:cs="Arial"/>
              </w:rPr>
            </w:pPr>
          </w:p>
        </w:tc>
      </w:tr>
    </w:tbl>
    <w:p w:rsidR="00CD476C" w:rsidRDefault="00CD476C" w:rsidP="00CD476C"/>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0"/>
      </w:tblGrid>
      <w:tr w:rsidR="00CD476C" w:rsidTr="00862BB6">
        <w:tc>
          <w:tcPr>
            <w:tcW w:w="10420" w:type="dxa"/>
            <w:shd w:val="clear" w:color="auto" w:fill="92D050"/>
          </w:tcPr>
          <w:p w:rsidR="00CD476C" w:rsidRPr="001E3D2B" w:rsidRDefault="00CD476C" w:rsidP="00862BB6">
            <w:pPr>
              <w:rPr>
                <w:rFonts w:asciiTheme="minorHAnsi" w:hAnsiTheme="minorHAnsi"/>
                <w:b/>
                <w:sz w:val="28"/>
                <w:szCs w:val="28"/>
              </w:rPr>
            </w:pPr>
            <w:r w:rsidRPr="001E3D2B">
              <w:rPr>
                <w:rFonts w:asciiTheme="minorHAnsi" w:hAnsiTheme="minorHAnsi"/>
                <w:b/>
                <w:color w:val="FFFFFF" w:themeColor="background1"/>
                <w:sz w:val="28"/>
                <w:szCs w:val="28"/>
              </w:rPr>
              <w:t>Our culture</w:t>
            </w:r>
            <w:bookmarkStart w:id="0" w:name="_GoBack"/>
            <w:bookmarkEnd w:id="0"/>
          </w:p>
        </w:tc>
      </w:tr>
      <w:tr w:rsidR="00CD476C" w:rsidTr="00862BB6">
        <w:trPr>
          <w:trHeight w:val="623"/>
        </w:trPr>
        <w:tc>
          <w:tcPr>
            <w:tcW w:w="10420" w:type="dxa"/>
          </w:tcPr>
          <w:p w:rsidR="00CD476C" w:rsidRPr="00CD476C" w:rsidRDefault="00CD476C" w:rsidP="00862BB6">
            <w:pPr>
              <w:spacing w:before="120" w:after="120"/>
              <w:rPr>
                <w:rFonts w:asciiTheme="minorHAnsi" w:hAnsiTheme="minorHAnsi" w:cs="Arial"/>
              </w:rPr>
            </w:pPr>
            <w:r w:rsidRPr="00CD476C">
              <w:rPr>
                <w:rFonts w:asciiTheme="minorHAnsi" w:hAnsiTheme="minorHAnsi" w:cs="Arial"/>
              </w:rPr>
              <w:lastRenderedPageBreak/>
              <w:t xml:space="preserve">For us, it’s not just about all we achieve as an organisation, but how we do it. Therefore, all employees are expected to display our </w:t>
            </w:r>
            <w:r w:rsidRPr="00CD476C">
              <w:rPr>
                <w:rFonts w:asciiTheme="minorHAnsi" w:hAnsiTheme="minorHAnsi" w:cs="Arial"/>
                <w:b/>
                <w:color w:val="0099CC"/>
              </w:rPr>
              <w:t>Be</w:t>
            </w:r>
            <w:r w:rsidRPr="00CD476C">
              <w:rPr>
                <w:rFonts w:asciiTheme="minorHAnsi" w:hAnsiTheme="minorHAnsi" w:cs="Arial"/>
                <w:b/>
              </w:rPr>
              <w:t xml:space="preserve"> </w:t>
            </w:r>
            <w:r w:rsidRPr="00CD476C">
              <w:rPr>
                <w:rFonts w:asciiTheme="minorHAnsi" w:hAnsiTheme="minorHAnsi" w:cs="Arial"/>
                <w:b/>
                <w:color w:val="92D050"/>
              </w:rPr>
              <w:t>Wigan</w:t>
            </w:r>
            <w:r w:rsidRPr="00CD476C">
              <w:rPr>
                <w:rFonts w:asciiTheme="minorHAnsi" w:hAnsiTheme="minorHAnsi" w:cs="Arial"/>
              </w:rPr>
              <w:t xml:space="preserve"> behaviours.</w:t>
            </w:r>
          </w:p>
        </w:tc>
      </w:tr>
      <w:tr w:rsidR="00CD476C" w:rsidTr="00862BB6">
        <w:trPr>
          <w:trHeight w:val="510"/>
        </w:trPr>
        <w:tc>
          <w:tcPr>
            <w:tcW w:w="10420" w:type="dxa"/>
            <w:shd w:val="clear" w:color="auto" w:fill="88155D"/>
            <w:vAlign w:val="center"/>
          </w:tcPr>
          <w:p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Be Positive… </w:t>
            </w:r>
            <w:r w:rsidRPr="00CD476C">
              <w:rPr>
                <w:rFonts w:asciiTheme="minorHAnsi" w:hAnsiTheme="minorHAnsi"/>
                <w:color w:val="FFFFFF" w:themeColor="background1"/>
              </w:rPr>
              <w:t>take pride in all that you do</w:t>
            </w:r>
          </w:p>
        </w:tc>
      </w:tr>
      <w:tr w:rsidR="00CD476C" w:rsidRPr="00496FAF" w:rsidTr="00862BB6">
        <w:trPr>
          <w:trHeight w:val="113"/>
        </w:trPr>
        <w:tc>
          <w:tcPr>
            <w:tcW w:w="10420" w:type="dxa"/>
            <w:vAlign w:val="center"/>
          </w:tcPr>
          <w:p w:rsidR="00CD476C" w:rsidRPr="00CD476C" w:rsidRDefault="00CD476C" w:rsidP="00862BB6">
            <w:pPr>
              <w:rPr>
                <w:rFonts w:asciiTheme="minorHAnsi" w:hAnsiTheme="minorHAnsi" w:cs="Arial"/>
                <w:sz w:val="4"/>
                <w:szCs w:val="4"/>
              </w:rPr>
            </w:pPr>
          </w:p>
        </w:tc>
      </w:tr>
      <w:tr w:rsidR="00CD476C" w:rsidTr="00862BB6">
        <w:trPr>
          <w:trHeight w:val="510"/>
        </w:trPr>
        <w:tc>
          <w:tcPr>
            <w:tcW w:w="10420" w:type="dxa"/>
            <w:shd w:val="clear" w:color="auto" w:fill="8CC135"/>
            <w:vAlign w:val="center"/>
          </w:tcPr>
          <w:p w:rsidR="00CD476C" w:rsidRPr="00CD476C" w:rsidRDefault="00CD476C" w:rsidP="00862BB6">
            <w:pPr>
              <w:rPr>
                <w:rFonts w:asciiTheme="minorHAnsi" w:hAnsiTheme="minorHAnsi"/>
                <w:color w:val="8CC135"/>
              </w:rPr>
            </w:pPr>
            <w:r w:rsidRPr="00CD476C">
              <w:rPr>
                <w:rFonts w:asciiTheme="minorHAnsi" w:hAnsiTheme="minorHAnsi"/>
                <w:b/>
                <w:color w:val="FFFFFF" w:themeColor="background1"/>
              </w:rPr>
              <w:t xml:space="preserve">Be Accountable… </w:t>
            </w:r>
            <w:r w:rsidRPr="00CD476C">
              <w:rPr>
                <w:rFonts w:asciiTheme="minorHAnsi" w:hAnsiTheme="minorHAnsi"/>
                <w:color w:val="FFFFFF" w:themeColor="background1"/>
              </w:rPr>
              <w:t>be responsible for making things better</w:t>
            </w:r>
          </w:p>
        </w:tc>
      </w:tr>
      <w:tr w:rsidR="00CD476C" w:rsidRPr="004A56BC" w:rsidTr="00862BB6">
        <w:trPr>
          <w:trHeight w:val="113"/>
        </w:trPr>
        <w:tc>
          <w:tcPr>
            <w:tcW w:w="10420" w:type="dxa"/>
            <w:vAlign w:val="center"/>
          </w:tcPr>
          <w:p w:rsidR="00CD476C" w:rsidRPr="00CD476C" w:rsidRDefault="00CD476C" w:rsidP="00862BB6">
            <w:pPr>
              <w:rPr>
                <w:rFonts w:asciiTheme="minorHAnsi" w:hAnsiTheme="minorHAnsi" w:cs="Arial"/>
                <w:sz w:val="4"/>
                <w:szCs w:val="4"/>
              </w:rPr>
            </w:pPr>
          </w:p>
        </w:tc>
      </w:tr>
      <w:tr w:rsidR="00CD476C" w:rsidTr="00862BB6">
        <w:trPr>
          <w:trHeight w:val="510"/>
        </w:trPr>
        <w:tc>
          <w:tcPr>
            <w:tcW w:w="10420" w:type="dxa"/>
            <w:shd w:val="clear" w:color="auto" w:fill="009BC8"/>
            <w:vAlign w:val="center"/>
          </w:tcPr>
          <w:p w:rsidR="00CD476C" w:rsidRPr="00CD476C" w:rsidRDefault="00CD476C" w:rsidP="00862BB6">
            <w:pPr>
              <w:rPr>
                <w:rFonts w:asciiTheme="minorHAnsi" w:hAnsiTheme="minorHAnsi"/>
                <w:color w:val="009BC8"/>
              </w:rPr>
            </w:pPr>
            <w:r w:rsidRPr="00CD476C">
              <w:rPr>
                <w:rFonts w:asciiTheme="minorHAnsi" w:hAnsiTheme="minorHAnsi"/>
                <w:b/>
                <w:color w:val="FFFFFF" w:themeColor="background1"/>
              </w:rPr>
              <w:t xml:space="preserve">Be Courageous… </w:t>
            </w:r>
            <w:r w:rsidRPr="00CD476C">
              <w:rPr>
                <w:rFonts w:asciiTheme="minorHAnsi" w:hAnsiTheme="minorHAnsi"/>
                <w:color w:val="FFFFFF" w:themeColor="background1"/>
              </w:rPr>
              <w:t>be open to doing things differently</w:t>
            </w:r>
          </w:p>
        </w:tc>
      </w:tr>
      <w:tr w:rsidR="00CD476C" w:rsidTr="00862BB6">
        <w:trPr>
          <w:trHeight w:val="113"/>
        </w:trPr>
        <w:tc>
          <w:tcPr>
            <w:tcW w:w="10420" w:type="dxa"/>
            <w:vAlign w:val="center"/>
          </w:tcPr>
          <w:p w:rsidR="00CD476C" w:rsidRPr="00CD476C" w:rsidRDefault="00CD476C" w:rsidP="00862BB6">
            <w:pPr>
              <w:rPr>
                <w:rFonts w:asciiTheme="minorHAnsi" w:hAnsiTheme="minorHAnsi" w:cs="Arial"/>
                <w:sz w:val="4"/>
                <w:szCs w:val="4"/>
              </w:rPr>
            </w:pPr>
          </w:p>
        </w:tc>
      </w:tr>
      <w:tr w:rsidR="00CD476C" w:rsidTr="00862BB6">
        <w:trPr>
          <w:trHeight w:val="510"/>
        </w:trPr>
        <w:tc>
          <w:tcPr>
            <w:tcW w:w="10420" w:type="dxa"/>
            <w:vAlign w:val="center"/>
          </w:tcPr>
          <w:p w:rsidR="00CD476C" w:rsidRPr="00CD476C" w:rsidRDefault="00CD476C" w:rsidP="00862BB6">
            <w:pPr>
              <w:rPr>
                <w:rFonts w:asciiTheme="minorHAnsi" w:eastAsia="Times New Roman" w:hAnsiTheme="minorHAnsi" w:cs="Times New Roman"/>
                <w:lang w:eastAsia="en-GB"/>
              </w:rPr>
            </w:pPr>
            <w:r w:rsidRPr="00CD476C">
              <w:rPr>
                <w:rFonts w:asciiTheme="minorHAnsi" w:eastAsia="Times New Roman" w:hAnsiTheme="minorHAnsi" w:cs="Times New Roman"/>
                <w:lang w:eastAsia="en-GB"/>
              </w:rPr>
              <w:t>Individuals with line management responsibilities are also expected to …</w:t>
            </w:r>
          </w:p>
        </w:tc>
      </w:tr>
      <w:tr w:rsidR="00CD476C" w:rsidTr="00862BB6">
        <w:trPr>
          <w:trHeight w:val="510"/>
        </w:trPr>
        <w:tc>
          <w:tcPr>
            <w:tcW w:w="10420" w:type="dxa"/>
            <w:shd w:val="clear" w:color="auto" w:fill="FFC000"/>
            <w:vAlign w:val="center"/>
          </w:tcPr>
          <w:p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Inspire… </w:t>
            </w:r>
            <w:r w:rsidRPr="00CD476C">
              <w:rPr>
                <w:rFonts w:asciiTheme="minorHAnsi" w:hAnsiTheme="minorHAnsi"/>
                <w:color w:val="FFFFFF" w:themeColor="background1"/>
              </w:rPr>
              <w:t>lead by example and help others to see the big picture</w:t>
            </w:r>
          </w:p>
        </w:tc>
      </w:tr>
      <w:tr w:rsidR="00CD476C" w:rsidTr="00862BB6">
        <w:trPr>
          <w:trHeight w:val="113"/>
        </w:trPr>
        <w:tc>
          <w:tcPr>
            <w:tcW w:w="10420" w:type="dxa"/>
            <w:vAlign w:val="center"/>
          </w:tcPr>
          <w:p w:rsidR="00CD476C" w:rsidRPr="00CD476C" w:rsidRDefault="00CD476C" w:rsidP="00862BB6">
            <w:pPr>
              <w:rPr>
                <w:rFonts w:asciiTheme="minorHAnsi" w:hAnsiTheme="minorHAnsi"/>
                <w:noProof/>
                <w:sz w:val="4"/>
                <w:szCs w:val="4"/>
                <w:lang w:eastAsia="en-GB"/>
              </w:rPr>
            </w:pPr>
          </w:p>
        </w:tc>
      </w:tr>
      <w:tr w:rsidR="00CD476C" w:rsidTr="00862BB6">
        <w:trPr>
          <w:trHeight w:val="510"/>
        </w:trPr>
        <w:tc>
          <w:tcPr>
            <w:tcW w:w="10420" w:type="dxa"/>
            <w:shd w:val="clear" w:color="auto" w:fill="88155D"/>
            <w:vAlign w:val="center"/>
          </w:tcPr>
          <w:p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Care… </w:t>
            </w:r>
            <w:r w:rsidRPr="00CD476C">
              <w:rPr>
                <w:rFonts w:asciiTheme="minorHAnsi" w:hAnsiTheme="minorHAnsi"/>
                <w:color w:val="FFFFFF" w:themeColor="background1"/>
              </w:rPr>
              <w:t>show genuine concern for people as individuals and value their contributions</w:t>
            </w:r>
          </w:p>
        </w:tc>
      </w:tr>
      <w:tr w:rsidR="00CD476C" w:rsidTr="00862BB6">
        <w:trPr>
          <w:trHeight w:val="113"/>
        </w:trPr>
        <w:tc>
          <w:tcPr>
            <w:tcW w:w="10420" w:type="dxa"/>
            <w:vAlign w:val="center"/>
          </w:tcPr>
          <w:p w:rsidR="00CD476C" w:rsidRPr="004A56BC" w:rsidRDefault="00CD476C" w:rsidP="00862BB6">
            <w:pPr>
              <w:rPr>
                <w:noProof/>
                <w:sz w:val="4"/>
                <w:szCs w:val="4"/>
                <w:lang w:eastAsia="en-GB"/>
              </w:rPr>
            </w:pPr>
          </w:p>
        </w:tc>
      </w:tr>
      <w:tr w:rsidR="00CD476C" w:rsidRPr="00CD476C" w:rsidTr="00862BB6">
        <w:trPr>
          <w:trHeight w:val="510"/>
        </w:trPr>
        <w:tc>
          <w:tcPr>
            <w:tcW w:w="10420" w:type="dxa"/>
            <w:shd w:val="clear" w:color="auto" w:fill="8CC135"/>
            <w:vAlign w:val="center"/>
          </w:tcPr>
          <w:p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Engage… </w:t>
            </w:r>
            <w:r w:rsidRPr="00CD476C">
              <w:rPr>
                <w:rFonts w:asciiTheme="minorHAnsi" w:hAnsiTheme="minorHAnsi"/>
                <w:color w:val="FFFFFF" w:themeColor="background1"/>
              </w:rPr>
              <w:t>I connect with others both within and beyond the organisation</w:t>
            </w:r>
          </w:p>
        </w:tc>
      </w:tr>
      <w:tr w:rsidR="00CD476C" w:rsidRPr="00CD476C" w:rsidTr="00862BB6">
        <w:trPr>
          <w:trHeight w:val="113"/>
        </w:trPr>
        <w:tc>
          <w:tcPr>
            <w:tcW w:w="10420" w:type="dxa"/>
            <w:vAlign w:val="center"/>
          </w:tcPr>
          <w:p w:rsidR="00CD476C" w:rsidRPr="00CD476C" w:rsidRDefault="00CD476C" w:rsidP="00862BB6">
            <w:pPr>
              <w:rPr>
                <w:rFonts w:asciiTheme="minorHAnsi" w:hAnsiTheme="minorHAnsi" w:cs="Arial"/>
                <w:sz w:val="4"/>
                <w:szCs w:val="4"/>
              </w:rPr>
            </w:pPr>
          </w:p>
        </w:tc>
      </w:tr>
    </w:tbl>
    <w:p w:rsidR="00CD476C" w:rsidRPr="00CD476C" w:rsidRDefault="00CD476C" w:rsidP="00CD476C">
      <w:pPr>
        <w:rPr>
          <w:rFonts w:asciiTheme="minorHAnsi" w:hAnsiTheme="minorHAnsi"/>
        </w:rPr>
      </w:pP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0"/>
      </w:tblGrid>
      <w:tr w:rsidR="00CD476C" w:rsidRPr="00CD476C" w:rsidTr="00862BB6">
        <w:tc>
          <w:tcPr>
            <w:tcW w:w="10420" w:type="dxa"/>
            <w:gridSpan w:val="2"/>
            <w:shd w:val="clear" w:color="auto" w:fill="92D050"/>
          </w:tcPr>
          <w:p w:rsidR="00CD476C" w:rsidRPr="00CD476C" w:rsidRDefault="00CD476C" w:rsidP="00862BB6">
            <w:pPr>
              <w:rPr>
                <w:rFonts w:asciiTheme="minorHAnsi" w:hAnsiTheme="minorHAnsi"/>
                <w:b/>
                <w:sz w:val="28"/>
                <w:szCs w:val="28"/>
              </w:rPr>
            </w:pPr>
            <w:r w:rsidRPr="00CD476C">
              <w:rPr>
                <w:rFonts w:asciiTheme="minorHAnsi" w:hAnsiTheme="minorHAnsi"/>
                <w:b/>
                <w:color w:val="FFFFFF" w:themeColor="background1"/>
                <w:sz w:val="28"/>
                <w:szCs w:val="28"/>
              </w:rPr>
              <w:t>Staff Deal</w:t>
            </w:r>
          </w:p>
        </w:tc>
      </w:tr>
      <w:tr w:rsidR="00CD476C" w:rsidRPr="00CD476C" w:rsidTr="00862BB6">
        <w:tc>
          <w:tcPr>
            <w:tcW w:w="10420" w:type="dxa"/>
            <w:gridSpan w:val="2"/>
          </w:tcPr>
          <w:p w:rsidR="00CD476C" w:rsidRPr="00CD476C" w:rsidRDefault="00CD476C" w:rsidP="00862BB6">
            <w:pPr>
              <w:spacing w:before="120" w:after="120"/>
              <w:rPr>
                <w:rFonts w:asciiTheme="minorHAnsi" w:hAnsiTheme="minorHAnsi"/>
                <w:color w:val="444444"/>
              </w:rPr>
            </w:pPr>
            <w:r w:rsidRPr="00CD476C">
              <w:rPr>
                <w:rFonts w:asciiTheme="minorHAnsi" w:hAnsiTheme="minorHAnsi"/>
              </w:rPr>
              <w:t>Our Staff Deal is an informal agreement with all staff. It outlines what you can expect from us, and in return what we expect from</w:t>
            </w:r>
            <w:r w:rsidRPr="00CD476C">
              <w:rPr>
                <w:rFonts w:asciiTheme="minorHAnsi" w:hAnsiTheme="minorHAnsi"/>
                <w:sz w:val="28"/>
                <w:szCs w:val="28"/>
              </w:rPr>
              <w:t xml:space="preserve"> </w:t>
            </w:r>
            <w:r w:rsidRPr="00CD476C">
              <w:rPr>
                <w:rFonts w:asciiTheme="minorHAnsi" w:hAnsiTheme="minorHAnsi"/>
              </w:rPr>
              <w:t>you</w:t>
            </w:r>
          </w:p>
        </w:tc>
      </w:tr>
      <w:tr w:rsidR="00CD476C" w:rsidRPr="00CD476C" w:rsidTr="00862BB6">
        <w:trPr>
          <w:trHeight w:val="397"/>
        </w:trPr>
        <w:tc>
          <w:tcPr>
            <w:tcW w:w="5210" w:type="dxa"/>
            <w:vAlign w:val="center"/>
          </w:tcPr>
          <w:p w:rsidR="00CD476C" w:rsidRPr="00CD476C" w:rsidRDefault="00CD476C" w:rsidP="00862BB6">
            <w:pPr>
              <w:rPr>
                <w:rFonts w:asciiTheme="minorHAnsi" w:hAnsiTheme="minorHAnsi"/>
                <w:b/>
              </w:rPr>
            </w:pPr>
            <w:r w:rsidRPr="00CD476C">
              <w:rPr>
                <w:rFonts w:asciiTheme="minorHAnsi" w:hAnsiTheme="minorHAnsi"/>
                <w:b/>
              </w:rPr>
              <w:t>Our part</w:t>
            </w:r>
          </w:p>
        </w:tc>
        <w:tc>
          <w:tcPr>
            <w:tcW w:w="5210" w:type="dxa"/>
            <w:vAlign w:val="center"/>
          </w:tcPr>
          <w:p w:rsidR="00CD476C" w:rsidRPr="00CD476C" w:rsidRDefault="00CD476C" w:rsidP="00862BB6">
            <w:pPr>
              <w:rPr>
                <w:rFonts w:asciiTheme="minorHAnsi" w:hAnsiTheme="minorHAnsi"/>
                <w:b/>
              </w:rPr>
            </w:pPr>
            <w:r w:rsidRPr="00CD476C">
              <w:rPr>
                <w:rFonts w:asciiTheme="minorHAnsi" w:hAnsiTheme="minorHAnsi"/>
                <w:b/>
              </w:rPr>
              <w:t>Your part</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Provide strong, honest and visible leadership</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Listen, be open, honest and friendly</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Reward your commitment and hard work</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 efficient, flexible and professional</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Care for your health and well being</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Care for your health and stay active</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Listen to you and put your ideas into action</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Tell us how we can improve</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Support you to give something back</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Give something back whenever you can</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Offer opportunities to learn and grow</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Take opportunities to learn and grow</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 one team, one council</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 one team, one council</w:t>
            </w:r>
          </w:p>
        </w:tc>
      </w:tr>
      <w:tr w:rsidR="00CD476C" w:rsidRPr="00CD476C" w:rsidTr="00862BB6">
        <w:trPr>
          <w:trHeight w:val="397"/>
        </w:trPr>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Believe in you</w:t>
            </w:r>
          </w:p>
        </w:tc>
        <w:tc>
          <w:tcPr>
            <w:tcW w:w="5210" w:type="dxa"/>
            <w:vAlign w:val="center"/>
          </w:tcPr>
          <w:p w:rsidR="00CD476C" w:rsidRPr="00CD476C" w:rsidRDefault="00CD476C" w:rsidP="00CD476C">
            <w:pPr>
              <w:pStyle w:val="ListParagraph"/>
              <w:numPr>
                <w:ilvl w:val="0"/>
                <w:numId w:val="2"/>
              </w:numPr>
              <w:spacing w:after="0" w:line="240" w:lineRule="auto"/>
              <w:ind w:left="426"/>
              <w:rPr>
                <w:sz w:val="24"/>
                <w:szCs w:val="24"/>
              </w:rPr>
            </w:pPr>
            <w:r w:rsidRPr="00CD476C">
              <w:rPr>
                <w:sz w:val="24"/>
                <w:szCs w:val="24"/>
              </w:rPr>
              <w:t>Believe in yourself and our borough</w:t>
            </w:r>
          </w:p>
        </w:tc>
      </w:tr>
    </w:tbl>
    <w:p w:rsidR="00CD476C" w:rsidRPr="00CD476C" w:rsidRDefault="00CD476C" w:rsidP="00CD476C">
      <w:pPr>
        <w:rPr>
          <w:rFonts w:asciiTheme="minorHAnsi" w:hAnsiTheme="minorHAnsi"/>
        </w:rPr>
      </w:pPr>
    </w:p>
    <w:p w:rsidR="00CD476C" w:rsidRPr="00CD476C" w:rsidRDefault="00CD476C" w:rsidP="00CD476C">
      <w:pPr>
        <w:tabs>
          <w:tab w:val="left" w:pos="0"/>
        </w:tabs>
        <w:ind w:left="0"/>
        <w:rPr>
          <w:rFonts w:asciiTheme="minorHAnsi" w:hAnsiTheme="minorHAnsi"/>
          <w:b/>
        </w:rPr>
      </w:pPr>
    </w:p>
    <w:sectPr w:rsidR="00CD476C" w:rsidRPr="00CD476C" w:rsidSect="00CD476C">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26E"/>
    <w:multiLevelType w:val="hybridMultilevel"/>
    <w:tmpl w:val="6B3EC786"/>
    <w:lvl w:ilvl="0" w:tplc="D728C31E">
      <w:start w:val="1"/>
      <w:numFmt w:val="bullet"/>
      <w:lvlText w:val=""/>
      <w:lvlJc w:val="left"/>
      <w:pPr>
        <w:ind w:left="720" w:hanging="360"/>
      </w:pPr>
      <w:rPr>
        <w:rFonts w:ascii="Symbol" w:hAnsi="Symbol" w:hint="default"/>
        <w:color w:val="006D3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54D43"/>
    <w:multiLevelType w:val="hybridMultilevel"/>
    <w:tmpl w:val="86CA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E4CCB"/>
    <w:multiLevelType w:val="hybridMultilevel"/>
    <w:tmpl w:val="AD647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2D51BB2"/>
    <w:multiLevelType w:val="hybridMultilevel"/>
    <w:tmpl w:val="8A88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B06F90"/>
    <w:multiLevelType w:val="hybridMultilevel"/>
    <w:tmpl w:val="6C20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6C"/>
    <w:rsid w:val="00011601"/>
    <w:rsid w:val="001724E8"/>
    <w:rsid w:val="001C42F0"/>
    <w:rsid w:val="001E3D2B"/>
    <w:rsid w:val="00295A62"/>
    <w:rsid w:val="002B33AF"/>
    <w:rsid w:val="002E5408"/>
    <w:rsid w:val="003961DC"/>
    <w:rsid w:val="0045544A"/>
    <w:rsid w:val="004854AE"/>
    <w:rsid w:val="004B6FE6"/>
    <w:rsid w:val="00582B29"/>
    <w:rsid w:val="005A1B9D"/>
    <w:rsid w:val="005D2A5A"/>
    <w:rsid w:val="00677946"/>
    <w:rsid w:val="00A11553"/>
    <w:rsid w:val="00A32C6F"/>
    <w:rsid w:val="00A9382D"/>
    <w:rsid w:val="00AF6F3D"/>
    <w:rsid w:val="00B604E0"/>
    <w:rsid w:val="00B63C73"/>
    <w:rsid w:val="00BB200F"/>
    <w:rsid w:val="00CB58A2"/>
    <w:rsid w:val="00CD476C"/>
    <w:rsid w:val="00E90630"/>
    <w:rsid w:val="00EA7286"/>
    <w:rsid w:val="00EC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425"/>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476C"/>
    <w:rPr>
      <w:rFonts w:ascii="Tahoma" w:hAnsi="Tahoma" w:cs="Tahoma"/>
      <w:sz w:val="16"/>
      <w:szCs w:val="16"/>
    </w:rPr>
  </w:style>
  <w:style w:type="character" w:customStyle="1" w:styleId="BalloonTextChar">
    <w:name w:val="Balloon Text Char"/>
    <w:basedOn w:val="DefaultParagraphFont"/>
    <w:link w:val="BalloonText"/>
    <w:rsid w:val="00CD476C"/>
    <w:rPr>
      <w:rFonts w:ascii="Tahoma" w:hAnsi="Tahoma" w:cs="Tahoma"/>
      <w:sz w:val="16"/>
      <w:szCs w:val="16"/>
    </w:rPr>
  </w:style>
  <w:style w:type="table" w:styleId="TableGrid">
    <w:name w:val="Table Grid"/>
    <w:basedOn w:val="TableNormal"/>
    <w:uiPriority w:val="59"/>
    <w:rsid w:val="00CD476C"/>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6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425"/>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476C"/>
    <w:rPr>
      <w:rFonts w:ascii="Tahoma" w:hAnsi="Tahoma" w:cs="Tahoma"/>
      <w:sz w:val="16"/>
      <w:szCs w:val="16"/>
    </w:rPr>
  </w:style>
  <w:style w:type="character" w:customStyle="1" w:styleId="BalloonTextChar">
    <w:name w:val="Balloon Text Char"/>
    <w:basedOn w:val="DefaultParagraphFont"/>
    <w:link w:val="BalloonText"/>
    <w:rsid w:val="00CD476C"/>
    <w:rPr>
      <w:rFonts w:ascii="Tahoma" w:hAnsi="Tahoma" w:cs="Tahoma"/>
      <w:sz w:val="16"/>
      <w:szCs w:val="16"/>
    </w:rPr>
  </w:style>
  <w:style w:type="table" w:styleId="TableGrid">
    <w:name w:val="Table Grid"/>
    <w:basedOn w:val="TableNormal"/>
    <w:uiPriority w:val="59"/>
    <w:rsid w:val="00CD476C"/>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6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Holehouse, Jamie</cp:lastModifiedBy>
  <cp:revision>2</cp:revision>
  <cp:lastPrinted>2018-06-15T09:39:00Z</cp:lastPrinted>
  <dcterms:created xsi:type="dcterms:W3CDTF">2018-06-18T13:37:00Z</dcterms:created>
  <dcterms:modified xsi:type="dcterms:W3CDTF">2018-06-18T13:37:00Z</dcterms:modified>
</cp:coreProperties>
</file>