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07" w:rsidRDefault="005E7CDA" w:rsidP="007A1507">
      <w:pPr>
        <w:pStyle w:val="CandidateInfoHeading"/>
        <w:jc w:val="right"/>
      </w:pPr>
      <w:bookmarkStart w:id="0" w:name="_GoBack"/>
      <w:bookmarkEnd w:id="0"/>
    </w:p>
    <w:p w:rsidR="007A1507" w:rsidRDefault="005E7CDA" w:rsidP="007A1507">
      <w:pPr>
        <w:pStyle w:val="CandidateInfoHeading"/>
        <w:jc w:val="center"/>
      </w:pPr>
    </w:p>
    <w:p w:rsidR="007A1507" w:rsidRDefault="003908B1" w:rsidP="007A1507">
      <w:pPr>
        <w:pStyle w:val="CandidateInfoHeading"/>
        <w:jc w:val="center"/>
      </w:pPr>
      <w:r>
        <w:t>Generic Role Profile</w:t>
      </w:r>
    </w:p>
    <w:p w:rsidR="007A1507" w:rsidRDefault="005E7CDA" w:rsidP="007A1507">
      <w:pPr>
        <w:pStyle w:val="CandidateInfoHeading"/>
        <w:jc w:val="center"/>
      </w:pPr>
    </w:p>
    <w:p w:rsidR="007A1507" w:rsidRDefault="003908B1" w:rsidP="007A1507">
      <w:pPr>
        <w:pStyle w:val="CandidateInfoHeading"/>
        <w:jc w:val="center"/>
      </w:pPr>
      <w:r>
        <w:t>Regulatory Services Officer (Support Officer)</w:t>
      </w:r>
    </w:p>
    <w:p w:rsidR="007A1507" w:rsidRDefault="005E7CDA" w:rsidP="007A1507">
      <w:pPr>
        <w:pStyle w:val="CandidateInfoHeading"/>
        <w:jc w:val="center"/>
      </w:pPr>
    </w:p>
    <w:p w:rsidR="007A1507" w:rsidRDefault="003908B1" w:rsidP="007A1507">
      <w:pPr>
        <w:pStyle w:val="CandidateInfoHeading"/>
        <w:jc w:val="center"/>
      </w:pPr>
      <w:r>
        <w:t>_________________________________________________________</w:t>
      </w:r>
    </w:p>
    <w:p w:rsidR="007A1507" w:rsidRDefault="005E7CDA" w:rsidP="007A1507">
      <w:pPr>
        <w:pStyle w:val="CandidateInfoHeading"/>
        <w:jc w:val="center"/>
      </w:pPr>
    </w:p>
    <w:p w:rsidR="007A1507" w:rsidRDefault="003908B1" w:rsidP="007A1507">
      <w:pPr>
        <w:pBdr>
          <w:bottom w:val="single" w:sz="12" w:space="2" w:color="auto"/>
        </w:pBdr>
        <w:jc w:val="center"/>
        <w:rPr>
          <w:b/>
          <w:sz w:val="28"/>
          <w:szCs w:val="22"/>
        </w:rPr>
      </w:pPr>
      <w:r w:rsidRPr="00CC237B">
        <w:rPr>
          <w:b/>
          <w:sz w:val="28"/>
          <w:szCs w:val="22"/>
        </w:rPr>
        <w:t>Report To</w:t>
      </w:r>
    </w:p>
    <w:p w:rsidR="007A1507" w:rsidRDefault="005E7CDA" w:rsidP="007A1507">
      <w:pPr>
        <w:pBdr>
          <w:bottom w:val="single" w:sz="12" w:space="2" w:color="auto"/>
        </w:pBdr>
        <w:jc w:val="center"/>
        <w:rPr>
          <w:b/>
          <w:sz w:val="28"/>
          <w:szCs w:val="22"/>
        </w:rPr>
      </w:pPr>
    </w:p>
    <w:p w:rsidR="007A1507" w:rsidRDefault="003908B1" w:rsidP="007A1507">
      <w:pPr>
        <w:pBdr>
          <w:bottom w:val="single" w:sz="12" w:space="2" w:color="auto"/>
        </w:pBdr>
        <w:jc w:val="center"/>
        <w:rPr>
          <w:sz w:val="24"/>
          <w:szCs w:val="22"/>
        </w:rPr>
      </w:pPr>
      <w:r>
        <w:rPr>
          <w:sz w:val="24"/>
          <w:szCs w:val="22"/>
        </w:rPr>
        <w:t>Regulatory Services Lead Practitioner</w:t>
      </w:r>
    </w:p>
    <w:p w:rsidR="007A1507" w:rsidRPr="00CC237B" w:rsidRDefault="005E7CDA" w:rsidP="007A1507">
      <w:pPr>
        <w:pBdr>
          <w:bottom w:val="single" w:sz="12" w:space="2" w:color="auto"/>
        </w:pBdr>
        <w:jc w:val="center"/>
        <w:rPr>
          <w:sz w:val="24"/>
          <w:szCs w:val="22"/>
        </w:rPr>
      </w:pPr>
    </w:p>
    <w:p w:rsidR="007A1507" w:rsidRDefault="005E7CDA" w:rsidP="007A1507">
      <w:pPr>
        <w:pStyle w:val="CandidateInfoHeading"/>
      </w:pPr>
    </w:p>
    <w:p w:rsidR="007A1507" w:rsidRDefault="003908B1" w:rsidP="007A1507">
      <w:pPr>
        <w:pStyle w:val="CandidateInfoHeading"/>
        <w:jc w:val="center"/>
        <w:rPr>
          <w:sz w:val="28"/>
          <w:szCs w:val="28"/>
        </w:rPr>
      </w:pPr>
      <w:r w:rsidRPr="00F027F7">
        <w:rPr>
          <w:sz w:val="28"/>
          <w:szCs w:val="28"/>
        </w:rPr>
        <w:t>Role Purpose</w:t>
      </w:r>
    </w:p>
    <w:p w:rsidR="007A1507" w:rsidRPr="00F027F7" w:rsidRDefault="005E7CDA" w:rsidP="007A1507">
      <w:pPr>
        <w:pStyle w:val="CandidateInfoHeading"/>
        <w:jc w:val="center"/>
        <w:rPr>
          <w:sz w:val="28"/>
          <w:szCs w:val="28"/>
        </w:rPr>
      </w:pPr>
    </w:p>
    <w:p w:rsidR="007F60DF" w:rsidRDefault="003908B1" w:rsidP="007F60DF">
      <w:pPr>
        <w:shd w:val="clear" w:color="00FF00" w:fill="auto"/>
        <w:ind w:right="-327"/>
        <w:jc w:val="both"/>
        <w:rPr>
          <w:rFonts w:cs="Arial"/>
          <w:sz w:val="24"/>
          <w:szCs w:val="22"/>
        </w:rPr>
      </w:pPr>
      <w:r w:rsidRPr="007F60DF">
        <w:rPr>
          <w:rFonts w:cs="Arial"/>
          <w:sz w:val="24"/>
          <w:szCs w:val="22"/>
        </w:rPr>
        <w:t>To contribute to the delivery of the service</w:t>
      </w:r>
      <w:r>
        <w:rPr>
          <w:rFonts w:cs="Arial"/>
          <w:sz w:val="24"/>
          <w:szCs w:val="22"/>
        </w:rPr>
        <w:t>’</w:t>
      </w:r>
      <w:r w:rsidRPr="007F60DF">
        <w:rPr>
          <w:rFonts w:cs="Arial"/>
          <w:sz w:val="24"/>
          <w:szCs w:val="22"/>
        </w:rPr>
        <w:t>s functions to protect and promote the health, safety and wellbeing of residents and visitors to Salford, and to support the maintenance and growth of Salford’s economy by working with businesses, consumers, service providers and other stakeholders to ensure that they can engage in trade, access services and accommodation in safety and with confidence.</w:t>
      </w:r>
    </w:p>
    <w:p w:rsidR="00DC0BB5" w:rsidRPr="007F60DF" w:rsidRDefault="005E7CDA" w:rsidP="007F60DF">
      <w:pPr>
        <w:shd w:val="clear" w:color="00FF00" w:fill="auto"/>
        <w:ind w:right="-327"/>
        <w:jc w:val="both"/>
        <w:rPr>
          <w:rFonts w:cs="Arial"/>
          <w:sz w:val="24"/>
          <w:szCs w:val="22"/>
        </w:rPr>
      </w:pPr>
    </w:p>
    <w:p w:rsidR="007A1507" w:rsidRPr="00CC237B" w:rsidRDefault="003908B1" w:rsidP="007A1507">
      <w:pPr>
        <w:shd w:val="clear" w:color="00FF00" w:fill="auto"/>
        <w:ind w:right="-327"/>
        <w:jc w:val="both"/>
        <w:rPr>
          <w:rFonts w:cs="Arial"/>
          <w:bCs/>
          <w:sz w:val="24"/>
        </w:rPr>
      </w:pPr>
      <w:r w:rsidRPr="00CC237B">
        <w:rPr>
          <w:rFonts w:cs="Arial"/>
          <w:sz w:val="24"/>
          <w:szCs w:val="22"/>
        </w:rPr>
        <w:t>This Role will be carried out in accordance with the Directorate Annual Business Plan and the overall policy of the Council</w:t>
      </w:r>
      <w:r>
        <w:rPr>
          <w:rFonts w:cs="Arial"/>
          <w:sz w:val="24"/>
          <w:szCs w:val="22"/>
        </w:rPr>
        <w:t>. The post holder will model and promote the city councils values in all aspects of their duties.</w:t>
      </w:r>
    </w:p>
    <w:p w:rsidR="007A1507" w:rsidRDefault="005E7CDA" w:rsidP="007A1507">
      <w:pPr>
        <w:pStyle w:val="CandidateInfoNormal"/>
        <w:rPr>
          <w:rFonts w:cs="Arial"/>
          <w:b/>
          <w:sz w:val="22"/>
          <w:szCs w:val="22"/>
        </w:rPr>
      </w:pPr>
    </w:p>
    <w:p w:rsidR="007A1507" w:rsidRPr="007F01E3" w:rsidRDefault="005E7CDA" w:rsidP="007A1507">
      <w:pPr>
        <w:pBdr>
          <w:bottom w:val="single" w:sz="12" w:space="1" w:color="auto"/>
        </w:pBdr>
        <w:rPr>
          <w:sz w:val="22"/>
          <w:szCs w:val="22"/>
        </w:rPr>
      </w:pPr>
    </w:p>
    <w:p w:rsidR="007A1507" w:rsidRDefault="005E7CDA" w:rsidP="007A1507">
      <w:pPr>
        <w:pStyle w:val="CandidateInfoHeading"/>
        <w:jc w:val="center"/>
        <w:rPr>
          <w:sz w:val="28"/>
          <w:szCs w:val="28"/>
        </w:rPr>
      </w:pPr>
    </w:p>
    <w:p w:rsidR="007A1507" w:rsidRPr="006A0795" w:rsidRDefault="003908B1" w:rsidP="007A1507">
      <w:pPr>
        <w:pStyle w:val="CandidateInfoHeading"/>
        <w:jc w:val="center"/>
        <w:rPr>
          <w:sz w:val="28"/>
          <w:szCs w:val="28"/>
        </w:rPr>
      </w:pPr>
      <w:r w:rsidRPr="006A0795">
        <w:rPr>
          <w:sz w:val="28"/>
          <w:szCs w:val="28"/>
        </w:rPr>
        <w:lastRenderedPageBreak/>
        <w:t>Main Responsibilities</w:t>
      </w:r>
      <w:r>
        <w:rPr>
          <w:sz w:val="28"/>
          <w:szCs w:val="28"/>
        </w:rPr>
        <w:t>/Accountabilities</w:t>
      </w:r>
    </w:p>
    <w:p w:rsidR="007A1507" w:rsidRDefault="005E7CDA" w:rsidP="007A1507">
      <w:pPr>
        <w:pBdr>
          <w:bottom w:val="single" w:sz="12" w:space="1" w:color="auto"/>
        </w:pBdr>
        <w:rPr>
          <w:sz w:val="22"/>
          <w:szCs w:val="22"/>
        </w:rPr>
      </w:pPr>
    </w:p>
    <w:p w:rsidR="00891A1B" w:rsidRDefault="003908B1" w:rsidP="00891A1B">
      <w:pPr>
        <w:numPr>
          <w:ilvl w:val="0"/>
          <w:numId w:val="27"/>
        </w:numPr>
        <w:spacing w:before="60" w:after="60"/>
        <w:contextualSpacing/>
        <w:jc w:val="both"/>
        <w:rPr>
          <w:rFonts w:cs="Arial"/>
          <w:sz w:val="24"/>
        </w:rPr>
      </w:pPr>
      <w:r w:rsidRPr="007F60DF">
        <w:rPr>
          <w:rFonts w:cs="Arial"/>
          <w:sz w:val="24"/>
        </w:rPr>
        <w:t xml:space="preserve">To </w:t>
      </w:r>
      <w:r>
        <w:rPr>
          <w:rFonts w:cs="Arial"/>
          <w:sz w:val="24"/>
        </w:rPr>
        <w:t>support Lead Practitioners and Service</w:t>
      </w:r>
      <w:r w:rsidRPr="007F60DF">
        <w:rPr>
          <w:rFonts w:cs="Arial"/>
          <w:sz w:val="24"/>
        </w:rPr>
        <w:t xml:space="preserve"> </w:t>
      </w:r>
      <w:r>
        <w:rPr>
          <w:rFonts w:cs="Arial"/>
          <w:sz w:val="24"/>
        </w:rPr>
        <w:t>Managers in delivering operational</w:t>
      </w:r>
      <w:r w:rsidRPr="007F60DF">
        <w:rPr>
          <w:rFonts w:cs="Arial"/>
          <w:sz w:val="24"/>
        </w:rPr>
        <w:t xml:space="preserve"> solutions to area based and thematic challenges across Regulatory Services in order to meet the aims and objectives set out in the City Councils Values, Strategies and Directorate Business Plan. </w:t>
      </w:r>
    </w:p>
    <w:p w:rsidR="00891A1B" w:rsidRPr="007F60DF" w:rsidRDefault="005E7CDA" w:rsidP="00891A1B">
      <w:pPr>
        <w:spacing w:before="60" w:after="60"/>
        <w:ind w:left="720"/>
        <w:contextualSpacing/>
        <w:jc w:val="both"/>
        <w:rPr>
          <w:rFonts w:cs="Arial"/>
          <w:sz w:val="24"/>
        </w:rPr>
      </w:pPr>
    </w:p>
    <w:p w:rsidR="00F72814" w:rsidRDefault="003908B1" w:rsidP="00891A1B">
      <w:pPr>
        <w:numPr>
          <w:ilvl w:val="0"/>
          <w:numId w:val="27"/>
        </w:numPr>
        <w:spacing w:before="60" w:after="60"/>
        <w:contextualSpacing/>
        <w:jc w:val="both"/>
        <w:rPr>
          <w:rFonts w:cs="Arial"/>
          <w:sz w:val="24"/>
        </w:rPr>
      </w:pPr>
      <w:r>
        <w:rPr>
          <w:rFonts w:cs="Arial"/>
          <w:sz w:val="24"/>
        </w:rPr>
        <w:t xml:space="preserve">To support </w:t>
      </w:r>
      <w:r w:rsidRPr="007F60DF">
        <w:rPr>
          <w:rFonts w:cs="Arial"/>
          <w:sz w:val="24"/>
        </w:rPr>
        <w:t xml:space="preserve">in the procurement, monitoring and delivery of assigned tasks both individually and as part of formal and informal teams. </w:t>
      </w:r>
    </w:p>
    <w:p w:rsidR="00F72814" w:rsidRDefault="005E7CDA" w:rsidP="00F72814">
      <w:pPr>
        <w:spacing w:before="60" w:after="60"/>
        <w:contextualSpacing/>
        <w:jc w:val="both"/>
        <w:rPr>
          <w:rFonts w:cs="Arial"/>
          <w:sz w:val="24"/>
        </w:rPr>
      </w:pPr>
    </w:p>
    <w:p w:rsidR="00891A1B" w:rsidRPr="00F72814" w:rsidRDefault="003908B1" w:rsidP="00F72814">
      <w:pPr>
        <w:numPr>
          <w:ilvl w:val="0"/>
          <w:numId w:val="27"/>
        </w:numPr>
        <w:shd w:val="clear" w:color="00FF00" w:fill="auto"/>
        <w:ind w:right="-327"/>
        <w:contextualSpacing/>
        <w:jc w:val="both"/>
        <w:rPr>
          <w:rFonts w:cs="Arial"/>
          <w:sz w:val="24"/>
        </w:rPr>
      </w:pPr>
      <w:r>
        <w:rPr>
          <w:rFonts w:cs="Arial"/>
          <w:sz w:val="24"/>
        </w:rPr>
        <w:t>To</w:t>
      </w:r>
      <w:r w:rsidRPr="007F60DF">
        <w:rPr>
          <w:rFonts w:cs="Arial"/>
          <w:sz w:val="24"/>
        </w:rPr>
        <w:t xml:space="preserve"> support and assist internal and external colleagues to secure the completion of agreed work programmes.</w:t>
      </w:r>
    </w:p>
    <w:p w:rsidR="00891A1B" w:rsidRPr="007F60DF" w:rsidRDefault="005E7CDA" w:rsidP="00891A1B">
      <w:pPr>
        <w:spacing w:before="60" w:after="60"/>
        <w:contextualSpacing/>
        <w:jc w:val="both"/>
        <w:rPr>
          <w:rFonts w:cs="Arial"/>
          <w:sz w:val="24"/>
        </w:rPr>
      </w:pPr>
    </w:p>
    <w:p w:rsidR="00891A1B" w:rsidRDefault="003908B1" w:rsidP="00891A1B">
      <w:pPr>
        <w:numPr>
          <w:ilvl w:val="0"/>
          <w:numId w:val="27"/>
        </w:numPr>
        <w:spacing w:before="60" w:after="60"/>
        <w:contextualSpacing/>
        <w:jc w:val="both"/>
        <w:rPr>
          <w:rFonts w:cs="Arial"/>
          <w:sz w:val="24"/>
        </w:rPr>
      </w:pPr>
      <w:r w:rsidRPr="007F60DF">
        <w:rPr>
          <w:rFonts w:cs="Arial"/>
          <w:sz w:val="24"/>
        </w:rPr>
        <w:t xml:space="preserve">To undertake all duties in full accordance with the relevant procedures and standing orders, ensuring that all relevant financial and statutory matters are dealt with promptly. </w:t>
      </w:r>
    </w:p>
    <w:p w:rsidR="00891A1B" w:rsidRPr="007F60DF" w:rsidRDefault="005E7CDA" w:rsidP="00891A1B">
      <w:pPr>
        <w:spacing w:before="60" w:after="60"/>
        <w:contextualSpacing/>
        <w:jc w:val="both"/>
        <w:rPr>
          <w:rFonts w:cs="Arial"/>
          <w:sz w:val="24"/>
        </w:rPr>
      </w:pPr>
    </w:p>
    <w:p w:rsidR="00891A1B" w:rsidRDefault="003908B1" w:rsidP="00891A1B">
      <w:pPr>
        <w:numPr>
          <w:ilvl w:val="0"/>
          <w:numId w:val="27"/>
        </w:numPr>
        <w:spacing w:before="60" w:after="60"/>
        <w:contextualSpacing/>
        <w:jc w:val="both"/>
        <w:rPr>
          <w:rFonts w:cs="Arial"/>
          <w:sz w:val="24"/>
        </w:rPr>
      </w:pPr>
      <w:r w:rsidRPr="00142399">
        <w:rPr>
          <w:rFonts w:cs="Arial"/>
          <w:sz w:val="24"/>
        </w:rPr>
        <w:t xml:space="preserve">The post holder will be assigned to a focused area of work within Regulatory Services but will also be expected to </w:t>
      </w:r>
      <w:r w:rsidRPr="00693B74">
        <w:rPr>
          <w:rFonts w:cs="Arial"/>
          <w:sz w:val="24"/>
        </w:rPr>
        <w:t xml:space="preserve">work </w:t>
      </w:r>
      <w:r w:rsidRPr="00693B74">
        <w:rPr>
          <w:sz w:val="24"/>
        </w:rPr>
        <w:t xml:space="preserve">effectively with officers from other service areas </w:t>
      </w:r>
      <w:r w:rsidRPr="00693B74">
        <w:rPr>
          <w:rFonts w:cs="Arial"/>
          <w:sz w:val="24"/>
        </w:rPr>
        <w:t>as required.</w:t>
      </w:r>
    </w:p>
    <w:p w:rsidR="00891A1B" w:rsidRDefault="005E7CDA" w:rsidP="00891A1B">
      <w:pPr>
        <w:spacing w:before="60" w:after="60"/>
        <w:contextualSpacing/>
        <w:jc w:val="both"/>
        <w:rPr>
          <w:rFonts w:cs="Arial"/>
          <w:sz w:val="24"/>
        </w:rPr>
      </w:pPr>
    </w:p>
    <w:p w:rsidR="00891A1B" w:rsidRPr="007F60DF" w:rsidRDefault="003908B1" w:rsidP="00891A1B">
      <w:pPr>
        <w:numPr>
          <w:ilvl w:val="0"/>
          <w:numId w:val="27"/>
        </w:numPr>
        <w:spacing w:before="60" w:after="60"/>
        <w:contextualSpacing/>
        <w:jc w:val="both"/>
        <w:rPr>
          <w:rFonts w:cs="Arial"/>
          <w:sz w:val="24"/>
        </w:rPr>
      </w:pPr>
      <w:r w:rsidRPr="007F60DF">
        <w:rPr>
          <w:rFonts w:cs="Arial"/>
          <w:sz w:val="24"/>
        </w:rPr>
        <w:t>To appropriately apply</w:t>
      </w:r>
      <w:r>
        <w:rPr>
          <w:rFonts w:cs="Arial"/>
          <w:sz w:val="24"/>
        </w:rPr>
        <w:t xml:space="preserve"> knowledge</w:t>
      </w:r>
      <w:r w:rsidRPr="007F60DF">
        <w:rPr>
          <w:rFonts w:cs="Arial"/>
          <w:sz w:val="24"/>
        </w:rPr>
        <w:t xml:space="preserve"> and </w:t>
      </w:r>
      <w:r>
        <w:rPr>
          <w:rFonts w:cs="Arial"/>
          <w:sz w:val="24"/>
        </w:rPr>
        <w:t xml:space="preserve">experience </w:t>
      </w:r>
      <w:r w:rsidRPr="007F60DF">
        <w:rPr>
          <w:rFonts w:cs="Arial"/>
          <w:sz w:val="24"/>
        </w:rPr>
        <w:t>to real world situations with a view to ensuring compliance with relevant minimum standards</w:t>
      </w:r>
      <w:r>
        <w:rPr>
          <w:rFonts w:cs="Arial"/>
          <w:sz w:val="24"/>
        </w:rPr>
        <w:t xml:space="preserve"> and</w:t>
      </w:r>
      <w:r w:rsidRPr="007F60DF">
        <w:rPr>
          <w:rFonts w:cs="Arial"/>
          <w:sz w:val="24"/>
        </w:rPr>
        <w:t xml:space="preserve"> the promotion of established best practice</w:t>
      </w:r>
      <w:r>
        <w:rPr>
          <w:rFonts w:cs="Arial"/>
          <w:sz w:val="24"/>
        </w:rPr>
        <w:t>.</w:t>
      </w:r>
      <w:r w:rsidRPr="007F60DF">
        <w:rPr>
          <w:rFonts w:cs="Arial"/>
          <w:sz w:val="24"/>
        </w:rPr>
        <w:t xml:space="preserve"> </w:t>
      </w:r>
    </w:p>
    <w:p w:rsidR="00F72814" w:rsidRPr="007F60DF" w:rsidRDefault="005E7CDA" w:rsidP="00F72814">
      <w:pPr>
        <w:shd w:val="clear" w:color="00FF00" w:fill="auto"/>
        <w:ind w:right="-327"/>
        <w:contextualSpacing/>
        <w:jc w:val="both"/>
        <w:rPr>
          <w:rFonts w:cs="Arial"/>
          <w:sz w:val="24"/>
        </w:rPr>
      </w:pPr>
    </w:p>
    <w:p w:rsidR="00F72814" w:rsidRPr="007F60DF" w:rsidRDefault="003908B1" w:rsidP="00F72814">
      <w:pPr>
        <w:numPr>
          <w:ilvl w:val="0"/>
          <w:numId w:val="27"/>
        </w:numPr>
        <w:shd w:val="clear" w:color="00FF00" w:fill="auto"/>
        <w:ind w:right="-327"/>
        <w:contextualSpacing/>
        <w:jc w:val="both"/>
        <w:rPr>
          <w:rFonts w:cs="Arial"/>
          <w:sz w:val="24"/>
        </w:rPr>
      </w:pPr>
      <w:r w:rsidRPr="007F60DF">
        <w:rPr>
          <w:rFonts w:cs="Arial"/>
          <w:sz w:val="24"/>
        </w:rPr>
        <w:t>To manage own allocated workload effectively including, where appropriate, working outside normal hours.</w:t>
      </w:r>
    </w:p>
    <w:p w:rsidR="00F72814" w:rsidRDefault="005E7CDA" w:rsidP="00F72814">
      <w:pPr>
        <w:shd w:val="clear" w:color="00FF00" w:fill="auto"/>
        <w:ind w:right="-327"/>
        <w:contextualSpacing/>
        <w:jc w:val="both"/>
        <w:rPr>
          <w:rFonts w:cs="Arial"/>
          <w:sz w:val="24"/>
          <w:szCs w:val="22"/>
        </w:rPr>
      </w:pPr>
    </w:p>
    <w:p w:rsidR="00F72814" w:rsidRPr="007F60DF" w:rsidRDefault="003908B1" w:rsidP="00F72814">
      <w:pPr>
        <w:numPr>
          <w:ilvl w:val="0"/>
          <w:numId w:val="27"/>
        </w:numPr>
        <w:shd w:val="clear" w:color="00FF00" w:fill="auto"/>
        <w:ind w:right="254"/>
        <w:jc w:val="both"/>
        <w:rPr>
          <w:rFonts w:cs="Arial"/>
          <w:sz w:val="22"/>
          <w:szCs w:val="22"/>
        </w:rPr>
      </w:pPr>
      <w:r w:rsidRPr="007F60DF">
        <w:rPr>
          <w:rFonts w:cs="Arial"/>
          <w:sz w:val="24"/>
        </w:rPr>
        <w:t>To attend relevant meetings as required, supporting</w:t>
      </w:r>
      <w:r w:rsidRPr="007F60DF">
        <w:rPr>
          <w:rFonts w:cs="Arial"/>
          <w:sz w:val="24"/>
          <w:szCs w:val="22"/>
        </w:rPr>
        <w:t xml:space="preserve"> the objectives of the Service and the City Council.</w:t>
      </w:r>
    </w:p>
    <w:p w:rsidR="00F72814" w:rsidRPr="007F60DF" w:rsidRDefault="005E7CDA" w:rsidP="00F72814">
      <w:pPr>
        <w:shd w:val="clear" w:color="00FF00" w:fill="auto"/>
        <w:ind w:right="-327"/>
        <w:contextualSpacing/>
        <w:jc w:val="both"/>
        <w:rPr>
          <w:rFonts w:cs="Arial"/>
          <w:sz w:val="24"/>
        </w:rPr>
      </w:pPr>
    </w:p>
    <w:p w:rsidR="00693B74" w:rsidRDefault="003908B1" w:rsidP="00B70369">
      <w:pPr>
        <w:numPr>
          <w:ilvl w:val="0"/>
          <w:numId w:val="27"/>
        </w:numPr>
        <w:spacing w:before="60" w:after="60"/>
        <w:contextualSpacing/>
        <w:jc w:val="both"/>
        <w:rPr>
          <w:rFonts w:cs="Arial"/>
          <w:sz w:val="24"/>
        </w:rPr>
      </w:pPr>
      <w:r w:rsidRPr="00693B74">
        <w:rPr>
          <w:rFonts w:cs="Arial"/>
          <w:sz w:val="24"/>
        </w:rPr>
        <w:lastRenderedPageBreak/>
        <w:t xml:space="preserve">To communicate effectively and appropriately with all stakeholders in an understandable and accessible manner to ensure their understanding, engagement and involvement with relevant work programmes and projects. </w:t>
      </w:r>
    </w:p>
    <w:p w:rsidR="00B70369" w:rsidRPr="00693B74" w:rsidRDefault="005E7CDA" w:rsidP="00693B74">
      <w:pPr>
        <w:spacing w:before="60" w:after="60"/>
        <w:contextualSpacing/>
        <w:jc w:val="both"/>
        <w:rPr>
          <w:rFonts w:cs="Arial"/>
          <w:sz w:val="24"/>
        </w:rPr>
      </w:pPr>
    </w:p>
    <w:p w:rsidR="00F72814" w:rsidRPr="007F60DF" w:rsidRDefault="003908B1" w:rsidP="00F72814">
      <w:pPr>
        <w:numPr>
          <w:ilvl w:val="0"/>
          <w:numId w:val="27"/>
        </w:numPr>
        <w:spacing w:before="60" w:after="60"/>
        <w:contextualSpacing/>
        <w:jc w:val="both"/>
        <w:rPr>
          <w:rFonts w:cs="Arial"/>
          <w:sz w:val="24"/>
        </w:rPr>
      </w:pPr>
      <w:r w:rsidRPr="007F60DF">
        <w:rPr>
          <w:rFonts w:cs="Arial"/>
          <w:sz w:val="24"/>
        </w:rPr>
        <w:t>To undertake such additional duties that may arise appropriate to the delivery of the service and as are reasonably commensurate with the level of the post.</w:t>
      </w:r>
    </w:p>
    <w:p w:rsidR="00F72814" w:rsidRPr="007F60DF" w:rsidRDefault="005E7CDA" w:rsidP="00F72814">
      <w:pPr>
        <w:shd w:val="clear" w:color="00FF00" w:fill="auto"/>
        <w:ind w:right="-327"/>
        <w:contextualSpacing/>
        <w:jc w:val="both"/>
        <w:rPr>
          <w:rFonts w:cs="Arial"/>
          <w:sz w:val="24"/>
        </w:rPr>
      </w:pPr>
    </w:p>
    <w:p w:rsidR="00F72814" w:rsidRPr="00142399" w:rsidRDefault="003908B1" w:rsidP="00F72814">
      <w:pPr>
        <w:numPr>
          <w:ilvl w:val="0"/>
          <w:numId w:val="27"/>
        </w:numPr>
        <w:spacing w:before="60" w:after="60"/>
        <w:contextualSpacing/>
        <w:jc w:val="both"/>
        <w:rPr>
          <w:rFonts w:cs="Arial"/>
          <w:sz w:val="24"/>
        </w:rPr>
      </w:pPr>
      <w:r w:rsidRPr="007F60DF">
        <w:rPr>
          <w:rFonts w:cs="Arial"/>
          <w:sz w:val="24"/>
        </w:rPr>
        <w:t xml:space="preserve">To take a full and active role in the implementation of own training and personal development, keeping </w:t>
      </w:r>
      <w:r>
        <w:rPr>
          <w:rFonts w:cs="Arial"/>
          <w:sz w:val="24"/>
        </w:rPr>
        <w:t>informed</w:t>
      </w:r>
      <w:r w:rsidRPr="007F60DF">
        <w:rPr>
          <w:rFonts w:cs="Arial"/>
          <w:sz w:val="24"/>
        </w:rPr>
        <w:t xml:space="preserve"> of developments across Regulatory Services</w:t>
      </w:r>
      <w:r>
        <w:rPr>
          <w:rFonts w:cs="Arial"/>
          <w:sz w:val="24"/>
        </w:rPr>
        <w:t>. Where necessary t</w:t>
      </w:r>
      <w:r w:rsidRPr="00142399">
        <w:rPr>
          <w:rFonts w:cs="Arial"/>
          <w:sz w:val="24"/>
        </w:rPr>
        <w:t>o actively support the training &amp; development of colleagues and teams at all levels.</w:t>
      </w:r>
    </w:p>
    <w:p w:rsidR="00F72814" w:rsidRDefault="005E7CDA" w:rsidP="00F72814">
      <w:pPr>
        <w:pStyle w:val="ListParagraph"/>
        <w:jc w:val="both"/>
        <w:rPr>
          <w:rFonts w:cs="Arial"/>
          <w:sz w:val="24"/>
        </w:rPr>
      </w:pPr>
    </w:p>
    <w:p w:rsidR="00F72814" w:rsidRPr="007F60DF" w:rsidRDefault="003908B1" w:rsidP="00F72814">
      <w:pPr>
        <w:numPr>
          <w:ilvl w:val="0"/>
          <w:numId w:val="27"/>
        </w:numPr>
        <w:spacing w:before="60" w:after="60"/>
        <w:contextualSpacing/>
        <w:jc w:val="both"/>
        <w:rPr>
          <w:rFonts w:cs="Arial"/>
          <w:sz w:val="24"/>
        </w:rPr>
      </w:pPr>
      <w:r w:rsidRPr="007F60DF">
        <w:rPr>
          <w:sz w:val="24"/>
        </w:rPr>
        <w:t>To contribute to and demonstrate a commitment to relevant policies of the City Council</w:t>
      </w:r>
      <w:r w:rsidR="00B73382">
        <w:rPr>
          <w:sz w:val="24"/>
        </w:rPr>
        <w:t>.</w:t>
      </w:r>
    </w:p>
    <w:p w:rsidR="00891A1B" w:rsidRDefault="005E7CDA" w:rsidP="00693B74">
      <w:pPr>
        <w:spacing w:before="60" w:after="60"/>
        <w:ind w:left="360"/>
        <w:rPr>
          <w:sz w:val="22"/>
        </w:rPr>
      </w:pPr>
    </w:p>
    <w:p w:rsidR="007A1507" w:rsidRPr="007F60DF" w:rsidRDefault="005E7CDA" w:rsidP="000E5D6E">
      <w:pPr>
        <w:spacing w:before="60" w:after="60"/>
        <w:contextualSpacing/>
        <w:jc w:val="both"/>
        <w:rPr>
          <w:rFonts w:cs="Arial"/>
          <w:sz w:val="24"/>
        </w:rPr>
      </w:pPr>
    </w:p>
    <w:p w:rsidR="007F60DF" w:rsidRPr="007F60DF" w:rsidRDefault="005E7CDA" w:rsidP="000E5D6E">
      <w:pPr>
        <w:pStyle w:val="ListParagraph"/>
        <w:jc w:val="both"/>
        <w:rPr>
          <w:rFonts w:cs="Arial"/>
          <w:sz w:val="24"/>
        </w:rPr>
      </w:pPr>
    </w:p>
    <w:p w:rsidR="007F60DF" w:rsidRPr="007F60DF" w:rsidRDefault="005E7CDA" w:rsidP="000E5D6E">
      <w:pPr>
        <w:pStyle w:val="ListParagraph"/>
        <w:jc w:val="both"/>
        <w:rPr>
          <w:rFonts w:cs="Arial"/>
          <w:sz w:val="24"/>
        </w:rPr>
      </w:pPr>
    </w:p>
    <w:p w:rsidR="00142399" w:rsidRPr="00142399" w:rsidRDefault="005E7CDA" w:rsidP="000E5D6E">
      <w:pPr>
        <w:spacing w:before="60" w:after="60"/>
        <w:contextualSpacing/>
        <w:jc w:val="both"/>
        <w:rPr>
          <w:rFonts w:cs="Arial"/>
          <w:sz w:val="24"/>
        </w:rPr>
      </w:pPr>
    </w:p>
    <w:p w:rsidR="007A1507" w:rsidRPr="007F60DF" w:rsidRDefault="005E7CDA" w:rsidP="007F60DF">
      <w:pPr>
        <w:shd w:val="clear" w:color="00FF00" w:fill="auto"/>
        <w:ind w:left="720" w:right="-327"/>
        <w:contextualSpacing/>
        <w:jc w:val="both"/>
        <w:rPr>
          <w:rFonts w:cs="Arial"/>
          <w:sz w:val="24"/>
        </w:rPr>
      </w:pPr>
    </w:p>
    <w:p w:rsidR="004C432C" w:rsidRDefault="005E7CDA" w:rsidP="007A1507">
      <w:pPr>
        <w:pBdr>
          <w:bottom w:val="single" w:sz="12" w:space="1" w:color="auto"/>
        </w:pBdr>
        <w:rPr>
          <w:sz w:val="22"/>
          <w:szCs w:val="22"/>
        </w:rPr>
      </w:pPr>
    </w:p>
    <w:p w:rsidR="007F60DF" w:rsidRDefault="003908B1">
      <w:pPr>
        <w:rPr>
          <w:sz w:val="22"/>
          <w:szCs w:val="22"/>
        </w:rPr>
      </w:pPr>
      <w:r>
        <w:rPr>
          <w:sz w:val="22"/>
          <w:szCs w:val="22"/>
        </w:rPr>
        <w:br w:type="page"/>
      </w:r>
    </w:p>
    <w:p w:rsidR="004C432C" w:rsidRDefault="005E7CDA" w:rsidP="007A1507">
      <w:pPr>
        <w:pBdr>
          <w:bottom w:val="single" w:sz="12" w:space="1" w:color="auto"/>
        </w:pBdr>
        <w:rPr>
          <w:sz w:val="22"/>
          <w:szCs w:val="22"/>
        </w:rPr>
      </w:pPr>
    </w:p>
    <w:p w:rsidR="007A1507" w:rsidRDefault="005E7CDA" w:rsidP="007A1507">
      <w:pPr>
        <w:shd w:val="clear" w:color="00FF00" w:fill="auto"/>
        <w:ind w:right="-327"/>
        <w:jc w:val="both"/>
        <w:rPr>
          <w:rFonts w:cs="Arial"/>
          <w:sz w:val="22"/>
          <w:szCs w:val="22"/>
        </w:rPr>
      </w:pPr>
    </w:p>
    <w:p w:rsidR="007A1507" w:rsidRDefault="003908B1" w:rsidP="007A1507">
      <w:pPr>
        <w:pStyle w:val="CandidateInfoHeading"/>
        <w:jc w:val="center"/>
        <w:rPr>
          <w:sz w:val="28"/>
          <w:szCs w:val="28"/>
        </w:rPr>
      </w:pPr>
      <w:r w:rsidRPr="00F60902">
        <w:rPr>
          <w:sz w:val="28"/>
          <w:szCs w:val="28"/>
        </w:rPr>
        <w:t>P</w:t>
      </w:r>
      <w:r>
        <w:rPr>
          <w:sz w:val="28"/>
          <w:szCs w:val="28"/>
        </w:rPr>
        <w:t>erson profile</w:t>
      </w:r>
    </w:p>
    <w:p w:rsidR="007A1507" w:rsidRPr="00F60902" w:rsidRDefault="003908B1" w:rsidP="007A1507">
      <w:pPr>
        <w:pStyle w:val="CandidateInfoHeading"/>
        <w:jc w:val="center"/>
        <w:rPr>
          <w:sz w:val="28"/>
          <w:szCs w:val="28"/>
        </w:rPr>
      </w:pPr>
      <w:r>
        <w:rPr>
          <w:sz w:val="28"/>
          <w:szCs w:val="28"/>
        </w:rPr>
        <w:t>__________________________________________________________________</w:t>
      </w:r>
    </w:p>
    <w:p w:rsidR="007A1507" w:rsidRDefault="005E7CDA" w:rsidP="007A1507">
      <w:pPr>
        <w:pStyle w:val="CandidateInfoHeading"/>
        <w:rPr>
          <w:sz w:val="24"/>
        </w:rPr>
      </w:pPr>
    </w:p>
    <w:p w:rsidR="007A1507" w:rsidRPr="00A925FF" w:rsidRDefault="003908B1" w:rsidP="007A1507">
      <w:pPr>
        <w:pStyle w:val="CandidateInfoHeading"/>
        <w:rPr>
          <w:sz w:val="24"/>
          <w:u w:val="single"/>
        </w:rPr>
      </w:pPr>
      <w:r w:rsidRPr="00A925FF">
        <w:rPr>
          <w:sz w:val="24"/>
          <w:u w:val="single"/>
        </w:rPr>
        <w:t xml:space="preserve">Essential </w:t>
      </w:r>
    </w:p>
    <w:p w:rsidR="007A1507" w:rsidRDefault="005E7CDA" w:rsidP="007A1507">
      <w:pPr>
        <w:pStyle w:val="CandidateInfoHeading"/>
        <w:rPr>
          <w:sz w:val="24"/>
        </w:rPr>
      </w:pPr>
    </w:p>
    <w:p w:rsidR="007A1507" w:rsidRDefault="003908B1" w:rsidP="007A1507">
      <w:pPr>
        <w:pStyle w:val="CandidateInfoHeading"/>
        <w:rPr>
          <w:sz w:val="24"/>
        </w:rPr>
      </w:pPr>
      <w:r>
        <w:rPr>
          <w:sz w:val="24"/>
        </w:rPr>
        <w:t>Knowledge</w:t>
      </w:r>
    </w:p>
    <w:p w:rsidR="007A1507" w:rsidRPr="00A925FF" w:rsidRDefault="005E7CDA" w:rsidP="007A1507">
      <w:pPr>
        <w:pStyle w:val="CandidateInfoHeading"/>
        <w:rPr>
          <w:b w:val="0"/>
          <w:sz w:val="24"/>
        </w:rPr>
      </w:pPr>
    </w:p>
    <w:p w:rsidR="00AE7939" w:rsidRDefault="003908B1" w:rsidP="000E5D6E">
      <w:pPr>
        <w:pStyle w:val="CandidateInfoHeading"/>
        <w:jc w:val="both"/>
        <w:rPr>
          <w:b w:val="0"/>
          <w:sz w:val="24"/>
        </w:rPr>
      </w:pPr>
      <w:r>
        <w:rPr>
          <w:b w:val="0"/>
          <w:sz w:val="24"/>
        </w:rPr>
        <w:t>Possessing</w:t>
      </w:r>
      <w:r w:rsidRPr="00A925FF">
        <w:rPr>
          <w:b w:val="0"/>
          <w:sz w:val="24"/>
        </w:rPr>
        <w:t xml:space="preserve"> </w:t>
      </w:r>
      <w:r>
        <w:rPr>
          <w:b w:val="0"/>
          <w:sz w:val="24"/>
        </w:rPr>
        <w:t>the appropriate</w:t>
      </w:r>
      <w:r w:rsidRPr="00A925FF">
        <w:rPr>
          <w:b w:val="0"/>
          <w:sz w:val="24"/>
        </w:rPr>
        <w:t xml:space="preserve"> level of knowledge of </w:t>
      </w:r>
      <w:r>
        <w:rPr>
          <w:b w:val="0"/>
          <w:sz w:val="24"/>
        </w:rPr>
        <w:t xml:space="preserve">relevant legislation and technical matters including practical application.  The level will be commensurate with the skill area the post is within. </w:t>
      </w:r>
    </w:p>
    <w:p w:rsidR="00AE7939" w:rsidRPr="00A925FF" w:rsidRDefault="003908B1" w:rsidP="007A1507">
      <w:pPr>
        <w:pStyle w:val="CandidateInfoHeading"/>
        <w:rPr>
          <w:b w:val="0"/>
          <w:sz w:val="24"/>
        </w:rPr>
      </w:pPr>
      <w:r w:rsidRPr="00A925FF">
        <w:rPr>
          <w:b w:val="0"/>
          <w:sz w:val="24"/>
        </w:rPr>
        <w:t xml:space="preserve"> </w:t>
      </w:r>
    </w:p>
    <w:p w:rsidR="007A1507" w:rsidRDefault="003908B1" w:rsidP="000E5D6E">
      <w:pPr>
        <w:pStyle w:val="CandidateInfoHeading"/>
        <w:jc w:val="both"/>
        <w:rPr>
          <w:sz w:val="24"/>
        </w:rPr>
      </w:pPr>
      <w:r>
        <w:rPr>
          <w:sz w:val="24"/>
        </w:rPr>
        <w:t>Skills</w:t>
      </w:r>
    </w:p>
    <w:p w:rsidR="007A1507" w:rsidRPr="00A925FF" w:rsidRDefault="005E7CDA" w:rsidP="000E5D6E">
      <w:pPr>
        <w:pStyle w:val="CandidateInfoHeading"/>
        <w:jc w:val="both"/>
        <w:rPr>
          <w:b w:val="0"/>
          <w:sz w:val="24"/>
        </w:rPr>
      </w:pPr>
    </w:p>
    <w:p w:rsidR="00142399" w:rsidRDefault="003908B1" w:rsidP="000E5D6E">
      <w:pPr>
        <w:pStyle w:val="CandidateInfoHeading"/>
        <w:jc w:val="both"/>
        <w:rPr>
          <w:b w:val="0"/>
          <w:color w:val="FF0000"/>
          <w:sz w:val="24"/>
        </w:rPr>
      </w:pPr>
      <w:r w:rsidRPr="008D7901">
        <w:rPr>
          <w:rFonts w:cs="Arial"/>
          <w:b w:val="0"/>
          <w:sz w:val="24"/>
        </w:rPr>
        <w:t>Having good interpersonal</w:t>
      </w:r>
      <w:r>
        <w:rPr>
          <w:b w:val="0"/>
          <w:sz w:val="24"/>
        </w:rPr>
        <w:t xml:space="preserve">, communication, </w:t>
      </w:r>
      <w:r w:rsidRPr="00523808">
        <w:rPr>
          <w:b w:val="0"/>
          <w:sz w:val="24"/>
        </w:rPr>
        <w:t xml:space="preserve">literacy, numeracy and digital skills to a standard acceptable </w:t>
      </w:r>
      <w:r>
        <w:rPr>
          <w:b w:val="0"/>
          <w:sz w:val="24"/>
        </w:rPr>
        <w:t xml:space="preserve">to effectively carry out the role. </w:t>
      </w:r>
    </w:p>
    <w:p w:rsidR="00CA4A2A" w:rsidRDefault="005E7CDA" w:rsidP="000E5D6E">
      <w:pPr>
        <w:pStyle w:val="CandidateInfoHeading"/>
        <w:jc w:val="both"/>
        <w:rPr>
          <w:rFonts w:cs="Arial"/>
          <w:b w:val="0"/>
          <w:color w:val="FF0000"/>
          <w:sz w:val="24"/>
        </w:rPr>
      </w:pPr>
    </w:p>
    <w:p w:rsidR="00CA4A2A" w:rsidRPr="00523808" w:rsidRDefault="003908B1" w:rsidP="000E5D6E">
      <w:pPr>
        <w:pStyle w:val="CandidateInfoHeading"/>
        <w:jc w:val="both"/>
        <w:rPr>
          <w:b w:val="0"/>
          <w:sz w:val="24"/>
        </w:rPr>
      </w:pPr>
      <w:r w:rsidRPr="00523808">
        <w:rPr>
          <w:b w:val="0"/>
          <w:sz w:val="24"/>
        </w:rPr>
        <w:t xml:space="preserve">The ability to gather and analyse information </w:t>
      </w:r>
      <w:r>
        <w:rPr>
          <w:b w:val="0"/>
          <w:sz w:val="24"/>
        </w:rPr>
        <w:t>from a</w:t>
      </w:r>
      <w:r w:rsidRPr="00523808">
        <w:rPr>
          <w:b w:val="0"/>
          <w:sz w:val="24"/>
        </w:rPr>
        <w:t xml:space="preserve"> range of sources</w:t>
      </w:r>
      <w:r>
        <w:rPr>
          <w:b w:val="0"/>
          <w:sz w:val="24"/>
        </w:rPr>
        <w:t>, drawing</w:t>
      </w:r>
      <w:r w:rsidRPr="00523808">
        <w:rPr>
          <w:b w:val="0"/>
          <w:sz w:val="24"/>
        </w:rPr>
        <w:t xml:space="preserve"> reasoned conclusion, identify</w:t>
      </w:r>
      <w:r>
        <w:rPr>
          <w:b w:val="0"/>
          <w:sz w:val="24"/>
        </w:rPr>
        <w:t>ing</w:t>
      </w:r>
      <w:r w:rsidRPr="00523808">
        <w:rPr>
          <w:b w:val="0"/>
          <w:sz w:val="24"/>
        </w:rPr>
        <w:t xml:space="preserve"> options for action and where asked, to make appropriate recommendations. Updating and maximising computer systems and keeping accurate records.  </w:t>
      </w:r>
    </w:p>
    <w:p w:rsidR="00CA4A2A" w:rsidRPr="00523808" w:rsidRDefault="005E7CDA" w:rsidP="000E5D6E">
      <w:pPr>
        <w:pStyle w:val="CandidateInfoHeading"/>
        <w:jc w:val="both"/>
        <w:rPr>
          <w:b w:val="0"/>
          <w:sz w:val="24"/>
        </w:rPr>
      </w:pPr>
    </w:p>
    <w:p w:rsidR="00AE7939" w:rsidRPr="00523808" w:rsidRDefault="003908B1" w:rsidP="000E5D6E">
      <w:pPr>
        <w:pStyle w:val="CandidateInfoHeading"/>
        <w:jc w:val="both"/>
        <w:rPr>
          <w:b w:val="0"/>
          <w:sz w:val="24"/>
        </w:rPr>
      </w:pPr>
      <w:r w:rsidRPr="00523808">
        <w:rPr>
          <w:b w:val="0"/>
          <w:sz w:val="24"/>
        </w:rPr>
        <w:t>The ability to be confident in a way that is appropriate, fair and proportionate</w:t>
      </w:r>
      <w:r>
        <w:rPr>
          <w:b w:val="0"/>
          <w:sz w:val="24"/>
        </w:rPr>
        <w:t xml:space="preserve"> to the role</w:t>
      </w:r>
      <w:r w:rsidRPr="00523808">
        <w:rPr>
          <w:b w:val="0"/>
          <w:sz w:val="24"/>
        </w:rPr>
        <w:t>.</w:t>
      </w:r>
    </w:p>
    <w:p w:rsidR="00AE7939" w:rsidRPr="00523808" w:rsidRDefault="005E7CDA" w:rsidP="000E5D6E">
      <w:pPr>
        <w:pStyle w:val="CandidateInfoHeading"/>
        <w:jc w:val="both"/>
        <w:rPr>
          <w:b w:val="0"/>
          <w:sz w:val="24"/>
        </w:rPr>
      </w:pPr>
    </w:p>
    <w:p w:rsidR="007A1507" w:rsidRDefault="005E7CDA" w:rsidP="001E0B0A">
      <w:pPr>
        <w:pStyle w:val="CandidateInfoHeading"/>
        <w:jc w:val="both"/>
        <w:rPr>
          <w:sz w:val="24"/>
        </w:rPr>
      </w:pPr>
    </w:p>
    <w:p w:rsidR="007A1507" w:rsidRDefault="003908B1" w:rsidP="001E0B0A">
      <w:pPr>
        <w:pStyle w:val="CandidateInfoHeading"/>
        <w:jc w:val="both"/>
        <w:rPr>
          <w:sz w:val="24"/>
        </w:rPr>
      </w:pPr>
      <w:r>
        <w:rPr>
          <w:sz w:val="24"/>
        </w:rPr>
        <w:t>E</w:t>
      </w:r>
      <w:r w:rsidRPr="00F60902">
        <w:rPr>
          <w:sz w:val="24"/>
        </w:rPr>
        <w:t xml:space="preserve">xperience </w:t>
      </w:r>
    </w:p>
    <w:p w:rsidR="004B186E" w:rsidRDefault="005E7CDA" w:rsidP="001E0B0A">
      <w:pPr>
        <w:pStyle w:val="CandidateInfoHeading"/>
        <w:jc w:val="both"/>
        <w:rPr>
          <w:sz w:val="24"/>
        </w:rPr>
      </w:pPr>
    </w:p>
    <w:p w:rsidR="007D65C7" w:rsidRDefault="003908B1" w:rsidP="001E0B0A">
      <w:pPr>
        <w:contextualSpacing/>
        <w:jc w:val="both"/>
        <w:rPr>
          <w:rFonts w:cs="Arial"/>
          <w:sz w:val="22"/>
          <w:szCs w:val="22"/>
        </w:rPr>
      </w:pPr>
      <w:r w:rsidRPr="00715D4A">
        <w:rPr>
          <w:rFonts w:cs="Arial"/>
          <w:sz w:val="24"/>
        </w:rPr>
        <w:t xml:space="preserve">To have </w:t>
      </w:r>
      <w:r w:rsidRPr="00693B74">
        <w:rPr>
          <w:rFonts w:cs="Arial"/>
          <w:sz w:val="24"/>
        </w:rPr>
        <w:t xml:space="preserve">experience </w:t>
      </w:r>
      <w:r w:rsidRPr="00693B74">
        <w:rPr>
          <w:rFonts w:cs="Arial"/>
          <w:sz w:val="24"/>
          <w:szCs w:val="22"/>
        </w:rPr>
        <w:t xml:space="preserve">in the use of computer and mobile technologically based applications, </w:t>
      </w:r>
      <w:r w:rsidRPr="00693B74">
        <w:rPr>
          <w:rFonts w:cs="Arial"/>
          <w:sz w:val="24"/>
        </w:rPr>
        <w:t>where the experience gained would be of benefit to the role.</w:t>
      </w:r>
    </w:p>
    <w:p w:rsidR="007D65C7" w:rsidRDefault="005E7CDA" w:rsidP="001E0B0A">
      <w:pPr>
        <w:contextualSpacing/>
        <w:jc w:val="both"/>
        <w:rPr>
          <w:rFonts w:cs="Arial"/>
          <w:sz w:val="24"/>
        </w:rPr>
      </w:pPr>
    </w:p>
    <w:p w:rsidR="0055786F" w:rsidRPr="00715D4A" w:rsidRDefault="003908B1" w:rsidP="001E0B0A">
      <w:pPr>
        <w:pStyle w:val="CandidateInfoHeading"/>
        <w:contextualSpacing/>
        <w:jc w:val="both"/>
        <w:rPr>
          <w:b w:val="0"/>
          <w:sz w:val="24"/>
        </w:rPr>
      </w:pPr>
      <w:r>
        <w:rPr>
          <w:b w:val="0"/>
          <w:sz w:val="24"/>
        </w:rPr>
        <w:t xml:space="preserve">Experience </w:t>
      </w:r>
      <w:r w:rsidRPr="00715D4A">
        <w:rPr>
          <w:b w:val="0"/>
          <w:sz w:val="24"/>
        </w:rPr>
        <w:t xml:space="preserve">of working with a range of stakeholders such as customers, agencies, </w:t>
      </w:r>
      <w:r>
        <w:rPr>
          <w:b w:val="0"/>
          <w:sz w:val="24"/>
        </w:rPr>
        <w:t>elected members</w:t>
      </w:r>
      <w:r w:rsidRPr="00715D4A">
        <w:rPr>
          <w:b w:val="0"/>
          <w:sz w:val="24"/>
        </w:rPr>
        <w:t>, community groups and third sector organisations.  Including an understanding of various services and referral pathways available to customers and offenders to assist them in their home and work life.</w:t>
      </w:r>
    </w:p>
    <w:p w:rsidR="007A1507" w:rsidRDefault="005E7CDA" w:rsidP="001E0B0A">
      <w:pPr>
        <w:pStyle w:val="CandidateInfoHeading"/>
        <w:jc w:val="both"/>
        <w:rPr>
          <w:rFonts w:cs="Arial"/>
          <w:b w:val="0"/>
          <w:sz w:val="24"/>
        </w:rPr>
      </w:pPr>
    </w:p>
    <w:p w:rsidR="007A1507" w:rsidRDefault="003908B1" w:rsidP="001E0B0A">
      <w:pPr>
        <w:pStyle w:val="CandidateInfoHeading"/>
        <w:jc w:val="both"/>
        <w:rPr>
          <w:sz w:val="24"/>
        </w:rPr>
      </w:pPr>
      <w:r>
        <w:rPr>
          <w:sz w:val="24"/>
        </w:rPr>
        <w:t>Attributes and Behaviours</w:t>
      </w:r>
    </w:p>
    <w:p w:rsidR="003A5C77" w:rsidRDefault="005E7CDA" w:rsidP="001E0B0A">
      <w:pPr>
        <w:shd w:val="clear" w:color="00FF00" w:fill="auto"/>
        <w:ind w:right="-327"/>
        <w:jc w:val="both"/>
        <w:rPr>
          <w:rFonts w:cs="Arial"/>
          <w:sz w:val="24"/>
          <w:szCs w:val="22"/>
        </w:rPr>
      </w:pPr>
    </w:p>
    <w:p w:rsidR="00FF6A3C" w:rsidRDefault="003908B1" w:rsidP="00FF6A3C">
      <w:pPr>
        <w:ind w:right="-327"/>
        <w:jc w:val="both"/>
        <w:rPr>
          <w:rFonts w:cs="Arial"/>
          <w:sz w:val="24"/>
          <w:szCs w:val="22"/>
        </w:rPr>
      </w:pPr>
      <w:r>
        <w:rPr>
          <w:rFonts w:cs="Arial"/>
          <w:sz w:val="24"/>
          <w:szCs w:val="22"/>
        </w:rPr>
        <w:t>There is an expectation that all employees demonstrate our values of Pride, Passion, People, and Personal responsibility in all aspects of their duties.</w:t>
      </w:r>
    </w:p>
    <w:p w:rsidR="007A1507" w:rsidRPr="00A925FF" w:rsidRDefault="005E7CDA" w:rsidP="007A1507">
      <w:pPr>
        <w:pStyle w:val="CandidateInfoHeading"/>
        <w:rPr>
          <w:sz w:val="24"/>
          <w:u w:val="single"/>
        </w:rPr>
      </w:pPr>
    </w:p>
    <w:p w:rsidR="007A1507" w:rsidRDefault="005E7CDA" w:rsidP="007A1507">
      <w:pPr>
        <w:pStyle w:val="CandidateInfoHeading"/>
        <w:rPr>
          <w:rFonts w:cs="Arial"/>
          <w:b w:val="0"/>
          <w:sz w:val="22"/>
        </w:rPr>
      </w:pPr>
    </w:p>
    <w:p w:rsidR="00466844" w:rsidRDefault="003908B1">
      <w:pPr>
        <w:rPr>
          <w:sz w:val="22"/>
          <w:szCs w:val="22"/>
        </w:rPr>
      </w:pPr>
      <w:r>
        <w:rPr>
          <w:sz w:val="22"/>
          <w:szCs w:val="22"/>
        </w:rPr>
        <w:br w:type="page"/>
      </w:r>
    </w:p>
    <w:p w:rsidR="007A1507" w:rsidRPr="007F01E3" w:rsidRDefault="005E7CDA" w:rsidP="007A1507">
      <w:pPr>
        <w:pBdr>
          <w:bottom w:val="single" w:sz="12" w:space="1" w:color="auto"/>
        </w:pBdr>
        <w:rPr>
          <w:sz w:val="22"/>
          <w:szCs w:val="22"/>
        </w:rPr>
      </w:pPr>
    </w:p>
    <w:p w:rsidR="007A1507" w:rsidRDefault="005E7CDA" w:rsidP="007A1507">
      <w:pPr>
        <w:jc w:val="center"/>
        <w:rPr>
          <w:b/>
          <w:sz w:val="28"/>
        </w:rPr>
      </w:pPr>
    </w:p>
    <w:p w:rsidR="007A1507" w:rsidRPr="0058351F" w:rsidRDefault="003908B1" w:rsidP="007A1507">
      <w:pPr>
        <w:jc w:val="center"/>
        <w:rPr>
          <w:b/>
          <w:sz w:val="28"/>
        </w:rPr>
      </w:pPr>
      <w:r w:rsidRPr="0058351F">
        <w:rPr>
          <w:b/>
          <w:sz w:val="28"/>
        </w:rPr>
        <w:t>Context</w:t>
      </w:r>
    </w:p>
    <w:p w:rsidR="007A1507" w:rsidRDefault="003908B1">
      <w:pPr>
        <w:rPr>
          <w:b/>
        </w:rPr>
      </w:pPr>
      <w:r>
        <w:rPr>
          <w:b/>
        </w:rPr>
        <w:t>____________________________________________________________________________________________</w:t>
      </w:r>
    </w:p>
    <w:p w:rsidR="007A1507" w:rsidRDefault="005E7CDA">
      <w:pPr>
        <w:rPr>
          <w:b/>
        </w:rPr>
      </w:pPr>
    </w:p>
    <w:p w:rsidR="007A1507" w:rsidRPr="0058351F" w:rsidRDefault="005E7CDA"/>
    <w:p w:rsidR="007A1507" w:rsidRPr="000E5D6E" w:rsidRDefault="003908B1" w:rsidP="000E5D6E">
      <w:pPr>
        <w:jc w:val="both"/>
        <w:rPr>
          <w:sz w:val="24"/>
        </w:rPr>
      </w:pPr>
      <w:r w:rsidRPr="000E5D6E">
        <w:rPr>
          <w:sz w:val="24"/>
        </w:rPr>
        <w:t xml:space="preserve">The role is a generic role, at </w:t>
      </w:r>
      <w:r>
        <w:rPr>
          <w:sz w:val="24"/>
        </w:rPr>
        <w:t>Support Officer level</w:t>
      </w:r>
      <w:r w:rsidRPr="000E5D6E">
        <w:rPr>
          <w:sz w:val="24"/>
        </w:rPr>
        <w:t xml:space="preserve">, across the Regulatory Services Team.  The role holder will </w:t>
      </w:r>
      <w:r>
        <w:rPr>
          <w:sz w:val="24"/>
        </w:rPr>
        <w:t>support</w:t>
      </w:r>
      <w:r w:rsidRPr="000E5D6E">
        <w:rPr>
          <w:sz w:val="24"/>
        </w:rPr>
        <w:t xml:space="preserve"> the Enforcement Hub, which consists of enforcement bodies from within and outside of the local authority.  The role will primarily be operating within a designated focus area of responsibility, but there </w:t>
      </w:r>
      <w:r>
        <w:rPr>
          <w:sz w:val="24"/>
        </w:rPr>
        <w:t xml:space="preserve">may </w:t>
      </w:r>
      <w:r w:rsidRPr="000E5D6E">
        <w:rPr>
          <w:sz w:val="24"/>
        </w:rPr>
        <w:t xml:space="preserve">be a need to </w:t>
      </w:r>
      <w:r>
        <w:rPr>
          <w:sz w:val="24"/>
        </w:rPr>
        <w:t>support</w:t>
      </w:r>
      <w:r w:rsidRPr="000E5D6E">
        <w:rPr>
          <w:sz w:val="24"/>
        </w:rPr>
        <w:t xml:space="preserve"> multi-skilled teams </w:t>
      </w:r>
      <w:r>
        <w:rPr>
          <w:sz w:val="24"/>
        </w:rPr>
        <w:t>who work</w:t>
      </w:r>
      <w:r w:rsidRPr="000E5D6E">
        <w:rPr>
          <w:sz w:val="24"/>
        </w:rPr>
        <w:t xml:space="preserve"> in partnership to bring about quick and satisfactory resolutions to issues that arise within the City, in accordance with our Strategies, </w:t>
      </w:r>
      <w:r w:rsidR="00872A8F" w:rsidRPr="000E5D6E">
        <w:rPr>
          <w:sz w:val="24"/>
        </w:rPr>
        <w:t>policies</w:t>
      </w:r>
      <w:r w:rsidRPr="000E5D6E">
        <w:rPr>
          <w:sz w:val="24"/>
        </w:rPr>
        <w:t xml:space="preserve"> and practices.  The role holder will work alongside other </w:t>
      </w:r>
      <w:r>
        <w:rPr>
          <w:sz w:val="24"/>
        </w:rPr>
        <w:t>Support</w:t>
      </w:r>
      <w:r w:rsidRPr="000E5D6E">
        <w:rPr>
          <w:sz w:val="24"/>
        </w:rPr>
        <w:t xml:space="preserve"> officers, benefitting from support and guidance from level </w:t>
      </w:r>
      <w:r>
        <w:rPr>
          <w:sz w:val="24"/>
        </w:rPr>
        <w:t>1</w:t>
      </w:r>
      <w:r w:rsidRPr="000E5D6E">
        <w:rPr>
          <w:sz w:val="24"/>
        </w:rPr>
        <w:t xml:space="preserve"> officers, and direction and supervision from a Lead Practitioner. </w:t>
      </w:r>
    </w:p>
    <w:p w:rsidR="007A1507" w:rsidRDefault="005E7CDA">
      <w:pPr>
        <w:rPr>
          <w:b/>
        </w:rPr>
      </w:pPr>
    </w:p>
    <w:p w:rsidR="007A1507" w:rsidRDefault="003908B1">
      <w:pPr>
        <w:rPr>
          <w:b/>
        </w:rPr>
      </w:pPr>
      <w:r>
        <w:rPr>
          <w:b/>
        </w:rPr>
        <w:t>____________________________________________________________________________________________</w:t>
      </w:r>
    </w:p>
    <w:p w:rsidR="007A1507" w:rsidRDefault="005E7CDA" w:rsidP="007A1507">
      <w:pPr>
        <w:pStyle w:val="CandidateInfoHeading"/>
        <w:jc w:val="center"/>
        <w:rPr>
          <w:sz w:val="28"/>
          <w:szCs w:val="28"/>
        </w:rPr>
      </w:pPr>
    </w:p>
    <w:p w:rsidR="007A1507" w:rsidRDefault="005E7CDA" w:rsidP="007A1507"/>
    <w:sectPr w:rsidR="007A1507" w:rsidSect="007A1507">
      <w:footerReference w:type="even" r:id="rId7"/>
      <w:footerReference w:type="default" r:id="rId8"/>
      <w:pgSz w:w="11906" w:h="16838"/>
      <w:pgMar w:top="794" w:right="794" w:bottom="794" w:left="79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AE" w:rsidRDefault="005C42AE">
      <w:r>
        <w:separator/>
      </w:r>
    </w:p>
  </w:endnote>
  <w:endnote w:type="continuationSeparator" w:id="0">
    <w:p w:rsidR="005C42AE" w:rsidRDefault="005C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74" w:rsidRDefault="002958C9" w:rsidP="007A1507">
    <w:pPr>
      <w:pStyle w:val="Footer"/>
      <w:framePr w:wrap="around" w:vAnchor="text" w:hAnchor="margin" w:xAlign="right" w:y="1"/>
      <w:rPr>
        <w:rStyle w:val="PageNumber"/>
      </w:rPr>
    </w:pPr>
    <w:r>
      <w:rPr>
        <w:rStyle w:val="PageNumber"/>
      </w:rPr>
      <w:fldChar w:fldCharType="begin"/>
    </w:r>
    <w:r w:rsidR="003908B1">
      <w:rPr>
        <w:rStyle w:val="PageNumber"/>
      </w:rPr>
      <w:instrText xml:space="preserve">PAGE  </w:instrText>
    </w:r>
    <w:r>
      <w:rPr>
        <w:rStyle w:val="PageNumber"/>
      </w:rPr>
      <w:fldChar w:fldCharType="end"/>
    </w:r>
  </w:p>
  <w:p w:rsidR="00693B74" w:rsidRDefault="005E7CDA" w:rsidP="007A15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74" w:rsidRDefault="002958C9" w:rsidP="007A1507">
    <w:pPr>
      <w:pStyle w:val="Footer"/>
      <w:framePr w:wrap="around" w:vAnchor="text" w:hAnchor="margin" w:xAlign="right" w:y="1"/>
      <w:rPr>
        <w:rStyle w:val="PageNumber"/>
      </w:rPr>
    </w:pPr>
    <w:r>
      <w:rPr>
        <w:rStyle w:val="PageNumber"/>
      </w:rPr>
      <w:fldChar w:fldCharType="begin"/>
    </w:r>
    <w:r w:rsidR="003908B1">
      <w:rPr>
        <w:rStyle w:val="PageNumber"/>
      </w:rPr>
      <w:instrText xml:space="preserve">PAGE  </w:instrText>
    </w:r>
    <w:r>
      <w:rPr>
        <w:rStyle w:val="PageNumber"/>
      </w:rPr>
      <w:fldChar w:fldCharType="separate"/>
    </w:r>
    <w:r w:rsidR="005E7CDA">
      <w:rPr>
        <w:rStyle w:val="PageNumber"/>
        <w:noProof/>
      </w:rPr>
      <w:t>1</w:t>
    </w:r>
    <w:r>
      <w:rPr>
        <w:rStyle w:val="PageNumber"/>
      </w:rPr>
      <w:fldChar w:fldCharType="end"/>
    </w:r>
  </w:p>
  <w:p w:rsidR="00693B74" w:rsidRDefault="003908B1" w:rsidP="007A1507">
    <w:pPr>
      <w:pStyle w:val="Footer"/>
      <w:tabs>
        <w:tab w:val="clear" w:pos="8306"/>
        <w:tab w:val="right" w:pos="10080"/>
      </w:tabs>
      <w:ind w:right="360"/>
    </w:pPr>
    <w:r>
      <w:t>Version: Support Officer Job Role v1.0</w:t>
    </w:r>
    <w:r>
      <w:tab/>
    </w:r>
    <w:r>
      <w:tab/>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AE" w:rsidRDefault="005C42AE">
      <w:r>
        <w:separator/>
      </w:r>
    </w:p>
  </w:footnote>
  <w:footnote w:type="continuationSeparator" w:id="0">
    <w:p w:rsidR="005C42AE" w:rsidRDefault="005C4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E0D"/>
    <w:multiLevelType w:val="hybridMultilevel"/>
    <w:tmpl w:val="28B2C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157E9"/>
    <w:multiLevelType w:val="hybridMultilevel"/>
    <w:tmpl w:val="A0F8F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66147"/>
    <w:multiLevelType w:val="hybridMultilevel"/>
    <w:tmpl w:val="84426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749A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061518D"/>
    <w:multiLevelType w:val="hybridMultilevel"/>
    <w:tmpl w:val="BBF08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A0D8C"/>
    <w:multiLevelType w:val="hybridMultilevel"/>
    <w:tmpl w:val="EEE8DECA"/>
    <w:lvl w:ilvl="0" w:tplc="08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C518A"/>
    <w:multiLevelType w:val="hybridMultilevel"/>
    <w:tmpl w:val="BBF67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140EF4"/>
    <w:multiLevelType w:val="hybridMultilevel"/>
    <w:tmpl w:val="A03EF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C6DCA"/>
    <w:multiLevelType w:val="hybridMultilevel"/>
    <w:tmpl w:val="42F4E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711C1"/>
    <w:multiLevelType w:val="hybridMultilevel"/>
    <w:tmpl w:val="6810AF84"/>
    <w:lvl w:ilvl="0" w:tplc="08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979D4"/>
    <w:multiLevelType w:val="hybridMultilevel"/>
    <w:tmpl w:val="18027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E4F35"/>
    <w:multiLevelType w:val="hybridMultilevel"/>
    <w:tmpl w:val="2B9ED364"/>
    <w:lvl w:ilvl="0" w:tplc="70AAA358">
      <w:numFmt w:val="bullet"/>
      <w:lvlText w:val="-"/>
      <w:lvlJc w:val="left"/>
      <w:pPr>
        <w:tabs>
          <w:tab w:val="num" w:pos="720"/>
        </w:tabs>
        <w:ind w:left="720" w:hanging="360"/>
      </w:pPr>
      <w:rPr>
        <w:rFonts w:ascii="Arial" w:eastAsia="Times New Roman" w:hAnsi="Aria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F63B3"/>
    <w:multiLevelType w:val="multilevel"/>
    <w:tmpl w:val="4530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00A4F"/>
    <w:multiLevelType w:val="hybridMultilevel"/>
    <w:tmpl w:val="3D6A8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7D592A"/>
    <w:multiLevelType w:val="hybridMultilevel"/>
    <w:tmpl w:val="AF247534"/>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3482667"/>
    <w:multiLevelType w:val="hybridMultilevel"/>
    <w:tmpl w:val="05CA9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51B25"/>
    <w:multiLevelType w:val="hybridMultilevel"/>
    <w:tmpl w:val="04742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D7448"/>
    <w:multiLevelType w:val="hybridMultilevel"/>
    <w:tmpl w:val="67B65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627474"/>
    <w:multiLevelType w:val="hybridMultilevel"/>
    <w:tmpl w:val="5260B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B6F5C"/>
    <w:multiLevelType w:val="hybridMultilevel"/>
    <w:tmpl w:val="84426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891B8F"/>
    <w:multiLevelType w:val="hybridMultilevel"/>
    <w:tmpl w:val="690C4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722BBC"/>
    <w:multiLevelType w:val="multilevel"/>
    <w:tmpl w:val="FB74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E304F8"/>
    <w:multiLevelType w:val="hybridMultilevel"/>
    <w:tmpl w:val="C16E2A2C"/>
    <w:lvl w:ilvl="0" w:tplc="D3B6A70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15C24AC"/>
    <w:multiLevelType w:val="hybridMultilevel"/>
    <w:tmpl w:val="26329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C25ECA"/>
    <w:multiLevelType w:val="multilevel"/>
    <w:tmpl w:val="79F2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EB4C9D"/>
    <w:multiLevelType w:val="multilevel"/>
    <w:tmpl w:val="F0FC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9F2A29"/>
    <w:multiLevelType w:val="hybridMultilevel"/>
    <w:tmpl w:val="72F24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7362E"/>
    <w:multiLevelType w:val="singleLevel"/>
    <w:tmpl w:val="0809000F"/>
    <w:lvl w:ilvl="0">
      <w:start w:val="1"/>
      <w:numFmt w:val="decimal"/>
      <w:lvlText w:val="%1."/>
      <w:lvlJc w:val="left"/>
      <w:pPr>
        <w:tabs>
          <w:tab w:val="num" w:pos="360"/>
        </w:tabs>
        <w:ind w:left="360" w:hanging="360"/>
      </w:pPr>
    </w:lvl>
  </w:abstractNum>
  <w:num w:numId="1">
    <w:abstractNumId w:val="10"/>
  </w:num>
  <w:num w:numId="2">
    <w:abstractNumId w:val="18"/>
  </w:num>
  <w:num w:numId="3">
    <w:abstractNumId w:val="4"/>
  </w:num>
  <w:num w:numId="4">
    <w:abstractNumId w:val="16"/>
  </w:num>
  <w:num w:numId="5">
    <w:abstractNumId w:val="7"/>
  </w:num>
  <w:num w:numId="6">
    <w:abstractNumId w:val="15"/>
  </w:num>
  <w:num w:numId="7">
    <w:abstractNumId w:val="8"/>
  </w:num>
  <w:num w:numId="8">
    <w:abstractNumId w:val="1"/>
  </w:num>
  <w:num w:numId="9">
    <w:abstractNumId w:val="0"/>
  </w:num>
  <w:num w:numId="10">
    <w:abstractNumId w:val="17"/>
  </w:num>
  <w:num w:numId="11">
    <w:abstractNumId w:val="13"/>
  </w:num>
  <w:num w:numId="12">
    <w:abstractNumId w:val="11"/>
  </w:num>
  <w:num w:numId="13">
    <w:abstractNumId w:val="3"/>
  </w:num>
  <w:num w:numId="14">
    <w:abstractNumId w:val="23"/>
  </w:num>
  <w:num w:numId="15">
    <w:abstractNumId w:val="2"/>
  </w:num>
  <w:num w:numId="16">
    <w:abstractNumId w:val="14"/>
  </w:num>
  <w:num w:numId="17">
    <w:abstractNumId w:val="27"/>
  </w:num>
  <w:num w:numId="18">
    <w:abstractNumId w:val="5"/>
  </w:num>
  <w:num w:numId="19">
    <w:abstractNumId w:val="9"/>
  </w:num>
  <w:num w:numId="20">
    <w:abstractNumId w:val="21"/>
  </w:num>
  <w:num w:numId="21">
    <w:abstractNumId w:val="24"/>
  </w:num>
  <w:num w:numId="22">
    <w:abstractNumId w:val="12"/>
  </w:num>
  <w:num w:numId="23">
    <w:abstractNumId w:val="25"/>
  </w:num>
  <w:num w:numId="24">
    <w:abstractNumId w:val="19"/>
  </w:num>
  <w:num w:numId="25">
    <w:abstractNumId w:val="26"/>
  </w:num>
  <w:num w:numId="26">
    <w:abstractNumId w:val="6"/>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82"/>
    <w:rsid w:val="00090E87"/>
    <w:rsid w:val="00116C83"/>
    <w:rsid w:val="00163618"/>
    <w:rsid w:val="002958C9"/>
    <w:rsid w:val="00314B24"/>
    <w:rsid w:val="003908B1"/>
    <w:rsid w:val="005C42AE"/>
    <w:rsid w:val="005E6968"/>
    <w:rsid w:val="005E7CDA"/>
    <w:rsid w:val="00872A8F"/>
    <w:rsid w:val="00923711"/>
    <w:rsid w:val="009A48D7"/>
    <w:rsid w:val="00B13B64"/>
    <w:rsid w:val="00B20609"/>
    <w:rsid w:val="00B73382"/>
    <w:rsid w:val="00B80382"/>
    <w:rsid w:val="00B8060C"/>
    <w:rsid w:val="00C41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9B22FD-C501-4FD2-BDC4-E9420947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0A"/>
    <w:rPr>
      <w:rFonts w:ascii="Arial" w:hAnsi="Arial"/>
      <w:szCs w:val="24"/>
      <w:lang w:eastAsia="en-US"/>
    </w:rPr>
  </w:style>
  <w:style w:type="paragraph" w:styleId="Heading1">
    <w:name w:val="heading 1"/>
    <w:basedOn w:val="Normal"/>
    <w:next w:val="Normal"/>
    <w:qFormat/>
    <w:rsid w:val="0023010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010A"/>
    <w:pPr>
      <w:tabs>
        <w:tab w:val="center" w:pos="4153"/>
        <w:tab w:val="right" w:pos="8306"/>
      </w:tabs>
    </w:pPr>
  </w:style>
  <w:style w:type="paragraph" w:customStyle="1" w:styleId="PartHeader">
    <w:name w:val="Part Header"/>
    <w:basedOn w:val="Normal"/>
    <w:rsid w:val="0023010A"/>
    <w:pPr>
      <w:pBdr>
        <w:top w:val="single" w:sz="18" w:space="1" w:color="auto"/>
        <w:left w:val="single" w:sz="18" w:space="4" w:color="auto"/>
        <w:right w:val="single" w:sz="18" w:space="4" w:color="auto"/>
      </w:pBdr>
    </w:pPr>
    <w:rPr>
      <w:rFonts w:cs="Arial"/>
      <w:b/>
      <w:caps/>
      <w:sz w:val="28"/>
    </w:rPr>
  </w:style>
  <w:style w:type="paragraph" w:customStyle="1" w:styleId="PartFooter">
    <w:name w:val="Part Footer"/>
    <w:basedOn w:val="Normal"/>
    <w:rsid w:val="0023010A"/>
    <w:pPr>
      <w:pBdr>
        <w:left w:val="single" w:sz="18" w:space="4" w:color="auto"/>
        <w:bottom w:val="single" w:sz="18" w:space="1" w:color="auto"/>
        <w:right w:val="single" w:sz="18" w:space="4" w:color="auto"/>
      </w:pBdr>
    </w:pPr>
    <w:rPr>
      <w:rFonts w:cs="Arial"/>
      <w:b/>
    </w:rPr>
  </w:style>
  <w:style w:type="paragraph" w:customStyle="1" w:styleId="PartCompleter">
    <w:name w:val="Part Completer"/>
    <w:basedOn w:val="Normal"/>
    <w:rsid w:val="0023010A"/>
    <w:rPr>
      <w:rFonts w:cs="Arial"/>
      <w:i/>
      <w:sz w:val="16"/>
    </w:rPr>
  </w:style>
  <w:style w:type="paragraph" w:customStyle="1" w:styleId="FormHeading">
    <w:name w:val="Form Heading"/>
    <w:basedOn w:val="Normal"/>
    <w:rsid w:val="0023010A"/>
    <w:pPr>
      <w:tabs>
        <w:tab w:val="center" w:pos="5103"/>
        <w:tab w:val="right" w:pos="10206"/>
      </w:tabs>
    </w:pPr>
    <w:rPr>
      <w:b/>
      <w:sz w:val="28"/>
    </w:rPr>
  </w:style>
  <w:style w:type="paragraph" w:customStyle="1" w:styleId="SectionHeader">
    <w:name w:val="Section Header"/>
    <w:basedOn w:val="Normal"/>
    <w:rsid w:val="0023010A"/>
    <w:pPr>
      <w:pBdr>
        <w:top w:val="single" w:sz="4" w:space="1" w:color="auto"/>
      </w:pBdr>
      <w:spacing w:before="240"/>
    </w:pPr>
    <w:rPr>
      <w:rFonts w:cs="Arial"/>
      <w:b/>
    </w:rPr>
  </w:style>
  <w:style w:type="paragraph" w:styleId="Footer">
    <w:name w:val="footer"/>
    <w:basedOn w:val="Normal"/>
    <w:rsid w:val="0023010A"/>
    <w:pPr>
      <w:tabs>
        <w:tab w:val="center" w:pos="4153"/>
        <w:tab w:val="right" w:pos="8306"/>
      </w:tabs>
    </w:pPr>
  </w:style>
  <w:style w:type="paragraph" w:customStyle="1" w:styleId="CandidateInfoHeading">
    <w:name w:val="Candidate Info Heading"/>
    <w:basedOn w:val="Normal"/>
    <w:rsid w:val="005B6EF7"/>
    <w:rPr>
      <w:b/>
      <w:sz w:val="32"/>
    </w:rPr>
  </w:style>
  <w:style w:type="paragraph" w:customStyle="1" w:styleId="SectionFooter">
    <w:name w:val="Section Footer"/>
    <w:basedOn w:val="Normal"/>
    <w:next w:val="Normal"/>
    <w:rsid w:val="0023010A"/>
    <w:pPr>
      <w:pBdr>
        <w:bottom w:val="single" w:sz="4" w:space="1" w:color="auto"/>
      </w:pBdr>
    </w:pPr>
  </w:style>
  <w:style w:type="paragraph" w:customStyle="1" w:styleId="SectionContinuation">
    <w:name w:val="Section Continuation"/>
    <w:basedOn w:val="Normal"/>
    <w:rsid w:val="0023010A"/>
    <w:rPr>
      <w:i/>
      <w:sz w:val="16"/>
    </w:rPr>
  </w:style>
  <w:style w:type="paragraph" w:customStyle="1" w:styleId="GreyText">
    <w:name w:val="Grey Text"/>
    <w:basedOn w:val="Normal"/>
    <w:rsid w:val="0023010A"/>
    <w:rPr>
      <w:b/>
      <w:bCs/>
      <w:color w:val="EAEAEA"/>
      <w:sz w:val="28"/>
    </w:rPr>
  </w:style>
  <w:style w:type="paragraph" w:styleId="BalloonText">
    <w:name w:val="Balloon Text"/>
    <w:basedOn w:val="Normal"/>
    <w:semiHidden/>
    <w:rsid w:val="0023010A"/>
    <w:rPr>
      <w:rFonts w:ascii="Tahoma" w:hAnsi="Tahoma" w:cs="Tahoma"/>
      <w:sz w:val="16"/>
      <w:szCs w:val="16"/>
    </w:rPr>
  </w:style>
  <w:style w:type="paragraph" w:customStyle="1" w:styleId="CandidateInfoNormal">
    <w:name w:val="Candidate Info Normal"/>
    <w:basedOn w:val="Normal"/>
    <w:rsid w:val="00D2044D"/>
    <w:rPr>
      <w:sz w:val="24"/>
    </w:rPr>
  </w:style>
  <w:style w:type="table" w:styleId="TableGrid">
    <w:name w:val="Table Grid"/>
    <w:basedOn w:val="TableNormal"/>
    <w:rsid w:val="00D20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didateInfoNote">
    <w:name w:val="Candidate Info Note"/>
    <w:basedOn w:val="CandidateInfoNormal"/>
    <w:rsid w:val="005B6EF7"/>
    <w:rPr>
      <w:i/>
      <w:sz w:val="18"/>
    </w:rPr>
  </w:style>
  <w:style w:type="paragraph" w:customStyle="1" w:styleId="CandidateInfoTableHeading">
    <w:name w:val="Candidate Info Table Heading"/>
    <w:basedOn w:val="CandidateInfoNormal"/>
    <w:rsid w:val="003D28EC"/>
    <w:rPr>
      <w:b/>
    </w:rPr>
  </w:style>
  <w:style w:type="character" w:styleId="PageNumber">
    <w:name w:val="page number"/>
    <w:basedOn w:val="DefaultParagraphFont"/>
    <w:rsid w:val="00675F4F"/>
  </w:style>
  <w:style w:type="paragraph" w:styleId="CommentText">
    <w:name w:val="annotation text"/>
    <w:basedOn w:val="Normal"/>
    <w:semiHidden/>
    <w:rsid w:val="001C729A"/>
    <w:rPr>
      <w:rFonts w:ascii="Times New Roman" w:hAnsi="Times New Roman"/>
      <w:szCs w:val="20"/>
    </w:rPr>
  </w:style>
  <w:style w:type="paragraph" w:styleId="CommentSubject">
    <w:name w:val="annotation subject"/>
    <w:basedOn w:val="CommentText"/>
    <w:next w:val="CommentText"/>
    <w:semiHidden/>
    <w:rsid w:val="001C729A"/>
    <w:rPr>
      <w:b/>
      <w:bCs/>
    </w:rPr>
  </w:style>
  <w:style w:type="paragraph" w:customStyle="1" w:styleId="Default">
    <w:name w:val="Default"/>
    <w:rsid w:val="00F53849"/>
    <w:pPr>
      <w:autoSpaceDE w:val="0"/>
      <w:autoSpaceDN w:val="0"/>
      <w:adjustRightInd w:val="0"/>
    </w:pPr>
    <w:rPr>
      <w:rFonts w:ascii="Arial" w:eastAsia="Calibri" w:hAnsi="Arial" w:cs="Arial"/>
      <w:color w:val="000000"/>
      <w:sz w:val="24"/>
      <w:szCs w:val="24"/>
      <w:lang w:eastAsia="en-US"/>
    </w:rPr>
  </w:style>
  <w:style w:type="paragraph" w:customStyle="1" w:styleId="ColorfulList-Accent11">
    <w:name w:val="Colorful List - Accent 11"/>
    <w:basedOn w:val="Normal"/>
    <w:uiPriority w:val="34"/>
    <w:qFormat/>
    <w:rsid w:val="00F53849"/>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rsid w:val="00F53849"/>
    <w:pPr>
      <w:shd w:val="clear" w:color="00FF00" w:fill="auto"/>
      <w:ind w:right="-327"/>
      <w:jc w:val="both"/>
    </w:pPr>
    <w:rPr>
      <w:rFonts w:cs="Arial"/>
      <w:sz w:val="24"/>
      <w:lang w:val="en-US"/>
    </w:rPr>
  </w:style>
  <w:style w:type="character" w:customStyle="1" w:styleId="BodyText3Char">
    <w:name w:val="Body Text 3 Char"/>
    <w:basedOn w:val="DefaultParagraphFont"/>
    <w:link w:val="BodyText3"/>
    <w:rsid w:val="00F53849"/>
    <w:rPr>
      <w:rFonts w:ascii="Arial" w:hAnsi="Arial" w:cs="Arial"/>
      <w:sz w:val="24"/>
      <w:szCs w:val="24"/>
      <w:shd w:val="clear" w:color="00FF00" w:fill="auto"/>
      <w:lang w:val="en-US"/>
    </w:rPr>
  </w:style>
  <w:style w:type="paragraph" w:styleId="ListParagraph">
    <w:name w:val="List Paragraph"/>
    <w:basedOn w:val="Normal"/>
    <w:uiPriority w:val="34"/>
    <w:qFormat/>
    <w:rsid w:val="004C43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AB0FE1FF</Template>
  <TotalTime>1</TotalTime>
  <Pages>4</Pages>
  <Words>783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CHRIS/PD33 Grading Request Form</vt:lpstr>
    </vt:vector>
  </TitlesOfParts>
  <Company>University of Cambridge</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CHRIS/PD33 Grading Request Form</dc:title>
  <dc:creator>University of Cambridge</dc:creator>
  <cp:lastModifiedBy>Young, Sebastian</cp:lastModifiedBy>
  <cp:revision>2</cp:revision>
  <cp:lastPrinted>2009-10-28T15:53:00Z</cp:lastPrinted>
  <dcterms:created xsi:type="dcterms:W3CDTF">2018-07-10T08:23:00Z</dcterms:created>
  <dcterms:modified xsi:type="dcterms:W3CDTF">2018-07-10T08:23:00Z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3.0</vt:lpwstr>
  </property>
  <property fmtid="{D5CDD505-2E9C-101B-9397-08002B2CF9AE}" pid="3" name="Version Date">
    <vt:lpwstr>15/05/09</vt:lpwstr>
  </property>
  <property fmtid="{D5CDD505-2E9C-101B-9397-08002B2CF9AE}" pid="4" name="Form Number">
    <vt:lpwstr>CHRIS/PD33</vt:lpwstr>
  </property>
</Properties>
</file>