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D8" w:rsidRPr="005E1D55" w:rsidRDefault="007430D8" w:rsidP="00810214">
      <w:pPr>
        <w:pStyle w:val="Default"/>
        <w:rPr>
          <w:rFonts w:asciiTheme="minorHAnsi" w:hAnsiTheme="minorHAnsi" w:cstheme="minorHAnsi"/>
          <w:b/>
          <w:color w:val="FF0000"/>
          <w:sz w:val="36"/>
          <w:szCs w:val="22"/>
        </w:rPr>
      </w:pPr>
      <w:r w:rsidRPr="005E1D55">
        <w:rPr>
          <w:rFonts w:asciiTheme="minorHAnsi" w:hAnsiTheme="minorHAnsi" w:cstheme="minorHAnsi"/>
          <w:b/>
          <w:color w:val="FF0000"/>
          <w:sz w:val="36"/>
          <w:szCs w:val="22"/>
        </w:rPr>
        <w:t>Job Description</w:t>
      </w:r>
      <w:r w:rsidR="005E1D55">
        <w:rPr>
          <w:rFonts w:asciiTheme="minorHAnsi" w:hAnsiTheme="minorHAnsi" w:cstheme="minorHAnsi"/>
          <w:b/>
          <w:color w:val="FF0000"/>
          <w:sz w:val="36"/>
          <w:szCs w:val="22"/>
        </w:rPr>
        <w:t xml:space="preserve">: Site Manager </w:t>
      </w:r>
    </w:p>
    <w:p w:rsidR="007430D8" w:rsidRPr="005E1D55" w:rsidRDefault="007430D8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Grade: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55EC">
        <w:rPr>
          <w:rFonts w:asciiTheme="minorHAnsi" w:hAnsiTheme="minorHAnsi" w:cstheme="minorHAnsi"/>
          <w:color w:val="auto"/>
          <w:sz w:val="22"/>
          <w:szCs w:val="22"/>
        </w:rPr>
        <w:t>Band 3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5214F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ranges from </w:t>
      </w:r>
      <w:r w:rsidR="00F255EC">
        <w:rPr>
          <w:rFonts w:asciiTheme="minorHAnsi" w:hAnsiTheme="minorHAnsi" w:cstheme="minorHAnsi"/>
          <w:color w:val="auto"/>
          <w:sz w:val="22"/>
          <w:szCs w:val="22"/>
        </w:rPr>
        <w:t xml:space="preserve">17 to 21 </w:t>
      </w:r>
    </w:p>
    <w:p w:rsidR="00F255EC" w:rsidRDefault="00F255EC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36.25 hours per week </w:t>
      </w:r>
    </w:p>
    <w:p w:rsidR="00F255EC" w:rsidRDefault="00F255EC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Split shift</w:t>
      </w:r>
    </w:p>
    <w:p w:rsidR="00F255EC" w:rsidRPr="005E1D55" w:rsidRDefault="00F255EC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Full time </w:t>
      </w: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Pr="005E1D55" w:rsidRDefault="00810214" w:rsidP="008102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E1D55">
        <w:rPr>
          <w:rFonts w:cstheme="minorHAnsi"/>
          <w:b/>
        </w:rPr>
        <w:t xml:space="preserve">Main duties and responsibilities: </w:t>
      </w:r>
    </w:p>
    <w:p w:rsidR="00810214" w:rsidRPr="005E1D55" w:rsidRDefault="00810214" w:rsidP="008102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214" w:rsidRPr="005E1D55" w:rsidRDefault="00810214" w:rsidP="0081021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D55">
        <w:rPr>
          <w:rFonts w:cstheme="minorHAnsi"/>
          <w:b/>
          <w:bCs/>
        </w:rPr>
        <w:t xml:space="preserve">Management &amp; Supervision: </w:t>
      </w:r>
    </w:p>
    <w:p w:rsidR="00810214" w:rsidRPr="005E1D55" w:rsidRDefault="00810214" w:rsidP="008102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Ensure contractors or directly employed cleaners perform to the standard laid down in the cleaning specification</w:t>
      </w:r>
      <w:r w:rsidR="00ED5A1E" w:rsidRPr="005E1D55">
        <w:rPr>
          <w:rFonts w:cstheme="minorHAnsi"/>
        </w:rPr>
        <w:t xml:space="preserve"> (including certification of time sheets).</w:t>
      </w:r>
      <w:r w:rsidRPr="005E1D55">
        <w:rPr>
          <w:rFonts w:cstheme="minorHAnsi"/>
        </w:rPr>
        <w:t xml:space="preserve"> The Site Manager will report to the </w:t>
      </w:r>
      <w:r w:rsidR="00AC500B">
        <w:rPr>
          <w:rFonts w:cstheme="minorHAnsi"/>
        </w:rPr>
        <w:t>School Business Manager</w:t>
      </w:r>
      <w:r w:rsidRPr="005E1D55">
        <w:rPr>
          <w:rFonts w:cstheme="minorHAnsi"/>
        </w:rPr>
        <w:t xml:space="preserve"> on any failure to meet the required cleaning standards</w:t>
      </w:r>
      <w:r w:rsidRPr="005E1D55">
        <w:rPr>
          <w:rFonts w:cstheme="minorHAnsi"/>
          <w:b/>
          <w:bCs/>
        </w:rPr>
        <w:t xml:space="preserve"> </w:t>
      </w:r>
    </w:p>
    <w:p w:rsidR="00810214" w:rsidRPr="005E1D55" w:rsidRDefault="00810214" w:rsidP="008102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Maintain effective working relationships and ensure good timekeeping, and ensuring work schedules and standard are maintained</w:t>
      </w:r>
      <w:r w:rsidRPr="005E1D55">
        <w:rPr>
          <w:rFonts w:cstheme="minorHAnsi"/>
          <w:b/>
          <w:bCs/>
        </w:rPr>
        <w:t xml:space="preserve"> </w:t>
      </w:r>
    </w:p>
    <w:p w:rsidR="00EA14CE" w:rsidRPr="005E1D55" w:rsidRDefault="00ED5A1E" w:rsidP="00EA14CE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E1D55">
        <w:rPr>
          <w:rFonts w:asciiTheme="minorHAnsi" w:hAnsiTheme="minorHAnsi" w:cstheme="minorHAnsi"/>
          <w:sz w:val="22"/>
          <w:szCs w:val="22"/>
        </w:rPr>
        <w:t>U</w:t>
      </w:r>
      <w:r w:rsidR="00EA14CE" w:rsidRPr="005E1D55">
        <w:rPr>
          <w:rFonts w:asciiTheme="minorHAnsi" w:hAnsiTheme="minorHAnsi" w:cstheme="minorHAnsi"/>
          <w:sz w:val="22"/>
          <w:szCs w:val="22"/>
        </w:rPr>
        <w:t xml:space="preserve">ndertake the cleaning of those areas as directed by the </w:t>
      </w:r>
      <w:r w:rsidR="00AC500B">
        <w:rPr>
          <w:rFonts w:asciiTheme="minorHAnsi" w:hAnsiTheme="minorHAnsi" w:cstheme="minorHAnsi"/>
          <w:sz w:val="22"/>
          <w:szCs w:val="22"/>
        </w:rPr>
        <w:t xml:space="preserve">School Business Manager </w:t>
      </w:r>
      <w:r w:rsidR="00EA14CE" w:rsidRPr="005E1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5AF" w:rsidRPr="005E1D55" w:rsidRDefault="00C335AF" w:rsidP="008102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Establish constructive relationships and communication with contractors and other agencies and professionals</w:t>
      </w:r>
    </w:p>
    <w:p w:rsidR="00810214" w:rsidRPr="005E1D55" w:rsidRDefault="00810214" w:rsidP="008102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 xml:space="preserve">Manage and monitoring of any facility or building contractors that are undertaking work on the </w:t>
      </w:r>
      <w:r w:rsidR="00AC500B" w:rsidRPr="005E1D55">
        <w:rPr>
          <w:rFonts w:cstheme="minorHAnsi"/>
        </w:rPr>
        <w:t>school’s</w:t>
      </w:r>
      <w:r w:rsidRPr="005E1D55">
        <w:rPr>
          <w:rFonts w:cstheme="minorHAnsi"/>
        </w:rPr>
        <w:t xml:space="preserve"> premises</w:t>
      </w:r>
      <w:r w:rsidRPr="005E1D55">
        <w:rPr>
          <w:rFonts w:cstheme="minorHAnsi"/>
          <w:b/>
          <w:bCs/>
        </w:rPr>
        <w:t xml:space="preserve"> </w:t>
      </w:r>
    </w:p>
    <w:p w:rsidR="001A59E3" w:rsidRPr="005E1D55" w:rsidRDefault="001A59E3" w:rsidP="0081021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Security: </w:t>
      </w:r>
    </w:p>
    <w:p w:rsidR="00810214" w:rsidRPr="005E1D55" w:rsidRDefault="00810214" w:rsidP="0081021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Manage the opening and closing of school to include all appropriate gates, windows, doors </w:t>
      </w:r>
      <w:proofErr w:type="spellStart"/>
      <w:r w:rsidR="00C335AF" w:rsidRPr="005E1D55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for the purpose of school use </w:t>
      </w:r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>eg</w:t>
      </w:r>
      <w:proofErr w:type="spellEnd"/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Parent/Staff/Governor meetings)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810214" w:rsidRPr="005E1D55" w:rsidRDefault="00810214" w:rsidP="0081021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Ensure the weekly checking and proper operation and function of all alarms and fire equipment</w:t>
      </w:r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Check daily emergency exits and entrances are not obstructed </w:t>
      </w:r>
    </w:p>
    <w:p w:rsidR="00810214" w:rsidRPr="005E1D55" w:rsidRDefault="00810214" w:rsidP="0081021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General site supervision, including prevention of trespass, ensuring that unauthorised parking does not occur   </w:t>
      </w:r>
    </w:p>
    <w:p w:rsidR="00810214" w:rsidRPr="005E1D55" w:rsidRDefault="00810214" w:rsidP="0081021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In conjunction with the Headteacher</w:t>
      </w:r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ensur</w:t>
      </w:r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the safe use of the school site at all times </w:t>
      </w:r>
    </w:p>
    <w:p w:rsidR="00C335AF" w:rsidRPr="005E1D55" w:rsidRDefault="00C335AF" w:rsidP="00C335A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Undertake regular security checks and identify security risks</w:t>
      </w:r>
    </w:p>
    <w:p w:rsidR="00C335AF" w:rsidRPr="005E1D55" w:rsidRDefault="00C335AF" w:rsidP="00C335A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Operate and respond to alarm systems where appropriate</w:t>
      </w:r>
      <w:r w:rsidR="005E1D55">
        <w:rPr>
          <w:rFonts w:cstheme="minorHAnsi"/>
        </w:rPr>
        <w:t xml:space="preserve">. Liaise with key-holder as appropriate. </w:t>
      </w: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Heating: </w:t>
      </w:r>
    </w:p>
    <w:p w:rsidR="00810214" w:rsidRPr="005E1D55" w:rsidRDefault="00810214" w:rsidP="00810214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Manage, check and control system function, including frost precaution procedures </w:t>
      </w:r>
    </w:p>
    <w:p w:rsidR="00810214" w:rsidRPr="005E1D55" w:rsidRDefault="00810214" w:rsidP="00810214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Report all defects to the appropriate maintenance contractor </w:t>
      </w: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Energy Conservation: </w:t>
      </w:r>
    </w:p>
    <w:p w:rsidR="00810214" w:rsidRPr="005E1D55" w:rsidRDefault="00810214" w:rsidP="00810214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Reading, recording and reporting all meter readings as required by the Headteacher</w:t>
      </w:r>
    </w:p>
    <w:p w:rsidR="00810214" w:rsidRPr="005E1D55" w:rsidRDefault="00810214" w:rsidP="00810214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Implement recommendations authorised by Headteacher </w:t>
      </w:r>
    </w:p>
    <w:p w:rsidR="00C335AF" w:rsidRPr="005E1D55" w:rsidRDefault="00C335AF" w:rsidP="00C335AF">
      <w:pPr>
        <w:pStyle w:val="Heading2"/>
        <w:numPr>
          <w:ilvl w:val="0"/>
          <w:numId w:val="20"/>
        </w:numPr>
        <w:rPr>
          <w:rFonts w:asciiTheme="minorHAnsi" w:hAnsiTheme="minorHAnsi" w:cstheme="minorHAnsi"/>
          <w:b w:val="0"/>
          <w:szCs w:val="22"/>
        </w:rPr>
      </w:pPr>
      <w:r w:rsidRPr="005E1D55">
        <w:rPr>
          <w:rFonts w:asciiTheme="minorHAnsi" w:hAnsiTheme="minorHAnsi" w:cstheme="minorHAnsi"/>
          <w:b w:val="0"/>
          <w:szCs w:val="22"/>
        </w:rPr>
        <w:lastRenderedPageBreak/>
        <w:t>Ensure lights and other electrical equipment are switched off as appropriate</w:t>
      </w: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Emergencies: </w:t>
      </w:r>
    </w:p>
    <w:p w:rsidR="00810214" w:rsidRPr="005E1D55" w:rsidRDefault="00810214" w:rsidP="0081021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Cleaning sickness, </w:t>
      </w:r>
      <w:proofErr w:type="spellStart"/>
      <w:r w:rsidRPr="005E1D55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and spillage’s as required </w:t>
      </w:r>
    </w:p>
    <w:p w:rsidR="00810214" w:rsidRPr="005E1D55" w:rsidRDefault="00810214" w:rsidP="0081021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Ensure all bursts, leaks, flooding, fires and breakages are dealt with promptly and safely as appropriate </w:t>
      </w:r>
    </w:p>
    <w:p w:rsidR="00810214" w:rsidRPr="005E1D55" w:rsidRDefault="00810214" w:rsidP="0081021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Ensure all electrical and gas emergencies breakages are dealt with promptly</w:t>
      </w:r>
      <w:r w:rsidR="001A59E3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and safely as appropriate</w:t>
      </w:r>
    </w:p>
    <w:p w:rsidR="001A59E3" w:rsidRPr="005E1D55" w:rsidRDefault="001A59E3" w:rsidP="0081021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Liaise with emergency services, e</w:t>
      </w:r>
      <w:r w:rsidR="00810214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nsuring 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>appropriate access and assistance</w:t>
      </w:r>
    </w:p>
    <w:p w:rsidR="00ED5A1E" w:rsidRPr="005E1D55" w:rsidRDefault="00ED5A1E" w:rsidP="00ED5A1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D5A1E" w:rsidRPr="005E1D55" w:rsidRDefault="00ED5A1E" w:rsidP="00ED5A1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Pr="005E1D55" w:rsidRDefault="00810214" w:rsidP="001A59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Internal Maintenance: </w:t>
      </w:r>
    </w:p>
    <w:p w:rsidR="00ED5A1E" w:rsidRPr="005E1D55" w:rsidRDefault="005E1D55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Weekly checks of playground equipment </w:t>
      </w:r>
    </w:p>
    <w:p w:rsidR="00810214" w:rsidRPr="005E1D55" w:rsidRDefault="00810214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Reporting all defects which require specialist repair </w:t>
      </w:r>
    </w:p>
    <w:p w:rsidR="00810214" w:rsidRPr="005E1D55" w:rsidRDefault="00810214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Visually inspect electrical fittings </w:t>
      </w:r>
      <w:r w:rsidR="00AC500B">
        <w:rPr>
          <w:rFonts w:asciiTheme="minorHAnsi" w:hAnsiTheme="minorHAnsi" w:cstheme="minorHAnsi"/>
          <w:color w:val="auto"/>
          <w:sz w:val="22"/>
          <w:szCs w:val="22"/>
        </w:rPr>
        <w:t xml:space="preserve">and report defects as required. 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Replace bulbs, fluorescent fittings, shades and domestic fuses as required </w:t>
      </w:r>
    </w:p>
    <w:p w:rsidR="00810214" w:rsidRPr="005E1D55" w:rsidRDefault="00810214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Regularly inspect all plumbing and report/repair defects as appropriate </w:t>
      </w:r>
    </w:p>
    <w:p w:rsidR="00CD05F2" w:rsidRPr="005E1D55" w:rsidRDefault="00CD05F2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Undertake specified cleaning duties as directed by the Headteacher</w:t>
      </w:r>
    </w:p>
    <w:p w:rsidR="00810214" w:rsidRPr="005E1D55" w:rsidRDefault="00810214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Synchronise all clock, time switches, </w:t>
      </w:r>
      <w:proofErr w:type="spellStart"/>
      <w:r w:rsidRPr="005E1D55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as required </w:t>
      </w:r>
    </w:p>
    <w:p w:rsidR="00810214" w:rsidRPr="005E1D55" w:rsidRDefault="00810214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>Undertake minor repairs to fixtures and fittings including desks, tables and chairs</w:t>
      </w:r>
      <w:r w:rsidR="00C335AF" w:rsidRPr="005E1D5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35AF" w:rsidRPr="005E1D55">
        <w:rPr>
          <w:rFonts w:asciiTheme="minorHAnsi" w:hAnsiTheme="minorHAnsi" w:cstheme="minorHAnsi"/>
          <w:sz w:val="22"/>
          <w:szCs w:val="22"/>
        </w:rPr>
        <w:t>erecting shelves, notice boards</w:t>
      </w:r>
      <w:r w:rsidR="00C335AF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as appropriate (excluding electrical equipment) </w:t>
      </w:r>
    </w:p>
    <w:p w:rsidR="00810214" w:rsidRPr="005E1D55" w:rsidRDefault="00C335AF" w:rsidP="00810214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sz w:val="22"/>
          <w:szCs w:val="22"/>
        </w:rPr>
        <w:t>Organise and carry out minor decoration programme as agreed with the Head teacher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To be responsible for the implementation of a planned maintenance programme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 xml:space="preserve">Ensure regular health and safety checks are completed </w:t>
      </w:r>
      <w:proofErr w:type="spellStart"/>
      <w:r w:rsidRPr="005E1D55">
        <w:rPr>
          <w:rFonts w:cstheme="minorHAnsi"/>
        </w:rPr>
        <w:t>eg</w:t>
      </w:r>
      <w:proofErr w:type="spellEnd"/>
      <w:r w:rsidRPr="005E1D55">
        <w:rPr>
          <w:rFonts w:cstheme="minorHAnsi"/>
        </w:rPr>
        <w:t xml:space="preserve"> fire alarms, water sprinklers, legionnaires testing, 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Oversee and monitor the electrical testing of portable electrical appliances and maintain appropriate records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Collect and assemble waste for collection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 xml:space="preserve">Undertake activities to maintain a safe, clean and orderly learning and working environment </w:t>
      </w:r>
    </w:p>
    <w:p w:rsidR="00C335AF" w:rsidRPr="005E1D55" w:rsidRDefault="00C335AF" w:rsidP="00C335A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5E1D55">
        <w:rPr>
          <w:rFonts w:cstheme="minorHAnsi"/>
        </w:rPr>
        <w:t>Organise and participate in the movement of furniture and supplies within the building</w:t>
      </w: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0214" w:rsidRPr="005E1D55" w:rsidRDefault="00810214" w:rsidP="0081021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External Maintenance: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Maintain cleanliness and general tidiness of all external areas, and empty litter bins daily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Clean and clear all drains, gullies and ensure effective and healthy operation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Inspect outside fabric of the school and report and/or repair defects as appropriate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Inspect all fences, gates, walls, steps, lights </w:t>
      </w:r>
      <w:proofErr w:type="spellStart"/>
      <w:r w:rsidRPr="005E1D55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, report and/or repair defects as appropriate </w:t>
      </w:r>
    </w:p>
    <w:p w:rsidR="00AC500B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Clear leaves, snow, ice, moss and detritus as appropriate including treatment of surfaces with salt, </w:t>
      </w:r>
      <w:proofErr w:type="spellStart"/>
      <w:r w:rsidRPr="005E1D55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Order any necessary de-icing materials </w:t>
      </w:r>
    </w:p>
    <w:p w:rsidR="00810214" w:rsidRPr="005E1D55" w:rsidRDefault="00810214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Inspect all outside </w:t>
      </w:r>
      <w:r w:rsidR="00AC500B">
        <w:rPr>
          <w:rFonts w:asciiTheme="minorHAnsi" w:hAnsiTheme="minorHAnsi" w:cstheme="minorHAnsi"/>
          <w:color w:val="auto"/>
          <w:sz w:val="22"/>
          <w:szCs w:val="22"/>
        </w:rPr>
        <w:t>areas for hazardous materials and c</w:t>
      </w:r>
      <w:r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onsult with Headteacher for the best method of removal </w:t>
      </w:r>
    </w:p>
    <w:p w:rsidR="00810214" w:rsidRPr="005E1D55" w:rsidRDefault="00ED5A1E" w:rsidP="00810214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color w:val="auto"/>
          <w:sz w:val="22"/>
          <w:szCs w:val="22"/>
        </w:rPr>
        <w:lastRenderedPageBreak/>
        <w:t>Maintenance of school grounds</w:t>
      </w:r>
      <w:r w:rsidR="00810214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335AF" w:rsidRPr="005E1D55" w:rsidRDefault="00C335AF" w:rsidP="00EA14C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A14CE" w:rsidRPr="005E1D55" w:rsidRDefault="00EA14CE" w:rsidP="00EA14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E1D55">
        <w:rPr>
          <w:rFonts w:asciiTheme="minorHAnsi" w:hAnsiTheme="minorHAnsi" w:cstheme="minorHAnsi"/>
          <w:b/>
          <w:bCs/>
          <w:sz w:val="22"/>
          <w:szCs w:val="22"/>
        </w:rPr>
        <w:t xml:space="preserve">Stock Control: </w:t>
      </w:r>
    </w:p>
    <w:p w:rsidR="00ED5A1E" w:rsidRPr="005E1D55" w:rsidRDefault="00EA14CE" w:rsidP="00ED5A1E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E1D55">
        <w:rPr>
          <w:rFonts w:asciiTheme="minorHAnsi" w:hAnsiTheme="minorHAnsi" w:cstheme="minorHAnsi"/>
          <w:sz w:val="22"/>
          <w:szCs w:val="22"/>
        </w:rPr>
        <w:t xml:space="preserve">Maintain stock levels as required, ordering and receipt of supplies within agreed budget </w:t>
      </w:r>
      <w:r w:rsidR="00ED5A1E" w:rsidRPr="005E1D55">
        <w:rPr>
          <w:rFonts w:asciiTheme="minorHAnsi" w:hAnsiTheme="minorHAnsi" w:cstheme="minorHAnsi"/>
          <w:sz w:val="22"/>
          <w:szCs w:val="22"/>
        </w:rPr>
        <w:t>(re</w:t>
      </w:r>
      <w:r w:rsidR="00ED5A1E" w:rsidRPr="005E1D55">
        <w:rPr>
          <w:rFonts w:asciiTheme="minorHAnsi" w:hAnsiTheme="minorHAnsi" w:cstheme="minorHAnsi"/>
          <w:color w:val="auto"/>
          <w:sz w:val="22"/>
          <w:szCs w:val="22"/>
        </w:rPr>
        <w:t xml:space="preserve">sponsibility for the supply and availability of hygiene materials as required) </w:t>
      </w:r>
    </w:p>
    <w:p w:rsidR="00EA14CE" w:rsidRPr="005E1D55" w:rsidRDefault="00EA14CE" w:rsidP="00C335AF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E1D55">
        <w:rPr>
          <w:rFonts w:asciiTheme="minorHAnsi" w:hAnsiTheme="minorHAnsi" w:cstheme="minorHAnsi"/>
          <w:sz w:val="22"/>
          <w:szCs w:val="22"/>
        </w:rPr>
        <w:t xml:space="preserve">Ensure safe storage of all stock in clearly labelled cupboards/areas </w:t>
      </w:r>
    </w:p>
    <w:p w:rsidR="00C335AF" w:rsidRPr="005E1D55" w:rsidRDefault="00C335AF" w:rsidP="00C335A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5E1D55" w:rsidRPr="005E1D55" w:rsidRDefault="005E1D55" w:rsidP="005E1D55">
      <w:pPr>
        <w:rPr>
          <w:rFonts w:cstheme="minorHAnsi"/>
        </w:rPr>
      </w:pPr>
      <w:r w:rsidRPr="005E1D55">
        <w:rPr>
          <w:rFonts w:cstheme="minorHAnsi"/>
          <w:b/>
        </w:rPr>
        <w:t>Line Management</w:t>
      </w:r>
    </w:p>
    <w:p w:rsidR="005E1D55" w:rsidRPr="005E1D55" w:rsidRDefault="005E1D55" w:rsidP="005E1D55">
      <w:pPr>
        <w:rPr>
          <w:rFonts w:cstheme="minorHAnsi"/>
        </w:rPr>
      </w:pPr>
      <w:r w:rsidRPr="005E1D55">
        <w:rPr>
          <w:rFonts w:cstheme="minorHAnsi"/>
        </w:rPr>
        <w:t xml:space="preserve">The Site Manager is responsible to the School Business Manager and the Headteacher.  The </w:t>
      </w:r>
      <w:proofErr w:type="spellStart"/>
      <w:r w:rsidRPr="005E1D55">
        <w:rPr>
          <w:rFonts w:cstheme="minorHAnsi"/>
        </w:rPr>
        <w:t>postholder</w:t>
      </w:r>
      <w:proofErr w:type="spellEnd"/>
      <w:r w:rsidRPr="005E1D55">
        <w:rPr>
          <w:rFonts w:cstheme="minorHAnsi"/>
        </w:rPr>
        <w:t xml:space="preserve"> manages the school site, working in collaboration with other staff members and agency staff.  The role requires the jobholder to be self-motivated with excellent time management, planning, organisation and practical skills.  The ability to be able to function under pressure and use initiative is essential.</w:t>
      </w:r>
    </w:p>
    <w:p w:rsidR="00AC500B" w:rsidRDefault="00AC500B" w:rsidP="00F255EC">
      <w:pPr>
        <w:rPr>
          <w:rFonts w:cstheme="minorHAnsi"/>
        </w:rPr>
      </w:pPr>
      <w:r w:rsidRPr="00AC500B">
        <w:rPr>
          <w:rFonts w:cstheme="minorHAnsi"/>
        </w:rPr>
        <w:t xml:space="preserve">This is a description of the main duties and responsibilities of the post at the date of production. Holiday entitlements are to be taken within the school holiday periods and </w:t>
      </w:r>
      <w:r>
        <w:rPr>
          <w:rFonts w:cstheme="minorHAnsi"/>
        </w:rPr>
        <w:t>the post-holder will b</w:t>
      </w:r>
      <w:r w:rsidRPr="00AC500B">
        <w:rPr>
          <w:rFonts w:cstheme="minorHAnsi"/>
        </w:rPr>
        <w:t xml:space="preserve">e available to work flexible hours when required. </w:t>
      </w:r>
    </w:p>
    <w:p w:rsidR="00AC500B" w:rsidRPr="00AC500B" w:rsidRDefault="00AC500B" w:rsidP="00F255EC">
      <w:pPr>
        <w:rPr>
          <w:rFonts w:cstheme="minorHAnsi"/>
        </w:rPr>
      </w:pPr>
      <w:r>
        <w:rPr>
          <w:rFonts w:cstheme="minorHAnsi"/>
        </w:rPr>
        <w:t xml:space="preserve">February 2019 </w:t>
      </w:r>
    </w:p>
    <w:p w:rsidR="005E1D55" w:rsidRDefault="005E1D55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Default="003C7C8E">
      <w:pPr>
        <w:rPr>
          <w:rFonts w:cstheme="minorHAnsi"/>
        </w:rPr>
      </w:pPr>
    </w:p>
    <w:p w:rsidR="003C7C8E" w:rsidRPr="001B0BB1" w:rsidRDefault="003C7C8E" w:rsidP="003C7C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16"/>
        </w:rPr>
      </w:pPr>
      <w:r w:rsidRPr="00077C46"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C718D4F" wp14:editId="5B46F18E">
            <wp:simplePos x="0" y="0"/>
            <wp:positionH relativeFrom="column">
              <wp:posOffset>2792</wp:posOffset>
            </wp:positionH>
            <wp:positionV relativeFrom="paragraph">
              <wp:posOffset>70436</wp:posOffset>
            </wp:positionV>
            <wp:extent cx="1704109" cy="577017"/>
            <wp:effectExtent l="0" t="0" r="0" b="0"/>
            <wp:wrapNone/>
            <wp:docPr id="17" name="Picture 17" descr="Final_design_spot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_design_spot_colou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9" cy="57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C8E" w:rsidRPr="001B0BB1" w:rsidRDefault="003C7C8E" w:rsidP="003C7C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t>St. Matthew’s CE</w:t>
      </w:r>
      <w:r w:rsidRPr="001B0BB1">
        <w:rPr>
          <w:rFonts w:ascii="Arial" w:hAnsi="Arial" w:cs="Arial"/>
          <w:b/>
          <w:sz w:val="28"/>
        </w:rPr>
        <w:t xml:space="preserve"> Primary School</w:t>
      </w:r>
    </w:p>
    <w:p w:rsidR="003C7C8E" w:rsidRDefault="003C7C8E" w:rsidP="003C7C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28"/>
        </w:rPr>
      </w:pPr>
      <w:r w:rsidRPr="001B0BB1">
        <w:rPr>
          <w:rFonts w:ascii="Arial" w:hAnsi="Arial" w:cs="Arial"/>
          <w:b/>
          <w:sz w:val="28"/>
        </w:rPr>
        <w:t>Person Specification</w:t>
      </w:r>
    </w:p>
    <w:p w:rsidR="003C7C8E" w:rsidRPr="001B0BB1" w:rsidRDefault="003C7C8E" w:rsidP="003C7C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513"/>
        <w:gridCol w:w="2127"/>
        <w:gridCol w:w="2693"/>
      </w:tblGrid>
      <w:tr w:rsidR="003C7C8E" w:rsidRPr="002D3EFD" w:rsidTr="00A423CB">
        <w:tc>
          <w:tcPr>
            <w:tcW w:w="1368" w:type="dxa"/>
          </w:tcPr>
          <w:p w:rsidR="003C7C8E" w:rsidRPr="002D3EFD" w:rsidRDefault="003C7C8E" w:rsidP="00A423CB">
            <w:pPr>
              <w:rPr>
                <w:rFonts w:ascii="Arial" w:hAnsi="Arial" w:cs="Arial"/>
                <w:b/>
              </w:rPr>
            </w:pPr>
            <w:r w:rsidRPr="002D3EFD">
              <w:rPr>
                <w:rFonts w:ascii="Arial" w:hAnsi="Arial" w:cs="Arial"/>
                <w:b/>
              </w:rPr>
              <w:t>Post:</w:t>
            </w:r>
          </w:p>
        </w:tc>
        <w:tc>
          <w:tcPr>
            <w:tcW w:w="9513" w:type="dxa"/>
          </w:tcPr>
          <w:p w:rsidR="003C7C8E" w:rsidRPr="002D3EFD" w:rsidRDefault="003C7C8E" w:rsidP="00A42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Manager</w:t>
            </w:r>
          </w:p>
        </w:tc>
        <w:tc>
          <w:tcPr>
            <w:tcW w:w="2127" w:type="dxa"/>
          </w:tcPr>
          <w:p w:rsidR="003C7C8E" w:rsidRPr="002D3EFD" w:rsidRDefault="003C7C8E" w:rsidP="00A423CB">
            <w:pPr>
              <w:rPr>
                <w:rFonts w:ascii="Arial" w:hAnsi="Arial" w:cs="Arial"/>
                <w:b/>
              </w:rPr>
            </w:pPr>
            <w:r w:rsidRPr="002D3EFD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2693" w:type="dxa"/>
          </w:tcPr>
          <w:p w:rsidR="003C7C8E" w:rsidRPr="002D3EFD" w:rsidRDefault="003C7C8E" w:rsidP="00A423CB">
            <w:pPr>
              <w:ind w:left="50"/>
              <w:rPr>
                <w:rFonts w:ascii="Arial" w:hAnsi="Arial" w:cs="Arial"/>
              </w:rPr>
            </w:pPr>
            <w:r w:rsidRPr="002D3EF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C7C8E" w:rsidRDefault="003C7C8E" w:rsidP="003C7C8E">
      <w:pPr>
        <w:rPr>
          <w:rFonts w:ascii="Arial" w:hAnsi="Arial" w:cs="Arial"/>
          <w:b/>
          <w:u w:val="single"/>
        </w:rPr>
      </w:pPr>
    </w:p>
    <w:p w:rsidR="003C7C8E" w:rsidRPr="002D3EFD" w:rsidRDefault="003C7C8E" w:rsidP="003C7C8E">
      <w:pPr>
        <w:rPr>
          <w:rFonts w:ascii="Arial" w:hAnsi="Arial" w:cs="Arial"/>
        </w:rPr>
      </w:pPr>
      <w:r w:rsidRPr="002D3EFD">
        <w:rPr>
          <w:rFonts w:ascii="Arial" w:hAnsi="Arial" w:cs="Arial"/>
          <w:b/>
          <w:u w:val="single"/>
        </w:rPr>
        <w:t>Note to Applicants:</w:t>
      </w:r>
    </w:p>
    <w:p w:rsidR="003C7C8E" w:rsidRPr="002D3EFD" w:rsidRDefault="003C7C8E" w:rsidP="003C7C8E">
      <w:pPr>
        <w:rPr>
          <w:rFonts w:ascii="Arial" w:hAnsi="Arial" w:cs="Arial"/>
        </w:rPr>
      </w:pPr>
      <w:r w:rsidRPr="002D3EFD">
        <w:rPr>
          <w:rFonts w:ascii="Arial" w:hAnsi="Arial" w:cs="Arial"/>
        </w:rPr>
        <w:t xml:space="preserve">The </w:t>
      </w:r>
      <w:r w:rsidRPr="002D3EFD">
        <w:rPr>
          <w:rFonts w:ascii="Arial" w:hAnsi="Arial" w:cs="Arial"/>
          <w:i/>
        </w:rPr>
        <w:t>Essential Criteria</w:t>
      </w:r>
      <w:r w:rsidRPr="002D3EFD">
        <w:rPr>
          <w:rFonts w:ascii="Arial" w:hAnsi="Arial" w:cs="Arial"/>
        </w:rPr>
        <w:t xml:space="preserve"> are the qualifications, experience, skills or knowledge you MUST SHOW </w:t>
      </w:r>
      <w:r>
        <w:rPr>
          <w:rFonts w:ascii="Arial" w:hAnsi="Arial" w:cs="Arial"/>
        </w:rPr>
        <w:t>you have</w:t>
      </w:r>
      <w:r w:rsidRPr="002D3EFD">
        <w:rPr>
          <w:rFonts w:ascii="Arial" w:hAnsi="Arial" w:cs="Arial"/>
        </w:rPr>
        <w:t xml:space="preserve"> to be considered for the job.</w:t>
      </w:r>
      <w:r>
        <w:rPr>
          <w:rFonts w:ascii="Arial" w:hAnsi="Arial" w:cs="Arial"/>
        </w:rPr>
        <w:t xml:space="preserve"> You</w:t>
      </w:r>
      <w:r w:rsidRPr="002D3EFD">
        <w:rPr>
          <w:rFonts w:ascii="Arial" w:hAnsi="Arial" w:cs="Arial"/>
        </w:rPr>
        <w:t xml:space="preserve"> MUST include in your application enough information to show </w:t>
      </w:r>
      <w:r w:rsidRPr="002D3EFD">
        <w:rPr>
          <w:rFonts w:ascii="Arial" w:hAnsi="Arial" w:cs="Arial"/>
          <w:b/>
          <w:u w:val="single"/>
        </w:rPr>
        <w:t>how</w:t>
      </w:r>
      <w:r w:rsidRPr="002D3EFD">
        <w:rPr>
          <w:rFonts w:ascii="Arial" w:hAnsi="Arial" w:cs="Arial"/>
        </w:rPr>
        <w:t xml:space="preserve"> you meet </w:t>
      </w:r>
      <w:proofErr w:type="gramStart"/>
      <w:r w:rsidRPr="002D3EFD">
        <w:rPr>
          <w:rFonts w:ascii="Arial" w:hAnsi="Arial" w:cs="Arial"/>
        </w:rPr>
        <w:t>this criteria</w:t>
      </w:r>
      <w:proofErr w:type="gramEnd"/>
      <w:r w:rsidRPr="002D3EFD">
        <w:rPr>
          <w:rFonts w:ascii="Arial" w:hAnsi="Arial" w:cs="Arial"/>
        </w:rPr>
        <w:t>.  You should include examples from your paid or voluntary work</w:t>
      </w:r>
    </w:p>
    <w:p w:rsidR="003C7C8E" w:rsidRPr="00BE4946" w:rsidRDefault="003C7C8E" w:rsidP="003C7C8E">
      <w:pPr>
        <w:rPr>
          <w:rFonts w:ascii="Arial" w:hAnsi="Arial"/>
          <w:b/>
        </w:rPr>
      </w:pPr>
      <w:proofErr w:type="gramStart"/>
      <w:r w:rsidRPr="00BE4946">
        <w:rPr>
          <w:rFonts w:ascii="Arial" w:hAnsi="Arial"/>
        </w:rPr>
        <w:t>Method of assessment (* M.O.A.)</w:t>
      </w:r>
      <w:proofErr w:type="gramEnd"/>
      <w:r>
        <w:rPr>
          <w:rFonts w:ascii="Arial" w:hAnsi="Arial"/>
          <w:b/>
        </w:rPr>
        <w:t xml:space="preserve">     </w:t>
      </w:r>
      <w:r w:rsidRPr="001B0BB1">
        <w:rPr>
          <w:rFonts w:ascii="Arial" w:hAnsi="Arial"/>
          <w:b/>
        </w:rPr>
        <w:t xml:space="preserve">A = </w:t>
      </w:r>
      <w:r w:rsidRPr="001B0BB1">
        <w:rPr>
          <w:rFonts w:ascii="Arial" w:hAnsi="Arial"/>
        </w:rPr>
        <w:t>Application form</w:t>
      </w:r>
      <w:r w:rsidRPr="001B0BB1">
        <w:rPr>
          <w:rFonts w:ascii="Arial" w:hAnsi="Arial"/>
          <w:b/>
        </w:rPr>
        <w:t xml:space="preserve">   I</w:t>
      </w:r>
      <w:r w:rsidRPr="001B0BB1">
        <w:rPr>
          <w:rFonts w:ascii="Arial" w:hAnsi="Arial"/>
        </w:rPr>
        <w:t xml:space="preserve"> </w:t>
      </w:r>
      <w:r w:rsidRPr="001B0BB1">
        <w:rPr>
          <w:rFonts w:ascii="Arial" w:hAnsi="Arial"/>
          <w:b/>
        </w:rPr>
        <w:t xml:space="preserve">= </w:t>
      </w:r>
      <w:r w:rsidRPr="001B0BB1">
        <w:rPr>
          <w:rFonts w:ascii="Arial" w:hAnsi="Arial"/>
        </w:rPr>
        <w:t>Interview</w:t>
      </w:r>
    </w:p>
    <w:p w:rsidR="003C7C8E" w:rsidRPr="00445253" w:rsidRDefault="003C7C8E" w:rsidP="003C7C8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1"/>
        <w:gridCol w:w="1276"/>
        <w:gridCol w:w="1134"/>
      </w:tblGrid>
      <w:tr w:rsidR="003C7C8E" w:rsidRPr="002D3EFD" w:rsidTr="00A423CB"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  <w:r w:rsidRPr="001B0BB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76" w:type="dxa"/>
          </w:tcPr>
          <w:p w:rsidR="003C7C8E" w:rsidRPr="001B0BB1" w:rsidRDefault="003C7C8E" w:rsidP="00A423CB">
            <w:pPr>
              <w:ind w:left="2"/>
              <w:rPr>
                <w:rFonts w:ascii="Arial" w:hAnsi="Arial"/>
                <w:b/>
              </w:rPr>
            </w:pPr>
            <w:r w:rsidRPr="001B0BB1">
              <w:rPr>
                <w:rFonts w:ascii="Arial" w:hAnsi="Arial"/>
                <w:b/>
              </w:rPr>
              <w:t>Essential/Desirable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ind w:left="2"/>
              <w:rPr>
                <w:rFonts w:ascii="Arial" w:hAnsi="Arial" w:cs="Arial"/>
              </w:rPr>
            </w:pPr>
            <w:r w:rsidRPr="001B0BB1">
              <w:rPr>
                <w:rFonts w:ascii="Arial" w:hAnsi="Arial"/>
                <w:b/>
              </w:rPr>
              <w:t>*M.O.A.</w:t>
            </w:r>
          </w:p>
        </w:tc>
      </w:tr>
      <w:tr w:rsidR="003C7C8E" w:rsidTr="00A423CB">
        <w:tc>
          <w:tcPr>
            <w:tcW w:w="13291" w:type="dxa"/>
            <w:shd w:val="clear" w:color="auto" w:fill="E0E0E0"/>
          </w:tcPr>
          <w:p w:rsidR="003C7C8E" w:rsidRPr="001B0BB1" w:rsidRDefault="003C7C8E" w:rsidP="00A423CB">
            <w:pPr>
              <w:rPr>
                <w:rFonts w:ascii="Arial" w:hAnsi="Arial" w:cs="Arial"/>
                <w:b/>
              </w:rPr>
            </w:pPr>
            <w:r w:rsidRPr="001B0BB1">
              <w:rPr>
                <w:rFonts w:ascii="Arial" w:hAnsi="Arial" w:cs="Arial"/>
                <w:b/>
              </w:rPr>
              <w:t>Qualification and Experience</w:t>
            </w:r>
          </w:p>
        </w:tc>
        <w:tc>
          <w:tcPr>
            <w:tcW w:w="1276" w:type="dxa"/>
            <w:shd w:val="clear" w:color="auto" w:fill="E0E0E0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E0E0E0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</w:p>
        </w:tc>
      </w:tr>
      <w:tr w:rsidR="003C7C8E" w:rsidTr="00A423CB">
        <w:tc>
          <w:tcPr>
            <w:tcW w:w="13291" w:type="dxa"/>
            <w:shd w:val="clear" w:color="auto" w:fill="FFFFFF"/>
            <w:vAlign w:val="center"/>
          </w:tcPr>
          <w:p w:rsidR="003C7C8E" w:rsidRDefault="003C7C8E" w:rsidP="00A423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Good general level of secondary education, with good literacy and numeracy skills.</w:t>
            </w:r>
          </w:p>
          <w:p w:rsidR="003C7C8E" w:rsidRPr="001B0BB1" w:rsidRDefault="003C7C8E" w:rsidP="00A423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AI</w:t>
            </w:r>
          </w:p>
        </w:tc>
      </w:tr>
      <w:tr w:rsidR="003C7C8E" w:rsidRPr="00F65BAF" w:rsidTr="00A423CB">
        <w:tc>
          <w:tcPr>
            <w:tcW w:w="13291" w:type="dxa"/>
            <w:shd w:val="clear" w:color="auto" w:fill="FFFFFF"/>
          </w:tcPr>
          <w:p w:rsidR="003C7C8E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Full clean driving licence.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  <w:r w:rsidRPr="001B0BB1"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  <w:r w:rsidRPr="001B0BB1">
              <w:rPr>
                <w:rFonts w:ascii="Arial" w:hAnsi="Arial" w:cs="Arial"/>
              </w:rPr>
              <w:t>A</w:t>
            </w:r>
          </w:p>
        </w:tc>
      </w:tr>
      <w:tr w:rsidR="003C7C8E" w:rsidRPr="00F65BAF" w:rsidTr="00A423CB">
        <w:tc>
          <w:tcPr>
            <w:tcW w:w="13291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Aid qualification </w:t>
            </w:r>
          </w:p>
        </w:tc>
        <w:tc>
          <w:tcPr>
            <w:tcW w:w="1276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34" w:type="dxa"/>
            <w:shd w:val="clear" w:color="auto" w:fill="FFFFFF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C7C8E" w:rsidRPr="00F65BAF" w:rsidTr="00A423CB">
        <w:tc>
          <w:tcPr>
            <w:tcW w:w="13291" w:type="dxa"/>
            <w:shd w:val="clear" w:color="auto" w:fill="CCCCCC"/>
          </w:tcPr>
          <w:p w:rsidR="003C7C8E" w:rsidRPr="001B0BB1" w:rsidRDefault="003C7C8E" w:rsidP="00A423CB">
            <w:pPr>
              <w:rPr>
                <w:rFonts w:ascii="Arial" w:hAnsi="Arial" w:cs="Arial"/>
                <w:b/>
              </w:rPr>
            </w:pPr>
            <w:r w:rsidRPr="001B0BB1">
              <w:rPr>
                <w:rFonts w:ascii="Arial" w:hAnsi="Arial" w:cs="Arial"/>
                <w:b/>
              </w:rPr>
              <w:lastRenderedPageBreak/>
              <w:t xml:space="preserve">Skills and Knowledge </w:t>
            </w:r>
          </w:p>
        </w:tc>
        <w:tc>
          <w:tcPr>
            <w:tcW w:w="1276" w:type="dxa"/>
            <w:shd w:val="clear" w:color="auto" w:fill="CCCCCC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CCCCCC"/>
          </w:tcPr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Practical skills with an ability to carry out caretaking duties including cleaning, manual handling, security patrols and minor repair work</w:t>
            </w:r>
            <w:r w:rsidRPr="001B0BB1">
              <w:rPr>
                <w:rFonts w:ascii="Arial" w:hAnsi="Arial"/>
              </w:rPr>
              <w:t>– good DIY skills.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 xml:space="preserve">Basic knowledge of heating, plumbing and electrical systems </w:t>
            </w:r>
          </w:p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D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Basic knowledge of Health &amp; Safety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, fire safety</w:t>
            </w: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 and hygiene procedures and precautions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Willing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ness to gain awareness of COSHH, asbestos and legionella </w:t>
            </w: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regulations, applying knowledge gained as appropriate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Knowledge of moving and handling procedures and 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working at height with </w:t>
            </w: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an ability to carry out tasks </w:t>
            </w: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in line with</w:t>
            </w: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 Health and Safety procedures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Basic ICT Skills and w</w:t>
            </w: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illingness to develop knowledge of use of ICT and other specialist equipment/resources 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 xml:space="preserve">Ability to keep clear and effective records </w:t>
            </w:r>
            <w:proofErr w:type="spellStart"/>
            <w:r w:rsidRPr="001B0BB1">
              <w:rPr>
                <w:rFonts w:ascii="Arial" w:hAnsi="Arial"/>
              </w:rPr>
              <w:t>eg</w:t>
            </w:r>
            <w:proofErr w:type="spellEnd"/>
            <w:r w:rsidRPr="001B0BB1">
              <w:rPr>
                <w:rFonts w:ascii="Arial" w:hAnsi="Arial"/>
              </w:rPr>
              <w:t xml:space="preserve">. </w:t>
            </w:r>
            <w:proofErr w:type="gramStart"/>
            <w:r w:rsidRPr="001B0BB1">
              <w:rPr>
                <w:rFonts w:ascii="Arial" w:hAnsi="Arial"/>
              </w:rPr>
              <w:t>cleaning</w:t>
            </w:r>
            <w:proofErr w:type="gramEnd"/>
            <w:r w:rsidRPr="001B0BB1">
              <w:rPr>
                <w:rFonts w:ascii="Arial" w:hAnsi="Arial"/>
              </w:rPr>
              <w:t xml:space="preserve"> materials, maintenance schedules, Health and Safety records.</w:t>
            </w:r>
          </w:p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Supervisory skills and the ability to manage external relationships with contractors 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lastRenderedPageBreak/>
              <w:t>Able to be proactive in the role, able to work independently with minimal supervision</w:t>
            </w:r>
          </w:p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Able</w:t>
            </w:r>
            <w:r w:rsidRPr="001B0BB1">
              <w:rPr>
                <w:rFonts w:ascii="Arial" w:hAnsi="Arial"/>
              </w:rPr>
              <w:t xml:space="preserve"> to work as a member of a team.</w:t>
            </w:r>
          </w:p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Knowledge about the security of premises and ability to be a key holder for the school</w:t>
            </w:r>
          </w:p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Knowledge</w:t>
            </w:r>
            <w:r>
              <w:rPr>
                <w:rFonts w:ascii="Arial" w:hAnsi="Arial"/>
              </w:rPr>
              <w:t xml:space="preserve"> of and experience of cleaning.</w:t>
            </w:r>
          </w:p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D</w:t>
            </w:r>
          </w:p>
        </w:tc>
        <w:tc>
          <w:tcPr>
            <w:tcW w:w="1134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An ability to undertake all the physical aspects of the job and to use relevant equipment safely</w:t>
            </w:r>
          </w:p>
          <w:p w:rsidR="003C7C8E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c>
          <w:tcPr>
            <w:tcW w:w="13291" w:type="dxa"/>
            <w:shd w:val="clear" w:color="auto" w:fill="C0C0C0"/>
          </w:tcPr>
          <w:p w:rsidR="003C7C8E" w:rsidRPr="00BE4946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en-US"/>
              </w:rPr>
              <w:t>Addditional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en-US"/>
              </w:rPr>
              <w:t xml:space="preserve"> Factors /</w:t>
            </w:r>
            <w:r w:rsidRPr="001B0BB1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6" w:type="dxa"/>
            <w:shd w:val="clear" w:color="auto" w:fill="C0C0C0"/>
          </w:tcPr>
          <w:p w:rsidR="003C7C8E" w:rsidRDefault="003C7C8E" w:rsidP="00A423CB"/>
        </w:tc>
        <w:tc>
          <w:tcPr>
            <w:tcW w:w="1134" w:type="dxa"/>
            <w:shd w:val="clear" w:color="auto" w:fill="C0C0C0"/>
          </w:tcPr>
          <w:p w:rsidR="003C7C8E" w:rsidRDefault="003C7C8E" w:rsidP="00A423CB"/>
        </w:tc>
      </w:tr>
      <w:tr w:rsidR="003C7C8E" w:rsidTr="00A423CB">
        <w:trPr>
          <w:trHeight w:val="123"/>
        </w:trPr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hAnsi="Arial"/>
              </w:rPr>
            </w:pPr>
            <w:r w:rsidRPr="001B0BB1">
              <w:rPr>
                <w:rFonts w:ascii="Arial" w:hAnsi="Arial"/>
              </w:rPr>
              <w:t>Commitment to the protection and safeguarding of children and young people</w:t>
            </w:r>
            <w:r>
              <w:rPr>
                <w:rFonts w:ascii="Arial" w:hAnsi="Arial"/>
              </w:rPr>
              <w:t xml:space="preserve"> including a full DBS check and </w:t>
            </w:r>
            <w:proofErr w:type="spellStart"/>
            <w:r>
              <w:rPr>
                <w:rFonts w:ascii="Arial" w:hAnsi="Arial"/>
              </w:rPr>
              <w:t>ongoing</w:t>
            </w:r>
            <w:proofErr w:type="spellEnd"/>
            <w:r>
              <w:rPr>
                <w:rFonts w:ascii="Arial" w:hAnsi="Arial"/>
              </w:rPr>
              <w:t xml:space="preserve"> training 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rPr>
          <w:trHeight w:val="123"/>
        </w:trPr>
        <w:tc>
          <w:tcPr>
            <w:tcW w:w="13291" w:type="dxa"/>
          </w:tcPr>
          <w:p w:rsidR="003C7C8E" w:rsidRPr="001B0BB1" w:rsidRDefault="003C7C8E" w:rsidP="00A423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70"/>
              </w:tabs>
              <w:rPr>
                <w:rFonts w:ascii="Arial" w:hAnsi="Arial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Tact and diplomacy in all interpersonal relationships - </w:t>
            </w:r>
            <w:r w:rsidRPr="001B0BB1">
              <w:rPr>
                <w:rFonts w:ascii="Arial" w:hAnsi="Arial"/>
              </w:rPr>
              <w:t xml:space="preserve">proven ability to relate well, and be polite and courteous, to staff, parents, pupils and visitors. </w:t>
            </w:r>
          </w:p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rPr>
          <w:trHeight w:val="123"/>
        </w:trPr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Self-motivation and personal drive to complete tasks to required timescales and quality standards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rPr>
          <w:trHeight w:val="123"/>
        </w:trPr>
        <w:tc>
          <w:tcPr>
            <w:tcW w:w="13291" w:type="dxa"/>
          </w:tcPr>
          <w:p w:rsidR="003C7C8E" w:rsidRPr="001B0BB1" w:rsidRDefault="003C7C8E" w:rsidP="00A4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The willingness and flexibility to adapt to changing workload demands and new </w:t>
            </w:r>
            <w:proofErr w:type="spellStart"/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organisational</w:t>
            </w:r>
            <w:proofErr w:type="spellEnd"/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 challenges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lastRenderedPageBreak/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lastRenderedPageBreak/>
              <w:t xml:space="preserve">Personal commitment to continuous </w:t>
            </w:r>
            <w:proofErr w:type="spellStart"/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>self development</w:t>
            </w:r>
            <w:proofErr w:type="spellEnd"/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 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  <w:tr w:rsidR="003C7C8E" w:rsidTr="00A423CB">
        <w:tc>
          <w:tcPr>
            <w:tcW w:w="13291" w:type="dxa"/>
          </w:tcPr>
          <w:p w:rsidR="003C7C8E" w:rsidRPr="001B0BB1" w:rsidRDefault="003C7C8E" w:rsidP="00A423CB">
            <w:pPr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</w:pPr>
            <w:r w:rsidRPr="001B0BB1">
              <w:rPr>
                <w:rFonts w:ascii="Arial" w:eastAsiaTheme="minorHAnsi" w:hAnsi="Arial" w:cs="Arial"/>
                <w:color w:val="000000"/>
                <w:szCs w:val="24"/>
                <w:lang w:val="en-US"/>
              </w:rPr>
              <w:t xml:space="preserve">Personal commitment to continuous service improvement </w:t>
            </w:r>
          </w:p>
          <w:p w:rsidR="003C7C8E" w:rsidRPr="001B0BB1" w:rsidRDefault="003C7C8E" w:rsidP="00A423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7C8E" w:rsidRDefault="003C7C8E" w:rsidP="00A423CB">
            <w:r>
              <w:t>E</w:t>
            </w:r>
          </w:p>
        </w:tc>
        <w:tc>
          <w:tcPr>
            <w:tcW w:w="1134" w:type="dxa"/>
          </w:tcPr>
          <w:p w:rsidR="003C7C8E" w:rsidRDefault="003C7C8E" w:rsidP="00A423CB">
            <w:r>
              <w:t>AI</w:t>
            </w:r>
          </w:p>
        </w:tc>
      </w:tr>
    </w:tbl>
    <w:p w:rsidR="003C7C8E" w:rsidRPr="001B0BB1" w:rsidRDefault="003C7C8E" w:rsidP="003C7C8E">
      <w:pPr>
        <w:rPr>
          <w:rFonts w:ascii="Arial" w:hAnsi="Arial"/>
        </w:rPr>
      </w:pPr>
    </w:p>
    <w:p w:rsidR="003C7C8E" w:rsidRPr="001B0BB1" w:rsidRDefault="003C7C8E" w:rsidP="003C7C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Matthew’s</w:t>
      </w:r>
      <w:r w:rsidRPr="001B0BB1">
        <w:rPr>
          <w:rFonts w:ascii="Arial" w:hAnsi="Arial" w:cs="Arial"/>
          <w:b/>
        </w:rPr>
        <w:t xml:space="preserve"> is committed to safeguarding and promoting the welfare of children, young people and vulnerable adults and expects staff to share this commitment.</w:t>
      </w:r>
    </w:p>
    <w:p w:rsidR="003C7C8E" w:rsidRPr="00445253" w:rsidRDefault="003C7C8E" w:rsidP="003C7C8E"/>
    <w:p w:rsidR="003C7C8E" w:rsidRPr="00EC0E1D" w:rsidRDefault="003C7C8E" w:rsidP="003C7C8E"/>
    <w:p w:rsidR="003C7C8E" w:rsidRDefault="003C7C8E" w:rsidP="003C7C8E">
      <w:pPr>
        <w:rPr>
          <w:b/>
        </w:rPr>
      </w:pPr>
    </w:p>
    <w:p w:rsidR="003C7C8E" w:rsidRPr="005E1D55" w:rsidRDefault="003C7C8E">
      <w:pPr>
        <w:rPr>
          <w:rFonts w:cstheme="minorHAnsi"/>
        </w:rPr>
      </w:pPr>
      <w:bookmarkStart w:id="0" w:name="_GoBack"/>
      <w:bookmarkEnd w:id="0"/>
    </w:p>
    <w:sectPr w:rsidR="003C7C8E" w:rsidRPr="005E1D55" w:rsidSect="003C7C8E">
      <w:headerReference w:type="default" r:id="rId9"/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BD" w:rsidRDefault="00A96CBD" w:rsidP="005E1D55">
      <w:pPr>
        <w:spacing w:after="0" w:line="240" w:lineRule="auto"/>
      </w:pPr>
      <w:r>
        <w:separator/>
      </w:r>
    </w:p>
  </w:endnote>
  <w:endnote w:type="continuationSeparator" w:id="0">
    <w:p w:rsidR="00A96CBD" w:rsidRDefault="00A96CBD" w:rsidP="005E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BD" w:rsidRDefault="00A96CBD" w:rsidP="005E1D55">
      <w:pPr>
        <w:spacing w:after="0" w:line="240" w:lineRule="auto"/>
      </w:pPr>
      <w:r>
        <w:separator/>
      </w:r>
    </w:p>
  </w:footnote>
  <w:footnote w:type="continuationSeparator" w:id="0">
    <w:p w:rsidR="00A96CBD" w:rsidRDefault="00A96CBD" w:rsidP="005E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5" w:rsidRDefault="005E1D55">
    <w:pPr>
      <w:pStyle w:val="Header"/>
    </w:pPr>
    <w:r>
      <w:rPr>
        <w:rFonts w:cs="Calibri"/>
        <w:b/>
        <w:noProof/>
      </w:rPr>
      <w:drawing>
        <wp:anchor distT="0" distB="0" distL="114300" distR="114300" simplePos="0" relativeHeight="251658240" behindDoc="0" locked="0" layoutInCell="1" allowOverlap="1" wp14:anchorId="70B324F5" wp14:editId="239DB2C8">
          <wp:simplePos x="0" y="0"/>
          <wp:positionH relativeFrom="column">
            <wp:posOffset>-498475</wp:posOffset>
          </wp:positionH>
          <wp:positionV relativeFrom="paragraph">
            <wp:posOffset>-350768</wp:posOffset>
          </wp:positionV>
          <wp:extent cx="1768869" cy="6000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design_spot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869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D55" w:rsidRDefault="005E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70"/>
    <w:multiLevelType w:val="hybridMultilevel"/>
    <w:tmpl w:val="7E5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D9D"/>
    <w:multiLevelType w:val="hybridMultilevel"/>
    <w:tmpl w:val="A8AC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D68"/>
    <w:multiLevelType w:val="hybridMultilevel"/>
    <w:tmpl w:val="899E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50BD"/>
    <w:multiLevelType w:val="hybridMultilevel"/>
    <w:tmpl w:val="DAA0BBCA"/>
    <w:lvl w:ilvl="0" w:tplc="30D6D682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990"/>
    <w:multiLevelType w:val="hybridMultilevel"/>
    <w:tmpl w:val="04B6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AEA"/>
    <w:multiLevelType w:val="hybridMultilevel"/>
    <w:tmpl w:val="88F8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63F6B"/>
    <w:multiLevelType w:val="hybridMultilevel"/>
    <w:tmpl w:val="406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57569"/>
    <w:multiLevelType w:val="hybridMultilevel"/>
    <w:tmpl w:val="1C44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5742"/>
    <w:multiLevelType w:val="hybridMultilevel"/>
    <w:tmpl w:val="6986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6D30"/>
    <w:multiLevelType w:val="hybridMultilevel"/>
    <w:tmpl w:val="3B8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76C86"/>
    <w:multiLevelType w:val="hybridMultilevel"/>
    <w:tmpl w:val="3A3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207EA"/>
    <w:multiLevelType w:val="hybridMultilevel"/>
    <w:tmpl w:val="BDB8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85AD6"/>
    <w:multiLevelType w:val="hybridMultilevel"/>
    <w:tmpl w:val="5132462E"/>
    <w:lvl w:ilvl="0" w:tplc="7808479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12B98"/>
    <w:multiLevelType w:val="hybridMultilevel"/>
    <w:tmpl w:val="621C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182E"/>
    <w:multiLevelType w:val="hybridMultilevel"/>
    <w:tmpl w:val="6C4E541E"/>
    <w:lvl w:ilvl="0" w:tplc="7808479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7BD1"/>
    <w:multiLevelType w:val="hybridMultilevel"/>
    <w:tmpl w:val="9606EA5A"/>
    <w:lvl w:ilvl="0" w:tplc="7808479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548C"/>
    <w:multiLevelType w:val="hybridMultilevel"/>
    <w:tmpl w:val="B2B0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C4B88"/>
    <w:multiLevelType w:val="hybridMultilevel"/>
    <w:tmpl w:val="AFDA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233C"/>
    <w:multiLevelType w:val="hybridMultilevel"/>
    <w:tmpl w:val="C92A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43EA0"/>
    <w:multiLevelType w:val="hybridMultilevel"/>
    <w:tmpl w:val="CDDE617E"/>
    <w:lvl w:ilvl="0" w:tplc="7808479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56E41"/>
    <w:multiLevelType w:val="hybridMultilevel"/>
    <w:tmpl w:val="E91A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23D7"/>
    <w:multiLevelType w:val="hybridMultilevel"/>
    <w:tmpl w:val="8FF2B07C"/>
    <w:lvl w:ilvl="0" w:tplc="7808479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A34EC"/>
    <w:multiLevelType w:val="hybridMultilevel"/>
    <w:tmpl w:val="2224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03683"/>
    <w:multiLevelType w:val="hybridMultilevel"/>
    <w:tmpl w:val="F26A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0"/>
  </w:num>
  <w:num w:numId="5">
    <w:abstractNumId w:val="16"/>
  </w:num>
  <w:num w:numId="6">
    <w:abstractNumId w:val="8"/>
  </w:num>
  <w:num w:numId="7">
    <w:abstractNumId w:val="2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17"/>
  </w:num>
  <w:num w:numId="14">
    <w:abstractNumId w:val="19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4"/>
    <w:rsid w:val="00016DB3"/>
    <w:rsid w:val="001127AF"/>
    <w:rsid w:val="00154FA0"/>
    <w:rsid w:val="001A59E3"/>
    <w:rsid w:val="002313C4"/>
    <w:rsid w:val="00330C67"/>
    <w:rsid w:val="00360DA3"/>
    <w:rsid w:val="003C27A7"/>
    <w:rsid w:val="003C7C8E"/>
    <w:rsid w:val="00414CE7"/>
    <w:rsid w:val="005E1D55"/>
    <w:rsid w:val="0073589F"/>
    <w:rsid w:val="007430D8"/>
    <w:rsid w:val="00810214"/>
    <w:rsid w:val="00A96CBD"/>
    <w:rsid w:val="00AC500B"/>
    <w:rsid w:val="00BC48B2"/>
    <w:rsid w:val="00C335AF"/>
    <w:rsid w:val="00CD05F2"/>
    <w:rsid w:val="00E529BF"/>
    <w:rsid w:val="00EA14CE"/>
    <w:rsid w:val="00ED5A1E"/>
    <w:rsid w:val="00F255EC"/>
    <w:rsid w:val="00F5214F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14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335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0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35AF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55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5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55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14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335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2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0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35AF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55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5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5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Smyth</dc:creator>
  <cp:lastModifiedBy>Jones, Donna</cp:lastModifiedBy>
  <cp:revision>2</cp:revision>
  <cp:lastPrinted>2019-02-05T14:06:00Z</cp:lastPrinted>
  <dcterms:created xsi:type="dcterms:W3CDTF">2019-05-13T11:39:00Z</dcterms:created>
  <dcterms:modified xsi:type="dcterms:W3CDTF">2019-05-13T11:39:00Z</dcterms:modified>
</cp:coreProperties>
</file>