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893"/>
        <w:gridCol w:w="284"/>
        <w:gridCol w:w="674"/>
        <w:gridCol w:w="4010"/>
        <w:gridCol w:w="78"/>
      </w:tblGrid>
      <w:tr w:rsidR="005D4257" w:rsidRPr="00CC473C" w14:paraId="47ABC6FD" w14:textId="77777777" w:rsidTr="00A5762E">
        <w:trPr>
          <w:cantSplit/>
          <w:trHeight w:val="442"/>
        </w:trPr>
        <w:tc>
          <w:tcPr>
            <w:tcW w:w="15921" w:type="dxa"/>
            <w:gridSpan w:val="12"/>
            <w:shd w:val="clear" w:color="auto" w:fill="E6007E"/>
          </w:tcPr>
          <w:bookmarkStart w:id="0" w:name="_GoBack"/>
          <w:bookmarkEnd w:id="0"/>
          <w:p w14:paraId="36C53C6C" w14:textId="2D4F9B0E" w:rsidR="005D4257" w:rsidRPr="00712438" w:rsidRDefault="00587B44" w:rsidP="005C1189">
            <w:pPr>
              <w:jc w:val="center"/>
              <w:rPr>
                <w:rFonts w:ascii="Arial" w:hAnsi="Arial"/>
                <w:b/>
                <w:color w:val="FFFFFF" w:themeColor="background1"/>
                <w:sz w:val="36"/>
                <w:szCs w:val="24"/>
              </w:rPr>
            </w:pPr>
            <w:sdt>
              <w:sdtPr>
                <w:rPr>
                  <w:rFonts w:ascii="Arial" w:hAnsi="Arial"/>
                  <w:b/>
                  <w:color w:val="FFFFFF" w:themeColor="background1"/>
                  <w:sz w:val="36"/>
                  <w:szCs w:val="24"/>
                </w:rPr>
                <w:id w:val="4512579"/>
                <w:placeholder>
                  <w:docPart w:val="DefaultPlaceholder_22675703"/>
                </w:placeholder>
                <w:text/>
              </w:sdtPr>
              <w:sdtEndPr/>
              <w:sdtContent>
                <w:r w:rsidR="000E717B" w:rsidRPr="002D165F">
                  <w:rPr>
                    <w:rFonts w:ascii="Arial" w:hAnsi="Arial"/>
                    <w:b/>
                    <w:color w:val="FFFFFF" w:themeColor="background1"/>
                    <w:sz w:val="36"/>
                    <w:szCs w:val="24"/>
                  </w:rPr>
                  <w:t>Drainage</w:t>
                </w:r>
                <w:r w:rsidR="000E717B" w:rsidRPr="000E4E74">
                  <w:rPr>
                    <w:rFonts w:ascii="Arial" w:hAnsi="Arial"/>
                    <w:b/>
                    <w:color w:val="FFFFFF" w:themeColor="background1"/>
                    <w:sz w:val="36"/>
                    <w:szCs w:val="24"/>
                  </w:rPr>
                  <w:t xml:space="preserve"> Engineer</w:t>
                </w:r>
                <w:r w:rsidR="000E717B">
                  <w:rPr>
                    <w:rFonts w:ascii="Arial" w:hAnsi="Arial"/>
                    <w:b/>
                    <w:color w:val="FFFFFF" w:themeColor="background1"/>
                    <w:sz w:val="36"/>
                    <w:szCs w:val="24"/>
                  </w:rPr>
                  <w:t xml:space="preserve"> </w:t>
                </w:r>
              </w:sdtContent>
            </w:sdt>
          </w:p>
        </w:tc>
      </w:tr>
      <w:tr w:rsidR="00AC6D60" w:rsidRPr="00CC473C" w14:paraId="54851C59" w14:textId="77777777" w:rsidTr="00A5762E">
        <w:tc>
          <w:tcPr>
            <w:tcW w:w="15921" w:type="dxa"/>
            <w:gridSpan w:val="12"/>
          </w:tcPr>
          <w:p w14:paraId="23FDA3E4" w14:textId="77777777" w:rsidR="00AC6D60" w:rsidRPr="00CC473C" w:rsidRDefault="00AC6D60" w:rsidP="00B44F4F">
            <w:pPr>
              <w:rPr>
                <w:rFonts w:ascii="Arial" w:hAnsi="Arial"/>
              </w:rPr>
            </w:pPr>
          </w:p>
        </w:tc>
      </w:tr>
      <w:tr w:rsidR="008E36F7" w:rsidRPr="00CC473C" w14:paraId="0F2F7D94" w14:textId="77777777" w:rsidTr="00A5762E">
        <w:trPr>
          <w:cantSplit/>
          <w:trHeight w:hRule="exact" w:val="567"/>
        </w:trPr>
        <w:tc>
          <w:tcPr>
            <w:tcW w:w="1713" w:type="dxa"/>
            <w:gridSpan w:val="2"/>
          </w:tcPr>
          <w:p w14:paraId="119D56DB"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EndPr/>
          <w:sdtContent>
            <w:tc>
              <w:tcPr>
                <w:tcW w:w="3441" w:type="dxa"/>
              </w:tcPr>
              <w:p w14:paraId="5C19BED6" w14:textId="644D689D" w:rsidR="008E36F7" w:rsidRPr="00CC473C" w:rsidRDefault="009869BE" w:rsidP="00B44F4F">
                <w:pPr>
                  <w:rPr>
                    <w:rFonts w:ascii="Arial" w:hAnsi="Arial"/>
                  </w:rPr>
                </w:pPr>
                <w:r>
                  <w:rPr>
                    <w:rFonts w:ascii="Arial" w:hAnsi="Arial"/>
                  </w:rPr>
                  <w:t>Engineering &amp; Landscape Design</w:t>
                </w:r>
              </w:p>
            </w:tc>
          </w:sdtContent>
        </w:sdt>
        <w:tc>
          <w:tcPr>
            <w:tcW w:w="1675" w:type="dxa"/>
          </w:tcPr>
          <w:p w14:paraId="62BB092F" w14:textId="77777777" w:rsidR="008E36F7" w:rsidRPr="00CC473C" w:rsidRDefault="008E36F7" w:rsidP="00B44F4F">
            <w:pPr>
              <w:rPr>
                <w:rFonts w:ascii="Arial" w:hAnsi="Arial"/>
                <w:b/>
              </w:rPr>
            </w:pPr>
            <w:r w:rsidRPr="00CC473C">
              <w:rPr>
                <w:rFonts w:ascii="Arial" w:hAnsi="Arial"/>
                <w:b/>
              </w:rPr>
              <w:t>Grade:</w:t>
            </w:r>
          </w:p>
        </w:tc>
        <w:tc>
          <w:tcPr>
            <w:tcW w:w="3153" w:type="dxa"/>
            <w:gridSpan w:val="3"/>
          </w:tcPr>
          <w:p w14:paraId="3C5C2A10" w14:textId="06D18B8E" w:rsidR="008E36F7" w:rsidRPr="00CC473C" w:rsidRDefault="00FC7613" w:rsidP="003F161B">
            <w:pPr>
              <w:rPr>
                <w:rFonts w:ascii="Arial" w:hAnsi="Arial"/>
              </w:rPr>
            </w:pPr>
            <w:r>
              <w:rPr>
                <w:rFonts w:ascii="Arial" w:hAnsi="Arial"/>
              </w:rPr>
              <w:t>3C</w:t>
            </w:r>
          </w:p>
        </w:tc>
        <w:tc>
          <w:tcPr>
            <w:tcW w:w="1851" w:type="dxa"/>
            <w:gridSpan w:val="3"/>
          </w:tcPr>
          <w:p w14:paraId="36C6876C" w14:textId="77777777" w:rsidR="008E36F7" w:rsidRPr="00CC473C" w:rsidRDefault="008E36F7" w:rsidP="00B44F4F">
            <w:pPr>
              <w:rPr>
                <w:rFonts w:ascii="Arial" w:hAnsi="Arial"/>
                <w:b/>
              </w:rPr>
            </w:pPr>
            <w:r w:rsidRPr="00CC473C">
              <w:rPr>
                <w:rFonts w:ascii="Arial" w:hAnsi="Arial"/>
                <w:b/>
              </w:rPr>
              <w:t>Salary:</w:t>
            </w:r>
          </w:p>
        </w:tc>
        <w:tc>
          <w:tcPr>
            <w:tcW w:w="4088" w:type="dxa"/>
            <w:gridSpan w:val="2"/>
          </w:tcPr>
          <w:p w14:paraId="79460B61" w14:textId="6C5F7878" w:rsidR="008E36F7" w:rsidRPr="00CC473C" w:rsidRDefault="00AB188D" w:rsidP="00B44F4F">
            <w:pPr>
              <w:rPr>
                <w:rFonts w:ascii="Arial" w:hAnsi="Arial"/>
              </w:rPr>
            </w:pPr>
            <w:r>
              <w:rPr>
                <w:rFonts w:ascii="Arial" w:hAnsi="Arial"/>
              </w:rPr>
              <w:t>£</w:t>
            </w:r>
            <w:r w:rsidR="00EB6ADF">
              <w:rPr>
                <w:rFonts w:ascii="Arial" w:hAnsi="Arial"/>
              </w:rPr>
              <w:t>30,451 to £32,910</w:t>
            </w:r>
          </w:p>
        </w:tc>
      </w:tr>
      <w:tr w:rsidR="008E36F7" w:rsidRPr="00CC473C" w14:paraId="07B9CC23" w14:textId="77777777" w:rsidTr="00D36663">
        <w:trPr>
          <w:cantSplit/>
          <w:trHeight w:hRule="exact" w:val="719"/>
        </w:trPr>
        <w:tc>
          <w:tcPr>
            <w:tcW w:w="1713" w:type="dxa"/>
            <w:gridSpan w:val="2"/>
          </w:tcPr>
          <w:p w14:paraId="2BF15BA0" w14:textId="77777777"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EndPr/>
          <w:sdtContent>
            <w:tc>
              <w:tcPr>
                <w:tcW w:w="3441" w:type="dxa"/>
              </w:tcPr>
              <w:p w14:paraId="6554E031" w14:textId="6ED10DFE" w:rsidR="008E36F7" w:rsidRPr="00CC473C" w:rsidRDefault="00D36663" w:rsidP="003F161B">
                <w:pPr>
                  <w:rPr>
                    <w:rFonts w:ascii="Arial" w:hAnsi="Arial"/>
                  </w:rPr>
                </w:pPr>
                <w:r>
                  <w:rPr>
                    <w:rFonts w:ascii="Arial" w:hAnsi="Arial"/>
                  </w:rPr>
                  <w:t xml:space="preserve">Senior Group Leader, Engineering &amp; Landscape </w:t>
                </w:r>
                <w:r w:rsidR="009869BE" w:rsidRPr="009869BE">
                  <w:rPr>
                    <w:rFonts w:ascii="Arial" w:hAnsi="Arial"/>
                  </w:rPr>
                  <w:t>Design</w:t>
                </w:r>
              </w:p>
            </w:tc>
          </w:sdtContent>
        </w:sdt>
        <w:tc>
          <w:tcPr>
            <w:tcW w:w="1675" w:type="dxa"/>
          </w:tcPr>
          <w:p w14:paraId="04299431" w14:textId="77777777"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EndPr/>
          <w:sdtContent>
            <w:tc>
              <w:tcPr>
                <w:tcW w:w="3153" w:type="dxa"/>
                <w:gridSpan w:val="3"/>
              </w:tcPr>
              <w:p w14:paraId="4A26CDDA" w14:textId="7ABDC364" w:rsidR="008E36F7" w:rsidRPr="00CC473C" w:rsidRDefault="009869BE" w:rsidP="003F161B">
                <w:pPr>
                  <w:rPr>
                    <w:rFonts w:ascii="Arial" w:hAnsi="Arial"/>
                  </w:rPr>
                </w:pPr>
                <w:r w:rsidRPr="009869BE">
                  <w:rPr>
                    <w:rFonts w:ascii="Arial" w:hAnsi="Arial"/>
                  </w:rPr>
                  <w:t>Civic Centre, Swinton</w:t>
                </w:r>
              </w:p>
            </w:tc>
          </w:sdtContent>
        </w:sdt>
        <w:tc>
          <w:tcPr>
            <w:tcW w:w="1851" w:type="dxa"/>
            <w:gridSpan w:val="3"/>
          </w:tcPr>
          <w:p w14:paraId="4DB40AEC"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EndPr/>
          <w:sdtContent>
            <w:tc>
              <w:tcPr>
                <w:tcW w:w="4088" w:type="dxa"/>
                <w:gridSpan w:val="2"/>
              </w:tcPr>
              <w:p w14:paraId="0F13DAB3" w14:textId="3CDC564E" w:rsidR="008E36F7" w:rsidRPr="00CC473C" w:rsidRDefault="009869BE" w:rsidP="00B44F4F">
                <w:pPr>
                  <w:rPr>
                    <w:rFonts w:ascii="Arial" w:hAnsi="Arial"/>
                  </w:rPr>
                </w:pPr>
                <w:r w:rsidRPr="009869BE">
                  <w:rPr>
                    <w:rFonts w:ascii="Arial" w:hAnsi="Arial"/>
                  </w:rPr>
                  <w:t>3</w:t>
                </w:r>
                <w:r w:rsidR="00D36663">
                  <w:rPr>
                    <w:rFonts w:ascii="Arial" w:hAnsi="Arial"/>
                  </w:rPr>
                  <w:t>6</w:t>
                </w:r>
                <w:r w:rsidRPr="009869BE">
                  <w:rPr>
                    <w:rFonts w:ascii="Arial" w:hAnsi="Arial"/>
                  </w:rPr>
                  <w:t xml:space="preserve"> per week</w:t>
                </w:r>
              </w:p>
            </w:tc>
          </w:sdtContent>
        </w:sdt>
      </w:tr>
      <w:tr w:rsidR="007E0DA7" w:rsidRPr="00CC473C" w14:paraId="596F218F" w14:textId="77777777" w:rsidTr="00A5762E">
        <w:tblPrEx>
          <w:shd w:val="clear" w:color="auto" w:fill="FFFFFF" w:themeFill="background1"/>
        </w:tblPrEx>
        <w:tc>
          <w:tcPr>
            <w:tcW w:w="10875" w:type="dxa"/>
            <w:gridSpan w:val="8"/>
            <w:shd w:val="clear" w:color="auto" w:fill="E6007E"/>
          </w:tcPr>
          <w:p w14:paraId="7DD91CA6"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0D2D0684" w14:textId="77777777" w:rsidR="00BA6900" w:rsidRPr="00CC473C" w:rsidRDefault="00BA6900" w:rsidP="00B44F4F">
            <w:pPr>
              <w:rPr>
                <w:rFonts w:ascii="Arial" w:hAnsi="Arial"/>
              </w:rPr>
            </w:pPr>
          </w:p>
        </w:tc>
        <w:tc>
          <w:tcPr>
            <w:tcW w:w="4762" w:type="dxa"/>
            <w:gridSpan w:val="3"/>
            <w:shd w:val="clear" w:color="auto" w:fill="E6007E"/>
          </w:tcPr>
          <w:p w14:paraId="135FB353"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78D71790" w14:textId="77777777" w:rsidTr="00A5762E">
        <w:tblPrEx>
          <w:shd w:val="clear" w:color="auto" w:fill="FFFFFF" w:themeFill="background1"/>
        </w:tblPrEx>
        <w:trPr>
          <w:cantSplit/>
          <w:trHeight w:hRule="exact" w:val="8709"/>
        </w:trPr>
        <w:sdt>
          <w:sdtPr>
            <w:rPr>
              <w:rFonts w:eastAsiaTheme="minorHAnsi" w:cstheme="minorBidi"/>
            </w:rPr>
            <w:id w:val="4512589"/>
            <w:placeholder>
              <w:docPart w:val="DefaultPlaceholder_22675703"/>
            </w:placeholder>
          </w:sdtPr>
          <w:sdtEndPr>
            <w:rPr>
              <w:rFonts w:eastAsia="Calibri" w:cs="Times New Roman"/>
            </w:rPr>
          </w:sdtEndPr>
          <w:sdtContent>
            <w:tc>
              <w:tcPr>
                <w:tcW w:w="10875" w:type="dxa"/>
                <w:gridSpan w:val="8"/>
                <w:shd w:val="clear" w:color="auto" w:fill="auto"/>
              </w:tcPr>
              <w:p w14:paraId="16DB4726" w14:textId="70198962" w:rsidR="00AF3890" w:rsidRPr="00122B16" w:rsidRDefault="00AF3890" w:rsidP="009B0F85">
                <w:pPr>
                  <w:pStyle w:val="ListParagraph"/>
                  <w:numPr>
                    <w:ilvl w:val="0"/>
                    <w:numId w:val="31"/>
                  </w:numPr>
                  <w:spacing w:before="60" w:after="60"/>
                  <w:jc w:val="both"/>
                  <w:rPr>
                    <w:rFonts w:ascii="Arial" w:hAnsi="Arial" w:cs="Arial"/>
                  </w:rPr>
                </w:pPr>
                <w:r w:rsidRPr="00122B16">
                  <w:rPr>
                    <w:rFonts w:ascii="Arial" w:hAnsi="Arial" w:cs="Arial"/>
                  </w:rPr>
                  <w:t>You will have knowledge and experience of undertaking the duties of the Lead Local Flood Authority.</w:t>
                </w:r>
              </w:p>
              <w:p w14:paraId="4606A104" w14:textId="3D9CF3BF" w:rsidR="009B0F85" w:rsidRPr="00122B16" w:rsidRDefault="009B0F85" w:rsidP="009B0F85">
                <w:pPr>
                  <w:pStyle w:val="ListParagraph"/>
                  <w:numPr>
                    <w:ilvl w:val="0"/>
                    <w:numId w:val="31"/>
                  </w:numPr>
                  <w:spacing w:before="60" w:after="60"/>
                  <w:jc w:val="both"/>
                  <w:rPr>
                    <w:rFonts w:ascii="Arial" w:hAnsi="Arial" w:cs="Arial"/>
                  </w:rPr>
                </w:pPr>
                <w:r w:rsidRPr="00122B16">
                  <w:rPr>
                    <w:rFonts w:ascii="Arial" w:hAnsi="Arial" w:cs="Arial"/>
                  </w:rPr>
                  <w:t xml:space="preserve">You will have knowledge and experience of responding to planning applications </w:t>
                </w:r>
                <w:r w:rsidR="00A21D18" w:rsidRPr="00122B16">
                  <w:rPr>
                    <w:rFonts w:ascii="Arial" w:hAnsi="Arial" w:cs="Arial"/>
                  </w:rPr>
                  <w:t xml:space="preserve">on behalf of the Lead Local Flood Authority, including an understanding of the planning </w:t>
                </w:r>
                <w:r w:rsidR="00AF3890" w:rsidRPr="00122B16">
                  <w:rPr>
                    <w:rFonts w:ascii="Arial" w:hAnsi="Arial" w:cs="Arial"/>
                  </w:rPr>
                  <w:t>process</w:t>
                </w:r>
                <w:r w:rsidR="000E4E74" w:rsidRPr="00122B16">
                  <w:rPr>
                    <w:rFonts w:ascii="Arial" w:hAnsi="Arial" w:cs="Arial"/>
                  </w:rPr>
                  <w:t xml:space="preserve"> and knowledge of the NPPF</w:t>
                </w:r>
                <w:r w:rsidR="00AF3890" w:rsidRPr="00122B16">
                  <w:rPr>
                    <w:rFonts w:ascii="Arial" w:hAnsi="Arial" w:cs="Arial"/>
                  </w:rPr>
                  <w:t>.</w:t>
                </w:r>
              </w:p>
              <w:p w14:paraId="2F5C44B2" w14:textId="71393328" w:rsidR="00AF3890" w:rsidRPr="00122B16" w:rsidRDefault="00AF3890" w:rsidP="009B0F85">
                <w:pPr>
                  <w:pStyle w:val="ListParagraph"/>
                  <w:numPr>
                    <w:ilvl w:val="0"/>
                    <w:numId w:val="31"/>
                  </w:numPr>
                  <w:spacing w:before="60" w:after="60"/>
                  <w:jc w:val="both"/>
                  <w:rPr>
                    <w:rFonts w:ascii="Arial" w:hAnsi="Arial" w:cs="Arial"/>
                  </w:rPr>
                </w:pPr>
                <w:r w:rsidRPr="00122B16">
                  <w:rPr>
                    <w:rFonts w:ascii="Arial" w:hAnsi="Arial" w:cs="Arial"/>
                  </w:rPr>
                  <w:t>You will have knowledge and experience of working on FCERM projects.</w:t>
                </w:r>
              </w:p>
              <w:p w14:paraId="3A6C8788" w14:textId="1F115AB8" w:rsidR="00AF3890" w:rsidRPr="00122B16" w:rsidRDefault="00AF3890" w:rsidP="009B0F85">
                <w:pPr>
                  <w:pStyle w:val="ListParagraph"/>
                  <w:numPr>
                    <w:ilvl w:val="0"/>
                    <w:numId w:val="31"/>
                  </w:numPr>
                  <w:spacing w:before="60" w:after="60"/>
                  <w:jc w:val="both"/>
                  <w:rPr>
                    <w:rFonts w:ascii="Arial" w:hAnsi="Arial" w:cs="Arial"/>
                  </w:rPr>
                </w:pPr>
                <w:r w:rsidRPr="00122B16">
                  <w:rPr>
                    <w:rFonts w:ascii="Arial" w:hAnsi="Arial" w:cs="Arial"/>
                  </w:rPr>
                  <w:t>You will have knowledge of the duties of other risk management authorities.</w:t>
                </w:r>
              </w:p>
              <w:p w14:paraId="330D9B50" w14:textId="15D27607" w:rsidR="00B94BFA" w:rsidRPr="00B94BFA" w:rsidRDefault="00B94BFA" w:rsidP="00B94BFA">
                <w:pPr>
                  <w:pStyle w:val="ListParagraph"/>
                  <w:numPr>
                    <w:ilvl w:val="0"/>
                    <w:numId w:val="31"/>
                  </w:numPr>
                  <w:spacing w:before="60" w:after="60"/>
                  <w:jc w:val="both"/>
                  <w:rPr>
                    <w:rFonts w:ascii="Arial" w:hAnsi="Arial" w:cs="Arial"/>
                  </w:rPr>
                </w:pPr>
                <w:r w:rsidRPr="00B94BFA">
                  <w:rPr>
                    <w:rFonts w:ascii="Arial" w:hAnsi="Arial" w:cs="Arial"/>
                  </w:rPr>
                  <w:t xml:space="preserve">You will assist in managing and take a significant role in the undertaking of feasibility studies, conceptual, preliminary and detailed design, procurement and </w:t>
                </w:r>
                <w:r w:rsidR="00B51BBD">
                  <w:rPr>
                    <w:rFonts w:ascii="Arial" w:hAnsi="Arial" w:cs="Arial"/>
                  </w:rPr>
                  <w:t>monitoring</w:t>
                </w:r>
                <w:r w:rsidRPr="00B94BFA">
                  <w:rPr>
                    <w:rFonts w:ascii="Arial" w:hAnsi="Arial" w:cs="Arial"/>
                  </w:rPr>
                  <w:t xml:space="preserve"> of the construction of a range of civil engineering and highway projects</w:t>
                </w:r>
                <w:r>
                  <w:rPr>
                    <w:rFonts w:ascii="Arial" w:hAnsi="Arial" w:cs="Arial"/>
                  </w:rPr>
                  <w:t>;</w:t>
                </w:r>
              </w:p>
              <w:p w14:paraId="2C0C2D2C" w14:textId="31F2372C" w:rsidR="00B94BFA" w:rsidRPr="00B94BFA" w:rsidRDefault="00B94BFA" w:rsidP="00B94BFA">
                <w:pPr>
                  <w:pStyle w:val="ListParagraph"/>
                  <w:numPr>
                    <w:ilvl w:val="0"/>
                    <w:numId w:val="31"/>
                  </w:numPr>
                  <w:spacing w:before="60" w:after="60"/>
                  <w:jc w:val="both"/>
                  <w:rPr>
                    <w:rFonts w:ascii="Arial" w:hAnsi="Arial" w:cs="Arial"/>
                  </w:rPr>
                </w:pPr>
                <w:r w:rsidRPr="00B94BFA">
                  <w:rPr>
                    <w:rFonts w:ascii="Arial" w:hAnsi="Arial" w:cs="Arial"/>
                  </w:rPr>
                  <w:t>Responsible for managing the work of Assistant Engineers</w:t>
                </w:r>
                <w:r w:rsidR="00D36663">
                  <w:rPr>
                    <w:rFonts w:ascii="Arial" w:hAnsi="Arial" w:cs="Arial"/>
                  </w:rPr>
                  <w:t xml:space="preserve"> &amp; Landscape Architects</w:t>
                </w:r>
                <w:r w:rsidRPr="00B94BFA">
                  <w:rPr>
                    <w:rFonts w:ascii="Arial" w:hAnsi="Arial" w:cs="Arial"/>
                  </w:rPr>
                  <w:t>, Technicians, temporary and seconded staff within the team and working with external consultants</w:t>
                </w:r>
                <w:r>
                  <w:rPr>
                    <w:rFonts w:ascii="Arial" w:hAnsi="Arial" w:cs="Arial"/>
                  </w:rPr>
                  <w:t>;</w:t>
                </w:r>
              </w:p>
              <w:p w14:paraId="0B40C239" w14:textId="77777777" w:rsidR="00D36663" w:rsidRDefault="00B94BFA" w:rsidP="00B94BFA">
                <w:pPr>
                  <w:pStyle w:val="ListParagraph"/>
                  <w:numPr>
                    <w:ilvl w:val="0"/>
                    <w:numId w:val="31"/>
                  </w:numPr>
                  <w:spacing w:before="60" w:after="60"/>
                  <w:jc w:val="both"/>
                  <w:rPr>
                    <w:rFonts w:ascii="Arial" w:hAnsi="Arial" w:cs="Arial"/>
                  </w:rPr>
                </w:pPr>
                <w:r w:rsidRPr="00B94BFA">
                  <w:rPr>
                    <w:rFonts w:ascii="Arial" w:hAnsi="Arial" w:cs="Arial"/>
                  </w:rPr>
                  <w:t>You will possess</w:t>
                </w:r>
                <w:r w:rsidR="00D36663">
                  <w:rPr>
                    <w:rFonts w:ascii="Arial" w:hAnsi="Arial" w:cs="Arial"/>
                  </w:rPr>
                  <w:t>;</w:t>
                </w:r>
              </w:p>
              <w:p w14:paraId="0155D4C9" w14:textId="545C2D33" w:rsidR="00B94BFA" w:rsidRDefault="00B94BFA" w:rsidP="00D36663">
                <w:pPr>
                  <w:pStyle w:val="ListParagraph"/>
                  <w:numPr>
                    <w:ilvl w:val="0"/>
                    <w:numId w:val="35"/>
                  </w:numPr>
                  <w:spacing w:before="60" w:after="60"/>
                  <w:jc w:val="both"/>
                  <w:rPr>
                    <w:rFonts w:ascii="Arial" w:hAnsi="Arial" w:cs="Arial"/>
                  </w:rPr>
                </w:pPr>
                <w:r w:rsidRPr="00D36663">
                  <w:rPr>
                    <w:rFonts w:ascii="Arial" w:hAnsi="Arial" w:cs="Arial"/>
                  </w:rPr>
                  <w:t xml:space="preserve">or be working towards a Bachelor’s or Master’s degree in Civil Engineering or a related subject accredited by the Engineering Council </w:t>
                </w:r>
                <w:r w:rsidR="005C2BC9" w:rsidRPr="00D36663">
                  <w:rPr>
                    <w:rFonts w:ascii="Arial" w:hAnsi="Arial" w:cs="Arial"/>
                    <w:i/>
                    <w:iCs/>
                  </w:rPr>
                  <w:t>or</w:t>
                </w:r>
                <w:r w:rsidRPr="00D36663">
                  <w:rPr>
                    <w:rFonts w:ascii="Arial" w:hAnsi="Arial" w:cs="Arial"/>
                  </w:rPr>
                  <w:t xml:space="preserve"> possess a Higher National Certificate/Diploma in Civil Engineering or a related subject;</w:t>
                </w:r>
              </w:p>
              <w:p w14:paraId="54D0CC27" w14:textId="165ED590" w:rsidR="00B94BFA" w:rsidRPr="00B94BFA" w:rsidRDefault="00B94BFA" w:rsidP="00B94BFA">
                <w:pPr>
                  <w:pStyle w:val="ListParagraph"/>
                  <w:numPr>
                    <w:ilvl w:val="0"/>
                    <w:numId w:val="31"/>
                  </w:numPr>
                  <w:spacing w:before="60" w:after="60"/>
                  <w:jc w:val="both"/>
                  <w:rPr>
                    <w:rFonts w:ascii="Arial" w:hAnsi="Arial" w:cs="Arial"/>
                  </w:rPr>
                </w:pPr>
                <w:r w:rsidRPr="00B94BFA">
                  <w:rPr>
                    <w:rFonts w:ascii="Arial" w:hAnsi="Arial" w:cs="Arial"/>
                  </w:rPr>
                  <w:t xml:space="preserve">You will have a minimum of 3 years post qualification experience in the design, implementation and supervision of </w:t>
                </w:r>
                <w:r w:rsidR="00D36663">
                  <w:rPr>
                    <w:rFonts w:ascii="Arial" w:hAnsi="Arial" w:cs="Arial"/>
                  </w:rPr>
                  <w:t>engineering &amp; landscape</w:t>
                </w:r>
                <w:r w:rsidRPr="00B94BFA">
                  <w:rPr>
                    <w:rFonts w:ascii="Arial" w:hAnsi="Arial" w:cs="Arial"/>
                  </w:rPr>
                  <w:t xml:space="preserve"> design projects</w:t>
                </w:r>
                <w:r>
                  <w:rPr>
                    <w:rFonts w:ascii="Arial" w:hAnsi="Arial" w:cs="Arial"/>
                  </w:rPr>
                  <w:t>;</w:t>
                </w:r>
              </w:p>
              <w:p w14:paraId="6934E9A8" w14:textId="54C26DEB" w:rsidR="00B94BFA" w:rsidRPr="00B94BFA" w:rsidRDefault="00B94BFA" w:rsidP="00B94BFA">
                <w:pPr>
                  <w:pStyle w:val="ListParagraph"/>
                  <w:numPr>
                    <w:ilvl w:val="0"/>
                    <w:numId w:val="31"/>
                  </w:numPr>
                  <w:spacing w:before="60" w:after="60"/>
                  <w:jc w:val="both"/>
                  <w:rPr>
                    <w:rFonts w:ascii="Arial" w:hAnsi="Arial" w:cs="Arial"/>
                  </w:rPr>
                </w:pPr>
                <w:r w:rsidRPr="00B94BFA">
                  <w:rPr>
                    <w:rFonts w:ascii="Arial" w:hAnsi="Arial" w:cs="Arial"/>
                  </w:rPr>
                  <w:t xml:space="preserve">You </w:t>
                </w:r>
                <w:r w:rsidRPr="00122B16">
                  <w:rPr>
                    <w:rFonts w:ascii="Arial" w:hAnsi="Arial" w:cs="Arial"/>
                  </w:rPr>
                  <w:t>will have a working knowledge and understanding of the relevant legislation</w:t>
                </w:r>
                <w:r w:rsidR="00ED07A9" w:rsidRPr="00122B16">
                  <w:rPr>
                    <w:rFonts w:ascii="Arial" w:hAnsi="Arial" w:cs="Arial"/>
                  </w:rPr>
                  <w:t xml:space="preserve"> (including the Land Drainage Act and The Flood and Water Management Act)</w:t>
                </w:r>
                <w:r w:rsidRPr="00122B16">
                  <w:rPr>
                    <w:rFonts w:ascii="Arial" w:hAnsi="Arial" w:cs="Arial"/>
                  </w:rPr>
                  <w:t>, standards and procedures. Possess an extensive working knowledge of standard engineering</w:t>
                </w:r>
                <w:r w:rsidR="00D36663" w:rsidRPr="00122B16">
                  <w:rPr>
                    <w:rFonts w:ascii="Arial" w:hAnsi="Arial" w:cs="Arial"/>
                  </w:rPr>
                  <w:t xml:space="preserve"> &amp; </w:t>
                </w:r>
                <w:r w:rsidR="00ED07A9" w:rsidRPr="00122B16">
                  <w:rPr>
                    <w:rFonts w:ascii="Arial" w:hAnsi="Arial" w:cs="Arial"/>
                  </w:rPr>
                  <w:t>water industry</w:t>
                </w:r>
                <w:r w:rsidRPr="00122B16">
                  <w:rPr>
                    <w:rFonts w:ascii="Arial" w:hAnsi="Arial" w:cs="Arial"/>
                  </w:rPr>
                  <w:t xml:space="preserve"> </w:t>
                </w:r>
                <w:r w:rsidRPr="00B94BFA">
                  <w:rPr>
                    <w:rFonts w:ascii="Arial" w:hAnsi="Arial" w:cs="Arial"/>
                  </w:rPr>
                  <w:t>specifications, conditions of contract and methods of measurement</w:t>
                </w:r>
                <w:r>
                  <w:rPr>
                    <w:rFonts w:ascii="Arial" w:hAnsi="Arial" w:cs="Arial"/>
                  </w:rPr>
                  <w:t>;</w:t>
                </w:r>
              </w:p>
              <w:p w14:paraId="2DF4B025" w14:textId="4FB72071" w:rsidR="00B94BFA" w:rsidRPr="00B94BFA" w:rsidRDefault="00B94BFA" w:rsidP="00B94BFA">
                <w:pPr>
                  <w:pStyle w:val="ListParagraph"/>
                  <w:numPr>
                    <w:ilvl w:val="0"/>
                    <w:numId w:val="31"/>
                  </w:numPr>
                  <w:tabs>
                    <w:tab w:val="num" w:pos="567"/>
                  </w:tabs>
                  <w:spacing w:before="60" w:after="60"/>
                  <w:jc w:val="both"/>
                  <w:rPr>
                    <w:rFonts w:ascii="Arial" w:hAnsi="Arial" w:cs="Arial"/>
                  </w:rPr>
                </w:pPr>
                <w:r w:rsidRPr="00B94BFA">
                  <w:rPr>
                    <w:rFonts w:ascii="Arial" w:hAnsi="Arial" w:cs="Arial"/>
                  </w:rPr>
                  <w:t>You will be required to liaise with Clients, Stakeholders, and the public on projects</w:t>
                </w:r>
                <w:r>
                  <w:rPr>
                    <w:rFonts w:ascii="Arial" w:hAnsi="Arial" w:cs="Arial"/>
                  </w:rPr>
                  <w:t>;</w:t>
                </w:r>
              </w:p>
              <w:p w14:paraId="3A7E6556" w14:textId="138C20DB" w:rsidR="00B94BFA" w:rsidRPr="00B94BFA" w:rsidRDefault="00B94BFA" w:rsidP="00B94BFA">
                <w:pPr>
                  <w:pStyle w:val="ListParagraph"/>
                  <w:numPr>
                    <w:ilvl w:val="0"/>
                    <w:numId w:val="31"/>
                  </w:numPr>
                  <w:spacing w:before="60" w:after="60"/>
                  <w:jc w:val="both"/>
                  <w:rPr>
                    <w:rFonts w:ascii="Arial" w:hAnsi="Arial" w:cs="Arial"/>
                  </w:rPr>
                </w:pPr>
                <w:r w:rsidRPr="00B94BFA">
                  <w:rPr>
                    <w:rFonts w:ascii="Arial" w:hAnsi="Arial" w:cs="Arial"/>
                  </w:rPr>
                  <w:t>You will be able to demonstrate recent experience in the following:</w:t>
                </w:r>
              </w:p>
              <w:p w14:paraId="31E1B5BC" w14:textId="37AC90A9" w:rsidR="00B94BFA" w:rsidRPr="00B94BFA" w:rsidRDefault="00B94BFA" w:rsidP="00B94BFA">
                <w:pPr>
                  <w:pStyle w:val="ListParagraph"/>
                  <w:numPr>
                    <w:ilvl w:val="0"/>
                    <w:numId w:val="32"/>
                  </w:numPr>
                  <w:spacing w:before="60" w:after="60"/>
                  <w:jc w:val="both"/>
                  <w:rPr>
                    <w:rFonts w:ascii="Arial" w:hAnsi="Arial" w:cs="Arial"/>
                  </w:rPr>
                </w:pPr>
                <w:r w:rsidRPr="00B94BFA">
                  <w:rPr>
                    <w:rFonts w:ascii="Arial" w:hAnsi="Arial" w:cs="Arial"/>
                  </w:rPr>
                  <w:t>The ability to deal appropriately and effectively with external organisations, statutory bodies and clients;</w:t>
                </w:r>
              </w:p>
              <w:p w14:paraId="3B05AA84" w14:textId="3F647793" w:rsidR="00B94BFA" w:rsidRPr="00B94BFA" w:rsidRDefault="00B94BFA" w:rsidP="00B94BFA">
                <w:pPr>
                  <w:pStyle w:val="ListParagraph"/>
                  <w:numPr>
                    <w:ilvl w:val="0"/>
                    <w:numId w:val="32"/>
                  </w:numPr>
                  <w:spacing w:before="60" w:after="60"/>
                  <w:jc w:val="both"/>
                  <w:rPr>
                    <w:rFonts w:ascii="Arial" w:hAnsi="Arial" w:cs="Arial"/>
                  </w:rPr>
                </w:pPr>
                <w:r w:rsidRPr="00B94BFA">
                  <w:rPr>
                    <w:rFonts w:ascii="Arial" w:hAnsi="Arial" w:cs="Arial"/>
                  </w:rPr>
                  <w:t>Undertaking feasibility studies including preparing reports, cost estimates, investigating problems, and identifying of options;</w:t>
                </w:r>
              </w:p>
              <w:p w14:paraId="636B4CCA" w14:textId="01AE0120" w:rsidR="00B94BFA" w:rsidRPr="00B94BFA" w:rsidRDefault="00B94BFA" w:rsidP="00B94BFA">
                <w:pPr>
                  <w:pStyle w:val="ListParagraph"/>
                  <w:numPr>
                    <w:ilvl w:val="0"/>
                    <w:numId w:val="32"/>
                  </w:numPr>
                  <w:spacing w:before="60" w:after="60"/>
                  <w:jc w:val="both"/>
                  <w:rPr>
                    <w:rFonts w:ascii="Arial" w:hAnsi="Arial" w:cs="Arial"/>
                  </w:rPr>
                </w:pPr>
                <w:r w:rsidRPr="00B94BFA">
                  <w:rPr>
                    <w:rFonts w:ascii="Arial" w:hAnsi="Arial" w:cs="Arial"/>
                  </w:rPr>
                  <w:t xml:space="preserve">Working knowledge of the relevant legislation and guidelines including </w:t>
                </w:r>
                <w:r w:rsidRPr="00122B16">
                  <w:rPr>
                    <w:rFonts w:ascii="Arial" w:hAnsi="Arial" w:cs="Arial"/>
                  </w:rPr>
                  <w:t xml:space="preserve">the </w:t>
                </w:r>
                <w:r w:rsidR="00ED07A9" w:rsidRPr="00122B16">
                  <w:rPr>
                    <w:rFonts w:ascii="Arial" w:hAnsi="Arial" w:cs="Arial"/>
                  </w:rPr>
                  <w:t xml:space="preserve">SuDS Manual, </w:t>
                </w:r>
                <w:r w:rsidRPr="00B94BFA">
                  <w:rPr>
                    <w:rFonts w:ascii="Arial" w:hAnsi="Arial" w:cs="Arial"/>
                  </w:rPr>
                  <w:t>Design Manual for Roads and Bridges, British and European Standards, Eurocodes and Codes of Practice;</w:t>
                </w:r>
              </w:p>
              <w:p w14:paraId="266DBC1F" w14:textId="77777777" w:rsidR="00B94BFA" w:rsidRPr="00B94BFA" w:rsidRDefault="00B94BFA" w:rsidP="00B94BFA">
                <w:pPr>
                  <w:pStyle w:val="ListParagraph"/>
                  <w:numPr>
                    <w:ilvl w:val="0"/>
                    <w:numId w:val="32"/>
                  </w:numPr>
                  <w:spacing w:before="60" w:after="60"/>
                  <w:jc w:val="both"/>
                  <w:rPr>
                    <w:rFonts w:ascii="Arial" w:hAnsi="Arial" w:cs="Arial"/>
                  </w:rPr>
                </w:pPr>
                <w:r w:rsidRPr="00B94BFA">
                  <w:rPr>
                    <w:rFonts w:ascii="Arial" w:hAnsi="Arial" w:cs="Arial"/>
                  </w:rPr>
                  <w:t>Initiative and ingenuity in solving engineering problems;</w:t>
                </w:r>
              </w:p>
              <w:p w14:paraId="5AD6C9D3" w14:textId="24AA5462" w:rsidR="00B94BFA" w:rsidRPr="00B94BFA" w:rsidRDefault="00B94BFA" w:rsidP="00B94BFA">
                <w:pPr>
                  <w:pStyle w:val="ListParagraph"/>
                  <w:numPr>
                    <w:ilvl w:val="0"/>
                    <w:numId w:val="32"/>
                  </w:numPr>
                  <w:spacing w:before="60" w:after="60"/>
                  <w:jc w:val="both"/>
                  <w:rPr>
                    <w:rFonts w:ascii="Arial" w:hAnsi="Arial" w:cs="Arial"/>
                  </w:rPr>
                </w:pPr>
                <w:r w:rsidRPr="00B94BFA">
                  <w:rPr>
                    <w:rFonts w:ascii="Arial" w:hAnsi="Arial" w:cs="Arial"/>
                  </w:rPr>
                  <w:t>Excellent communication skills, both orally and in writing, both at a general and technical level</w:t>
                </w:r>
                <w:r>
                  <w:rPr>
                    <w:rFonts w:ascii="Arial" w:hAnsi="Arial" w:cs="Arial"/>
                  </w:rPr>
                  <w:t>;</w:t>
                </w:r>
                <w:r w:rsidRPr="00B94BFA">
                  <w:rPr>
                    <w:rFonts w:ascii="Arial" w:eastAsia="Times New Roman" w:hAnsi="Arial" w:cs="Arial"/>
                    <w:sz w:val="20"/>
                  </w:rPr>
                  <w:t xml:space="preserve"> </w:t>
                </w:r>
              </w:p>
              <w:p w14:paraId="176763D0" w14:textId="1AC7D291" w:rsidR="00D1484E" w:rsidRPr="00B94BFA" w:rsidRDefault="00B94BFA" w:rsidP="00D36663">
                <w:pPr>
                  <w:pStyle w:val="ListParagraph"/>
                  <w:numPr>
                    <w:ilvl w:val="0"/>
                    <w:numId w:val="32"/>
                  </w:numPr>
                  <w:spacing w:before="60" w:after="60"/>
                  <w:jc w:val="both"/>
                </w:pPr>
                <w:r w:rsidRPr="00B94BFA">
                  <w:rPr>
                    <w:rFonts w:ascii="Arial" w:hAnsi="Arial" w:cs="Arial"/>
                  </w:rPr>
                  <w:t>Working capability to use AutoCAD</w:t>
                </w:r>
                <w:r w:rsidR="00D357B0">
                  <w:rPr>
                    <w:rFonts w:ascii="Arial" w:hAnsi="Arial" w:cs="Arial"/>
                  </w:rPr>
                  <w:t xml:space="preserve">, </w:t>
                </w:r>
                <w:r w:rsidR="00D357B0" w:rsidRPr="00122B16">
                  <w:rPr>
                    <w:rFonts w:ascii="Arial" w:hAnsi="Arial" w:cs="Arial"/>
                  </w:rPr>
                  <w:t>Causeway Flow</w:t>
                </w:r>
                <w:r w:rsidR="00D36663" w:rsidRPr="00122B16">
                  <w:rPr>
                    <w:rFonts w:ascii="Arial" w:hAnsi="Arial" w:cs="Arial"/>
                  </w:rPr>
                  <w:t xml:space="preserve"> &amp; </w:t>
                </w:r>
                <w:proofErr w:type="spellStart"/>
                <w:r w:rsidR="00D357B0" w:rsidRPr="00122B16">
                  <w:rPr>
                    <w:rFonts w:ascii="Arial" w:hAnsi="Arial" w:cs="Arial"/>
                  </w:rPr>
                  <w:t>WinDES</w:t>
                </w:r>
                <w:proofErr w:type="spellEnd"/>
                <w:r w:rsidR="009520A0" w:rsidRPr="00122B16">
                  <w:rPr>
                    <w:rFonts w:ascii="Arial" w:hAnsi="Arial" w:cs="Arial"/>
                  </w:rPr>
                  <w:t xml:space="preserve"> and GIS</w:t>
                </w:r>
                <w:r w:rsidRPr="00122B16">
                  <w:rPr>
                    <w:rFonts w:ascii="Arial" w:hAnsi="Arial" w:cs="Arial"/>
                  </w:rPr>
                  <w:t xml:space="preserve"> </w:t>
                </w:r>
                <w:r w:rsidRPr="00B94BFA">
                  <w:rPr>
                    <w:rFonts w:ascii="Arial" w:hAnsi="Arial" w:cs="Arial"/>
                  </w:rPr>
                  <w:t>software in the preparation of designs and drawings</w:t>
                </w:r>
                <w:r>
                  <w:rPr>
                    <w:rFonts w:ascii="Arial" w:hAnsi="Arial" w:cs="Arial"/>
                  </w:rPr>
                  <w:t>.</w:t>
                </w:r>
              </w:p>
            </w:tc>
          </w:sdtContent>
        </w:sdt>
        <w:tc>
          <w:tcPr>
            <w:tcW w:w="284" w:type="dxa"/>
            <w:shd w:val="clear" w:color="auto" w:fill="auto"/>
          </w:tcPr>
          <w:p w14:paraId="746CD583" w14:textId="77777777" w:rsidR="007E0DA7" w:rsidRPr="00CC473C" w:rsidRDefault="007E0DA7" w:rsidP="00B44F4F">
            <w:pPr>
              <w:rPr>
                <w:rFonts w:ascii="Arial" w:hAnsi="Arial"/>
                <w:noProof/>
                <w:lang w:eastAsia="en-GB"/>
              </w:rPr>
            </w:pPr>
          </w:p>
        </w:tc>
        <w:tc>
          <w:tcPr>
            <w:tcW w:w="4762" w:type="dxa"/>
            <w:gridSpan w:val="3"/>
            <w:shd w:val="clear" w:color="auto" w:fill="auto"/>
            <w:vAlign w:val="center"/>
          </w:tcPr>
          <w:p w14:paraId="0E47F037"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024C7BDF" wp14:editId="4B38CE5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6D6D9951" w14:textId="77777777" w:rsidTr="00A5762E">
        <w:tblPrEx>
          <w:shd w:val="clear" w:color="auto" w:fill="FFFFFF" w:themeFill="background1"/>
        </w:tblPrEx>
        <w:trPr>
          <w:gridBefore w:val="1"/>
          <w:gridAfter w:val="1"/>
          <w:wBefore w:w="113" w:type="dxa"/>
          <w:wAfter w:w="78" w:type="dxa"/>
        </w:trPr>
        <w:tc>
          <w:tcPr>
            <w:tcW w:w="15730" w:type="dxa"/>
            <w:gridSpan w:val="10"/>
            <w:shd w:val="clear" w:color="auto" w:fill="E6007E"/>
          </w:tcPr>
          <w:p w14:paraId="6EAFE83F" w14:textId="77777777" w:rsidR="00E56C51" w:rsidRPr="00B44F4F" w:rsidRDefault="00D76F5A" w:rsidP="00B44F4F">
            <w:pPr>
              <w:rPr>
                <w:rFonts w:ascii="Arial" w:hAnsi="Arial"/>
                <w:b/>
                <w:color w:val="FFFFFF" w:themeColor="background1"/>
                <w:sz w:val="28"/>
              </w:rPr>
            </w:pPr>
            <w:r w:rsidRPr="00B44F4F">
              <w:rPr>
                <w:rFonts w:ascii="Arial" w:hAnsi="Arial"/>
                <w:sz w:val="28"/>
              </w:rPr>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292D593D" w14:textId="77777777" w:rsidTr="00A5762E">
        <w:tblPrEx>
          <w:shd w:val="clear" w:color="auto" w:fill="FFFFFF" w:themeFill="background1"/>
        </w:tblPrEx>
        <w:trPr>
          <w:gridBefore w:val="1"/>
          <w:gridAfter w:val="1"/>
          <w:wBefore w:w="113" w:type="dxa"/>
          <w:wAfter w:w="78" w:type="dxa"/>
        </w:trPr>
        <w:tc>
          <w:tcPr>
            <w:tcW w:w="15730" w:type="dxa"/>
            <w:gridSpan w:val="10"/>
            <w:shd w:val="clear" w:color="auto" w:fill="auto"/>
          </w:tcPr>
          <w:p w14:paraId="209FAFF0" w14:textId="77777777" w:rsidR="00D4435D" w:rsidRPr="00D4435D" w:rsidRDefault="00D4435D" w:rsidP="00B44F4F">
            <w:pPr>
              <w:rPr>
                <w:rFonts w:ascii="Arial" w:hAnsi="Arial"/>
                <w:sz w:val="12"/>
              </w:rPr>
            </w:pPr>
          </w:p>
        </w:tc>
      </w:tr>
      <w:tr w:rsidR="00D4435D" w:rsidRPr="00CC473C" w14:paraId="7388A446" w14:textId="77777777" w:rsidTr="00A5762E">
        <w:trPr>
          <w:gridBefore w:val="1"/>
          <w:gridAfter w:val="1"/>
          <w:wBefore w:w="113" w:type="dxa"/>
          <w:wAfter w:w="78" w:type="dxa"/>
          <w:cantSplit/>
          <w:trHeight w:hRule="exact" w:val="4916"/>
        </w:trPr>
        <w:sdt>
          <w:sdtPr>
            <w:rPr>
              <w:rFonts w:ascii="Arial" w:eastAsiaTheme="minorHAnsi" w:hAnsi="Arial" w:cstheme="minorBidi"/>
            </w:rPr>
            <w:id w:val="4512590"/>
            <w:placeholder>
              <w:docPart w:val="DefaultPlaceholder_22675703"/>
            </w:placeholder>
          </w:sdtPr>
          <w:sdtEndPr>
            <w:rPr>
              <w:rFonts w:ascii="Calibri" w:eastAsia="Calibri" w:hAnsi="Calibri" w:cs="Times New Roman"/>
            </w:rPr>
          </w:sdtEndPr>
          <w:sdtContent>
            <w:tc>
              <w:tcPr>
                <w:tcW w:w="7507" w:type="dxa"/>
                <w:gridSpan w:val="4"/>
              </w:tcPr>
              <w:p w14:paraId="70B1DEA3" w14:textId="06106126" w:rsidR="00B94BFA" w:rsidRPr="00B94BFA" w:rsidRDefault="00B94BFA" w:rsidP="00B94BFA">
                <w:pPr>
                  <w:pStyle w:val="ListParagraph"/>
                  <w:numPr>
                    <w:ilvl w:val="0"/>
                    <w:numId w:val="23"/>
                  </w:numPr>
                  <w:jc w:val="both"/>
                </w:pPr>
                <w:r w:rsidRPr="00B94BFA">
                  <w:rPr>
                    <w:rFonts w:ascii="Arial" w:eastAsiaTheme="minorHAnsi" w:hAnsi="Arial" w:cstheme="minorBidi"/>
                  </w:rPr>
                  <w:t>Assist with the technical aspects required for project delivery including feasibility, concept design, detailed design, preparation of tender and contract documentation, invitation of tenders and supervision of construction works on site</w:t>
                </w:r>
                <w:r>
                  <w:rPr>
                    <w:rFonts w:ascii="Arial" w:eastAsiaTheme="minorHAnsi" w:hAnsi="Arial" w:cstheme="minorBidi"/>
                  </w:rPr>
                  <w:t>;</w:t>
                </w:r>
              </w:p>
              <w:p w14:paraId="3D6BA846" w14:textId="6F33A71A" w:rsidR="00B94BFA" w:rsidRPr="00B94BFA" w:rsidRDefault="00B94BFA" w:rsidP="00B94BFA">
                <w:pPr>
                  <w:pStyle w:val="ListParagraph"/>
                  <w:numPr>
                    <w:ilvl w:val="0"/>
                    <w:numId w:val="23"/>
                  </w:numPr>
                  <w:jc w:val="both"/>
                  <w:rPr>
                    <w:rFonts w:ascii="Arial" w:hAnsi="Arial" w:cs="Arial"/>
                  </w:rPr>
                </w:pPr>
                <w:r w:rsidRPr="00B94BFA">
                  <w:rPr>
                    <w:rFonts w:ascii="Arial" w:hAnsi="Arial" w:cs="Arial"/>
                  </w:rPr>
                  <w:t>Contribute to implementing projects to meet the requirements of quality, health &amp; safety, environmental standards, and time to both national and corporate standards;</w:t>
                </w:r>
              </w:p>
              <w:p w14:paraId="2343E93B" w14:textId="77777777" w:rsidR="00B51BBD" w:rsidRDefault="00B94BFA" w:rsidP="00DD2D02">
                <w:pPr>
                  <w:pStyle w:val="ListParagraph"/>
                  <w:numPr>
                    <w:ilvl w:val="0"/>
                    <w:numId w:val="23"/>
                  </w:numPr>
                  <w:jc w:val="both"/>
                  <w:rPr>
                    <w:rFonts w:ascii="Arial" w:hAnsi="Arial"/>
                  </w:rPr>
                </w:pPr>
                <w:r w:rsidRPr="00B94BFA">
                  <w:rPr>
                    <w:rFonts w:ascii="Arial" w:hAnsi="Arial"/>
                  </w:rPr>
                  <w:t>Assist with Preparing schemes for tender using: the NEC3 &amp; NEC4 ECC Forms of Contract; Manual of Contract Documents for Highway Works; Specification for Highway Works and the Standard Method of Measurement</w:t>
                </w:r>
                <w:r>
                  <w:rPr>
                    <w:rFonts w:ascii="Arial" w:hAnsi="Arial"/>
                  </w:rPr>
                  <w:t>.</w:t>
                </w:r>
              </w:p>
              <w:p w14:paraId="4BC544D6" w14:textId="789976D4" w:rsidR="00D4435D" w:rsidRPr="000A4E7E" w:rsidRDefault="00B51BBD" w:rsidP="00B51BBD">
                <w:pPr>
                  <w:pStyle w:val="ListParagraph"/>
                  <w:ind w:left="456"/>
                  <w:jc w:val="both"/>
                  <w:rPr>
                    <w:rFonts w:ascii="Arial" w:hAnsi="Arial"/>
                  </w:rPr>
                </w:pPr>
                <w:r>
                  <w:rPr>
                    <w:rFonts w:ascii="Arial" w:hAnsi="Arial"/>
                  </w:rPr>
                  <w:t>JCT &amp; JCLI forms of contract for landscape works</w:t>
                </w:r>
              </w:p>
            </w:tc>
          </w:sdtContent>
        </w:sdt>
        <w:tc>
          <w:tcPr>
            <w:tcW w:w="425" w:type="dxa"/>
          </w:tcPr>
          <w:p w14:paraId="69EEB11D" w14:textId="77777777" w:rsidR="00D4435D" w:rsidRPr="006931D5" w:rsidRDefault="00D4435D" w:rsidP="00514B9C">
            <w:pPr>
              <w:pStyle w:val="ListParagraph"/>
              <w:ind w:left="456"/>
              <w:jc w:val="both"/>
              <w:rPr>
                <w:rFonts w:ascii="Arial" w:hAnsi="Arial"/>
              </w:rPr>
            </w:pPr>
          </w:p>
        </w:tc>
        <w:sdt>
          <w:sdtPr>
            <w:rPr>
              <w:rFonts w:ascii="Arial" w:hAnsi="Arial" w:cs="Arial"/>
            </w:rPr>
            <w:id w:val="4512591"/>
            <w:placeholder>
              <w:docPart w:val="DefaultPlaceholder_22675703"/>
            </w:placeholder>
          </w:sdtPr>
          <w:sdtEndPr/>
          <w:sdtContent>
            <w:tc>
              <w:tcPr>
                <w:tcW w:w="7798" w:type="dxa"/>
                <w:gridSpan w:val="5"/>
              </w:tcPr>
              <w:p w14:paraId="331EF60D" w14:textId="7EE0FE90" w:rsidR="00B94BFA" w:rsidRDefault="00B94BFA" w:rsidP="00B94BFA">
                <w:pPr>
                  <w:pStyle w:val="ListParagraph"/>
                  <w:numPr>
                    <w:ilvl w:val="0"/>
                    <w:numId w:val="24"/>
                  </w:numPr>
                  <w:jc w:val="both"/>
                </w:pPr>
                <w:r w:rsidRPr="00B94BFA">
                  <w:rPr>
                    <w:rFonts w:ascii="Arial" w:hAnsi="Arial" w:cs="Arial"/>
                  </w:rPr>
                  <w:t>Ensure compliance of your work with a high regard to Health and Safety and the application of the CDM Regulations and other legislation</w:t>
                </w:r>
                <w:r>
                  <w:rPr>
                    <w:rFonts w:ascii="Arial" w:hAnsi="Arial" w:cs="Arial"/>
                  </w:rPr>
                  <w:t>;</w:t>
                </w:r>
              </w:p>
              <w:p w14:paraId="4F7EFD0B" w14:textId="77777777" w:rsidR="00B94BFA" w:rsidRDefault="00B94BFA" w:rsidP="00DD2D02">
                <w:pPr>
                  <w:pStyle w:val="ListParagraph"/>
                  <w:numPr>
                    <w:ilvl w:val="0"/>
                    <w:numId w:val="24"/>
                  </w:numPr>
                  <w:jc w:val="both"/>
                  <w:rPr>
                    <w:rFonts w:ascii="Arial" w:hAnsi="Arial" w:cs="Arial"/>
                  </w:rPr>
                </w:pPr>
                <w:r w:rsidRPr="00B94BFA">
                  <w:rPr>
                    <w:rFonts w:ascii="Arial" w:hAnsi="Arial" w:cs="Arial"/>
                  </w:rPr>
                  <w:t>Abide by the objectives and targets of both the section and the department and follow procedures and practices utilised in all aspects of the work, including computerised and manual systems and the maintenance of relevant records</w:t>
                </w:r>
                <w:r>
                  <w:rPr>
                    <w:rFonts w:ascii="Arial" w:hAnsi="Arial" w:cs="Arial"/>
                  </w:rPr>
                  <w:t>;</w:t>
                </w:r>
              </w:p>
              <w:p w14:paraId="050D8A8B" w14:textId="5BD7B601" w:rsidR="003A58D4" w:rsidRPr="003B54D8" w:rsidRDefault="00B94BFA" w:rsidP="00DD2D02">
                <w:pPr>
                  <w:pStyle w:val="ListParagraph"/>
                  <w:numPr>
                    <w:ilvl w:val="0"/>
                    <w:numId w:val="24"/>
                  </w:numPr>
                  <w:jc w:val="both"/>
                  <w:rPr>
                    <w:rFonts w:ascii="Arial" w:hAnsi="Arial" w:cs="Arial"/>
                  </w:rPr>
                </w:pPr>
                <w:r w:rsidRPr="00B94BFA">
                  <w:rPr>
                    <w:rFonts w:ascii="Arial" w:hAnsi="Arial" w:cs="Arial"/>
                  </w:rPr>
                  <w:t>You will require the ability to set and work to personal deadlines and targets to meet the requirements of programmes of work, to meet clients’ needs and to respond to targets set by others</w:t>
                </w:r>
                <w:r>
                  <w:rPr>
                    <w:rFonts w:ascii="Arial" w:hAnsi="Arial" w:cs="Arial"/>
                  </w:rPr>
                  <w:t>.</w:t>
                </w:r>
              </w:p>
            </w:tc>
          </w:sdtContent>
        </w:sdt>
      </w:tr>
      <w:tr w:rsidR="00BF28A4" w:rsidRPr="00CC473C" w14:paraId="627E66D6" w14:textId="77777777" w:rsidTr="00A5762E">
        <w:trPr>
          <w:gridBefore w:val="1"/>
          <w:gridAfter w:val="1"/>
          <w:wBefore w:w="113" w:type="dxa"/>
          <w:wAfter w:w="78" w:type="dxa"/>
          <w:trHeight w:val="294"/>
        </w:trPr>
        <w:tc>
          <w:tcPr>
            <w:tcW w:w="15730" w:type="dxa"/>
            <w:gridSpan w:val="10"/>
            <w:shd w:val="clear" w:color="auto" w:fill="E60088"/>
          </w:tcPr>
          <w:p w14:paraId="5C1310F5" w14:textId="77777777"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14:paraId="67B725B8" w14:textId="77777777" w:rsidTr="00A5762E">
        <w:trPr>
          <w:gridBefore w:val="1"/>
          <w:gridAfter w:val="1"/>
          <w:wBefore w:w="113" w:type="dxa"/>
          <w:wAfter w:w="78" w:type="dxa"/>
          <w:trHeight w:val="114"/>
        </w:trPr>
        <w:tc>
          <w:tcPr>
            <w:tcW w:w="15730" w:type="dxa"/>
            <w:gridSpan w:val="10"/>
            <w:shd w:val="clear" w:color="auto" w:fill="auto"/>
          </w:tcPr>
          <w:p w14:paraId="263C05CC" w14:textId="77777777" w:rsidR="00D4435D" w:rsidRPr="00D4435D" w:rsidRDefault="00D4435D" w:rsidP="00B44F4F">
            <w:pPr>
              <w:rPr>
                <w:rFonts w:ascii="Arial" w:hAnsi="Arial"/>
                <w:b/>
                <w:color w:val="FFFFFF" w:themeColor="background1"/>
                <w:sz w:val="10"/>
              </w:rPr>
            </w:pPr>
          </w:p>
        </w:tc>
      </w:tr>
      <w:tr w:rsidR="00716713" w:rsidRPr="00CC473C" w14:paraId="29181EE8" w14:textId="77777777" w:rsidTr="00A5762E">
        <w:trPr>
          <w:gridBefore w:val="1"/>
          <w:gridAfter w:val="1"/>
          <w:wBefore w:w="113" w:type="dxa"/>
          <w:wAfter w:w="78" w:type="dxa"/>
          <w:cantSplit/>
          <w:trHeight w:hRule="exact" w:val="5069"/>
        </w:trPr>
        <w:tc>
          <w:tcPr>
            <w:tcW w:w="7507" w:type="dxa"/>
            <w:gridSpan w:val="4"/>
            <w:tcBorders>
              <w:bottom w:val="nil"/>
            </w:tcBorders>
            <w:shd w:val="clear" w:color="auto" w:fill="auto"/>
          </w:tcPr>
          <w:sdt>
            <w:sdtPr>
              <w:rPr>
                <w:rFonts w:ascii="Arial" w:hAnsi="Arial" w:cs="Arial"/>
              </w:rPr>
              <w:id w:val="4512592"/>
              <w:placeholder>
                <w:docPart w:val="88402B390F9042B8AC63B0D56B7536FA"/>
              </w:placeholder>
            </w:sdtPr>
            <w:sdtEndPr/>
            <w:sdtContent>
              <w:p w14:paraId="05642A8E" w14:textId="77777777" w:rsidR="00716713" w:rsidRPr="00AE22C7" w:rsidRDefault="00716713" w:rsidP="00716713">
                <w:pPr>
                  <w:pStyle w:val="ListParagraph"/>
                  <w:numPr>
                    <w:ilvl w:val="0"/>
                    <w:numId w:val="20"/>
                  </w:numPr>
                  <w:ind w:left="454"/>
                  <w:jc w:val="both"/>
                  <w:rPr>
                    <w:rFonts w:ascii="Arial" w:hAnsi="Arial" w:cs="Arial"/>
                  </w:rPr>
                </w:pPr>
                <w:r w:rsidRPr="00AE22C7">
                  <w:rPr>
                    <w:rFonts w:ascii="Arial" w:hAnsi="Arial" w:cs="Arial"/>
                    <w:b/>
                    <w:color w:val="E60088"/>
                  </w:rPr>
                  <w:t>Achiever -</w:t>
                </w:r>
                <w:r w:rsidRPr="00AE22C7">
                  <w:rPr>
                    <w:rFonts w:ascii="Arial" w:hAnsi="Arial" w:cs="Arial"/>
                  </w:rPr>
                  <w:t xml:space="preserve"> proven technical skills and ability in the role</w:t>
                </w:r>
              </w:p>
              <w:p w14:paraId="6EC1351E" w14:textId="77777777" w:rsidR="00716713" w:rsidRPr="00AE22C7" w:rsidRDefault="00716713" w:rsidP="00716713">
                <w:pPr>
                  <w:pStyle w:val="ListParagraph"/>
                  <w:numPr>
                    <w:ilvl w:val="0"/>
                    <w:numId w:val="20"/>
                  </w:numPr>
                  <w:ind w:left="454"/>
                  <w:jc w:val="both"/>
                  <w:rPr>
                    <w:rFonts w:ascii="Arial" w:hAnsi="Arial" w:cs="Arial"/>
                  </w:rPr>
                </w:pPr>
                <w:r w:rsidRPr="00AE22C7">
                  <w:rPr>
                    <w:rFonts w:ascii="Arial" w:hAnsi="Arial" w:cs="Arial"/>
                    <w:b/>
                    <w:color w:val="E60088"/>
                  </w:rPr>
                  <w:t>Assured</w:t>
                </w:r>
                <w:r>
                  <w:rPr>
                    <w:rFonts w:ascii="Arial" w:hAnsi="Arial" w:cs="Arial"/>
                    <w:b/>
                    <w:color w:val="E60088"/>
                  </w:rPr>
                  <w:t xml:space="preserve"> </w:t>
                </w:r>
                <w:r w:rsidRPr="00AE22C7">
                  <w:rPr>
                    <w:rFonts w:ascii="Arial" w:hAnsi="Arial" w:cs="Arial"/>
                    <w:b/>
                    <w:color w:val="E60088"/>
                  </w:rPr>
                  <w:t>-</w:t>
                </w:r>
                <w:r w:rsidRPr="00AE22C7">
                  <w:rPr>
                    <w:rFonts w:ascii="Arial" w:hAnsi="Arial" w:cs="Arial"/>
                  </w:rPr>
                  <w:t xml:space="preserve"> demonstrates initiative, confidence and personal responsibility for action</w:t>
                </w:r>
              </w:p>
              <w:p w14:paraId="051FC531" w14:textId="77777777" w:rsidR="00716713" w:rsidRPr="00AE22C7" w:rsidRDefault="00716713" w:rsidP="00716713">
                <w:pPr>
                  <w:pStyle w:val="ListParagraph"/>
                  <w:numPr>
                    <w:ilvl w:val="0"/>
                    <w:numId w:val="20"/>
                  </w:numPr>
                  <w:ind w:left="454"/>
                  <w:jc w:val="both"/>
                  <w:rPr>
                    <w:rFonts w:ascii="Arial" w:hAnsi="Arial" w:cs="Arial"/>
                  </w:rPr>
                </w:pPr>
                <w:r w:rsidRPr="00AE22C7">
                  <w:rPr>
                    <w:rFonts w:ascii="Arial" w:hAnsi="Arial" w:cs="Arial"/>
                    <w:b/>
                    <w:color w:val="E60088"/>
                  </w:rPr>
                  <w:t>Credible -</w:t>
                </w:r>
                <w:r w:rsidRPr="00AE22C7">
                  <w:rPr>
                    <w:rFonts w:ascii="Arial" w:hAnsi="Arial" w:cs="Arial"/>
                  </w:rPr>
                  <w:t xml:space="preserve"> professional credibility through proven experience in a highway design environment</w:t>
                </w:r>
              </w:p>
              <w:p w14:paraId="2EDC9263" w14:textId="77777777" w:rsidR="00716713" w:rsidRPr="00AE22C7" w:rsidRDefault="00716713" w:rsidP="00716713">
                <w:pPr>
                  <w:pStyle w:val="ListParagraph"/>
                  <w:numPr>
                    <w:ilvl w:val="0"/>
                    <w:numId w:val="20"/>
                  </w:numPr>
                  <w:ind w:left="454"/>
                  <w:jc w:val="both"/>
                  <w:rPr>
                    <w:rFonts w:ascii="Arial" w:hAnsi="Arial" w:cs="Arial"/>
                  </w:rPr>
                </w:pPr>
                <w:r w:rsidRPr="00AE22C7">
                  <w:rPr>
                    <w:rFonts w:ascii="Arial" w:hAnsi="Arial" w:cs="Arial"/>
                    <w:b/>
                    <w:color w:val="E60088"/>
                  </w:rPr>
                  <w:t>Curious -</w:t>
                </w:r>
                <w:r w:rsidRPr="00AE22C7">
                  <w:rPr>
                    <w:rFonts w:ascii="Arial" w:hAnsi="Arial" w:cs="Arial"/>
                  </w:rPr>
                  <w:t xml:space="preserve"> understands the bigger picture and broader context and is able to translate to a local setting</w:t>
                </w:r>
              </w:p>
              <w:p w14:paraId="5EE8B289" w14:textId="77777777" w:rsidR="00716713" w:rsidRPr="00AE22C7" w:rsidRDefault="00716713" w:rsidP="00716713">
                <w:pPr>
                  <w:pStyle w:val="ListParagraph"/>
                  <w:numPr>
                    <w:ilvl w:val="0"/>
                    <w:numId w:val="20"/>
                  </w:numPr>
                  <w:ind w:left="454"/>
                  <w:jc w:val="both"/>
                  <w:rPr>
                    <w:rFonts w:ascii="Arial" w:hAnsi="Arial" w:cs="Arial"/>
                  </w:rPr>
                </w:pPr>
                <w:r w:rsidRPr="00AE22C7">
                  <w:rPr>
                    <w:rFonts w:ascii="Arial" w:hAnsi="Arial" w:cs="Arial"/>
                    <w:b/>
                    <w:color w:val="E60088"/>
                  </w:rPr>
                  <w:t xml:space="preserve">Determined - </w:t>
                </w:r>
                <w:r w:rsidRPr="00AE22C7">
                  <w:rPr>
                    <w:rFonts w:ascii="Arial" w:hAnsi="Arial" w:cs="Arial"/>
                  </w:rPr>
                  <w:t>tenacious and consistently persists with actions to achieve outcomes</w:t>
                </w:r>
              </w:p>
              <w:p w14:paraId="2016120E" w14:textId="77777777" w:rsidR="00716713" w:rsidRDefault="00716713" w:rsidP="00716713">
                <w:pPr>
                  <w:pStyle w:val="ListParagraph"/>
                  <w:numPr>
                    <w:ilvl w:val="0"/>
                    <w:numId w:val="20"/>
                  </w:numPr>
                  <w:ind w:left="454"/>
                  <w:jc w:val="both"/>
                  <w:rPr>
                    <w:rFonts w:ascii="Arial" w:hAnsi="Arial" w:cs="Arial"/>
                  </w:rPr>
                </w:pPr>
                <w:r w:rsidRPr="00AE22C7">
                  <w:rPr>
                    <w:rFonts w:ascii="Arial" w:hAnsi="Arial" w:cs="Arial"/>
                    <w:b/>
                    <w:color w:val="E60088"/>
                  </w:rPr>
                  <w:t>Diplomat -</w:t>
                </w:r>
                <w:r w:rsidRPr="00AE22C7">
                  <w:rPr>
                    <w:rFonts w:ascii="Arial" w:hAnsi="Arial" w:cs="Arial"/>
                  </w:rPr>
                  <w:t xml:space="preserve"> open to the views of others - able to constructively challenge and be challenged</w:t>
                </w:r>
              </w:p>
              <w:p w14:paraId="555D3ADD" w14:textId="09BF663A" w:rsidR="00716713" w:rsidRPr="00A5762E" w:rsidRDefault="00716713" w:rsidP="00716713">
                <w:pPr>
                  <w:pStyle w:val="ListParagraph"/>
                  <w:numPr>
                    <w:ilvl w:val="0"/>
                    <w:numId w:val="20"/>
                  </w:numPr>
                  <w:ind w:left="454"/>
                  <w:jc w:val="both"/>
                  <w:rPr>
                    <w:rFonts w:ascii="Arial" w:hAnsi="Arial" w:cs="Arial"/>
                  </w:rPr>
                </w:pPr>
                <w:r w:rsidRPr="00C14784">
                  <w:rPr>
                    <w:rFonts w:ascii="Arial" w:hAnsi="Arial" w:cs="Arial"/>
                    <w:b/>
                    <w:color w:val="E60088"/>
                  </w:rPr>
                  <w:t>Evidence Seeker -</w:t>
                </w:r>
                <w:r w:rsidRPr="00C14784">
                  <w:rPr>
                    <w:rFonts w:ascii="Arial" w:hAnsi="Arial" w:cs="Arial"/>
                  </w:rPr>
                  <w:t xml:space="preserve"> demonstrates analytical skills using data insight to inform workforce strategies and plans</w:t>
                </w:r>
              </w:p>
            </w:sdtContent>
          </w:sdt>
        </w:tc>
        <w:tc>
          <w:tcPr>
            <w:tcW w:w="425" w:type="dxa"/>
            <w:shd w:val="clear" w:color="auto" w:fill="auto"/>
          </w:tcPr>
          <w:p w14:paraId="74A80C4B" w14:textId="77777777" w:rsidR="00716713" w:rsidRPr="007E0DA7" w:rsidRDefault="00716713" w:rsidP="00716713">
            <w:pPr>
              <w:pStyle w:val="ListParagraph"/>
              <w:ind w:left="454"/>
              <w:jc w:val="both"/>
              <w:rPr>
                <w:rFonts w:ascii="Arial" w:hAnsi="Arial"/>
              </w:rPr>
            </w:pPr>
          </w:p>
        </w:tc>
        <w:sdt>
          <w:sdtPr>
            <w:id w:val="4512593"/>
            <w:placeholder>
              <w:docPart w:val="49D20CD520C34896B0C2BD37E7B13E0E"/>
            </w:placeholder>
          </w:sdtPr>
          <w:sdtEndPr/>
          <w:sdtContent>
            <w:tc>
              <w:tcPr>
                <w:tcW w:w="7798" w:type="dxa"/>
                <w:gridSpan w:val="5"/>
                <w:tcBorders>
                  <w:bottom w:val="nil"/>
                </w:tcBorders>
                <w:shd w:val="clear" w:color="auto" w:fill="auto"/>
              </w:tcPr>
              <w:p w14:paraId="5224E425" w14:textId="77777777" w:rsidR="00716713" w:rsidRPr="003C498E" w:rsidRDefault="00716713" w:rsidP="00716713">
                <w:pPr>
                  <w:pStyle w:val="ListParagraph"/>
                  <w:numPr>
                    <w:ilvl w:val="0"/>
                    <w:numId w:val="33"/>
                  </w:numPr>
                  <w:ind w:left="345"/>
                  <w:jc w:val="both"/>
                  <w:rPr>
                    <w:rFonts w:ascii="Arial" w:hAnsi="Arial" w:cs="Arial"/>
                  </w:rPr>
                </w:pPr>
                <w:r w:rsidRPr="003C498E">
                  <w:rPr>
                    <w:rFonts w:ascii="Arial" w:hAnsi="Arial" w:cs="Arial"/>
                    <w:b/>
                    <w:color w:val="E60088"/>
                  </w:rPr>
                  <w:t xml:space="preserve">Optimist - </w:t>
                </w:r>
                <w:r w:rsidRPr="003C498E">
                  <w:rPr>
                    <w:rFonts w:ascii="Arial" w:hAnsi="Arial" w:cs="Arial"/>
                  </w:rPr>
                  <w:t>remains positive under challenging circumstances.</w:t>
                </w:r>
              </w:p>
              <w:p w14:paraId="6C5150BB" w14:textId="77777777" w:rsidR="00716713" w:rsidRPr="003C498E" w:rsidRDefault="00716713" w:rsidP="00716713">
                <w:pPr>
                  <w:pStyle w:val="ListParagraph"/>
                  <w:numPr>
                    <w:ilvl w:val="0"/>
                    <w:numId w:val="33"/>
                  </w:numPr>
                  <w:ind w:left="345"/>
                  <w:jc w:val="both"/>
                  <w:rPr>
                    <w:rFonts w:ascii="Arial" w:hAnsi="Arial" w:cs="Arial"/>
                  </w:rPr>
                </w:pPr>
                <w:r w:rsidRPr="003C498E">
                  <w:rPr>
                    <w:rFonts w:ascii="Arial" w:hAnsi="Arial" w:cs="Arial"/>
                    <w:b/>
                    <w:color w:val="E60088"/>
                  </w:rPr>
                  <w:t>People Person -</w:t>
                </w:r>
                <w:r w:rsidRPr="003C498E">
                  <w:rPr>
                    <w:rFonts w:ascii="Arial" w:hAnsi="Arial" w:cs="Arial"/>
                  </w:rPr>
                  <w:t xml:space="preserve"> skilled communicator who communicates with clarity, conviction and enthusiasm and is able to demonstrate integrity, create rapport and build trust and confidence.</w:t>
                </w:r>
              </w:p>
              <w:p w14:paraId="0693085A" w14:textId="77777777" w:rsidR="00716713" w:rsidRPr="003C498E" w:rsidRDefault="00716713" w:rsidP="00716713">
                <w:pPr>
                  <w:pStyle w:val="ListParagraph"/>
                  <w:numPr>
                    <w:ilvl w:val="0"/>
                    <w:numId w:val="33"/>
                  </w:numPr>
                  <w:ind w:left="345"/>
                  <w:jc w:val="both"/>
                  <w:rPr>
                    <w:rFonts w:ascii="Arial" w:hAnsi="Arial" w:cs="Arial"/>
                  </w:rPr>
                </w:pPr>
                <w:r w:rsidRPr="003C498E">
                  <w:rPr>
                    <w:rFonts w:ascii="Arial" w:hAnsi="Arial" w:cs="Arial"/>
                    <w:b/>
                    <w:color w:val="E60088"/>
                  </w:rPr>
                  <w:t>Self</w:t>
                </w:r>
                <w:r>
                  <w:rPr>
                    <w:rFonts w:ascii="Arial" w:hAnsi="Arial" w:cs="Arial"/>
                    <w:b/>
                    <w:color w:val="E60088"/>
                  </w:rPr>
                  <w:t>-d</w:t>
                </w:r>
                <w:r w:rsidRPr="003C498E">
                  <w:rPr>
                    <w:rFonts w:ascii="Arial" w:hAnsi="Arial" w:cs="Arial"/>
                    <w:b/>
                    <w:color w:val="E60088"/>
                  </w:rPr>
                  <w:t xml:space="preserve">evelopment </w:t>
                </w:r>
                <w:r>
                  <w:rPr>
                    <w:rFonts w:ascii="Arial" w:hAnsi="Arial" w:cs="Arial"/>
                    <w:b/>
                    <w:color w:val="E60088"/>
                  </w:rPr>
                  <w:t>-</w:t>
                </w:r>
                <w:r w:rsidRPr="003C498E">
                  <w:rPr>
                    <w:rFonts w:ascii="Arial" w:hAnsi="Arial" w:cs="Arial"/>
                  </w:rPr>
                  <w:t xml:space="preserve"> demonstrates a commitment to continual professional development and continuous service improvement</w:t>
                </w:r>
              </w:p>
              <w:p w14:paraId="51B42642" w14:textId="77777777" w:rsidR="00716713" w:rsidRPr="003C498E" w:rsidRDefault="00716713" w:rsidP="00716713">
                <w:pPr>
                  <w:pStyle w:val="ListParagraph"/>
                  <w:numPr>
                    <w:ilvl w:val="0"/>
                    <w:numId w:val="33"/>
                  </w:numPr>
                  <w:ind w:left="345"/>
                  <w:jc w:val="both"/>
                  <w:rPr>
                    <w:rFonts w:ascii="Arial" w:hAnsi="Arial" w:cs="Arial"/>
                  </w:rPr>
                </w:pPr>
                <w:r w:rsidRPr="003C498E">
                  <w:rPr>
                    <w:rFonts w:ascii="Arial" w:hAnsi="Arial" w:cs="Arial"/>
                    <w:b/>
                    <w:color w:val="E60088"/>
                  </w:rPr>
                  <w:t>Solutions Seeker -</w:t>
                </w:r>
                <w:r w:rsidRPr="003C498E">
                  <w:rPr>
                    <w:rFonts w:ascii="Arial" w:hAnsi="Arial" w:cs="Arial"/>
                  </w:rPr>
                  <w:t xml:space="preserve"> understands the local context and able to identify outcomes focussed solutions to meet needs</w:t>
                </w:r>
              </w:p>
              <w:p w14:paraId="6DEC9B8B" w14:textId="072C8959" w:rsidR="00716713" w:rsidRPr="003B54D8" w:rsidRDefault="00716713" w:rsidP="00716713">
                <w:pPr>
                  <w:pStyle w:val="ListParagraph"/>
                  <w:numPr>
                    <w:ilvl w:val="0"/>
                    <w:numId w:val="33"/>
                  </w:numPr>
                  <w:ind w:left="345"/>
                  <w:jc w:val="both"/>
                </w:pPr>
                <w:r w:rsidRPr="003C498E">
                  <w:rPr>
                    <w:rFonts w:ascii="Arial" w:hAnsi="Arial" w:cs="Arial"/>
                    <w:b/>
                    <w:color w:val="E60088"/>
                  </w:rPr>
                  <w:t>Values</w:t>
                </w:r>
                <w:r>
                  <w:rPr>
                    <w:rFonts w:ascii="Arial" w:hAnsi="Arial" w:cs="Arial"/>
                    <w:b/>
                    <w:color w:val="E60088"/>
                  </w:rPr>
                  <w:t>-b</w:t>
                </w:r>
                <w:r w:rsidRPr="003C498E">
                  <w:rPr>
                    <w:rFonts w:ascii="Arial" w:hAnsi="Arial" w:cs="Arial"/>
                    <w:b/>
                    <w:color w:val="E60088"/>
                  </w:rPr>
                  <w:t>ased</w:t>
                </w:r>
                <w:r w:rsidRPr="003C498E">
                  <w:rPr>
                    <w:rFonts w:ascii="Arial" w:hAnsi="Arial" w:cs="Arial"/>
                  </w:rPr>
                  <w:t xml:space="preserve"> </w:t>
                </w:r>
                <w:r w:rsidRPr="00BE3E41">
                  <w:rPr>
                    <w:rFonts w:ascii="Arial" w:hAnsi="Arial" w:cs="Arial"/>
                    <w:b/>
                    <w:bCs/>
                    <w:color w:val="E60088"/>
                  </w:rPr>
                  <w:t>-</w:t>
                </w:r>
                <w:r w:rsidRPr="00BE3E41">
                  <w:rPr>
                    <w:rFonts w:ascii="Arial" w:hAnsi="Arial" w:cs="Arial"/>
                    <w:b/>
                    <w:bCs/>
                  </w:rPr>
                  <w:t xml:space="preserve"> </w:t>
                </w:r>
                <w:r w:rsidRPr="003C498E">
                  <w:rPr>
                    <w:rFonts w:ascii="Arial" w:hAnsi="Arial" w:cs="Arial"/>
                  </w:rPr>
                  <w:t>models and demonstrates our values</w:t>
                </w:r>
              </w:p>
            </w:tc>
          </w:sdtContent>
        </w:sdt>
      </w:tr>
    </w:tbl>
    <w:p w14:paraId="1D66640E" w14:textId="77777777" w:rsidR="00712438" w:rsidRDefault="00712438" w:rsidP="00B44F4F">
      <w:pPr>
        <w:rPr>
          <w:rFonts w:ascii="Arial" w:hAnsi="Arial"/>
          <w:b/>
          <w:color w:val="FFFFFF" w:themeColor="background1"/>
          <w:sz w:val="28"/>
        </w:rPr>
        <w:sectPr w:rsidR="00712438" w:rsidSect="00712438">
          <w:headerReference w:type="even" r:id="rId13"/>
          <w:headerReference w:type="default" r:id="rId14"/>
          <w:headerReference w:type="first" r:id="rId15"/>
          <w:type w:val="continuous"/>
          <w:pgSz w:w="16838" w:h="11906" w:orient="landscape"/>
          <w:pgMar w:top="567" w:right="567" w:bottom="244" w:left="567" w:header="0" w:footer="0" w:gutter="0"/>
          <w:cols w:space="708"/>
          <w:docGrid w:linePitch="360"/>
        </w:sectPr>
      </w:pPr>
    </w:p>
    <w:tbl>
      <w:tblPr>
        <w:tblStyle w:val="TableGrid"/>
        <w:tblW w:w="15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gridCol w:w="277"/>
        <w:gridCol w:w="5046"/>
      </w:tblGrid>
      <w:tr w:rsidR="00C53BB3" w:rsidRPr="00CC473C" w14:paraId="46A97306" w14:textId="77777777" w:rsidTr="00F97407">
        <w:tc>
          <w:tcPr>
            <w:tcW w:w="10632" w:type="dxa"/>
            <w:shd w:val="clear" w:color="auto" w:fill="E6007E"/>
          </w:tcPr>
          <w:p w14:paraId="7C192248" w14:textId="49035098" w:rsidR="00C53BB3" w:rsidRPr="00D94B75" w:rsidRDefault="00AA7A86"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Pr="00D94B75">
              <w:rPr>
                <w:rFonts w:ascii="Arial" w:hAnsi="Arial"/>
                <w:b/>
                <w:color w:val="FFFFFF" w:themeColor="background1"/>
                <w:sz w:val="28"/>
              </w:rPr>
              <w:t xml:space="preserve">  </w:t>
            </w:r>
          </w:p>
        </w:tc>
        <w:tc>
          <w:tcPr>
            <w:tcW w:w="277" w:type="dxa"/>
          </w:tcPr>
          <w:p w14:paraId="6B452302" w14:textId="77777777" w:rsidR="00C53BB3" w:rsidRPr="00CC473C" w:rsidRDefault="00C53BB3" w:rsidP="00B44F4F">
            <w:pPr>
              <w:rPr>
                <w:rFonts w:ascii="Arial" w:hAnsi="Arial"/>
              </w:rPr>
            </w:pPr>
          </w:p>
        </w:tc>
        <w:tc>
          <w:tcPr>
            <w:tcW w:w="5046" w:type="dxa"/>
            <w:shd w:val="clear" w:color="auto" w:fill="E6007E"/>
          </w:tcPr>
          <w:p w14:paraId="565CF17F"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1D5BD8BA" w14:textId="77777777" w:rsidTr="00F97407">
        <w:tc>
          <w:tcPr>
            <w:tcW w:w="10632" w:type="dxa"/>
          </w:tcPr>
          <w:tbl>
            <w:tblPr>
              <w:tblStyle w:val="TableGrid"/>
              <w:tblW w:w="10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9"/>
            </w:tblGrid>
            <w:tr w:rsidR="00712438" w:rsidRPr="00CC473C" w14:paraId="161E96F3" w14:textId="77777777" w:rsidTr="00AA7A86">
              <w:trPr>
                <w:cantSplit/>
                <w:trHeight w:hRule="exact" w:val="9283"/>
              </w:trPr>
              <w:tc>
                <w:tcPr>
                  <w:tcW w:w="10039" w:type="dxa"/>
                </w:tcPr>
                <w:p w14:paraId="2E7ECC99" w14:textId="77777777"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dtPr>
                  <w:sdtEndPr>
                    <w:rPr>
                      <w:rFonts w:asciiTheme="minorHAnsi" w:hAnsiTheme="minorHAnsi"/>
                      <w:b w:val="0"/>
                    </w:rPr>
                  </w:sdtEndPr>
                  <w:sdtContent>
                    <w:sdt>
                      <w:sdtPr>
                        <w:rPr>
                          <w:rFonts w:ascii="Arial" w:hAnsi="Arial"/>
                          <w:b/>
                        </w:rPr>
                        <w:id w:val="-567340199"/>
                        <w:placeholder>
                          <w:docPart w:val="B9D383F3A5DE4EAAA7960151CCDAD166"/>
                        </w:placeholder>
                      </w:sdtPr>
                      <w:sdtEndPr/>
                      <w:sdtContent>
                        <w:p w14:paraId="3D478CD4" w14:textId="508A5E8F" w:rsidR="00AA7A86" w:rsidRPr="00CC473C" w:rsidRDefault="00AA7A86" w:rsidP="00AA7A86">
                          <w:pPr>
                            <w:jc w:val="both"/>
                            <w:rPr>
                              <w:rFonts w:ascii="Arial" w:hAnsi="Arial"/>
                            </w:rPr>
                          </w:pPr>
                          <w:r w:rsidRPr="00CC473C">
                            <w:rPr>
                              <w:rFonts w:ascii="Arial" w:hAnsi="Arial"/>
                            </w:rPr>
                            <w:t>We are a values</w:t>
                          </w:r>
                          <w:r w:rsidR="002D6DA8">
                            <w:rPr>
                              <w:rFonts w:ascii="Arial" w:hAnsi="Arial"/>
                            </w:rPr>
                            <w:t>-</w:t>
                          </w:r>
                          <w:r w:rsidRPr="00CC473C">
                            <w:rPr>
                              <w:rFonts w:ascii="Arial" w:hAnsi="Arial"/>
                            </w:rPr>
                            <w:t>based organisation so reflecting our values or a values</w:t>
                          </w:r>
                          <w:r w:rsidR="002D6DA8">
                            <w:rPr>
                              <w:rFonts w:ascii="Arial" w:hAnsi="Arial"/>
                            </w:rPr>
                            <w:t>-</w:t>
                          </w:r>
                          <w:r w:rsidRPr="00CC473C">
                            <w:rPr>
                              <w:rFonts w:ascii="Arial" w:hAnsi="Arial"/>
                            </w:rPr>
                            <w:t>based approach in your evidence will support your application.</w:t>
                          </w:r>
                        </w:p>
                        <w:p w14:paraId="7CF26B31" w14:textId="77777777" w:rsidR="00AA7A86" w:rsidRPr="00CC473C" w:rsidRDefault="00AA7A86" w:rsidP="00AA7A86">
                          <w:pPr>
                            <w:jc w:val="both"/>
                            <w:rPr>
                              <w:rFonts w:ascii="Arial" w:hAnsi="Arial"/>
                            </w:rPr>
                          </w:pPr>
                        </w:p>
                        <w:p w14:paraId="7B073042" w14:textId="3BE721EE" w:rsidR="00AA7A86" w:rsidRDefault="00AA7A86" w:rsidP="00AA7A86">
                          <w:pPr>
                            <w:jc w:val="both"/>
                            <w:rPr>
                              <w:rFonts w:ascii="Arial" w:hAnsi="Arial"/>
                            </w:rPr>
                          </w:pPr>
                          <w:r w:rsidRPr="00CC473C">
                            <w:rPr>
                              <w:rFonts w:ascii="Arial" w:hAnsi="Arial"/>
                            </w:rPr>
                            <w:t>The ‘Key outcomes’</w:t>
                          </w:r>
                          <w:r>
                            <w:rPr>
                              <w:rFonts w:ascii="Arial" w:hAnsi="Arial"/>
                            </w:rPr>
                            <w:t xml:space="preserve"> and</w:t>
                          </w:r>
                          <w:r w:rsidRPr="00CC473C">
                            <w:rPr>
                              <w:rFonts w:ascii="Arial" w:hAnsi="Arial"/>
                            </w:rPr>
                            <w:t xml:space="preserve"> ‘What we need from you’ sections of the Role Profile are there to give you an understanding of what we would like to see reflected in your application. Don’t give up if you are not able to reflect all of these in your application. </w:t>
                          </w:r>
                        </w:p>
                        <w:p w14:paraId="5DD33EBF" w14:textId="77777777" w:rsidR="00AA7A86" w:rsidRDefault="00587B44" w:rsidP="00AA7A86">
                          <w:pPr>
                            <w:tabs>
                              <w:tab w:val="left" w:pos="4428"/>
                            </w:tabs>
                            <w:jc w:val="both"/>
                            <w:rPr>
                              <w:rFonts w:ascii="Arial" w:hAnsi="Arial"/>
                              <w:b/>
                            </w:rPr>
                          </w:pPr>
                        </w:p>
                      </w:sdtContent>
                    </w:sdt>
                    <w:p w14:paraId="7044EF57" w14:textId="0C1B1F73" w:rsidR="00CA06D3" w:rsidRPr="00AA7A86" w:rsidRDefault="00CA06D3" w:rsidP="00AA7A86">
                      <w:pPr>
                        <w:tabs>
                          <w:tab w:val="left" w:pos="4428"/>
                        </w:tabs>
                        <w:jc w:val="both"/>
                        <w:rPr>
                          <w:rFonts w:ascii="Arial" w:hAnsi="Arial"/>
                          <w:bCs/>
                        </w:rPr>
                      </w:pPr>
                    </w:p>
                    <w:p w14:paraId="517BD170" w14:textId="5B5F5D23" w:rsidR="00712438" w:rsidRPr="00CA06D3" w:rsidRDefault="00587B44" w:rsidP="00CA06D3">
                      <w:pPr>
                        <w:tabs>
                          <w:tab w:val="left" w:pos="4428"/>
                        </w:tabs>
                        <w:jc w:val="both"/>
                        <w:rPr>
                          <w:rFonts w:ascii="Arial" w:hAnsi="Arial"/>
                          <w:b/>
                        </w:rPr>
                      </w:pPr>
                    </w:p>
                  </w:sdtContent>
                </w:sdt>
              </w:tc>
            </w:tr>
          </w:tbl>
          <w:p w14:paraId="2E9192EA" w14:textId="77777777" w:rsidR="00C53BB3" w:rsidRPr="00CC473C" w:rsidRDefault="00C53BB3" w:rsidP="00B44F4F">
            <w:pPr>
              <w:rPr>
                <w:rFonts w:ascii="Arial" w:hAnsi="Arial"/>
              </w:rPr>
            </w:pPr>
          </w:p>
        </w:tc>
        <w:tc>
          <w:tcPr>
            <w:tcW w:w="277" w:type="dxa"/>
            <w:vAlign w:val="center"/>
          </w:tcPr>
          <w:p w14:paraId="21BDDC0C" w14:textId="77777777" w:rsidR="00C53BB3" w:rsidRPr="00CC473C" w:rsidRDefault="00C53BB3" w:rsidP="006931D5">
            <w:pPr>
              <w:jc w:val="center"/>
              <w:rPr>
                <w:rFonts w:ascii="Arial" w:hAnsi="Arial"/>
                <w:noProof/>
                <w:lang w:eastAsia="en-GB"/>
              </w:rPr>
            </w:pPr>
          </w:p>
        </w:tc>
        <w:tc>
          <w:tcPr>
            <w:tcW w:w="5046" w:type="dxa"/>
            <w:vAlign w:val="center"/>
          </w:tcPr>
          <w:p w14:paraId="0BAF8550" w14:textId="77777777" w:rsidR="00C53BB3" w:rsidRPr="00CC473C" w:rsidRDefault="00C53BB3" w:rsidP="006931D5">
            <w:pPr>
              <w:jc w:val="center"/>
              <w:rPr>
                <w:rFonts w:ascii="Arial" w:hAnsi="Arial"/>
                <w:noProof/>
                <w:lang w:eastAsia="en-GB"/>
              </w:rPr>
            </w:pPr>
          </w:p>
          <w:p w14:paraId="679A1671"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5D4FA4A9" wp14:editId="536CD0D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r w:rsidR="00CA06D3" w:rsidRPr="00CC473C" w14:paraId="43FDECF6" w14:textId="77777777" w:rsidTr="00F97407">
        <w:tc>
          <w:tcPr>
            <w:tcW w:w="10632" w:type="dxa"/>
          </w:tcPr>
          <w:p w14:paraId="04E9106B" w14:textId="0090D7C6" w:rsidR="00CA06D3" w:rsidRDefault="00CA06D3" w:rsidP="00CA06D3">
            <w:pPr>
              <w:tabs>
                <w:tab w:val="left" w:pos="4428"/>
              </w:tabs>
              <w:jc w:val="both"/>
              <w:rPr>
                <w:rFonts w:ascii="Arial" w:hAnsi="Arial"/>
                <w:b/>
              </w:rPr>
            </w:pPr>
          </w:p>
        </w:tc>
        <w:tc>
          <w:tcPr>
            <w:tcW w:w="277" w:type="dxa"/>
            <w:vAlign w:val="center"/>
          </w:tcPr>
          <w:p w14:paraId="7C2780A8" w14:textId="77777777" w:rsidR="00CA06D3" w:rsidRPr="00CC473C" w:rsidRDefault="00CA06D3" w:rsidP="006931D5">
            <w:pPr>
              <w:jc w:val="center"/>
              <w:rPr>
                <w:rFonts w:ascii="Arial" w:hAnsi="Arial"/>
                <w:noProof/>
                <w:lang w:eastAsia="en-GB"/>
              </w:rPr>
            </w:pPr>
          </w:p>
        </w:tc>
        <w:tc>
          <w:tcPr>
            <w:tcW w:w="5046" w:type="dxa"/>
            <w:vAlign w:val="center"/>
          </w:tcPr>
          <w:p w14:paraId="127F982F" w14:textId="77777777" w:rsidR="00CA06D3" w:rsidRPr="00CC473C" w:rsidRDefault="00CA06D3" w:rsidP="006931D5">
            <w:pPr>
              <w:jc w:val="center"/>
              <w:rPr>
                <w:rFonts w:ascii="Arial" w:hAnsi="Arial"/>
                <w:noProof/>
                <w:lang w:eastAsia="en-GB"/>
              </w:rPr>
            </w:pPr>
          </w:p>
        </w:tc>
      </w:tr>
    </w:tbl>
    <w:p w14:paraId="67960BB8" w14:textId="24C04E37" w:rsidR="00D24D32" w:rsidRPr="00CC473C" w:rsidRDefault="00D24D32" w:rsidP="00AA7A86">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D2EB" w14:textId="77777777" w:rsidR="00490594" w:rsidRDefault="00490594" w:rsidP="00C84CCD">
      <w:pPr>
        <w:spacing w:after="0" w:line="240" w:lineRule="auto"/>
      </w:pPr>
      <w:r>
        <w:separator/>
      </w:r>
    </w:p>
  </w:endnote>
  <w:endnote w:type="continuationSeparator" w:id="0">
    <w:p w14:paraId="7DD878FE" w14:textId="77777777" w:rsidR="00490594" w:rsidRDefault="00490594"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0649A" w14:textId="77777777" w:rsidR="00490594" w:rsidRDefault="00490594" w:rsidP="00C84CCD">
      <w:pPr>
        <w:spacing w:after="0" w:line="240" w:lineRule="auto"/>
      </w:pPr>
      <w:r>
        <w:separator/>
      </w:r>
    </w:p>
  </w:footnote>
  <w:footnote w:type="continuationSeparator" w:id="0">
    <w:p w14:paraId="09251CA4" w14:textId="77777777" w:rsidR="00490594" w:rsidRDefault="00490594"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71EF" w14:textId="77777777" w:rsidR="00AD6731" w:rsidRDefault="00587B44">
    <w:pPr>
      <w:pStyle w:val="Header"/>
    </w:pPr>
    <w:r>
      <w:rPr>
        <w:noProof/>
        <w:lang w:eastAsia="en-GB"/>
      </w:rPr>
      <w:pict w14:anchorId="645D4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6A1FFD94">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F0E7" w14:textId="77777777" w:rsidR="00AD6731" w:rsidRDefault="00587B44" w:rsidP="00D94B75">
    <w:pPr>
      <w:pStyle w:val="Header"/>
      <w:tabs>
        <w:tab w:val="clear" w:pos="4513"/>
        <w:tab w:val="clear" w:pos="9026"/>
        <w:tab w:val="left" w:pos="1840"/>
      </w:tabs>
    </w:pPr>
    <w:r>
      <w:rPr>
        <w:noProof/>
        <w:lang w:eastAsia="en-GB"/>
      </w:rPr>
      <w:pict w14:anchorId="68500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4180" w14:textId="77777777" w:rsidR="00AD6731" w:rsidRDefault="00587B44">
    <w:pPr>
      <w:pStyle w:val="Header"/>
    </w:pPr>
    <w:r>
      <w:rPr>
        <w:noProof/>
        <w:lang w:eastAsia="en-GB"/>
      </w:rPr>
      <w:pict w14:anchorId="60384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6902D410">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2A4"/>
    <w:multiLevelType w:val="hybridMultilevel"/>
    <w:tmpl w:val="99666FB0"/>
    <w:lvl w:ilvl="0" w:tplc="6130CA0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B424E"/>
    <w:multiLevelType w:val="hybridMultilevel"/>
    <w:tmpl w:val="C750D22E"/>
    <w:lvl w:ilvl="0" w:tplc="0809000B">
      <w:start w:val="1"/>
      <w:numFmt w:val="bullet"/>
      <w:lvlText w:val=""/>
      <w:lvlJc w:val="left"/>
      <w:pPr>
        <w:tabs>
          <w:tab w:val="num" w:pos="1080"/>
        </w:tabs>
        <w:ind w:left="1080" w:hanging="360"/>
      </w:pPr>
      <w:rPr>
        <w:rFonts w:ascii="Wingdings" w:hAnsi="Wingdings" w:hint="default"/>
        <w:color w:val="E60088"/>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62D0A"/>
    <w:multiLevelType w:val="hybridMultilevel"/>
    <w:tmpl w:val="699CECB6"/>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6D0742"/>
    <w:multiLevelType w:val="hybridMultilevel"/>
    <w:tmpl w:val="DA2EB482"/>
    <w:lvl w:ilvl="0" w:tplc="3DAEABEE">
      <w:start w:val="1"/>
      <w:numFmt w:val="bullet"/>
      <w:lvlText w:val=""/>
      <w:lvlJc w:val="left"/>
      <w:pPr>
        <w:ind w:left="532" w:hanging="360"/>
      </w:pPr>
      <w:rPr>
        <w:rFonts w:ascii="Symbol" w:hAnsi="Symbol" w:hint="default"/>
        <w:color w:val="E60088"/>
      </w:rPr>
    </w:lvl>
    <w:lvl w:ilvl="1" w:tplc="04090003" w:tentative="1">
      <w:start w:val="1"/>
      <w:numFmt w:val="bullet"/>
      <w:lvlText w:val="o"/>
      <w:lvlJc w:val="left"/>
      <w:pPr>
        <w:ind w:left="1252" w:hanging="360"/>
      </w:pPr>
      <w:rPr>
        <w:rFonts w:ascii="Courier New" w:hAnsi="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9"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1"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D6327"/>
    <w:multiLevelType w:val="hybridMultilevel"/>
    <w:tmpl w:val="2D2E9D38"/>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45E9D"/>
    <w:multiLevelType w:val="hybridMultilevel"/>
    <w:tmpl w:val="F10C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15A85"/>
    <w:multiLevelType w:val="hybridMultilevel"/>
    <w:tmpl w:val="C8F02454"/>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3576DB"/>
    <w:multiLevelType w:val="hybridMultilevel"/>
    <w:tmpl w:val="EDF42CA6"/>
    <w:lvl w:ilvl="0" w:tplc="0809000B">
      <w:start w:val="1"/>
      <w:numFmt w:val="bullet"/>
      <w:lvlText w:val=""/>
      <w:lvlJc w:val="left"/>
      <w:pPr>
        <w:ind w:left="1080" w:hanging="360"/>
      </w:pPr>
      <w:rPr>
        <w:rFonts w:ascii="Wingdings" w:hAnsi="Wingdings" w:hint="default"/>
        <w:color w:val="E6008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A07EE0"/>
    <w:multiLevelType w:val="hybridMultilevel"/>
    <w:tmpl w:val="C1661D74"/>
    <w:lvl w:ilvl="0" w:tplc="C7688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7752E"/>
    <w:multiLevelType w:val="hybridMultilevel"/>
    <w:tmpl w:val="89F4C81E"/>
    <w:lvl w:ilvl="0" w:tplc="0809000B">
      <w:start w:val="1"/>
      <w:numFmt w:val="bullet"/>
      <w:lvlText w:val=""/>
      <w:lvlJc w:val="left"/>
      <w:pPr>
        <w:ind w:left="1176" w:hanging="360"/>
      </w:pPr>
      <w:rPr>
        <w:rFonts w:ascii="Wingdings" w:hAnsi="Wingdings" w:hint="default"/>
        <w:color w:val="E60088"/>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4" w15:restartNumberingAfterBreak="0">
    <w:nsid w:val="53BC2111"/>
    <w:multiLevelType w:val="hybridMultilevel"/>
    <w:tmpl w:val="643261AE"/>
    <w:lvl w:ilvl="0" w:tplc="0809000B">
      <w:start w:val="1"/>
      <w:numFmt w:val="bullet"/>
      <w:lvlText w:val=""/>
      <w:lvlJc w:val="left"/>
      <w:pPr>
        <w:ind w:left="720" w:hanging="360"/>
      </w:pPr>
      <w:rPr>
        <w:rFonts w:ascii="Wingdings" w:hAnsi="Wingdings"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F2871"/>
    <w:multiLevelType w:val="hybridMultilevel"/>
    <w:tmpl w:val="8C1CA3B8"/>
    <w:lvl w:ilvl="0" w:tplc="0809000B">
      <w:start w:val="1"/>
      <w:numFmt w:val="bullet"/>
      <w:lvlText w:val=""/>
      <w:lvlJc w:val="left"/>
      <w:pPr>
        <w:tabs>
          <w:tab w:val="num" w:pos="456"/>
        </w:tabs>
        <w:ind w:left="456" w:hanging="360"/>
      </w:pPr>
      <w:rPr>
        <w:rFonts w:ascii="Wingdings" w:hAnsi="Wingdings"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26"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9"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96C73"/>
    <w:multiLevelType w:val="hybridMultilevel"/>
    <w:tmpl w:val="9DEE3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6"/>
  </w:num>
  <w:num w:numId="4">
    <w:abstractNumId w:val="15"/>
  </w:num>
  <w:num w:numId="5">
    <w:abstractNumId w:val="2"/>
  </w:num>
  <w:num w:numId="6">
    <w:abstractNumId w:val="9"/>
  </w:num>
  <w:num w:numId="7">
    <w:abstractNumId w:val="11"/>
  </w:num>
  <w:num w:numId="8">
    <w:abstractNumId w:val="6"/>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28"/>
  </w:num>
  <w:num w:numId="12">
    <w:abstractNumId w:val="14"/>
  </w:num>
  <w:num w:numId="13">
    <w:abstractNumId w:val="5"/>
  </w:num>
  <w:num w:numId="14">
    <w:abstractNumId w:val="18"/>
  </w:num>
  <w:num w:numId="15">
    <w:abstractNumId w:val="22"/>
  </w:num>
  <w:num w:numId="16">
    <w:abstractNumId w:val="3"/>
  </w:num>
  <w:num w:numId="17">
    <w:abstractNumId w:val="27"/>
  </w:num>
  <w:num w:numId="18">
    <w:abstractNumId w:val="29"/>
  </w:num>
  <w:num w:numId="19">
    <w:abstractNumId w:val="1"/>
  </w:num>
  <w:num w:numId="20">
    <w:abstractNumId w:val="8"/>
  </w:num>
  <w:num w:numId="21">
    <w:abstractNumId w:val="10"/>
  </w:num>
  <w:num w:numId="22">
    <w:abstractNumId w:val="26"/>
  </w:num>
  <w:num w:numId="23">
    <w:abstractNumId w:val="32"/>
  </w:num>
  <w:num w:numId="24">
    <w:abstractNumId w:val="13"/>
  </w:num>
  <w:num w:numId="25">
    <w:abstractNumId w:val="23"/>
  </w:num>
  <w:num w:numId="26">
    <w:abstractNumId w:val="0"/>
  </w:num>
  <w:num w:numId="27">
    <w:abstractNumId w:val="25"/>
  </w:num>
  <w:num w:numId="28">
    <w:abstractNumId w:val="4"/>
  </w:num>
  <w:num w:numId="29">
    <w:abstractNumId w:val="17"/>
  </w:num>
  <w:num w:numId="30">
    <w:abstractNumId w:val="31"/>
  </w:num>
  <w:num w:numId="31">
    <w:abstractNumId w:val="19"/>
  </w:num>
  <w:num w:numId="32">
    <w:abstractNumId w:val="24"/>
  </w:num>
  <w:num w:numId="33">
    <w:abstractNumId w:val="12"/>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1FC6"/>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4E7E"/>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4E74"/>
    <w:rsid w:val="000E717B"/>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1790E"/>
    <w:rsid w:val="00117D61"/>
    <w:rsid w:val="0012137B"/>
    <w:rsid w:val="00121ABB"/>
    <w:rsid w:val="00122B16"/>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69D"/>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D6DA8"/>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5088"/>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37B"/>
    <w:rsid w:val="003B27A3"/>
    <w:rsid w:val="003B2B2D"/>
    <w:rsid w:val="003B3D0C"/>
    <w:rsid w:val="003B3D8E"/>
    <w:rsid w:val="003B3DD2"/>
    <w:rsid w:val="003B54D8"/>
    <w:rsid w:val="003C009D"/>
    <w:rsid w:val="003C1093"/>
    <w:rsid w:val="003C1583"/>
    <w:rsid w:val="003C41E8"/>
    <w:rsid w:val="003C498E"/>
    <w:rsid w:val="003C665F"/>
    <w:rsid w:val="003C6BDA"/>
    <w:rsid w:val="003C7876"/>
    <w:rsid w:val="003D0634"/>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4562"/>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1C7F"/>
    <w:rsid w:val="0043471A"/>
    <w:rsid w:val="004349E7"/>
    <w:rsid w:val="00434A9C"/>
    <w:rsid w:val="00435D4B"/>
    <w:rsid w:val="00435E90"/>
    <w:rsid w:val="0043657D"/>
    <w:rsid w:val="004368F5"/>
    <w:rsid w:val="004374A7"/>
    <w:rsid w:val="004377FD"/>
    <w:rsid w:val="00441B12"/>
    <w:rsid w:val="00444B86"/>
    <w:rsid w:val="00444C8E"/>
    <w:rsid w:val="004468B9"/>
    <w:rsid w:val="004472AF"/>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0594"/>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C7E70"/>
    <w:rsid w:val="004D0028"/>
    <w:rsid w:val="004D070B"/>
    <w:rsid w:val="004D18A9"/>
    <w:rsid w:val="004D44DE"/>
    <w:rsid w:val="004E097F"/>
    <w:rsid w:val="004E171B"/>
    <w:rsid w:val="004E65BA"/>
    <w:rsid w:val="004E6DA9"/>
    <w:rsid w:val="004E75EF"/>
    <w:rsid w:val="004F1C9F"/>
    <w:rsid w:val="004F2438"/>
    <w:rsid w:val="004F31FA"/>
    <w:rsid w:val="004F502F"/>
    <w:rsid w:val="004F5FC6"/>
    <w:rsid w:val="004F7A4B"/>
    <w:rsid w:val="00501C3E"/>
    <w:rsid w:val="00501C60"/>
    <w:rsid w:val="00503224"/>
    <w:rsid w:val="00504EE3"/>
    <w:rsid w:val="00505F0C"/>
    <w:rsid w:val="005067A3"/>
    <w:rsid w:val="00507546"/>
    <w:rsid w:val="00510D8F"/>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5B4F"/>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87B44"/>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2BC9"/>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2486"/>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165E"/>
    <w:rsid w:val="00712438"/>
    <w:rsid w:val="00712CFC"/>
    <w:rsid w:val="00714883"/>
    <w:rsid w:val="00716713"/>
    <w:rsid w:val="00717873"/>
    <w:rsid w:val="00722046"/>
    <w:rsid w:val="0072650B"/>
    <w:rsid w:val="00730390"/>
    <w:rsid w:val="00733D85"/>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67AA"/>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3357"/>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3E98"/>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0A0"/>
    <w:rsid w:val="00952485"/>
    <w:rsid w:val="0095304F"/>
    <w:rsid w:val="00954BF1"/>
    <w:rsid w:val="00954EC5"/>
    <w:rsid w:val="0095514F"/>
    <w:rsid w:val="009629BB"/>
    <w:rsid w:val="009648D4"/>
    <w:rsid w:val="00967DF7"/>
    <w:rsid w:val="00967FEE"/>
    <w:rsid w:val="009713CA"/>
    <w:rsid w:val="00971457"/>
    <w:rsid w:val="00973823"/>
    <w:rsid w:val="009749A3"/>
    <w:rsid w:val="00975240"/>
    <w:rsid w:val="00977B10"/>
    <w:rsid w:val="00977D1D"/>
    <w:rsid w:val="00980525"/>
    <w:rsid w:val="0098153A"/>
    <w:rsid w:val="00981EF1"/>
    <w:rsid w:val="0098297A"/>
    <w:rsid w:val="009869BE"/>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0F85"/>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117"/>
    <w:rsid w:val="009F554F"/>
    <w:rsid w:val="00A0048F"/>
    <w:rsid w:val="00A01844"/>
    <w:rsid w:val="00A03A70"/>
    <w:rsid w:val="00A05628"/>
    <w:rsid w:val="00A05C1D"/>
    <w:rsid w:val="00A107AF"/>
    <w:rsid w:val="00A1250F"/>
    <w:rsid w:val="00A1376B"/>
    <w:rsid w:val="00A2065E"/>
    <w:rsid w:val="00A219AA"/>
    <w:rsid w:val="00A21D18"/>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62E"/>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A7A86"/>
    <w:rsid w:val="00AB188D"/>
    <w:rsid w:val="00AB2584"/>
    <w:rsid w:val="00AB2A7F"/>
    <w:rsid w:val="00AB2CB2"/>
    <w:rsid w:val="00AB3AC2"/>
    <w:rsid w:val="00AB68D7"/>
    <w:rsid w:val="00AB7160"/>
    <w:rsid w:val="00AC0845"/>
    <w:rsid w:val="00AC2601"/>
    <w:rsid w:val="00AC2697"/>
    <w:rsid w:val="00AC5370"/>
    <w:rsid w:val="00AC6B1D"/>
    <w:rsid w:val="00AC6D60"/>
    <w:rsid w:val="00AD257B"/>
    <w:rsid w:val="00AD3F66"/>
    <w:rsid w:val="00AD4C29"/>
    <w:rsid w:val="00AD5D86"/>
    <w:rsid w:val="00AD6731"/>
    <w:rsid w:val="00AD6D74"/>
    <w:rsid w:val="00AD744B"/>
    <w:rsid w:val="00AE0059"/>
    <w:rsid w:val="00AE1DB2"/>
    <w:rsid w:val="00AE22C7"/>
    <w:rsid w:val="00AE3C16"/>
    <w:rsid w:val="00AF0A05"/>
    <w:rsid w:val="00AF232B"/>
    <w:rsid w:val="00AF2F56"/>
    <w:rsid w:val="00AF3573"/>
    <w:rsid w:val="00AF3890"/>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1BBD"/>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4BFA"/>
    <w:rsid w:val="00B95DF3"/>
    <w:rsid w:val="00B979B5"/>
    <w:rsid w:val="00BA101B"/>
    <w:rsid w:val="00BA11CF"/>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5E32"/>
    <w:rsid w:val="00BF7394"/>
    <w:rsid w:val="00C040A4"/>
    <w:rsid w:val="00C0632E"/>
    <w:rsid w:val="00C064CC"/>
    <w:rsid w:val="00C064DD"/>
    <w:rsid w:val="00C070EF"/>
    <w:rsid w:val="00C079B6"/>
    <w:rsid w:val="00C10251"/>
    <w:rsid w:val="00C105F6"/>
    <w:rsid w:val="00C1147E"/>
    <w:rsid w:val="00C1158D"/>
    <w:rsid w:val="00C14784"/>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772C4"/>
    <w:rsid w:val="00C81991"/>
    <w:rsid w:val="00C82D7E"/>
    <w:rsid w:val="00C847F4"/>
    <w:rsid w:val="00C84CCD"/>
    <w:rsid w:val="00C85BD0"/>
    <w:rsid w:val="00C87D98"/>
    <w:rsid w:val="00C91BE8"/>
    <w:rsid w:val="00C94B1D"/>
    <w:rsid w:val="00C95925"/>
    <w:rsid w:val="00C95E80"/>
    <w:rsid w:val="00C97181"/>
    <w:rsid w:val="00C9718D"/>
    <w:rsid w:val="00CA06D3"/>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57B0"/>
    <w:rsid w:val="00D3638F"/>
    <w:rsid w:val="00D36663"/>
    <w:rsid w:val="00D37A43"/>
    <w:rsid w:val="00D40EDE"/>
    <w:rsid w:val="00D41E04"/>
    <w:rsid w:val="00D41EF0"/>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2932"/>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D02"/>
    <w:rsid w:val="00DD2F75"/>
    <w:rsid w:val="00DD3109"/>
    <w:rsid w:val="00DD4BA9"/>
    <w:rsid w:val="00DE0846"/>
    <w:rsid w:val="00DE398C"/>
    <w:rsid w:val="00DE3F77"/>
    <w:rsid w:val="00DF2C43"/>
    <w:rsid w:val="00DF3C8F"/>
    <w:rsid w:val="00DF4028"/>
    <w:rsid w:val="00DF5046"/>
    <w:rsid w:val="00DF5095"/>
    <w:rsid w:val="00DF7F9A"/>
    <w:rsid w:val="00E03094"/>
    <w:rsid w:val="00E037BF"/>
    <w:rsid w:val="00E03811"/>
    <w:rsid w:val="00E03C29"/>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EF1"/>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ADF"/>
    <w:rsid w:val="00EB6C43"/>
    <w:rsid w:val="00EC05D0"/>
    <w:rsid w:val="00EC26CC"/>
    <w:rsid w:val="00EC37AA"/>
    <w:rsid w:val="00EC65F0"/>
    <w:rsid w:val="00ED04F8"/>
    <w:rsid w:val="00ED076E"/>
    <w:rsid w:val="00ED07A9"/>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1A7D"/>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407"/>
    <w:rsid w:val="00F979CB"/>
    <w:rsid w:val="00F97B3A"/>
    <w:rsid w:val="00FA0E5F"/>
    <w:rsid w:val="00FA0E79"/>
    <w:rsid w:val="00FA17DB"/>
    <w:rsid w:val="00FA2773"/>
    <w:rsid w:val="00FA6274"/>
    <w:rsid w:val="00FA7FF5"/>
    <w:rsid w:val="00FB0283"/>
    <w:rsid w:val="00FB0FBB"/>
    <w:rsid w:val="00FB19E4"/>
    <w:rsid w:val="00FB4873"/>
    <w:rsid w:val="00FB594F"/>
    <w:rsid w:val="00FC4B03"/>
    <w:rsid w:val="00FC4F19"/>
    <w:rsid w:val="00FC7613"/>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D5AFA93"/>
  <w15:docId w15:val="{50253344-1B21-4727-B12B-9580165D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685740254">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salford.gov.uk/ourvalu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lford.gov.uk/prioritie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
      <w:docPartPr>
        <w:name w:val="B9D383F3A5DE4EAAA7960151CCDAD166"/>
        <w:category>
          <w:name w:val="General"/>
          <w:gallery w:val="placeholder"/>
        </w:category>
        <w:types>
          <w:type w:val="bbPlcHdr"/>
        </w:types>
        <w:behaviors>
          <w:behavior w:val="content"/>
        </w:behaviors>
        <w:guid w:val="{2DA22B61-04CD-47E5-9670-1303CE085657}"/>
      </w:docPartPr>
      <w:docPartBody>
        <w:p w:rsidR="004C30AA" w:rsidRDefault="00D1283E" w:rsidP="00D1283E">
          <w:pPr>
            <w:pStyle w:val="B9D383F3A5DE4EAAA7960151CCDAD166"/>
          </w:pPr>
          <w:r w:rsidRPr="002275FB">
            <w:rPr>
              <w:rStyle w:val="PlaceholderText"/>
            </w:rPr>
            <w:t>Click here to enter text.</w:t>
          </w:r>
        </w:p>
      </w:docPartBody>
    </w:docPart>
    <w:docPart>
      <w:docPartPr>
        <w:name w:val="88402B390F9042B8AC63B0D56B7536FA"/>
        <w:category>
          <w:name w:val="General"/>
          <w:gallery w:val="placeholder"/>
        </w:category>
        <w:types>
          <w:type w:val="bbPlcHdr"/>
        </w:types>
        <w:behaviors>
          <w:behavior w:val="content"/>
        </w:behaviors>
        <w:guid w:val="{0F9816D4-EE8D-4C3F-866F-49E1F3A6F4D5}"/>
      </w:docPartPr>
      <w:docPartBody>
        <w:p w:rsidR="00B60AE6" w:rsidRDefault="004C30AA" w:rsidP="004C30AA">
          <w:pPr>
            <w:pStyle w:val="88402B390F9042B8AC63B0D56B7536FA"/>
          </w:pPr>
          <w:r w:rsidRPr="002275FB">
            <w:rPr>
              <w:rStyle w:val="PlaceholderText"/>
            </w:rPr>
            <w:t>Click here to enter text.</w:t>
          </w:r>
        </w:p>
      </w:docPartBody>
    </w:docPart>
    <w:docPart>
      <w:docPartPr>
        <w:name w:val="49D20CD520C34896B0C2BD37E7B13E0E"/>
        <w:category>
          <w:name w:val="General"/>
          <w:gallery w:val="placeholder"/>
        </w:category>
        <w:types>
          <w:type w:val="bbPlcHdr"/>
        </w:types>
        <w:behaviors>
          <w:behavior w:val="content"/>
        </w:behaviors>
        <w:guid w:val="{2E4C1F0E-5B4B-47BC-9140-15CFA20E91D4}"/>
      </w:docPartPr>
      <w:docPartBody>
        <w:p w:rsidR="00B60AE6" w:rsidRDefault="004C30AA" w:rsidP="004C30AA">
          <w:pPr>
            <w:pStyle w:val="49D20CD520C34896B0C2BD37E7B13E0E"/>
          </w:pPr>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C6925"/>
    <w:rsid w:val="000C6925"/>
    <w:rsid w:val="00157D42"/>
    <w:rsid w:val="003403A6"/>
    <w:rsid w:val="004C1021"/>
    <w:rsid w:val="004C30AA"/>
    <w:rsid w:val="005B6D61"/>
    <w:rsid w:val="006660F9"/>
    <w:rsid w:val="00895BFD"/>
    <w:rsid w:val="008C5D4D"/>
    <w:rsid w:val="00A40C50"/>
    <w:rsid w:val="00A535EA"/>
    <w:rsid w:val="00B60AE6"/>
    <w:rsid w:val="00C10B54"/>
    <w:rsid w:val="00CC6440"/>
    <w:rsid w:val="00CC7FCB"/>
    <w:rsid w:val="00D1283E"/>
    <w:rsid w:val="00F55B6D"/>
    <w:rsid w:val="00FD1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0AA"/>
    <w:rPr>
      <w:color w:val="808080"/>
    </w:rPr>
  </w:style>
  <w:style w:type="paragraph" w:customStyle="1" w:styleId="B9D383F3A5DE4EAAA7960151CCDAD166">
    <w:name w:val="B9D383F3A5DE4EAAA7960151CCDAD166"/>
    <w:rsid w:val="00D1283E"/>
    <w:pPr>
      <w:spacing w:after="160" w:line="259" w:lineRule="auto"/>
    </w:pPr>
  </w:style>
  <w:style w:type="paragraph" w:customStyle="1" w:styleId="88402B390F9042B8AC63B0D56B7536FA">
    <w:name w:val="88402B390F9042B8AC63B0D56B7536FA"/>
    <w:rsid w:val="004C30AA"/>
    <w:pPr>
      <w:spacing w:after="160" w:line="259" w:lineRule="auto"/>
    </w:pPr>
  </w:style>
  <w:style w:type="paragraph" w:customStyle="1" w:styleId="49D20CD520C34896B0C2BD37E7B13E0E">
    <w:name w:val="49D20CD520C34896B0C2BD37E7B13E0E"/>
    <w:rsid w:val="004C30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D282FAD914643AED4F20841F91C25" ma:contentTypeVersion="6" ma:contentTypeDescription="Create a new document." ma:contentTypeScope="" ma:versionID="4e8dc048d7ae4a44039e8327f23982e1">
  <xsd:schema xmlns:xsd="http://www.w3.org/2001/XMLSchema" xmlns:xs="http://www.w3.org/2001/XMLSchema" xmlns:p="http://schemas.microsoft.com/office/2006/metadata/properties" xmlns:ns2="de8a7e01-ce18-4dd0-85ab-a070d2871624" xmlns:ns3="7a8b35a0-f2b5-48a2-bc66-39bc02b229c8" targetNamespace="http://schemas.microsoft.com/office/2006/metadata/properties" ma:root="true" ma:fieldsID="e626325a463853ee3327fd545c72b6f1" ns2:_="" ns3:_="">
    <xsd:import namespace="de8a7e01-ce18-4dd0-85ab-a070d2871624"/>
    <xsd:import namespace="7a8b35a0-f2b5-48a2-bc66-39bc02b22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a7e01-ce18-4dd0-85ab-a070d2871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8b35a0-f2b5-48a2-bc66-39bc02b229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40378-DB08-4F49-81CB-E5A700DC6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a7e01-ce18-4dd0-85ab-a070d2871624"/>
    <ds:schemaRef ds:uri="7a8b35a0-f2b5-48a2-bc66-39bc02b22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1865A-40B7-4A32-8508-AFF2F3BC1DAF}">
  <ds:schemaRefs>
    <ds:schemaRef ds:uri="http://schemas.microsoft.com/sharepoint/v3/contenttype/forms"/>
  </ds:schemaRefs>
</ds:datastoreItem>
</file>

<file path=customXml/itemProps3.xml><?xml version="1.0" encoding="utf-8"?>
<ds:datastoreItem xmlns:ds="http://schemas.openxmlformats.org/officeDocument/2006/customXml" ds:itemID="{CCABCB7C-DE59-4EA5-9483-D90248C3FA13}">
  <ds:schemaRefs>
    <ds:schemaRef ds:uri="http://purl.org/dc/elements/1.1/"/>
    <ds:schemaRef ds:uri="http://schemas.microsoft.com/office/2006/metadata/properties"/>
    <ds:schemaRef ds:uri="7a8b35a0-f2b5-48a2-bc66-39bc02b229c8"/>
    <ds:schemaRef ds:uri="http://purl.org/dc/terms/"/>
    <ds:schemaRef ds:uri="http://schemas.openxmlformats.org/package/2006/metadata/core-properties"/>
    <ds:schemaRef ds:uri="de8a7e01-ce18-4dd0-85ab-a070d287162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84C1D1D-3CFD-48AA-939B-947D0779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Pickup, Gemma</cp:lastModifiedBy>
  <cp:revision>2</cp:revision>
  <cp:lastPrinted>2018-01-05T15:35:00Z</cp:lastPrinted>
  <dcterms:created xsi:type="dcterms:W3CDTF">2021-08-03T09:04:00Z</dcterms:created>
  <dcterms:modified xsi:type="dcterms:W3CDTF">2021-08-03T09:04:00Z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0x010100493D282FAD914643AED4F20841F91C25</vt:lpwstr>
  </property>
</Properties>
</file>