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4B93" w:rsidRPr="006C0AAB" w:rsidRDefault="00144B93" w:rsidP="00144B93">
      <w:pPr>
        <w:ind w:left="7920" w:firstLine="18"/>
        <w:rPr>
          <w:rFonts w:ascii="Verdana" w:eastAsia="Calibri" w:hAnsi="Verdana" w:cs="Vrinda"/>
        </w:rPr>
      </w:pPr>
      <w:r w:rsidRPr="006C0AAB">
        <w:rPr>
          <w:rFonts w:ascii="Verdana" w:eastAsia="Calibri" w:hAnsi="Verdana" w:cs="Vrinda"/>
          <w:noProof/>
          <w:lang w:eastAsia="en-GB"/>
        </w:rPr>
        <w:drawing>
          <wp:inline distT="0" distB="0" distL="0" distR="0" wp14:anchorId="2A43C151" wp14:editId="045C13D3">
            <wp:extent cx="1476375" cy="609600"/>
            <wp:effectExtent l="0" t="0" r="9525" b="0"/>
            <wp:docPr id="6" name="Picture 6"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inline>
        </w:drawing>
      </w:r>
    </w:p>
    <w:p w:rsidR="00144B93" w:rsidRPr="006C0AAB" w:rsidRDefault="00144B93" w:rsidP="00144B93">
      <w:pPr>
        <w:spacing w:after="200" w:line="276" w:lineRule="auto"/>
        <w:jc w:val="center"/>
        <w:rPr>
          <w:rFonts w:ascii="Verdana" w:eastAsia="Calibri" w:hAnsi="Verdana" w:cs="Vrinda"/>
          <w:b/>
        </w:rPr>
      </w:pPr>
      <w:r w:rsidRPr="006C0AAB">
        <w:rPr>
          <w:rFonts w:ascii="Verdana" w:eastAsia="Calibri" w:hAnsi="Verdana" w:cs="Vrinda"/>
          <w:b/>
        </w:rPr>
        <w:t>JOB DESCRIPTION</w:t>
      </w:r>
    </w:p>
    <w:tbl>
      <w:tblPr>
        <w:tblW w:w="5000" w:type="pct"/>
        <w:tblLook w:val="0000" w:firstRow="0" w:lastRow="0" w:firstColumn="0" w:lastColumn="0" w:noHBand="0" w:noVBand="0"/>
      </w:tblPr>
      <w:tblGrid>
        <w:gridCol w:w="3819"/>
        <w:gridCol w:w="623"/>
        <w:gridCol w:w="2337"/>
        <w:gridCol w:w="2231"/>
      </w:tblGrid>
      <w:tr w:rsidR="00144B93" w:rsidRPr="006C0AAB" w:rsidTr="00F76A99">
        <w:trPr>
          <w:cantSplit/>
          <w:trHeight w:val="541"/>
        </w:trPr>
        <w:tc>
          <w:tcPr>
            <w:tcW w:w="5000" w:type="pct"/>
            <w:gridSpan w:val="4"/>
            <w:tcBorders>
              <w:top w:val="single" w:sz="6" w:space="0" w:color="auto"/>
              <w:left w:val="single" w:sz="6" w:space="0" w:color="auto"/>
              <w:bottom w:val="double" w:sz="6" w:space="0" w:color="auto"/>
              <w:right w:val="single" w:sz="6" w:space="0" w:color="auto"/>
            </w:tcBorders>
          </w:tcPr>
          <w:p w:rsidR="00144B93" w:rsidRPr="006C0AAB" w:rsidRDefault="00144B93" w:rsidP="00F76A99">
            <w:pPr>
              <w:tabs>
                <w:tab w:val="left" w:pos="1935"/>
              </w:tabs>
              <w:spacing w:before="120" w:after="240" w:line="276" w:lineRule="auto"/>
              <w:rPr>
                <w:rFonts w:ascii="Verdana" w:eastAsia="Calibri" w:hAnsi="Verdana" w:cs="Arial"/>
                <w:highlight w:val="yellow"/>
              </w:rPr>
            </w:pPr>
            <w:r w:rsidRPr="006C0AAB">
              <w:rPr>
                <w:rFonts w:ascii="Verdana" w:eastAsia="Calibri" w:hAnsi="Verdana" w:cs="Arial"/>
                <w:b/>
              </w:rPr>
              <w:t>Post Title</w:t>
            </w:r>
            <w:r w:rsidRPr="006C0AAB">
              <w:rPr>
                <w:rFonts w:ascii="Verdana" w:eastAsia="Calibri" w:hAnsi="Verdana" w:cs="Arial"/>
              </w:rPr>
              <w:t>: Pro</w:t>
            </w:r>
            <w:r w:rsidR="0027744C">
              <w:rPr>
                <w:rFonts w:ascii="Verdana" w:eastAsia="Calibri" w:hAnsi="Verdana" w:cs="Arial"/>
              </w:rPr>
              <w:t>gramme</w:t>
            </w:r>
            <w:r w:rsidRPr="006C0AAB">
              <w:rPr>
                <w:rFonts w:ascii="Verdana" w:eastAsia="Calibri" w:hAnsi="Verdana" w:cs="Arial"/>
              </w:rPr>
              <w:t xml:space="preserve"> Manager </w:t>
            </w:r>
          </w:p>
        </w:tc>
      </w:tr>
      <w:tr w:rsidR="00144B93" w:rsidRPr="006C0AAB" w:rsidTr="00F76A99">
        <w:trPr>
          <w:cantSplit/>
          <w:trHeight w:val="548"/>
        </w:trPr>
        <w:tc>
          <w:tcPr>
            <w:tcW w:w="2465" w:type="pct"/>
            <w:gridSpan w:val="2"/>
            <w:tcBorders>
              <w:top w:val="double" w:sz="6" w:space="0" w:color="auto"/>
              <w:left w:val="single" w:sz="6" w:space="0" w:color="auto"/>
              <w:bottom w:val="double" w:sz="6" w:space="0" w:color="auto"/>
              <w:right w:val="single" w:sz="6" w:space="0" w:color="auto"/>
            </w:tcBorders>
          </w:tcPr>
          <w:p w:rsidR="00144B93" w:rsidRPr="006C0AAB" w:rsidRDefault="00144B93" w:rsidP="00F76A99">
            <w:pPr>
              <w:spacing w:before="120" w:after="240" w:line="276" w:lineRule="auto"/>
              <w:rPr>
                <w:rFonts w:ascii="Verdana" w:eastAsia="Calibri" w:hAnsi="Verdana" w:cs="Arial"/>
              </w:rPr>
            </w:pPr>
            <w:r w:rsidRPr="006C0AAB">
              <w:rPr>
                <w:rFonts w:ascii="Verdana" w:eastAsia="Calibri" w:hAnsi="Verdana" w:cs="Arial"/>
                <w:b/>
              </w:rPr>
              <w:t>Department</w:t>
            </w:r>
            <w:r w:rsidRPr="006C0AAB">
              <w:rPr>
                <w:rFonts w:ascii="Verdana" w:eastAsia="Calibri" w:hAnsi="Verdana" w:cs="Arial"/>
              </w:rPr>
              <w:t>: Corporate Core</w:t>
            </w:r>
          </w:p>
        </w:tc>
        <w:tc>
          <w:tcPr>
            <w:tcW w:w="2535" w:type="pct"/>
            <w:gridSpan w:val="2"/>
            <w:tcBorders>
              <w:top w:val="double" w:sz="6" w:space="0" w:color="auto"/>
              <w:bottom w:val="double" w:sz="6" w:space="0" w:color="auto"/>
              <w:right w:val="single" w:sz="6" w:space="0" w:color="auto"/>
            </w:tcBorders>
          </w:tcPr>
          <w:p w:rsidR="00144B93" w:rsidRPr="006C0AAB" w:rsidRDefault="00144B93" w:rsidP="00F76A99">
            <w:pPr>
              <w:spacing w:before="120" w:after="240" w:line="276" w:lineRule="auto"/>
              <w:rPr>
                <w:rFonts w:ascii="Verdana" w:eastAsia="Calibri" w:hAnsi="Verdana" w:cs="Arial"/>
              </w:rPr>
            </w:pPr>
            <w:r w:rsidRPr="006C0AAB">
              <w:rPr>
                <w:rFonts w:ascii="Verdana" w:eastAsia="Calibri" w:hAnsi="Verdana" w:cs="Arial"/>
                <w:b/>
              </w:rPr>
              <w:t>Post No</w:t>
            </w:r>
            <w:r w:rsidRPr="006C0AAB">
              <w:rPr>
                <w:rFonts w:ascii="Verdana" w:eastAsia="Calibri" w:hAnsi="Verdana" w:cs="Arial"/>
              </w:rPr>
              <w:t xml:space="preserve">: </w:t>
            </w:r>
          </w:p>
        </w:tc>
      </w:tr>
      <w:tr w:rsidR="00144B93" w:rsidRPr="006C0AAB" w:rsidTr="00F76A99">
        <w:trPr>
          <w:cantSplit/>
          <w:trHeight w:val="530"/>
        </w:trPr>
        <w:tc>
          <w:tcPr>
            <w:tcW w:w="2465" w:type="pct"/>
            <w:gridSpan w:val="2"/>
            <w:tcBorders>
              <w:top w:val="double" w:sz="6" w:space="0" w:color="auto"/>
              <w:left w:val="single" w:sz="6" w:space="0" w:color="auto"/>
              <w:right w:val="single" w:sz="6" w:space="0" w:color="auto"/>
            </w:tcBorders>
          </w:tcPr>
          <w:p w:rsidR="00144B93" w:rsidRPr="006C0AAB" w:rsidRDefault="00144B93" w:rsidP="00F76A99">
            <w:pPr>
              <w:spacing w:before="120" w:after="240" w:line="276" w:lineRule="auto"/>
              <w:rPr>
                <w:rFonts w:ascii="Verdana" w:eastAsia="Calibri" w:hAnsi="Verdana" w:cs="Arial"/>
              </w:rPr>
            </w:pPr>
            <w:r w:rsidRPr="006C0AAB">
              <w:rPr>
                <w:rFonts w:ascii="Verdana" w:eastAsia="Calibri" w:hAnsi="Verdana" w:cs="Arial"/>
                <w:b/>
              </w:rPr>
              <w:t>Division/Section</w:t>
            </w:r>
            <w:r w:rsidRPr="006C0AAB">
              <w:rPr>
                <w:rFonts w:ascii="Verdana" w:eastAsia="Calibri" w:hAnsi="Verdana" w:cs="Arial"/>
              </w:rPr>
              <w:t>: The Delivery Unit</w:t>
            </w:r>
          </w:p>
        </w:tc>
        <w:tc>
          <w:tcPr>
            <w:tcW w:w="2535" w:type="pct"/>
            <w:gridSpan w:val="2"/>
            <w:tcBorders>
              <w:top w:val="double" w:sz="6" w:space="0" w:color="auto"/>
              <w:bottom w:val="double" w:sz="6" w:space="0" w:color="auto"/>
              <w:right w:val="single" w:sz="6" w:space="0" w:color="auto"/>
            </w:tcBorders>
          </w:tcPr>
          <w:p w:rsidR="00144B93" w:rsidRPr="006C0AAB" w:rsidRDefault="00144B93" w:rsidP="00F76A99">
            <w:pPr>
              <w:spacing w:before="120" w:after="240" w:line="276" w:lineRule="auto"/>
              <w:rPr>
                <w:rFonts w:ascii="Verdana" w:eastAsia="Calibri" w:hAnsi="Verdana" w:cs="Arial"/>
              </w:rPr>
            </w:pPr>
            <w:r w:rsidRPr="006C0AAB">
              <w:rPr>
                <w:rFonts w:ascii="Verdana" w:eastAsia="Calibri" w:hAnsi="Verdana" w:cs="Arial"/>
                <w:b/>
              </w:rPr>
              <w:t>Post Grade</w:t>
            </w:r>
            <w:r w:rsidRPr="006C0AAB">
              <w:rPr>
                <w:rFonts w:ascii="Verdana" w:eastAsia="Calibri" w:hAnsi="Verdana" w:cs="Arial"/>
              </w:rPr>
              <w:t>: SM</w:t>
            </w:r>
            <w:r w:rsidR="00423925">
              <w:rPr>
                <w:rFonts w:ascii="Verdana" w:eastAsia="Calibri" w:hAnsi="Verdana" w:cs="Arial"/>
              </w:rPr>
              <w:t>1</w:t>
            </w:r>
          </w:p>
        </w:tc>
      </w:tr>
      <w:tr w:rsidR="00144B93" w:rsidRPr="006C0AAB" w:rsidTr="00F76A99">
        <w:trPr>
          <w:cantSplit/>
          <w:trHeight w:val="681"/>
        </w:trPr>
        <w:tc>
          <w:tcPr>
            <w:tcW w:w="2465" w:type="pct"/>
            <w:gridSpan w:val="2"/>
            <w:tcBorders>
              <w:top w:val="double" w:sz="6" w:space="0" w:color="auto"/>
              <w:left w:val="single" w:sz="6" w:space="0" w:color="auto"/>
              <w:bottom w:val="double" w:sz="6" w:space="0" w:color="auto"/>
              <w:right w:val="single" w:sz="6" w:space="0" w:color="auto"/>
            </w:tcBorders>
          </w:tcPr>
          <w:p w:rsidR="00144B93" w:rsidRPr="006C0AAB" w:rsidRDefault="00144B93" w:rsidP="00F76A99">
            <w:pPr>
              <w:spacing w:before="120" w:after="240" w:line="276" w:lineRule="auto"/>
              <w:rPr>
                <w:rFonts w:ascii="Verdana" w:eastAsia="Calibri" w:hAnsi="Verdana" w:cs="Arial"/>
              </w:rPr>
            </w:pPr>
            <w:r w:rsidRPr="006C0AAB">
              <w:rPr>
                <w:rFonts w:ascii="Verdana" w:eastAsia="Calibri" w:hAnsi="Verdana" w:cs="Arial"/>
                <w:b/>
              </w:rPr>
              <w:t>Location</w:t>
            </w:r>
            <w:r w:rsidRPr="006C0AAB">
              <w:rPr>
                <w:rFonts w:ascii="Verdana" w:eastAsia="Calibri" w:hAnsi="Verdana" w:cs="Arial"/>
              </w:rPr>
              <w:t>: Town Hall, Bury, or any location within the Borough</w:t>
            </w:r>
          </w:p>
        </w:tc>
        <w:tc>
          <w:tcPr>
            <w:tcW w:w="2535" w:type="pct"/>
            <w:gridSpan w:val="2"/>
            <w:tcBorders>
              <w:bottom w:val="double" w:sz="6" w:space="0" w:color="auto"/>
              <w:right w:val="single" w:sz="6" w:space="0" w:color="auto"/>
            </w:tcBorders>
          </w:tcPr>
          <w:p w:rsidR="00144B93" w:rsidRPr="006C0AAB" w:rsidRDefault="00144B93" w:rsidP="00F76A99">
            <w:pPr>
              <w:spacing w:before="120" w:after="240" w:line="276" w:lineRule="auto"/>
              <w:rPr>
                <w:rFonts w:ascii="Verdana" w:eastAsia="Calibri" w:hAnsi="Verdana" w:cs="Arial"/>
              </w:rPr>
            </w:pPr>
            <w:r w:rsidRPr="006C0AAB">
              <w:rPr>
                <w:rFonts w:ascii="Verdana" w:eastAsia="Calibri" w:hAnsi="Verdana" w:cs="Arial"/>
                <w:b/>
              </w:rPr>
              <w:t>Post Hours</w:t>
            </w:r>
            <w:r w:rsidRPr="006C0AAB">
              <w:rPr>
                <w:rFonts w:ascii="Verdana" w:eastAsia="Calibri" w:hAnsi="Verdana" w:cs="Arial"/>
              </w:rPr>
              <w:t>: 37 – Flexible working scheme</w:t>
            </w:r>
          </w:p>
        </w:tc>
      </w:tr>
      <w:tr w:rsidR="00144B93" w:rsidRPr="006C0AAB" w:rsidTr="00F76A99">
        <w:trPr>
          <w:cantSplit/>
          <w:trHeight w:val="1066"/>
        </w:trPr>
        <w:tc>
          <w:tcPr>
            <w:tcW w:w="5000" w:type="pct"/>
            <w:gridSpan w:val="4"/>
            <w:tcBorders>
              <w:top w:val="double" w:sz="6" w:space="0" w:color="auto"/>
              <w:left w:val="single" w:sz="6" w:space="0" w:color="auto"/>
              <w:bottom w:val="double" w:sz="6" w:space="0" w:color="auto"/>
              <w:right w:val="single" w:sz="6" w:space="0" w:color="auto"/>
            </w:tcBorders>
          </w:tcPr>
          <w:p w:rsidR="00144B93" w:rsidRPr="00842E52" w:rsidRDefault="00144B93" w:rsidP="00842E52">
            <w:pPr>
              <w:spacing w:after="0" w:line="240" w:lineRule="auto"/>
              <w:rPr>
                <w:rFonts w:cs="Arial"/>
              </w:rPr>
            </w:pPr>
            <w:r w:rsidRPr="006C0AAB">
              <w:rPr>
                <w:rFonts w:ascii="Verdana" w:eastAsia="Times New Roman" w:hAnsi="Verdana" w:cs="Arial"/>
                <w:b/>
                <w:lang w:eastAsia="en-GB"/>
              </w:rPr>
              <w:t>Special Conditions of Service</w:t>
            </w:r>
            <w:r w:rsidRPr="006C0AAB">
              <w:rPr>
                <w:rFonts w:ascii="Verdana" w:eastAsia="Times New Roman" w:hAnsi="Verdana" w:cs="Arial"/>
                <w:lang w:eastAsia="en-GB"/>
              </w:rPr>
              <w:t xml:space="preserve">: </w:t>
            </w:r>
            <w:r w:rsidR="00842E52" w:rsidRPr="00842E52">
              <w:rPr>
                <w:rFonts w:ascii="Verdana" w:hAnsi="Verdana" w:cs="Arial"/>
              </w:rPr>
              <w:t>The nature of the post will require the post holder to work flexibly dependent on the needs of the job. This can include attending events or meetings outside of normal working hours and working agilely from different offices or home as appropriate.</w:t>
            </w:r>
          </w:p>
        </w:tc>
      </w:tr>
      <w:tr w:rsidR="00144B93" w:rsidRPr="006C0AAB" w:rsidTr="00F76A99">
        <w:trPr>
          <w:cantSplit/>
          <w:trHeight w:val="1426"/>
        </w:trPr>
        <w:tc>
          <w:tcPr>
            <w:tcW w:w="5000" w:type="pct"/>
            <w:gridSpan w:val="4"/>
            <w:tcBorders>
              <w:top w:val="double" w:sz="6" w:space="0" w:color="auto"/>
              <w:left w:val="single" w:sz="6" w:space="0" w:color="auto"/>
              <w:bottom w:val="double" w:sz="6" w:space="0" w:color="auto"/>
              <w:right w:val="single" w:sz="6" w:space="0" w:color="auto"/>
            </w:tcBorders>
          </w:tcPr>
          <w:p w:rsidR="00144B93" w:rsidRPr="006C0AAB" w:rsidRDefault="00144B93" w:rsidP="00F76A99">
            <w:pPr>
              <w:spacing w:after="0" w:line="360" w:lineRule="auto"/>
              <w:rPr>
                <w:rFonts w:ascii="Verdana" w:eastAsia="Calibri" w:hAnsi="Verdana" w:cs="Arial"/>
              </w:rPr>
            </w:pPr>
            <w:r w:rsidRPr="006C0AAB">
              <w:rPr>
                <w:rFonts w:ascii="Verdana" w:eastAsia="Calibri" w:hAnsi="Verdana" w:cs="Arial"/>
                <w:b/>
              </w:rPr>
              <w:t>Purpose and Objectives of Post</w:t>
            </w:r>
            <w:r w:rsidRPr="006C0AAB">
              <w:rPr>
                <w:rFonts w:ascii="Verdana" w:eastAsia="Calibri" w:hAnsi="Verdana" w:cs="Arial"/>
              </w:rPr>
              <w:t xml:space="preserve">: </w:t>
            </w:r>
          </w:p>
          <w:p w:rsidR="0045705C" w:rsidRPr="0045705C" w:rsidRDefault="00FE2FC7" w:rsidP="0065762C">
            <w:pPr>
              <w:numPr>
                <w:ilvl w:val="0"/>
                <w:numId w:val="5"/>
              </w:numPr>
              <w:spacing w:after="0" w:line="240" w:lineRule="auto"/>
              <w:rPr>
                <w:rFonts w:ascii="Verdana" w:eastAsia="Times New Roman" w:hAnsi="Verdana" w:cs="Times New Roman"/>
                <w:lang w:eastAsia="en-GB"/>
              </w:rPr>
            </w:pPr>
            <w:r>
              <w:rPr>
                <w:rFonts w:ascii="Verdana" w:eastAsia="Times New Roman" w:hAnsi="Verdana" w:cs="Times New Roman"/>
                <w:lang w:eastAsia="en-GB"/>
              </w:rPr>
              <w:t>Lead, manage and develop the Delivery Unit programmes</w:t>
            </w:r>
            <w:r w:rsidR="00EF1C51">
              <w:rPr>
                <w:rFonts w:ascii="Verdana" w:eastAsia="Times New Roman" w:hAnsi="Verdana" w:cs="Times New Roman"/>
                <w:lang w:eastAsia="en-GB"/>
              </w:rPr>
              <w:t xml:space="preserve"> with responsibility for supporting delivery</w:t>
            </w:r>
            <w:r w:rsidR="00322420">
              <w:rPr>
                <w:rFonts w:ascii="Verdana" w:eastAsia="Times New Roman" w:hAnsi="Verdana" w:cs="Times New Roman"/>
                <w:lang w:eastAsia="en-GB"/>
              </w:rPr>
              <w:t xml:space="preserve"> success to meet objectives</w:t>
            </w:r>
            <w:r w:rsidR="00E178EE">
              <w:rPr>
                <w:rFonts w:ascii="Verdana" w:eastAsia="Times New Roman" w:hAnsi="Verdana" w:cs="Times New Roman"/>
                <w:lang w:eastAsia="en-GB"/>
              </w:rPr>
              <w:t xml:space="preserve"> in our Bury 2030 strategy</w:t>
            </w:r>
            <w:r w:rsidR="0065762C">
              <w:rPr>
                <w:rFonts w:ascii="Verdana" w:eastAsia="Times New Roman" w:hAnsi="Verdana" w:cs="Times New Roman"/>
                <w:lang w:eastAsia="en-GB"/>
              </w:rPr>
              <w:t xml:space="preserve">, </w:t>
            </w:r>
            <w:r w:rsidR="00685AE0">
              <w:rPr>
                <w:rFonts w:ascii="Verdana" w:eastAsia="Times New Roman" w:hAnsi="Verdana" w:cs="Times New Roman"/>
                <w:lang w:eastAsia="en-GB"/>
              </w:rPr>
              <w:t>associated Corporate Plan</w:t>
            </w:r>
            <w:r w:rsidR="0065762C">
              <w:rPr>
                <w:rFonts w:ascii="Verdana" w:eastAsia="Times New Roman" w:hAnsi="Verdana" w:cs="Times New Roman"/>
                <w:lang w:eastAsia="en-GB"/>
              </w:rPr>
              <w:t>, MTFS and other transformation plans</w:t>
            </w:r>
            <w:r w:rsidR="00685AE0">
              <w:rPr>
                <w:rFonts w:ascii="Verdana" w:eastAsia="Times New Roman" w:hAnsi="Verdana" w:cs="Times New Roman"/>
                <w:lang w:eastAsia="en-GB"/>
              </w:rPr>
              <w:t>.</w:t>
            </w:r>
          </w:p>
          <w:p w:rsidR="00144B93" w:rsidRPr="00FB119A" w:rsidRDefault="00AD09BB" w:rsidP="0065762C">
            <w:pPr>
              <w:numPr>
                <w:ilvl w:val="0"/>
                <w:numId w:val="5"/>
              </w:numPr>
              <w:spacing w:after="0" w:line="240" w:lineRule="auto"/>
              <w:rPr>
                <w:rFonts w:ascii="Verdana" w:eastAsia="Times New Roman" w:hAnsi="Verdana" w:cs="Times New Roman"/>
                <w:lang w:eastAsia="en-GB"/>
              </w:rPr>
            </w:pPr>
            <w:r>
              <w:rPr>
                <w:rFonts w:ascii="Verdana" w:eastAsia="Times New Roman" w:hAnsi="Verdana" w:cs="Arial"/>
                <w:lang w:eastAsia="en-GB"/>
              </w:rPr>
              <w:t>Lead the delivery of an effective</w:t>
            </w:r>
            <w:r w:rsidR="005E29E2">
              <w:rPr>
                <w:rFonts w:ascii="Verdana" w:eastAsia="Times New Roman" w:hAnsi="Verdana" w:cs="Arial"/>
                <w:lang w:eastAsia="en-GB"/>
              </w:rPr>
              <w:t xml:space="preserve"> programme and project management function</w:t>
            </w:r>
            <w:r w:rsidR="003B4339">
              <w:rPr>
                <w:rFonts w:ascii="Verdana" w:eastAsia="Times New Roman" w:hAnsi="Verdana" w:cs="Arial"/>
                <w:lang w:eastAsia="en-GB"/>
              </w:rPr>
              <w:t xml:space="preserve"> across the Council</w:t>
            </w:r>
            <w:r w:rsidR="0083527C">
              <w:rPr>
                <w:rFonts w:ascii="Verdana" w:eastAsia="Times New Roman" w:hAnsi="Verdana" w:cs="Arial"/>
                <w:lang w:eastAsia="en-GB"/>
              </w:rPr>
              <w:t xml:space="preserve"> and</w:t>
            </w:r>
            <w:r w:rsidR="00144B93" w:rsidRPr="00FB119A">
              <w:rPr>
                <w:rFonts w:ascii="Verdana" w:eastAsia="Times New Roman" w:hAnsi="Verdana" w:cs="Arial"/>
                <w:lang w:eastAsia="en-GB"/>
              </w:rPr>
              <w:t xml:space="preserve"> act as </w:t>
            </w:r>
            <w:r w:rsidR="00491D86" w:rsidRPr="00FB119A">
              <w:rPr>
                <w:rFonts w:ascii="Verdana" w:eastAsia="Times New Roman" w:hAnsi="Verdana" w:cs="Arial"/>
                <w:lang w:eastAsia="en-GB"/>
              </w:rPr>
              <w:t xml:space="preserve">subject matter </w:t>
            </w:r>
            <w:r w:rsidR="00144B93" w:rsidRPr="00FB119A">
              <w:rPr>
                <w:rFonts w:ascii="Verdana" w:eastAsia="Times New Roman" w:hAnsi="Verdana" w:cs="Arial"/>
                <w:lang w:eastAsia="en-GB"/>
              </w:rPr>
              <w:t xml:space="preserve">expert </w:t>
            </w:r>
            <w:r w:rsidR="0083527C">
              <w:rPr>
                <w:rFonts w:ascii="Verdana" w:eastAsia="Times New Roman" w:hAnsi="Verdana" w:cs="Arial"/>
                <w:lang w:eastAsia="en-GB"/>
              </w:rPr>
              <w:t>producing and utilising a consistent</w:t>
            </w:r>
            <w:r w:rsidR="00942A30">
              <w:rPr>
                <w:rFonts w:ascii="Verdana" w:eastAsia="Times New Roman" w:hAnsi="Verdana" w:cs="Arial"/>
                <w:lang w:eastAsia="en-GB"/>
              </w:rPr>
              <w:t xml:space="preserve"> tailored</w:t>
            </w:r>
            <w:r w:rsidR="0083527C">
              <w:rPr>
                <w:rFonts w:ascii="Verdana" w:eastAsia="Times New Roman" w:hAnsi="Verdana" w:cs="Arial"/>
                <w:lang w:eastAsia="en-GB"/>
              </w:rPr>
              <w:t xml:space="preserve"> framework</w:t>
            </w:r>
            <w:r w:rsidR="00942A30">
              <w:rPr>
                <w:rFonts w:ascii="Verdana" w:eastAsia="Times New Roman" w:hAnsi="Verdana" w:cs="Arial"/>
                <w:lang w:eastAsia="en-GB"/>
              </w:rPr>
              <w:t xml:space="preserve"> for the organisation.</w:t>
            </w:r>
          </w:p>
          <w:p w:rsidR="00144B93" w:rsidRPr="0065762C" w:rsidRDefault="00144B93" w:rsidP="0065762C">
            <w:pPr>
              <w:numPr>
                <w:ilvl w:val="0"/>
                <w:numId w:val="5"/>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To lead</w:t>
            </w:r>
            <w:r w:rsidR="00FB119A">
              <w:rPr>
                <w:rFonts w:ascii="Verdana" w:eastAsia="Times New Roman" w:hAnsi="Verdana" w:cs="Arial"/>
                <w:lang w:eastAsia="en-GB"/>
              </w:rPr>
              <w:t xml:space="preserve"> and support</w:t>
            </w:r>
            <w:r w:rsidRPr="006C0AAB">
              <w:rPr>
                <w:rFonts w:ascii="Verdana" w:eastAsia="Times New Roman" w:hAnsi="Verdana" w:cs="Arial"/>
                <w:lang w:eastAsia="en-GB"/>
              </w:rPr>
              <w:t xml:space="preserve"> in the design, delivery and implementation of complex projects and programmes through planning, design, development, implementation, </w:t>
            </w:r>
            <w:r w:rsidR="00FB119A">
              <w:rPr>
                <w:rFonts w:ascii="Verdana" w:eastAsia="Times New Roman" w:hAnsi="Verdana" w:cs="Arial"/>
                <w:lang w:eastAsia="en-GB"/>
              </w:rPr>
              <w:t>reporting</w:t>
            </w:r>
            <w:r w:rsidRPr="006C0AAB">
              <w:rPr>
                <w:rFonts w:ascii="Verdana" w:eastAsia="Times New Roman" w:hAnsi="Verdana" w:cs="Arial"/>
                <w:lang w:eastAsia="en-GB"/>
              </w:rPr>
              <w:t xml:space="preserve"> and stakeholder management across the </w:t>
            </w:r>
            <w:r w:rsidR="00DF4025">
              <w:rPr>
                <w:rFonts w:ascii="Verdana" w:eastAsia="Times New Roman" w:hAnsi="Verdana" w:cs="Arial"/>
                <w:lang w:eastAsia="en-GB"/>
              </w:rPr>
              <w:t>Council</w:t>
            </w:r>
            <w:r w:rsidR="00491D86">
              <w:rPr>
                <w:rFonts w:ascii="Verdana" w:eastAsia="Times New Roman" w:hAnsi="Verdana" w:cs="Arial"/>
                <w:lang w:eastAsia="en-GB"/>
              </w:rPr>
              <w:t>.</w:t>
            </w:r>
            <w:r w:rsidRPr="006C0AAB">
              <w:rPr>
                <w:rFonts w:ascii="Verdana" w:eastAsia="Times New Roman" w:hAnsi="Verdana" w:cs="Arial"/>
                <w:lang w:eastAsia="en-GB"/>
              </w:rPr>
              <w:t xml:space="preserve"> </w:t>
            </w:r>
            <w:r w:rsidR="0065762C">
              <w:rPr>
                <w:rFonts w:ascii="Verdana" w:eastAsia="Times New Roman" w:hAnsi="Verdana" w:cs="Arial"/>
                <w:lang w:eastAsia="en-GB"/>
              </w:rPr>
              <w:t xml:space="preserve"> Including leading a community of practice approach for all programme managers </w:t>
            </w:r>
            <w:proofErr w:type="gramStart"/>
            <w:r w:rsidR="0065762C">
              <w:rPr>
                <w:rFonts w:ascii="Verdana" w:eastAsia="Times New Roman" w:hAnsi="Verdana" w:cs="Arial"/>
                <w:lang w:eastAsia="en-GB"/>
              </w:rPr>
              <w:t>in order to</w:t>
            </w:r>
            <w:proofErr w:type="gramEnd"/>
            <w:r w:rsidR="0065762C">
              <w:rPr>
                <w:rFonts w:ascii="Verdana" w:eastAsia="Times New Roman" w:hAnsi="Verdana" w:cs="Arial"/>
                <w:lang w:eastAsia="en-GB"/>
              </w:rPr>
              <w:t xml:space="preserve"> develop a consistent approach to initiating and managing programmes (including capital programmes where necessary)</w:t>
            </w:r>
          </w:p>
          <w:p w:rsidR="0065762C" w:rsidRPr="00976391" w:rsidRDefault="0065762C" w:rsidP="0065762C">
            <w:pPr>
              <w:numPr>
                <w:ilvl w:val="0"/>
                <w:numId w:val="5"/>
              </w:numPr>
              <w:spacing w:after="120" w:line="240" w:lineRule="auto"/>
              <w:rPr>
                <w:rFonts w:ascii="Verdana" w:eastAsia="Arial" w:hAnsi="Verdana" w:cs="Arial"/>
              </w:rPr>
            </w:pPr>
            <w:r w:rsidRPr="00976391">
              <w:rPr>
                <w:rFonts w:ascii="Verdana" w:eastAsia="Arial" w:hAnsi="Verdana" w:cs="Arial"/>
              </w:rPr>
              <w:t xml:space="preserve">Ensure executive leadership have regular visibility of the performance of Delivery Unit programmes and how they are contributing to the delivery of strategic priorities and outcomes. </w:t>
            </w:r>
          </w:p>
          <w:p w:rsidR="0065762C" w:rsidRPr="00976391" w:rsidRDefault="0065762C" w:rsidP="0065762C">
            <w:pPr>
              <w:numPr>
                <w:ilvl w:val="0"/>
                <w:numId w:val="5"/>
              </w:numPr>
              <w:spacing w:after="120" w:line="240" w:lineRule="auto"/>
              <w:rPr>
                <w:rFonts w:ascii="Verdana" w:eastAsia="Arial" w:hAnsi="Verdana" w:cs="Arial"/>
              </w:rPr>
            </w:pPr>
            <w:r w:rsidRPr="00976391">
              <w:rPr>
                <w:rFonts w:ascii="Verdana" w:eastAsia="Arial" w:hAnsi="Verdana" w:cs="Arial"/>
              </w:rPr>
              <w:t>Provide direct guidance</w:t>
            </w:r>
            <w:r w:rsidR="00976391" w:rsidRPr="00976391">
              <w:rPr>
                <w:rFonts w:ascii="Verdana" w:eastAsia="Arial" w:hAnsi="Verdana" w:cs="Arial"/>
              </w:rPr>
              <w:t>, management</w:t>
            </w:r>
            <w:r w:rsidRPr="00976391">
              <w:rPr>
                <w:rFonts w:ascii="Verdana" w:eastAsia="Arial" w:hAnsi="Verdana" w:cs="Arial"/>
              </w:rPr>
              <w:t xml:space="preserve"> and support to strategically important</w:t>
            </w:r>
            <w:r w:rsidR="00976391" w:rsidRPr="00976391">
              <w:rPr>
                <w:rFonts w:ascii="Verdana" w:eastAsia="Arial" w:hAnsi="Verdana" w:cs="Arial"/>
              </w:rPr>
              <w:t>, complex</w:t>
            </w:r>
            <w:r w:rsidRPr="00976391">
              <w:rPr>
                <w:rFonts w:ascii="Verdana" w:eastAsia="Arial" w:hAnsi="Verdana" w:cs="Arial"/>
              </w:rPr>
              <w:t xml:space="preserve"> and </w:t>
            </w:r>
            <w:proofErr w:type="gramStart"/>
            <w:r w:rsidRPr="00976391">
              <w:rPr>
                <w:rFonts w:ascii="Verdana" w:eastAsia="Arial" w:hAnsi="Verdana" w:cs="Arial"/>
              </w:rPr>
              <w:t>significant  delivery</w:t>
            </w:r>
            <w:proofErr w:type="gramEnd"/>
            <w:r w:rsidRPr="00976391">
              <w:rPr>
                <w:rFonts w:ascii="Verdana" w:eastAsia="Arial" w:hAnsi="Verdana" w:cs="Arial"/>
              </w:rPr>
              <w:t xml:space="preserve"> programmes. Ensure their benefits are being tracked appropriately; they are resourced effectively; they are delivering on schedule; and risks are being mitigated effectively.</w:t>
            </w:r>
          </w:p>
          <w:p w:rsidR="0065762C" w:rsidRPr="00976391" w:rsidRDefault="0065762C" w:rsidP="0065762C">
            <w:pPr>
              <w:numPr>
                <w:ilvl w:val="0"/>
                <w:numId w:val="5"/>
              </w:numPr>
              <w:spacing w:after="120" w:line="240" w:lineRule="auto"/>
              <w:rPr>
                <w:rFonts w:ascii="Verdana" w:eastAsia="Arial" w:hAnsi="Verdana" w:cs="Arial"/>
              </w:rPr>
            </w:pPr>
            <w:r w:rsidRPr="00976391">
              <w:rPr>
                <w:rFonts w:ascii="Verdana" w:eastAsia="Arial" w:hAnsi="Verdana" w:cs="Arial"/>
              </w:rPr>
              <w:t xml:space="preserve">Understand and review internal capacity and capability to deliver programmes, and commission additional support where required. </w:t>
            </w:r>
          </w:p>
          <w:p w:rsidR="0065762C" w:rsidRPr="00976391" w:rsidRDefault="0065762C" w:rsidP="0065762C">
            <w:pPr>
              <w:numPr>
                <w:ilvl w:val="0"/>
                <w:numId w:val="5"/>
              </w:numPr>
              <w:spacing w:after="120" w:line="240" w:lineRule="auto"/>
              <w:rPr>
                <w:rFonts w:ascii="Verdana" w:eastAsia="Arial" w:hAnsi="Verdana" w:cs="Arial"/>
              </w:rPr>
            </w:pPr>
            <w:r w:rsidRPr="00976391">
              <w:rPr>
                <w:rFonts w:ascii="Verdana" w:eastAsia="Arial" w:hAnsi="Verdana" w:cs="Arial"/>
              </w:rPr>
              <w:t xml:space="preserve">Line management of at least one Project Manager within the Delivery Unit and undertake matrix management throughout the programme leadership ensuring that the programme and associated projects are resourced effectively and a consistent approach to performance and contract management is adhered to. </w:t>
            </w:r>
          </w:p>
          <w:p w:rsidR="0065762C" w:rsidRPr="00976391" w:rsidRDefault="0065762C" w:rsidP="0065762C">
            <w:pPr>
              <w:numPr>
                <w:ilvl w:val="0"/>
                <w:numId w:val="5"/>
              </w:numPr>
              <w:spacing w:after="0" w:line="240" w:lineRule="auto"/>
              <w:rPr>
                <w:rFonts w:ascii="Verdana" w:eastAsia="Times New Roman" w:hAnsi="Verdana" w:cs="Times New Roman"/>
                <w:lang w:eastAsia="en-GB"/>
              </w:rPr>
            </w:pPr>
            <w:r w:rsidRPr="00976391">
              <w:rPr>
                <w:rFonts w:ascii="Verdana" w:hAnsi="Verdana"/>
              </w:rPr>
              <w:t>To manage programme budgets ranging from £</w:t>
            </w:r>
            <w:r w:rsidR="00976391" w:rsidRPr="00976391">
              <w:rPr>
                <w:rFonts w:ascii="Verdana" w:hAnsi="Verdana"/>
              </w:rPr>
              <w:t>500</w:t>
            </w:r>
            <w:r w:rsidRPr="00976391">
              <w:rPr>
                <w:rFonts w:ascii="Verdana" w:hAnsi="Verdana"/>
              </w:rPr>
              <w:t xml:space="preserve">K </w:t>
            </w:r>
            <w:proofErr w:type="gramStart"/>
            <w:r w:rsidRPr="00976391">
              <w:rPr>
                <w:rFonts w:ascii="Verdana" w:hAnsi="Verdana"/>
              </w:rPr>
              <w:t xml:space="preserve">- </w:t>
            </w:r>
            <w:r w:rsidR="00976391" w:rsidRPr="00976391">
              <w:rPr>
                <w:rFonts w:ascii="Verdana" w:hAnsi="Verdana"/>
              </w:rPr>
              <w:t xml:space="preserve"> and</w:t>
            </w:r>
            <w:proofErr w:type="gramEnd"/>
            <w:r w:rsidR="00976391" w:rsidRPr="00976391">
              <w:rPr>
                <w:rFonts w:ascii="Verdana" w:hAnsi="Verdana"/>
              </w:rPr>
              <w:t xml:space="preserve"> upwards</w:t>
            </w:r>
            <w:r w:rsidRPr="00976391">
              <w:rPr>
                <w:rFonts w:ascii="Verdana" w:hAnsi="Verdana"/>
              </w:rPr>
              <w:t xml:space="preserve"> in line with the Council’s budget management processes</w:t>
            </w:r>
            <w:r w:rsidR="00976391" w:rsidRPr="00976391">
              <w:rPr>
                <w:rFonts w:ascii="Verdana" w:hAnsi="Verdana"/>
              </w:rPr>
              <w:t xml:space="preserve"> with support from multi agency programme teams </w:t>
            </w:r>
            <w:proofErr w:type="spellStart"/>
            <w:r w:rsidR="00976391" w:rsidRPr="00976391">
              <w:rPr>
                <w:rFonts w:ascii="Verdana" w:hAnsi="Verdana"/>
              </w:rPr>
              <w:t>eg</w:t>
            </w:r>
            <w:proofErr w:type="spellEnd"/>
            <w:r w:rsidR="00976391" w:rsidRPr="00976391">
              <w:rPr>
                <w:rFonts w:ascii="Verdana" w:hAnsi="Verdana"/>
              </w:rPr>
              <w:t xml:space="preserve"> finance</w:t>
            </w:r>
          </w:p>
          <w:p w:rsidR="0065762C" w:rsidRPr="00976391" w:rsidRDefault="0065762C" w:rsidP="0065762C">
            <w:pPr>
              <w:numPr>
                <w:ilvl w:val="0"/>
                <w:numId w:val="5"/>
              </w:numPr>
              <w:spacing w:after="0" w:line="240" w:lineRule="auto"/>
              <w:rPr>
                <w:rFonts w:ascii="Verdana" w:eastAsia="Times New Roman" w:hAnsi="Verdana" w:cs="Times New Roman"/>
                <w:lang w:eastAsia="en-GB"/>
              </w:rPr>
            </w:pPr>
            <w:r w:rsidRPr="00976391">
              <w:rPr>
                <w:rFonts w:ascii="Verdana" w:hAnsi="Verdana"/>
              </w:rPr>
              <w:t>To successfully lead multi-disciplinary project teams</w:t>
            </w:r>
            <w:r w:rsidR="00976391" w:rsidRPr="00976391">
              <w:rPr>
                <w:rFonts w:ascii="Verdana" w:hAnsi="Verdana"/>
              </w:rPr>
              <w:t xml:space="preserve"> from across the Council</w:t>
            </w:r>
            <w:r w:rsidR="00976391">
              <w:rPr>
                <w:rFonts w:ascii="Verdana" w:hAnsi="Verdana"/>
              </w:rPr>
              <w:t xml:space="preserve"> and Bury partnerships</w:t>
            </w:r>
            <w:r w:rsidRPr="00976391">
              <w:rPr>
                <w:rFonts w:ascii="Verdana" w:hAnsi="Verdana"/>
              </w:rPr>
              <w:t xml:space="preserve"> to co-design and implement solutions for change and engender a </w:t>
            </w:r>
            <w:proofErr w:type="gramStart"/>
            <w:r w:rsidRPr="00976391">
              <w:rPr>
                <w:rFonts w:ascii="Verdana" w:hAnsi="Verdana"/>
              </w:rPr>
              <w:t>positive results</w:t>
            </w:r>
            <w:proofErr w:type="gramEnd"/>
            <w:r w:rsidRPr="00976391">
              <w:rPr>
                <w:rFonts w:ascii="Verdana" w:hAnsi="Verdana"/>
              </w:rPr>
              <w:t xml:space="preserve"> focused working environment to reduce resistance and address the doubts and uncertainty surrounding </w:t>
            </w:r>
            <w:r w:rsidR="00976391">
              <w:rPr>
                <w:rFonts w:ascii="Verdana" w:hAnsi="Verdana"/>
              </w:rPr>
              <w:t>transformation and change programmes</w:t>
            </w:r>
          </w:p>
          <w:p w:rsidR="0065762C" w:rsidRPr="00976391" w:rsidRDefault="0065762C" w:rsidP="0065762C">
            <w:pPr>
              <w:numPr>
                <w:ilvl w:val="0"/>
                <w:numId w:val="5"/>
              </w:numPr>
              <w:spacing w:after="0" w:line="240" w:lineRule="auto"/>
              <w:rPr>
                <w:rFonts w:ascii="Verdana" w:eastAsia="Times New Roman" w:hAnsi="Verdana" w:cs="Times New Roman"/>
                <w:lang w:eastAsia="en-GB"/>
              </w:rPr>
            </w:pPr>
            <w:r w:rsidRPr="00976391">
              <w:rPr>
                <w:rFonts w:ascii="Verdana" w:hAnsi="Verdana"/>
              </w:rPr>
              <w:t xml:space="preserve">To facilitate the creation of project workstreams and project boards as appropriate and the appointment of individuals to the project delivery teams, ensuring there is an efficient allocation of resource and expertise within the </w:t>
            </w:r>
            <w:proofErr w:type="gramStart"/>
            <w:r w:rsidRPr="00976391">
              <w:rPr>
                <w:rFonts w:ascii="Verdana" w:hAnsi="Verdana"/>
              </w:rPr>
              <w:t>project</w:t>
            </w:r>
            <w:proofErr w:type="gramEnd"/>
          </w:p>
          <w:p w:rsidR="0065762C" w:rsidRPr="00976391" w:rsidRDefault="0065762C" w:rsidP="0065762C">
            <w:pPr>
              <w:numPr>
                <w:ilvl w:val="0"/>
                <w:numId w:val="5"/>
              </w:numPr>
              <w:spacing w:after="0" w:line="240" w:lineRule="auto"/>
              <w:rPr>
                <w:rFonts w:ascii="Verdana" w:eastAsia="Times New Roman" w:hAnsi="Verdana" w:cs="Times New Roman"/>
                <w:lang w:eastAsia="en-GB"/>
              </w:rPr>
            </w:pPr>
            <w:r w:rsidRPr="00976391">
              <w:rPr>
                <w:rFonts w:ascii="Verdana" w:hAnsi="Verdana"/>
              </w:rPr>
              <w:t xml:space="preserve">To work collaboratively with services, staff and managers to develop workable and innovative solutions to complex business problems as a means of increasing efficiency, improving the delivery of services to customers and delivering tangible benefits to the customer and </w:t>
            </w:r>
            <w:proofErr w:type="gramStart"/>
            <w:r w:rsidR="00976391">
              <w:rPr>
                <w:rFonts w:ascii="Verdana" w:hAnsi="Verdana"/>
              </w:rPr>
              <w:t>Council</w:t>
            </w:r>
            <w:proofErr w:type="gramEnd"/>
          </w:p>
          <w:p w:rsidR="0065762C" w:rsidRPr="00976391" w:rsidRDefault="0065762C" w:rsidP="0065762C">
            <w:pPr>
              <w:numPr>
                <w:ilvl w:val="0"/>
                <w:numId w:val="5"/>
              </w:numPr>
              <w:spacing w:after="0" w:line="240" w:lineRule="auto"/>
              <w:rPr>
                <w:rFonts w:ascii="Verdana" w:eastAsia="Times New Roman" w:hAnsi="Verdana" w:cs="Times New Roman"/>
                <w:lang w:eastAsia="en-GB"/>
              </w:rPr>
            </w:pPr>
            <w:r w:rsidRPr="00976391">
              <w:rPr>
                <w:rFonts w:ascii="Verdana" w:hAnsi="Verdana"/>
              </w:rPr>
              <w:t xml:space="preserve">To take responsibility to mitigate or resolve arising challenges across budget savings and transformational programmes to ensure successful delivery of project and programme </w:t>
            </w:r>
            <w:proofErr w:type="gramStart"/>
            <w:r w:rsidRPr="00976391">
              <w:rPr>
                <w:rFonts w:ascii="Verdana" w:hAnsi="Verdana"/>
              </w:rPr>
              <w:t>outcomes</w:t>
            </w:r>
            <w:proofErr w:type="gramEnd"/>
          </w:p>
          <w:p w:rsidR="0065762C" w:rsidRPr="00976391" w:rsidRDefault="0065762C" w:rsidP="0065762C">
            <w:pPr>
              <w:numPr>
                <w:ilvl w:val="0"/>
                <w:numId w:val="5"/>
              </w:numPr>
              <w:spacing w:after="0" w:line="240" w:lineRule="auto"/>
              <w:rPr>
                <w:rFonts w:ascii="Verdana" w:eastAsia="Times New Roman" w:hAnsi="Verdana" w:cs="Times New Roman"/>
                <w:lang w:eastAsia="en-GB"/>
              </w:rPr>
            </w:pPr>
            <w:r w:rsidRPr="00976391">
              <w:rPr>
                <w:rFonts w:ascii="Verdana" w:hAnsi="Verdana"/>
              </w:rPr>
              <w:t>To lead on decisions regarding the procurement and delivery of cross-council programme with significant budget and risk</w:t>
            </w:r>
          </w:p>
          <w:p w:rsidR="0065762C" w:rsidRPr="00976391" w:rsidRDefault="0065762C" w:rsidP="0065762C">
            <w:pPr>
              <w:numPr>
                <w:ilvl w:val="0"/>
                <w:numId w:val="5"/>
              </w:numPr>
              <w:spacing w:after="0" w:line="240" w:lineRule="auto"/>
              <w:rPr>
                <w:rFonts w:ascii="Verdana" w:eastAsia="Times New Roman" w:hAnsi="Verdana" w:cs="Times New Roman"/>
                <w:lang w:eastAsia="en-GB"/>
              </w:rPr>
            </w:pPr>
            <w:r w:rsidRPr="00976391">
              <w:rPr>
                <w:rFonts w:ascii="Verdana" w:hAnsi="Verdana"/>
              </w:rPr>
              <w:t xml:space="preserve">To use own initiative to change processes, teams and delivery methods in large scale, complex </w:t>
            </w:r>
            <w:proofErr w:type="gramStart"/>
            <w:r w:rsidRPr="00976391">
              <w:rPr>
                <w:rFonts w:ascii="Verdana" w:hAnsi="Verdana"/>
              </w:rPr>
              <w:t>programmes</w:t>
            </w:r>
            <w:proofErr w:type="gramEnd"/>
          </w:p>
          <w:p w:rsidR="00FB119A" w:rsidRDefault="00FB119A" w:rsidP="0065762C">
            <w:pPr>
              <w:numPr>
                <w:ilvl w:val="0"/>
                <w:numId w:val="5"/>
              </w:numPr>
              <w:spacing w:after="0" w:line="240" w:lineRule="auto"/>
              <w:rPr>
                <w:rFonts w:ascii="Verdana" w:eastAsia="Times New Roman" w:hAnsi="Verdana" w:cs="Times New Roman"/>
                <w:lang w:eastAsia="en-GB"/>
              </w:rPr>
            </w:pPr>
            <w:r>
              <w:rPr>
                <w:rFonts w:ascii="Verdana" w:eastAsia="Times New Roman" w:hAnsi="Verdana" w:cs="Times New Roman"/>
                <w:lang w:eastAsia="en-GB"/>
              </w:rPr>
              <w:t xml:space="preserve">Support development of Delivery Unit in becoming centre of excellence for project and programme management by ensuring standard project and programme approach is embedded through engagement and </w:t>
            </w:r>
            <w:proofErr w:type="gramStart"/>
            <w:r>
              <w:rPr>
                <w:rFonts w:ascii="Verdana" w:eastAsia="Times New Roman" w:hAnsi="Verdana" w:cs="Times New Roman"/>
                <w:lang w:eastAsia="en-GB"/>
              </w:rPr>
              <w:t>training</w:t>
            </w:r>
            <w:proofErr w:type="gramEnd"/>
          </w:p>
          <w:p w:rsidR="00DF4025" w:rsidRPr="006C0AAB" w:rsidRDefault="00DF4025" w:rsidP="0065762C">
            <w:pPr>
              <w:numPr>
                <w:ilvl w:val="0"/>
                <w:numId w:val="5"/>
              </w:numPr>
              <w:spacing w:after="0" w:line="240" w:lineRule="auto"/>
              <w:rPr>
                <w:rFonts w:ascii="Verdana" w:eastAsia="Times New Roman" w:hAnsi="Verdana" w:cs="Times New Roman"/>
                <w:lang w:eastAsia="en-GB"/>
              </w:rPr>
            </w:pPr>
            <w:r>
              <w:rPr>
                <w:rFonts w:ascii="Verdana" w:eastAsia="Times New Roman" w:hAnsi="Verdana" w:cs="Times New Roman"/>
                <w:lang w:eastAsia="en-GB"/>
              </w:rPr>
              <w:t>Work closely with the Performance and Intelligence function to ensure data driven decisions are being made in terms of programme delivery and that robust performance and progress metrics can be reported back against our Bury 2030 strategy</w:t>
            </w:r>
            <w:r w:rsidR="00976391">
              <w:rPr>
                <w:rFonts w:ascii="Verdana" w:eastAsia="Times New Roman" w:hAnsi="Verdana" w:cs="Times New Roman"/>
                <w:lang w:eastAsia="en-GB"/>
              </w:rPr>
              <w:t xml:space="preserve">, </w:t>
            </w:r>
            <w:r>
              <w:rPr>
                <w:rFonts w:ascii="Verdana" w:eastAsia="Times New Roman" w:hAnsi="Verdana" w:cs="Times New Roman"/>
                <w:lang w:eastAsia="en-GB"/>
              </w:rPr>
              <w:t xml:space="preserve">Corporate </w:t>
            </w:r>
            <w:proofErr w:type="gramStart"/>
            <w:r>
              <w:rPr>
                <w:rFonts w:ascii="Verdana" w:eastAsia="Times New Roman" w:hAnsi="Verdana" w:cs="Times New Roman"/>
                <w:lang w:eastAsia="en-GB"/>
              </w:rPr>
              <w:t>Plan</w:t>
            </w:r>
            <w:proofErr w:type="gramEnd"/>
            <w:r w:rsidR="00976391">
              <w:rPr>
                <w:rFonts w:ascii="Verdana" w:eastAsia="Times New Roman" w:hAnsi="Verdana" w:cs="Times New Roman"/>
                <w:lang w:eastAsia="en-GB"/>
              </w:rPr>
              <w:t xml:space="preserve"> and other strategies.</w:t>
            </w:r>
          </w:p>
        </w:tc>
      </w:tr>
      <w:tr w:rsidR="00144B93" w:rsidRPr="006C0AAB" w:rsidTr="00F76A99">
        <w:trPr>
          <w:cantSplit/>
          <w:trHeight w:val="578"/>
        </w:trPr>
        <w:tc>
          <w:tcPr>
            <w:tcW w:w="5000" w:type="pct"/>
            <w:gridSpan w:val="4"/>
            <w:tcBorders>
              <w:top w:val="double" w:sz="6" w:space="0" w:color="auto"/>
              <w:left w:val="single" w:sz="6" w:space="0" w:color="auto"/>
              <w:bottom w:val="double" w:sz="6" w:space="0" w:color="auto"/>
              <w:right w:val="single" w:sz="6" w:space="0" w:color="auto"/>
            </w:tcBorders>
          </w:tcPr>
          <w:p w:rsidR="00144B93" w:rsidRPr="006C0AAB" w:rsidRDefault="00144B93" w:rsidP="00491D86">
            <w:pPr>
              <w:spacing w:before="120" w:after="0" w:line="276" w:lineRule="auto"/>
              <w:rPr>
                <w:rFonts w:ascii="Verdana" w:eastAsia="Calibri" w:hAnsi="Verdana" w:cs="Arial"/>
              </w:rPr>
            </w:pPr>
            <w:r w:rsidRPr="006C0AAB">
              <w:rPr>
                <w:rFonts w:ascii="Verdana" w:eastAsia="Calibri" w:hAnsi="Verdana" w:cs="Arial"/>
                <w:b/>
              </w:rPr>
              <w:t>Accountable to</w:t>
            </w:r>
            <w:r w:rsidRPr="006C0AAB">
              <w:rPr>
                <w:rFonts w:ascii="Verdana" w:eastAsia="Calibri" w:hAnsi="Verdana" w:cs="Arial"/>
              </w:rPr>
              <w:t xml:space="preserve">: </w:t>
            </w:r>
            <w:r w:rsidR="00DF3086">
              <w:rPr>
                <w:rFonts w:ascii="Verdana" w:eastAsia="Calibri" w:hAnsi="Verdana" w:cs="Arial"/>
              </w:rPr>
              <w:t xml:space="preserve">Executive Director (Strategy and Transformation) </w:t>
            </w:r>
          </w:p>
        </w:tc>
      </w:tr>
      <w:tr w:rsidR="00144B93" w:rsidRPr="006C0AAB" w:rsidTr="00F76A99">
        <w:trPr>
          <w:cantSplit/>
        </w:trPr>
        <w:tc>
          <w:tcPr>
            <w:tcW w:w="5000" w:type="pct"/>
            <w:gridSpan w:val="4"/>
            <w:tcBorders>
              <w:top w:val="double" w:sz="6" w:space="0" w:color="auto"/>
              <w:left w:val="single" w:sz="6" w:space="0" w:color="auto"/>
              <w:bottom w:val="double" w:sz="6" w:space="0" w:color="auto"/>
              <w:right w:val="single" w:sz="6" w:space="0" w:color="auto"/>
            </w:tcBorders>
          </w:tcPr>
          <w:p w:rsidR="00144B93" w:rsidRPr="006C0AAB" w:rsidRDefault="00144B93" w:rsidP="00786499">
            <w:pPr>
              <w:spacing w:before="120" w:after="0" w:line="276" w:lineRule="auto"/>
              <w:rPr>
                <w:rFonts w:ascii="Verdana" w:eastAsia="Calibri" w:hAnsi="Verdana" w:cs="Arial"/>
              </w:rPr>
            </w:pPr>
            <w:r w:rsidRPr="006C0AAB">
              <w:rPr>
                <w:rFonts w:ascii="Verdana" w:eastAsia="Calibri" w:hAnsi="Verdana" w:cs="Arial"/>
                <w:b/>
              </w:rPr>
              <w:t>Immediately Responsible to</w:t>
            </w:r>
            <w:r w:rsidRPr="006C0AAB">
              <w:rPr>
                <w:rFonts w:ascii="Verdana" w:eastAsia="Calibri" w:hAnsi="Verdana" w:cs="Arial"/>
              </w:rPr>
              <w:t xml:space="preserve">: </w:t>
            </w:r>
            <w:r w:rsidR="00DF3086">
              <w:rPr>
                <w:rFonts w:ascii="Verdana" w:eastAsia="Calibri" w:hAnsi="Verdana" w:cs="Arial"/>
              </w:rPr>
              <w:t>Head of Performance and Delivery</w:t>
            </w:r>
          </w:p>
        </w:tc>
      </w:tr>
      <w:tr w:rsidR="00144B93" w:rsidRPr="006C0AAB" w:rsidTr="00F76A99">
        <w:trPr>
          <w:cantSplit/>
          <w:trHeight w:val="687"/>
        </w:trPr>
        <w:tc>
          <w:tcPr>
            <w:tcW w:w="5000" w:type="pct"/>
            <w:gridSpan w:val="4"/>
            <w:tcBorders>
              <w:top w:val="double" w:sz="6" w:space="0" w:color="auto"/>
              <w:left w:val="single" w:sz="6" w:space="0" w:color="auto"/>
              <w:bottom w:val="single" w:sz="4" w:space="0" w:color="auto"/>
              <w:right w:val="single" w:sz="6" w:space="0" w:color="auto"/>
            </w:tcBorders>
          </w:tcPr>
          <w:p w:rsidR="00144B93" w:rsidRPr="006C0AAB" w:rsidRDefault="00144B93" w:rsidP="00786499">
            <w:pPr>
              <w:spacing w:before="120" w:after="0" w:line="276" w:lineRule="auto"/>
              <w:rPr>
                <w:rFonts w:ascii="Verdana" w:eastAsia="Calibri" w:hAnsi="Verdana" w:cs="Arial"/>
              </w:rPr>
            </w:pPr>
            <w:r w:rsidRPr="006C0AAB">
              <w:rPr>
                <w:rFonts w:ascii="Verdana" w:eastAsia="Calibri" w:hAnsi="Verdana" w:cs="Arial"/>
                <w:b/>
              </w:rPr>
              <w:t>Immediately Responsible for</w:t>
            </w:r>
            <w:r w:rsidRPr="006C0AAB">
              <w:rPr>
                <w:rFonts w:ascii="Verdana" w:eastAsia="Calibri" w:hAnsi="Verdana" w:cs="Arial"/>
              </w:rPr>
              <w:t xml:space="preserve">: Project </w:t>
            </w:r>
            <w:r w:rsidR="00DF3086">
              <w:rPr>
                <w:rFonts w:ascii="Verdana" w:eastAsia="Calibri" w:hAnsi="Verdana" w:cs="Arial"/>
              </w:rPr>
              <w:t>Managers within the Delivery Unit</w:t>
            </w:r>
          </w:p>
        </w:tc>
      </w:tr>
      <w:tr w:rsidR="003E6481" w:rsidRPr="006C0AAB" w:rsidTr="003E6481">
        <w:trPr>
          <w:cantSplit/>
          <w:trHeight w:val="2990"/>
        </w:trPr>
        <w:tc>
          <w:tcPr>
            <w:tcW w:w="5000" w:type="pct"/>
            <w:gridSpan w:val="4"/>
            <w:tcBorders>
              <w:top w:val="single" w:sz="4" w:space="0" w:color="auto"/>
              <w:left w:val="single" w:sz="4" w:space="0" w:color="auto"/>
              <w:bottom w:val="single" w:sz="4" w:space="0" w:color="auto"/>
              <w:right w:val="single" w:sz="4" w:space="0" w:color="auto"/>
            </w:tcBorders>
          </w:tcPr>
          <w:p w:rsidR="003E6481" w:rsidRPr="006C0AAB" w:rsidRDefault="003E6481" w:rsidP="00F76A99">
            <w:pPr>
              <w:tabs>
                <w:tab w:val="left" w:pos="4320"/>
              </w:tabs>
              <w:spacing w:after="0" w:line="240" w:lineRule="auto"/>
              <w:rPr>
                <w:rFonts w:ascii="Verdana" w:eastAsia="Calibri" w:hAnsi="Verdana" w:cs="Arial"/>
              </w:rPr>
            </w:pPr>
          </w:p>
          <w:p w:rsidR="003E6481" w:rsidRPr="00D0708F" w:rsidRDefault="003E6481" w:rsidP="003E6481">
            <w:pPr>
              <w:tabs>
                <w:tab w:val="left" w:pos="4320"/>
              </w:tabs>
              <w:spacing w:after="0" w:line="240" w:lineRule="auto"/>
              <w:rPr>
                <w:rFonts w:cs="Arial"/>
                <w:b/>
              </w:rPr>
            </w:pPr>
            <w:r w:rsidRPr="00D0708F">
              <w:rPr>
                <w:rFonts w:cs="Arial"/>
                <w:b/>
              </w:rPr>
              <w:t>Relationships:</w:t>
            </w:r>
          </w:p>
          <w:p w:rsidR="003E6481" w:rsidRPr="00D0708F" w:rsidRDefault="003E6481" w:rsidP="003E6481">
            <w:pPr>
              <w:tabs>
                <w:tab w:val="left" w:pos="4320"/>
              </w:tabs>
              <w:spacing w:after="0" w:line="240" w:lineRule="auto"/>
              <w:rPr>
                <w:rFonts w:cs="Arial"/>
                <w:noProof/>
                <w:lang w:eastAsia="en-GB"/>
              </w:rPr>
            </w:pPr>
            <w:r w:rsidRPr="00D0708F">
              <w:rPr>
                <w:rFonts w:cs="Arial"/>
                <w:b/>
                <w:noProof/>
                <w:lang w:eastAsia="en-GB"/>
              </w:rPr>
              <w:t xml:space="preserve">Internal – </w:t>
            </w:r>
            <w:r w:rsidRPr="00D0708F">
              <w:rPr>
                <w:rFonts w:cs="Arial"/>
                <w:noProof/>
                <w:lang w:eastAsia="en-GB"/>
              </w:rPr>
              <w:t>Leader of the Council, Deputy Leader of the Council</w:t>
            </w:r>
            <w:r w:rsidRPr="00D0708F">
              <w:rPr>
                <w:rFonts w:cs="Arial"/>
                <w:b/>
                <w:noProof/>
                <w:lang w:eastAsia="en-GB"/>
              </w:rPr>
              <w:t xml:space="preserve">, </w:t>
            </w:r>
            <w:r w:rsidRPr="00D0708F">
              <w:rPr>
                <w:rFonts w:cs="Arial"/>
                <w:noProof/>
                <w:lang w:eastAsia="en-GB"/>
              </w:rPr>
              <w:t>Elected Members, Chief Executive, Joint Executive Team, Senior Managers, Departmental and wider corporate colleagues, Employee Groups (eg BAME), Trade Unions.</w:t>
            </w:r>
          </w:p>
          <w:p w:rsidR="003E6481" w:rsidRPr="00D0708F" w:rsidRDefault="003E6481" w:rsidP="003E6481">
            <w:pPr>
              <w:tabs>
                <w:tab w:val="left" w:pos="4320"/>
              </w:tabs>
              <w:spacing w:after="0" w:line="240" w:lineRule="auto"/>
              <w:rPr>
                <w:rFonts w:eastAsia="SimSun" w:cs="Arial"/>
              </w:rPr>
            </w:pPr>
            <w:r w:rsidRPr="00D0708F">
              <w:rPr>
                <w:rFonts w:cs="Arial"/>
                <w:b/>
                <w:noProof/>
                <w:lang w:eastAsia="en-GB"/>
              </w:rPr>
              <w:t>External</w:t>
            </w:r>
            <w:r w:rsidRPr="00D0708F">
              <w:rPr>
                <w:rFonts w:cs="Arial"/>
                <w:noProof/>
                <w:lang w:eastAsia="en-GB"/>
              </w:rPr>
              <w:t xml:space="preserve"> – Members of the public, Employees of other Local Authorities, </w:t>
            </w:r>
            <w:r>
              <w:rPr>
                <w:rFonts w:cs="Arial"/>
                <w:noProof/>
                <w:lang w:eastAsia="en-GB"/>
              </w:rPr>
              <w:t>Public</w:t>
            </w:r>
            <w:r w:rsidRPr="00D0708F">
              <w:rPr>
                <w:rFonts w:cs="Arial"/>
              </w:rPr>
              <w:t xml:space="preserve"> Sector Reform Partners locally and regionally including police, fire, housing, education, VCFA and sector plus cultural organisations. </w:t>
            </w:r>
            <w:r w:rsidRPr="00D0708F">
              <w:rPr>
                <w:rFonts w:cs="Arial"/>
                <w:noProof/>
                <w:lang w:eastAsia="en-GB"/>
              </w:rPr>
              <w:t xml:space="preserve">GMCA and GM Health and Social Care Partnership, Bury CCG and Bury LCO. National public sector bodies, think tanks and academia. </w:t>
            </w:r>
          </w:p>
          <w:p w:rsidR="003E6481" w:rsidRPr="006C0AAB" w:rsidRDefault="003E6481" w:rsidP="003E6481">
            <w:pPr>
              <w:tabs>
                <w:tab w:val="left" w:pos="4320"/>
              </w:tabs>
              <w:spacing w:after="0" w:line="240" w:lineRule="auto"/>
              <w:rPr>
                <w:rFonts w:ascii="Verdana" w:eastAsia="Calibri" w:hAnsi="Verdana" w:cs="Arial"/>
              </w:rPr>
            </w:pPr>
            <w:r w:rsidRPr="00D0708F">
              <w:rPr>
                <w:rFonts w:eastAsia="SimSun" w:cs="Arial"/>
              </w:rPr>
              <w:t xml:space="preserve">Lead Officers within the Team Bury Partnership, AGMA, regional and national bodies and </w:t>
            </w:r>
            <w:proofErr w:type="gramStart"/>
            <w:r w:rsidRPr="00D0708F">
              <w:rPr>
                <w:rFonts w:eastAsia="SimSun" w:cs="Arial"/>
              </w:rPr>
              <w:t>agencies</w:t>
            </w:r>
            <w:proofErr w:type="gramEnd"/>
          </w:p>
          <w:p w:rsidR="003E6481" w:rsidRPr="006C0AAB" w:rsidRDefault="003E6481" w:rsidP="00F76A99">
            <w:pPr>
              <w:tabs>
                <w:tab w:val="left" w:pos="4320"/>
              </w:tabs>
              <w:spacing w:after="0" w:line="240" w:lineRule="auto"/>
              <w:rPr>
                <w:rFonts w:ascii="Verdana" w:eastAsia="Calibri" w:hAnsi="Verdana" w:cs="Arial"/>
              </w:rPr>
            </w:pPr>
          </w:p>
          <w:p w:rsidR="003E6481" w:rsidRPr="006C0AAB" w:rsidRDefault="003E6481" w:rsidP="00F76A99">
            <w:pPr>
              <w:tabs>
                <w:tab w:val="left" w:pos="4320"/>
              </w:tabs>
              <w:spacing w:after="0" w:line="240" w:lineRule="auto"/>
              <w:rPr>
                <w:rFonts w:ascii="Verdana" w:eastAsia="Calibri" w:hAnsi="Verdana" w:cs="Arial"/>
              </w:rPr>
            </w:pPr>
          </w:p>
        </w:tc>
      </w:tr>
      <w:tr w:rsidR="00144B93" w:rsidRPr="006C0AAB" w:rsidTr="00F76A99">
        <w:trPr>
          <w:cantSplit/>
          <w:trHeight w:val="1124"/>
        </w:trPr>
        <w:tc>
          <w:tcPr>
            <w:tcW w:w="5000" w:type="pct"/>
            <w:gridSpan w:val="4"/>
            <w:tcBorders>
              <w:top w:val="single" w:sz="4" w:space="0" w:color="auto"/>
              <w:left w:val="single" w:sz="4" w:space="0" w:color="auto"/>
              <w:bottom w:val="single" w:sz="4" w:space="0" w:color="auto"/>
              <w:right w:val="single" w:sz="4" w:space="0" w:color="auto"/>
            </w:tcBorders>
          </w:tcPr>
          <w:p w:rsidR="00F36DBF" w:rsidRPr="00D0708F" w:rsidRDefault="00F36DBF" w:rsidP="00F36DBF">
            <w:pPr>
              <w:spacing w:after="0" w:line="240" w:lineRule="auto"/>
              <w:rPr>
                <w:rFonts w:cs="Arial"/>
              </w:rPr>
            </w:pPr>
            <w:r w:rsidRPr="00D0708F">
              <w:rPr>
                <w:rFonts w:cs="Arial"/>
                <w:b/>
              </w:rPr>
              <w:t>Control of Resources</w:t>
            </w:r>
            <w:r w:rsidRPr="00D0708F">
              <w:rPr>
                <w:rFonts w:cs="Arial"/>
              </w:rPr>
              <w:t xml:space="preserve">: </w:t>
            </w:r>
          </w:p>
          <w:p w:rsidR="00F36DBF" w:rsidRPr="00D0708F" w:rsidRDefault="00F36DBF" w:rsidP="00F36DBF">
            <w:pPr>
              <w:spacing w:after="0" w:line="240" w:lineRule="auto"/>
              <w:rPr>
                <w:rFonts w:cs="Arial"/>
              </w:rPr>
            </w:pPr>
            <w:r w:rsidRPr="00D0708F">
              <w:rPr>
                <w:rFonts w:cs="Arial"/>
              </w:rPr>
              <w:t xml:space="preserve">Proactive management of workforce within direct control </w:t>
            </w:r>
            <w:r w:rsidR="00976391">
              <w:rPr>
                <w:rFonts w:cs="Arial"/>
              </w:rPr>
              <w:t xml:space="preserve">(at least 1 Project manager) </w:t>
            </w:r>
            <w:r w:rsidRPr="00D0708F">
              <w:rPr>
                <w:rFonts w:cs="Arial"/>
              </w:rPr>
              <w:t>and matrix management to ensure efficient deployment of capacity</w:t>
            </w:r>
            <w:r w:rsidR="00976391">
              <w:rPr>
                <w:rFonts w:cs="Arial"/>
              </w:rPr>
              <w:t>,</w:t>
            </w:r>
            <w:r w:rsidRPr="00D0708F">
              <w:rPr>
                <w:rFonts w:cs="Arial"/>
              </w:rPr>
              <w:t xml:space="preserve"> capability</w:t>
            </w:r>
            <w:r w:rsidR="00976391">
              <w:rPr>
                <w:rFonts w:cs="Arial"/>
              </w:rPr>
              <w:t xml:space="preserve">, </w:t>
            </w:r>
            <w:proofErr w:type="gramStart"/>
            <w:r w:rsidR="00976391">
              <w:rPr>
                <w:rFonts w:cs="Arial"/>
              </w:rPr>
              <w:t>engagement</w:t>
            </w:r>
            <w:proofErr w:type="gramEnd"/>
            <w:r w:rsidR="00976391">
              <w:rPr>
                <w:rFonts w:cs="Arial"/>
              </w:rPr>
              <w:t xml:space="preserve"> and decision making (</w:t>
            </w:r>
            <w:proofErr w:type="spellStart"/>
            <w:r w:rsidR="00976391">
              <w:rPr>
                <w:rFonts w:cs="Arial"/>
              </w:rPr>
              <w:t>eg</w:t>
            </w:r>
            <w:proofErr w:type="spellEnd"/>
            <w:r w:rsidR="00976391">
              <w:rPr>
                <w:rFonts w:cs="Arial"/>
              </w:rPr>
              <w:t xml:space="preserve"> performance leads, finance leads, service leads), support</w:t>
            </w:r>
            <w:r w:rsidRPr="00D0708F">
              <w:rPr>
                <w:rFonts w:cs="Arial"/>
              </w:rPr>
              <w:t xml:space="preserve"> to meet required objectives.</w:t>
            </w:r>
            <w:r w:rsidR="00976391">
              <w:rPr>
                <w:rFonts w:cs="Arial"/>
              </w:rPr>
              <w:t xml:space="preserve">  Leading multi-agency project teams from across the Council and Bury partnerships to deliver objectives of the programme.</w:t>
            </w:r>
          </w:p>
          <w:p w:rsidR="00F36DBF" w:rsidRPr="00D0708F" w:rsidRDefault="00F36DBF" w:rsidP="00F36DBF">
            <w:pPr>
              <w:spacing w:after="0" w:line="240" w:lineRule="auto"/>
              <w:rPr>
                <w:rFonts w:cs="Arial"/>
              </w:rPr>
            </w:pPr>
            <w:r w:rsidRPr="00D0708F">
              <w:rPr>
                <w:rFonts w:cs="Arial"/>
              </w:rPr>
              <w:t>Effective use of ICT/ digital equipment and systems.</w:t>
            </w:r>
          </w:p>
          <w:p w:rsidR="00F36DBF" w:rsidRPr="00D0708F" w:rsidRDefault="00F36DBF" w:rsidP="00F36DBF">
            <w:pPr>
              <w:spacing w:after="0" w:line="240" w:lineRule="auto"/>
              <w:rPr>
                <w:rFonts w:cs="Arial"/>
              </w:rPr>
            </w:pPr>
            <w:r w:rsidRPr="00D0708F">
              <w:rPr>
                <w:rFonts w:cs="Arial"/>
              </w:rPr>
              <w:t xml:space="preserve">Responsible for effective management of budgets including the securing and managing of one-off grants and funding, such as GM schemes or specific Government initiatives and delivery of agreed </w:t>
            </w:r>
            <w:proofErr w:type="gramStart"/>
            <w:r w:rsidRPr="00D0708F">
              <w:rPr>
                <w:rFonts w:cs="Arial"/>
              </w:rPr>
              <w:t>outcomes</w:t>
            </w:r>
            <w:proofErr w:type="gramEnd"/>
          </w:p>
          <w:p w:rsidR="00F36DBF" w:rsidRDefault="00F36DBF" w:rsidP="00F36DBF">
            <w:pPr>
              <w:spacing w:after="0" w:line="240" w:lineRule="auto"/>
              <w:rPr>
                <w:rFonts w:cs="Arial"/>
              </w:rPr>
            </w:pPr>
            <w:r w:rsidRPr="00D0708F">
              <w:rPr>
                <w:rFonts w:cs="Arial"/>
              </w:rPr>
              <w:t xml:space="preserve">Responsible for management of </w:t>
            </w:r>
            <w:r w:rsidR="00D539C3">
              <w:rPr>
                <w:rFonts w:cs="Arial"/>
              </w:rPr>
              <w:t>resources /delivery of savings delegated to projects which could vary from circ</w:t>
            </w:r>
            <w:r w:rsidRPr="00D0708F">
              <w:rPr>
                <w:rFonts w:cs="Arial"/>
              </w:rPr>
              <w:t>a £0.5m</w:t>
            </w:r>
            <w:r w:rsidR="00D539C3">
              <w:rPr>
                <w:rFonts w:cs="Arial"/>
              </w:rPr>
              <w:t xml:space="preserve"> and </w:t>
            </w:r>
            <w:proofErr w:type="gramStart"/>
            <w:r w:rsidR="00D539C3">
              <w:rPr>
                <w:rFonts w:cs="Arial"/>
              </w:rPr>
              <w:t>upwards</w:t>
            </w:r>
            <w:proofErr w:type="gramEnd"/>
          </w:p>
          <w:p w:rsidR="00976391" w:rsidRPr="00D0708F" w:rsidRDefault="00976391" w:rsidP="00F36DBF">
            <w:pPr>
              <w:spacing w:after="0" w:line="240" w:lineRule="auto"/>
              <w:rPr>
                <w:rFonts w:cs="Arial"/>
              </w:rPr>
            </w:pPr>
            <w:r>
              <w:rPr>
                <w:rFonts w:cs="Arial"/>
              </w:rPr>
              <w:t xml:space="preserve">Responsible for mitigation of challenges and issues at a senior level with regards to budget savings or expenses </w:t>
            </w:r>
            <w:proofErr w:type="gramStart"/>
            <w:r>
              <w:rPr>
                <w:rFonts w:cs="Arial"/>
              </w:rPr>
              <w:t>in order for</w:t>
            </w:r>
            <w:proofErr w:type="gramEnd"/>
            <w:r>
              <w:rPr>
                <w:rFonts w:cs="Arial"/>
              </w:rPr>
              <w:t xml:space="preserve"> a programme to successfully deliver</w:t>
            </w:r>
            <w:r w:rsidR="00930428">
              <w:rPr>
                <w:rFonts w:cs="Arial"/>
              </w:rPr>
              <w:t xml:space="preserve"> its outcomes</w:t>
            </w:r>
            <w:r>
              <w:rPr>
                <w:rFonts w:cs="Arial"/>
              </w:rPr>
              <w:t>.  This will involve deployment of highly skilled negotiation and expert stakeholder management and engagement.</w:t>
            </w:r>
          </w:p>
          <w:p w:rsidR="00144B93" w:rsidRPr="006C0AAB" w:rsidRDefault="00F36DBF" w:rsidP="00F36DBF">
            <w:pPr>
              <w:tabs>
                <w:tab w:val="left" w:pos="4320"/>
              </w:tabs>
              <w:spacing w:after="0" w:line="240" w:lineRule="auto"/>
              <w:rPr>
                <w:rFonts w:ascii="Verdana" w:eastAsia="Calibri" w:hAnsi="Verdana" w:cs="Arial"/>
              </w:rPr>
            </w:pPr>
            <w:r w:rsidRPr="00D0708F">
              <w:rPr>
                <w:rFonts w:cs="Arial"/>
              </w:rPr>
              <w:t>Other resources delegated to the post holder to support and deliver specific projects</w:t>
            </w:r>
          </w:p>
        </w:tc>
      </w:tr>
      <w:tr w:rsidR="00144B93" w:rsidRPr="006C0AAB" w:rsidTr="00F76A99">
        <w:trPr>
          <w:cantSplit/>
          <w:trHeight w:val="7342"/>
        </w:trPr>
        <w:tc>
          <w:tcPr>
            <w:tcW w:w="5000" w:type="pct"/>
            <w:gridSpan w:val="4"/>
            <w:tcBorders>
              <w:top w:val="single" w:sz="4" w:space="0" w:color="auto"/>
              <w:left w:val="single" w:sz="4" w:space="0" w:color="auto"/>
              <w:bottom w:val="single" w:sz="4" w:space="0" w:color="auto"/>
              <w:right w:val="single" w:sz="4" w:space="0" w:color="auto"/>
            </w:tcBorders>
          </w:tcPr>
          <w:p w:rsidR="00144B93" w:rsidRDefault="00144B93" w:rsidP="00F76A99">
            <w:pPr>
              <w:spacing w:after="200" w:line="276" w:lineRule="auto"/>
              <w:rPr>
                <w:rFonts w:ascii="Verdana" w:eastAsia="Calibri" w:hAnsi="Verdana" w:cs="Arial"/>
              </w:rPr>
            </w:pPr>
            <w:r w:rsidRPr="006C0AAB">
              <w:rPr>
                <w:rFonts w:ascii="Verdana" w:eastAsia="Calibri" w:hAnsi="Verdana" w:cs="Arial"/>
                <w:b/>
              </w:rPr>
              <w:t>Duties/Responsibilities</w:t>
            </w:r>
            <w:r w:rsidRPr="006C0AAB">
              <w:rPr>
                <w:rFonts w:ascii="Verdana" w:eastAsia="Calibri" w:hAnsi="Verdana" w:cs="Arial"/>
              </w:rPr>
              <w:t>:</w:t>
            </w:r>
          </w:p>
          <w:p w:rsidR="00D539C3" w:rsidRDefault="00D539C3" w:rsidP="00F76A99">
            <w:pPr>
              <w:spacing w:after="200" w:line="276" w:lineRule="auto"/>
              <w:rPr>
                <w:rFonts w:ascii="Verdana" w:eastAsia="Calibri" w:hAnsi="Verdana" w:cs="Arial"/>
              </w:rPr>
            </w:pPr>
            <w:r>
              <w:rPr>
                <w:rFonts w:ascii="Verdana" w:eastAsia="Calibri" w:hAnsi="Verdana" w:cs="Arial"/>
              </w:rPr>
              <w:t>Overall:</w:t>
            </w:r>
          </w:p>
          <w:p w:rsidR="00D539C3" w:rsidRPr="00D0708F" w:rsidRDefault="00D539C3" w:rsidP="00D539C3">
            <w:pPr>
              <w:pStyle w:val="ListParagraph"/>
              <w:numPr>
                <w:ilvl w:val="0"/>
                <w:numId w:val="10"/>
              </w:numPr>
              <w:rPr>
                <w:rFonts w:ascii="Verdana" w:hAnsi="Verdana"/>
                <w:sz w:val="22"/>
                <w:szCs w:val="22"/>
              </w:rPr>
            </w:pPr>
            <w:r w:rsidRPr="00D0708F">
              <w:rPr>
                <w:rFonts w:ascii="Verdana" w:hAnsi="Verdana"/>
                <w:sz w:val="22"/>
                <w:szCs w:val="22"/>
              </w:rPr>
              <w:t xml:space="preserve">To work with the Chief Executive and the Strategic Management Team to ensure that all key </w:t>
            </w:r>
            <w:r>
              <w:rPr>
                <w:rFonts w:ascii="Verdana" w:hAnsi="Verdana"/>
                <w:sz w:val="22"/>
                <w:szCs w:val="22"/>
              </w:rPr>
              <w:t>programmes and projects including key de</w:t>
            </w:r>
            <w:r w:rsidRPr="00D0708F">
              <w:rPr>
                <w:rFonts w:ascii="Verdana" w:hAnsi="Verdana"/>
                <w:sz w:val="22"/>
                <w:szCs w:val="22"/>
              </w:rPr>
              <w:t xml:space="preserve">cisions are informed </w:t>
            </w:r>
            <w:r>
              <w:rPr>
                <w:rFonts w:ascii="Verdana" w:hAnsi="Verdana"/>
                <w:sz w:val="22"/>
                <w:szCs w:val="22"/>
              </w:rPr>
              <w:t xml:space="preserve">and supported </w:t>
            </w:r>
            <w:r w:rsidRPr="00D0708F">
              <w:rPr>
                <w:rFonts w:ascii="Verdana" w:hAnsi="Verdana"/>
                <w:sz w:val="22"/>
                <w:szCs w:val="22"/>
              </w:rPr>
              <w:t xml:space="preserve">by the best available </w:t>
            </w:r>
            <w:r>
              <w:rPr>
                <w:rFonts w:ascii="Verdana" w:hAnsi="Verdana"/>
                <w:sz w:val="22"/>
                <w:szCs w:val="22"/>
              </w:rPr>
              <w:t xml:space="preserve">programme management practice which includes providing governance and reporting on finance, </w:t>
            </w:r>
            <w:proofErr w:type="gramStart"/>
            <w:r>
              <w:rPr>
                <w:rFonts w:ascii="Verdana" w:hAnsi="Verdana"/>
                <w:sz w:val="22"/>
                <w:szCs w:val="22"/>
              </w:rPr>
              <w:t>delivery</w:t>
            </w:r>
            <w:proofErr w:type="gramEnd"/>
            <w:r>
              <w:rPr>
                <w:rFonts w:ascii="Verdana" w:hAnsi="Verdana"/>
                <w:sz w:val="22"/>
                <w:szCs w:val="22"/>
              </w:rPr>
              <w:t xml:space="preserve"> and performance.</w:t>
            </w:r>
          </w:p>
          <w:p w:rsidR="00D539C3" w:rsidRPr="00D0708F" w:rsidRDefault="00D539C3" w:rsidP="00D539C3">
            <w:pPr>
              <w:pStyle w:val="ListParagraph"/>
              <w:rPr>
                <w:rFonts w:ascii="Verdana" w:hAnsi="Verdana"/>
                <w:sz w:val="22"/>
                <w:szCs w:val="22"/>
              </w:rPr>
            </w:pPr>
          </w:p>
          <w:p w:rsidR="00D539C3" w:rsidRPr="00D0708F" w:rsidRDefault="00D539C3" w:rsidP="00D539C3">
            <w:pPr>
              <w:pStyle w:val="ListParagraph"/>
              <w:numPr>
                <w:ilvl w:val="0"/>
                <w:numId w:val="10"/>
              </w:numPr>
              <w:rPr>
                <w:rFonts w:ascii="Verdana" w:hAnsi="Verdana"/>
                <w:sz w:val="22"/>
                <w:szCs w:val="22"/>
              </w:rPr>
            </w:pPr>
            <w:r w:rsidRPr="00D0708F">
              <w:rPr>
                <w:rFonts w:ascii="Verdana" w:hAnsi="Verdana"/>
                <w:sz w:val="22"/>
                <w:szCs w:val="22"/>
              </w:rPr>
              <w:t>To</w:t>
            </w:r>
            <w:r>
              <w:rPr>
                <w:rFonts w:ascii="Verdana" w:hAnsi="Verdana"/>
                <w:sz w:val="22"/>
                <w:szCs w:val="22"/>
              </w:rPr>
              <w:t xml:space="preserve"> jointly</w:t>
            </w:r>
            <w:r w:rsidRPr="00D0708F">
              <w:rPr>
                <w:rFonts w:ascii="Verdana" w:hAnsi="Verdana"/>
                <w:sz w:val="22"/>
                <w:szCs w:val="22"/>
              </w:rPr>
              <w:t xml:space="preserve"> lead and manage</w:t>
            </w:r>
            <w:r>
              <w:rPr>
                <w:rFonts w:ascii="Verdana" w:hAnsi="Verdana"/>
                <w:sz w:val="22"/>
                <w:szCs w:val="22"/>
              </w:rPr>
              <w:t xml:space="preserve"> alongside other programme managers,</w:t>
            </w:r>
            <w:r w:rsidRPr="00D0708F">
              <w:rPr>
                <w:rFonts w:ascii="Verdana" w:hAnsi="Verdana"/>
                <w:sz w:val="22"/>
                <w:szCs w:val="22"/>
              </w:rPr>
              <w:t xml:space="preserve"> a </w:t>
            </w:r>
            <w:r>
              <w:rPr>
                <w:rFonts w:ascii="Verdana" w:hAnsi="Verdana"/>
                <w:sz w:val="22"/>
                <w:szCs w:val="22"/>
              </w:rPr>
              <w:t>programme and project management function within the corporate Delivery Unit which includes a</w:t>
            </w:r>
            <w:r w:rsidRPr="00D0708F">
              <w:rPr>
                <w:rFonts w:ascii="Verdana" w:hAnsi="Verdana"/>
                <w:sz w:val="22"/>
                <w:szCs w:val="22"/>
              </w:rPr>
              <w:t xml:space="preserve"> programme of prioritised and targeted work to deliver on this agenda. This includes creating</w:t>
            </w:r>
            <w:r>
              <w:rPr>
                <w:rFonts w:ascii="Verdana" w:hAnsi="Verdana"/>
                <w:sz w:val="22"/>
                <w:szCs w:val="22"/>
              </w:rPr>
              <w:t>, curating and cementing processes across the organisation.</w:t>
            </w:r>
          </w:p>
          <w:p w:rsidR="00D539C3" w:rsidRPr="00D0708F" w:rsidRDefault="00D539C3" w:rsidP="00D539C3">
            <w:pPr>
              <w:pStyle w:val="ListParagraph"/>
              <w:rPr>
                <w:rFonts w:ascii="Verdana" w:hAnsi="Verdana"/>
                <w:sz w:val="22"/>
                <w:szCs w:val="22"/>
              </w:rPr>
            </w:pPr>
          </w:p>
          <w:p w:rsidR="00D539C3" w:rsidRPr="00D0708F" w:rsidRDefault="00D539C3" w:rsidP="00D539C3">
            <w:pPr>
              <w:pStyle w:val="ListParagraph"/>
              <w:numPr>
                <w:ilvl w:val="0"/>
                <w:numId w:val="10"/>
              </w:numPr>
              <w:rPr>
                <w:rFonts w:ascii="Verdana" w:hAnsi="Verdana"/>
                <w:sz w:val="22"/>
                <w:szCs w:val="22"/>
              </w:rPr>
            </w:pPr>
            <w:r w:rsidRPr="00D0708F">
              <w:rPr>
                <w:rFonts w:ascii="Verdana" w:hAnsi="Verdana"/>
                <w:sz w:val="22"/>
                <w:szCs w:val="22"/>
              </w:rPr>
              <w:t xml:space="preserve">Leadership of an effective strategic </w:t>
            </w:r>
            <w:r>
              <w:rPr>
                <w:rFonts w:ascii="Verdana" w:hAnsi="Verdana"/>
                <w:sz w:val="22"/>
                <w:szCs w:val="22"/>
              </w:rPr>
              <w:t>delivery function which is based on robust relationships with the Executive Leaders of the Council and wider partners such as NHS GM, to deliver system wide outcomes that support the LETS strategy.</w:t>
            </w:r>
            <w:r w:rsidRPr="00D0708F">
              <w:rPr>
                <w:rFonts w:ascii="Verdana" w:hAnsi="Verdana"/>
                <w:sz w:val="22"/>
                <w:szCs w:val="22"/>
              </w:rPr>
              <w:t xml:space="preserve"> To lead on the planning, </w:t>
            </w:r>
            <w:proofErr w:type="gramStart"/>
            <w:r w:rsidRPr="00D0708F">
              <w:rPr>
                <w:rFonts w:ascii="Verdana" w:hAnsi="Verdana"/>
                <w:sz w:val="22"/>
                <w:szCs w:val="22"/>
              </w:rPr>
              <w:t>design</w:t>
            </w:r>
            <w:proofErr w:type="gramEnd"/>
            <w:r w:rsidRPr="00D0708F">
              <w:rPr>
                <w:rFonts w:ascii="Verdana" w:hAnsi="Verdana"/>
                <w:sz w:val="22"/>
                <w:szCs w:val="22"/>
              </w:rPr>
              <w:t xml:space="preserve"> and delivery of:</w:t>
            </w:r>
          </w:p>
          <w:p w:rsidR="00D539C3" w:rsidRPr="00D0708F" w:rsidRDefault="00D539C3" w:rsidP="00D539C3">
            <w:pPr>
              <w:pStyle w:val="ListParagraph"/>
              <w:rPr>
                <w:rFonts w:ascii="Verdana" w:hAnsi="Verdana"/>
                <w:sz w:val="22"/>
                <w:szCs w:val="22"/>
              </w:rPr>
            </w:pPr>
          </w:p>
          <w:p w:rsidR="00D539C3" w:rsidRPr="00D0708F" w:rsidRDefault="00C629A0" w:rsidP="00D539C3">
            <w:pPr>
              <w:pStyle w:val="ListParagraph"/>
              <w:numPr>
                <w:ilvl w:val="0"/>
                <w:numId w:val="11"/>
              </w:numPr>
              <w:rPr>
                <w:rFonts w:ascii="Verdana" w:hAnsi="Verdana"/>
                <w:sz w:val="22"/>
                <w:szCs w:val="22"/>
              </w:rPr>
            </w:pPr>
            <w:r>
              <w:rPr>
                <w:rFonts w:ascii="Verdana" w:hAnsi="Verdana"/>
                <w:sz w:val="22"/>
                <w:szCs w:val="22"/>
              </w:rPr>
              <w:t xml:space="preserve">Delivery framework which supports the LETS strategy and </w:t>
            </w:r>
            <w:proofErr w:type="gramStart"/>
            <w:r w:rsidR="00D539C3" w:rsidRPr="00D0708F">
              <w:rPr>
                <w:rFonts w:ascii="Verdana" w:hAnsi="Verdana"/>
                <w:sz w:val="22"/>
                <w:szCs w:val="22"/>
              </w:rPr>
              <w:t>Corporate</w:t>
            </w:r>
            <w:proofErr w:type="gramEnd"/>
            <w:r w:rsidR="00D539C3" w:rsidRPr="00D0708F">
              <w:rPr>
                <w:rFonts w:ascii="Verdana" w:hAnsi="Verdana"/>
                <w:sz w:val="22"/>
                <w:szCs w:val="22"/>
              </w:rPr>
              <w:t xml:space="preserve"> plan performance framework </w:t>
            </w:r>
            <w:r>
              <w:rPr>
                <w:rFonts w:ascii="Verdana" w:hAnsi="Verdana"/>
                <w:sz w:val="22"/>
                <w:szCs w:val="22"/>
              </w:rPr>
              <w:t>which will</w:t>
            </w:r>
            <w:r w:rsidR="00D539C3" w:rsidRPr="00D0708F">
              <w:rPr>
                <w:rFonts w:ascii="Verdana" w:hAnsi="Verdana"/>
                <w:sz w:val="22"/>
                <w:szCs w:val="22"/>
              </w:rPr>
              <w:t xml:space="preserve"> driv</w:t>
            </w:r>
            <w:r>
              <w:rPr>
                <w:rFonts w:ascii="Verdana" w:hAnsi="Verdana"/>
                <w:sz w:val="22"/>
                <w:szCs w:val="22"/>
              </w:rPr>
              <w:t>e</w:t>
            </w:r>
            <w:r w:rsidR="00D539C3" w:rsidRPr="00D0708F">
              <w:rPr>
                <w:rFonts w:ascii="Verdana" w:hAnsi="Verdana"/>
                <w:sz w:val="22"/>
                <w:szCs w:val="22"/>
              </w:rPr>
              <w:t xml:space="preserve"> forward improvement across the organisation– working with </w:t>
            </w:r>
            <w:r>
              <w:rPr>
                <w:rFonts w:ascii="Verdana" w:hAnsi="Verdana"/>
                <w:sz w:val="22"/>
                <w:szCs w:val="22"/>
              </w:rPr>
              <w:t xml:space="preserve">internal (Performance and Intelligence Team, Finance, Council departments) and </w:t>
            </w:r>
            <w:r w:rsidR="00D539C3" w:rsidRPr="00D0708F">
              <w:rPr>
                <w:rFonts w:ascii="Verdana" w:hAnsi="Verdana"/>
                <w:sz w:val="22"/>
                <w:szCs w:val="22"/>
              </w:rPr>
              <w:t xml:space="preserve">external partners </w:t>
            </w:r>
            <w:r>
              <w:rPr>
                <w:rFonts w:ascii="Verdana" w:hAnsi="Verdana"/>
                <w:sz w:val="22"/>
                <w:szCs w:val="22"/>
              </w:rPr>
              <w:t>NHS GM, GMP, GMFRS, Persona etc</w:t>
            </w:r>
          </w:p>
          <w:p w:rsidR="00D539C3" w:rsidRPr="00D0708F" w:rsidRDefault="00D539C3" w:rsidP="00D539C3">
            <w:pPr>
              <w:pStyle w:val="ListParagraph"/>
              <w:numPr>
                <w:ilvl w:val="0"/>
                <w:numId w:val="11"/>
              </w:numPr>
              <w:rPr>
                <w:rFonts w:ascii="Verdana" w:hAnsi="Verdana"/>
                <w:sz w:val="22"/>
                <w:szCs w:val="22"/>
              </w:rPr>
            </w:pPr>
            <w:r w:rsidRPr="00D0708F">
              <w:rPr>
                <w:rFonts w:ascii="Verdana" w:hAnsi="Verdana"/>
                <w:sz w:val="22"/>
                <w:szCs w:val="22"/>
              </w:rPr>
              <w:t xml:space="preserve">Horizon scanning and supporting policy led Corporate Leadership team decision making and discussions, including proactive understanding of </w:t>
            </w:r>
            <w:r w:rsidR="00C629A0">
              <w:rPr>
                <w:rFonts w:ascii="Verdana" w:hAnsi="Verdana"/>
                <w:sz w:val="22"/>
                <w:szCs w:val="22"/>
              </w:rPr>
              <w:t>relevant local and national</w:t>
            </w:r>
            <w:r w:rsidRPr="00D0708F">
              <w:rPr>
                <w:rFonts w:ascii="Verdana" w:hAnsi="Verdana"/>
                <w:sz w:val="22"/>
                <w:szCs w:val="22"/>
              </w:rPr>
              <w:t xml:space="preserve"> strategy and</w:t>
            </w:r>
            <w:r w:rsidR="00C629A0">
              <w:rPr>
                <w:rFonts w:ascii="Verdana" w:hAnsi="Verdana"/>
                <w:sz w:val="22"/>
                <w:szCs w:val="22"/>
              </w:rPr>
              <w:t xml:space="preserve"> then</w:t>
            </w:r>
            <w:r w:rsidRPr="00D0708F">
              <w:rPr>
                <w:rFonts w:ascii="Verdana" w:hAnsi="Verdana"/>
                <w:sz w:val="22"/>
                <w:szCs w:val="22"/>
              </w:rPr>
              <w:t xml:space="preserve"> local implications and </w:t>
            </w:r>
            <w:proofErr w:type="gramStart"/>
            <w:r w:rsidRPr="00D0708F">
              <w:rPr>
                <w:rFonts w:ascii="Verdana" w:hAnsi="Verdana"/>
                <w:sz w:val="22"/>
                <w:szCs w:val="22"/>
              </w:rPr>
              <w:t>responses</w:t>
            </w:r>
            <w:proofErr w:type="gramEnd"/>
          </w:p>
          <w:p w:rsidR="00D539C3" w:rsidRPr="00D0708F" w:rsidRDefault="00D539C3" w:rsidP="00D539C3">
            <w:pPr>
              <w:pStyle w:val="ListParagraph"/>
              <w:numPr>
                <w:ilvl w:val="0"/>
                <w:numId w:val="11"/>
              </w:numPr>
              <w:rPr>
                <w:rFonts w:ascii="Verdana" w:hAnsi="Verdana"/>
                <w:sz w:val="22"/>
                <w:szCs w:val="22"/>
              </w:rPr>
            </w:pPr>
            <w:r w:rsidRPr="00D0708F">
              <w:rPr>
                <w:rFonts w:ascii="Verdana" w:hAnsi="Verdana"/>
                <w:sz w:val="22"/>
                <w:szCs w:val="22"/>
              </w:rPr>
              <w:t>Strategic</w:t>
            </w:r>
            <w:r w:rsidR="00C629A0">
              <w:rPr>
                <w:rFonts w:ascii="Verdana" w:hAnsi="Verdana"/>
                <w:sz w:val="22"/>
                <w:szCs w:val="22"/>
              </w:rPr>
              <w:t xml:space="preserve"> local and</w:t>
            </w:r>
            <w:r w:rsidRPr="00D0708F">
              <w:rPr>
                <w:rFonts w:ascii="Verdana" w:hAnsi="Verdana"/>
                <w:sz w:val="22"/>
                <w:szCs w:val="22"/>
              </w:rPr>
              <w:t xml:space="preserve"> partnership governance structures </w:t>
            </w:r>
            <w:r w:rsidR="00C629A0">
              <w:rPr>
                <w:rFonts w:ascii="Verdana" w:hAnsi="Verdana"/>
                <w:sz w:val="22"/>
                <w:szCs w:val="22"/>
              </w:rPr>
              <w:t>which</w:t>
            </w:r>
            <w:r w:rsidRPr="00D0708F">
              <w:rPr>
                <w:rFonts w:ascii="Verdana" w:hAnsi="Verdana"/>
                <w:sz w:val="22"/>
                <w:szCs w:val="22"/>
              </w:rPr>
              <w:t xml:space="preserve"> implemen</w:t>
            </w:r>
            <w:r w:rsidR="00C629A0">
              <w:rPr>
                <w:rFonts w:ascii="Verdana" w:hAnsi="Verdana"/>
                <w:sz w:val="22"/>
                <w:szCs w:val="22"/>
              </w:rPr>
              <w:t>t</w:t>
            </w:r>
            <w:r w:rsidRPr="00D0708F">
              <w:rPr>
                <w:rFonts w:ascii="Verdana" w:hAnsi="Verdana"/>
                <w:sz w:val="22"/>
                <w:szCs w:val="22"/>
              </w:rPr>
              <w:t xml:space="preserve"> clear governance and frameworks for future </w:t>
            </w:r>
            <w:proofErr w:type="gramStart"/>
            <w:r w:rsidRPr="00D0708F">
              <w:rPr>
                <w:rFonts w:ascii="Verdana" w:hAnsi="Verdana"/>
                <w:sz w:val="22"/>
                <w:szCs w:val="22"/>
              </w:rPr>
              <w:t>delivery</w:t>
            </w:r>
            <w:proofErr w:type="gramEnd"/>
          </w:p>
          <w:p w:rsidR="00D539C3" w:rsidRPr="00D0708F" w:rsidRDefault="00D539C3" w:rsidP="00D539C3">
            <w:pPr>
              <w:shd w:val="clear" w:color="auto" w:fill="FFFFFF"/>
              <w:spacing w:after="0" w:line="240" w:lineRule="auto"/>
              <w:rPr>
                <w:color w:val="333333"/>
                <w:lang w:eastAsia="en-GB"/>
              </w:rPr>
            </w:pPr>
          </w:p>
          <w:p w:rsidR="00D539C3" w:rsidRPr="00D0708F" w:rsidRDefault="00D539C3" w:rsidP="00D539C3">
            <w:pPr>
              <w:pStyle w:val="ListParagraph"/>
              <w:numPr>
                <w:ilvl w:val="0"/>
                <w:numId w:val="10"/>
              </w:numPr>
              <w:rPr>
                <w:rFonts w:ascii="Verdana" w:hAnsi="Verdana"/>
                <w:sz w:val="22"/>
                <w:szCs w:val="22"/>
              </w:rPr>
            </w:pPr>
            <w:r w:rsidRPr="00D0708F">
              <w:rPr>
                <w:rFonts w:ascii="Verdana" w:hAnsi="Verdana"/>
                <w:sz w:val="22"/>
                <w:szCs w:val="22"/>
              </w:rPr>
              <w:t xml:space="preserve">Provide professional leadership to the </w:t>
            </w:r>
            <w:r w:rsidR="00C629A0">
              <w:rPr>
                <w:rFonts w:ascii="Verdana" w:hAnsi="Verdana"/>
                <w:sz w:val="22"/>
                <w:szCs w:val="22"/>
              </w:rPr>
              <w:t>Delivery Unit team</w:t>
            </w:r>
            <w:r w:rsidRPr="00D0708F">
              <w:rPr>
                <w:rFonts w:ascii="Verdana" w:hAnsi="Verdana"/>
                <w:sz w:val="22"/>
                <w:szCs w:val="22"/>
              </w:rPr>
              <w:t xml:space="preserve"> which will have responsibility for:</w:t>
            </w:r>
          </w:p>
          <w:p w:rsidR="00D539C3" w:rsidRPr="00D0708F" w:rsidRDefault="00D539C3" w:rsidP="00D539C3">
            <w:pPr>
              <w:pStyle w:val="ListParagraph"/>
              <w:rPr>
                <w:rFonts w:ascii="Verdana" w:hAnsi="Verdana"/>
                <w:sz w:val="22"/>
                <w:szCs w:val="22"/>
              </w:rPr>
            </w:pPr>
          </w:p>
          <w:p w:rsidR="00D539C3" w:rsidRPr="00D0708F" w:rsidRDefault="00D539C3" w:rsidP="00D539C3">
            <w:pPr>
              <w:pStyle w:val="ListParagraph"/>
              <w:numPr>
                <w:ilvl w:val="0"/>
                <w:numId w:val="11"/>
              </w:numPr>
              <w:rPr>
                <w:rFonts w:ascii="Verdana" w:hAnsi="Verdana"/>
                <w:sz w:val="22"/>
                <w:szCs w:val="22"/>
              </w:rPr>
            </w:pPr>
            <w:r w:rsidRPr="00D0708F">
              <w:rPr>
                <w:rFonts w:ascii="Verdana" w:hAnsi="Verdana"/>
                <w:sz w:val="22"/>
                <w:szCs w:val="22"/>
              </w:rPr>
              <w:t xml:space="preserve">Horizon scanning – Policy development in relation to research, </w:t>
            </w:r>
            <w:r w:rsidR="00C629A0">
              <w:rPr>
                <w:rFonts w:ascii="Verdana" w:hAnsi="Verdana"/>
                <w:sz w:val="22"/>
                <w:szCs w:val="22"/>
              </w:rPr>
              <w:t>programme management best practice,</w:t>
            </w:r>
            <w:r w:rsidRPr="00D0708F">
              <w:rPr>
                <w:rFonts w:ascii="Verdana" w:hAnsi="Verdana"/>
                <w:sz w:val="22"/>
                <w:szCs w:val="22"/>
              </w:rPr>
              <w:t xml:space="preserve"> influencing and shaping. Briefing on key national, </w:t>
            </w:r>
            <w:proofErr w:type="gramStart"/>
            <w:r w:rsidRPr="00D0708F">
              <w:rPr>
                <w:rFonts w:ascii="Verdana" w:hAnsi="Verdana"/>
                <w:sz w:val="22"/>
                <w:szCs w:val="22"/>
              </w:rPr>
              <w:t>regional</w:t>
            </w:r>
            <w:proofErr w:type="gramEnd"/>
            <w:r w:rsidRPr="00D0708F">
              <w:rPr>
                <w:rFonts w:ascii="Verdana" w:hAnsi="Verdana"/>
                <w:sz w:val="22"/>
                <w:szCs w:val="22"/>
              </w:rPr>
              <w:t xml:space="preserve"> and local issues, managing and sharing this information effectively, including to the Council’s senior leaders and Elected Members</w:t>
            </w:r>
          </w:p>
          <w:p w:rsidR="00D539C3" w:rsidRPr="00D0708F" w:rsidRDefault="00D539C3" w:rsidP="00D539C3">
            <w:pPr>
              <w:pStyle w:val="ListParagraph"/>
              <w:numPr>
                <w:ilvl w:val="0"/>
                <w:numId w:val="11"/>
              </w:numPr>
              <w:rPr>
                <w:rFonts w:ascii="Verdana" w:hAnsi="Verdana"/>
                <w:sz w:val="22"/>
                <w:szCs w:val="22"/>
              </w:rPr>
            </w:pPr>
            <w:r w:rsidRPr="00D0708F">
              <w:rPr>
                <w:rFonts w:ascii="Verdana" w:hAnsi="Verdana"/>
                <w:sz w:val="22"/>
                <w:szCs w:val="22"/>
              </w:rPr>
              <w:t xml:space="preserve">Delivery of a range of </w:t>
            </w:r>
            <w:r w:rsidR="00E17645">
              <w:rPr>
                <w:rFonts w:ascii="Verdana" w:hAnsi="Verdana"/>
                <w:sz w:val="22"/>
                <w:szCs w:val="22"/>
              </w:rPr>
              <w:t xml:space="preserve">programmes, </w:t>
            </w:r>
            <w:proofErr w:type="gramStart"/>
            <w:r w:rsidRPr="00D0708F">
              <w:rPr>
                <w:rFonts w:ascii="Verdana" w:hAnsi="Verdana"/>
                <w:sz w:val="22"/>
                <w:szCs w:val="22"/>
              </w:rPr>
              <w:t>projects</w:t>
            </w:r>
            <w:proofErr w:type="gramEnd"/>
            <w:r w:rsidRPr="00D0708F">
              <w:rPr>
                <w:rFonts w:ascii="Verdana" w:hAnsi="Verdana"/>
                <w:sz w:val="22"/>
                <w:szCs w:val="22"/>
              </w:rPr>
              <w:t xml:space="preserve"> and new initiatives, contributing to specific </w:t>
            </w:r>
            <w:r w:rsidR="00E17645">
              <w:rPr>
                <w:rFonts w:ascii="Verdana" w:hAnsi="Verdana"/>
                <w:sz w:val="22"/>
                <w:szCs w:val="22"/>
              </w:rPr>
              <w:t xml:space="preserve">transformational change, </w:t>
            </w:r>
            <w:r w:rsidRPr="00D0708F">
              <w:rPr>
                <w:rFonts w:ascii="Verdana" w:hAnsi="Verdana"/>
                <w:sz w:val="22"/>
                <w:szCs w:val="22"/>
              </w:rPr>
              <w:t xml:space="preserve">improvement functions and </w:t>
            </w:r>
            <w:r w:rsidR="00E17645">
              <w:rPr>
                <w:rFonts w:ascii="Verdana" w:hAnsi="Verdana"/>
                <w:sz w:val="22"/>
                <w:szCs w:val="22"/>
              </w:rPr>
              <w:t>Corporate Plan delivery</w:t>
            </w:r>
          </w:p>
          <w:p w:rsidR="00D539C3" w:rsidRDefault="00C629A0" w:rsidP="00D539C3">
            <w:pPr>
              <w:pStyle w:val="ListParagraph"/>
              <w:numPr>
                <w:ilvl w:val="0"/>
                <w:numId w:val="11"/>
              </w:numPr>
              <w:rPr>
                <w:rFonts w:ascii="Verdana" w:hAnsi="Verdana"/>
                <w:sz w:val="22"/>
                <w:szCs w:val="22"/>
              </w:rPr>
            </w:pPr>
            <w:r>
              <w:rPr>
                <w:rFonts w:ascii="Verdana" w:hAnsi="Verdana"/>
                <w:sz w:val="22"/>
                <w:szCs w:val="22"/>
              </w:rPr>
              <w:t>Working with the Performance and Intelligence Team to p</w:t>
            </w:r>
            <w:r w:rsidR="00D539C3" w:rsidRPr="00D0708F">
              <w:rPr>
                <w:rFonts w:ascii="Verdana" w:hAnsi="Verdana"/>
                <w:sz w:val="22"/>
                <w:szCs w:val="22"/>
              </w:rPr>
              <w:t>rovi</w:t>
            </w:r>
            <w:r>
              <w:rPr>
                <w:rFonts w:ascii="Verdana" w:hAnsi="Verdana"/>
                <w:sz w:val="22"/>
                <w:szCs w:val="22"/>
              </w:rPr>
              <w:t>de</w:t>
            </w:r>
            <w:r w:rsidR="00D539C3" w:rsidRPr="00D0708F">
              <w:rPr>
                <w:rFonts w:ascii="Verdana" w:hAnsi="Verdana"/>
                <w:sz w:val="22"/>
                <w:szCs w:val="22"/>
              </w:rPr>
              <w:t xml:space="preserve"> performance</w:t>
            </w:r>
            <w:r>
              <w:rPr>
                <w:rFonts w:ascii="Verdana" w:hAnsi="Verdana"/>
                <w:sz w:val="22"/>
                <w:szCs w:val="22"/>
              </w:rPr>
              <w:t xml:space="preserve"> and delivery</w:t>
            </w:r>
            <w:r w:rsidR="00D539C3" w:rsidRPr="00D0708F">
              <w:rPr>
                <w:rFonts w:ascii="Verdana" w:hAnsi="Verdana"/>
                <w:sz w:val="22"/>
                <w:szCs w:val="22"/>
              </w:rPr>
              <w:t xml:space="preserve"> reports to strategic council and partnership meetings.</w:t>
            </w:r>
          </w:p>
          <w:p w:rsidR="00E17645" w:rsidRPr="00D0708F" w:rsidRDefault="00E17645" w:rsidP="00D539C3">
            <w:pPr>
              <w:pStyle w:val="ListParagraph"/>
              <w:numPr>
                <w:ilvl w:val="0"/>
                <w:numId w:val="11"/>
              </w:numPr>
              <w:rPr>
                <w:rFonts w:ascii="Verdana" w:hAnsi="Verdana"/>
                <w:sz w:val="22"/>
                <w:szCs w:val="22"/>
              </w:rPr>
            </w:pPr>
            <w:r>
              <w:rPr>
                <w:rFonts w:ascii="Verdana" w:hAnsi="Verdana"/>
                <w:sz w:val="22"/>
                <w:szCs w:val="22"/>
              </w:rPr>
              <w:t>Directly line managing Project Managers within the team and matrix managing multi agency project teams across the organisation (</w:t>
            </w:r>
            <w:proofErr w:type="spellStart"/>
            <w:r>
              <w:rPr>
                <w:rFonts w:ascii="Verdana" w:hAnsi="Verdana"/>
                <w:sz w:val="22"/>
                <w:szCs w:val="22"/>
              </w:rPr>
              <w:t>eg</w:t>
            </w:r>
            <w:proofErr w:type="spellEnd"/>
            <w:r>
              <w:rPr>
                <w:rFonts w:ascii="Verdana" w:hAnsi="Verdana"/>
                <w:sz w:val="22"/>
                <w:szCs w:val="22"/>
              </w:rPr>
              <w:t xml:space="preserve"> finance leads, performance leads, service leads, governance leads)</w:t>
            </w:r>
          </w:p>
          <w:p w:rsidR="00D539C3" w:rsidRPr="00D0708F" w:rsidRDefault="00D539C3" w:rsidP="00D539C3">
            <w:pPr>
              <w:pStyle w:val="ListParagraph"/>
              <w:numPr>
                <w:ilvl w:val="0"/>
                <w:numId w:val="11"/>
              </w:numPr>
              <w:rPr>
                <w:rFonts w:ascii="Verdana" w:hAnsi="Verdana"/>
                <w:sz w:val="22"/>
                <w:szCs w:val="22"/>
              </w:rPr>
            </w:pPr>
            <w:r w:rsidRPr="00D0708F">
              <w:rPr>
                <w:rFonts w:ascii="Verdana" w:hAnsi="Verdana"/>
                <w:sz w:val="22"/>
                <w:szCs w:val="22"/>
              </w:rPr>
              <w:t xml:space="preserve">Statutory reporting </w:t>
            </w:r>
            <w:r w:rsidR="00C629A0">
              <w:rPr>
                <w:rFonts w:ascii="Verdana" w:hAnsi="Verdana"/>
                <w:sz w:val="22"/>
                <w:szCs w:val="22"/>
              </w:rPr>
              <w:t xml:space="preserve">where required </w:t>
            </w:r>
            <w:r w:rsidRPr="00D0708F">
              <w:rPr>
                <w:rFonts w:ascii="Verdana" w:hAnsi="Verdana"/>
                <w:sz w:val="22"/>
                <w:szCs w:val="22"/>
              </w:rPr>
              <w:t xml:space="preserve">across all council </w:t>
            </w:r>
            <w:r w:rsidR="00C629A0">
              <w:rPr>
                <w:rFonts w:ascii="Verdana" w:hAnsi="Verdana"/>
                <w:sz w:val="22"/>
                <w:szCs w:val="22"/>
              </w:rPr>
              <w:t xml:space="preserve">programmes </w:t>
            </w:r>
            <w:proofErr w:type="spellStart"/>
            <w:r w:rsidR="00C629A0">
              <w:rPr>
                <w:rFonts w:ascii="Verdana" w:hAnsi="Verdana"/>
                <w:sz w:val="22"/>
                <w:szCs w:val="22"/>
              </w:rPr>
              <w:t>eg</w:t>
            </w:r>
            <w:proofErr w:type="spellEnd"/>
            <w:r w:rsidR="00C629A0">
              <w:rPr>
                <w:rFonts w:ascii="Verdana" w:hAnsi="Verdana"/>
                <w:sz w:val="22"/>
                <w:szCs w:val="22"/>
              </w:rPr>
              <w:t xml:space="preserve"> CQC, DFE Ofsted in terms of programme and project </w:t>
            </w:r>
            <w:proofErr w:type="gramStart"/>
            <w:r w:rsidR="00C629A0">
              <w:rPr>
                <w:rFonts w:ascii="Verdana" w:hAnsi="Verdana"/>
                <w:sz w:val="22"/>
                <w:szCs w:val="22"/>
              </w:rPr>
              <w:t>delivery</w:t>
            </w:r>
            <w:proofErr w:type="gramEnd"/>
          </w:p>
          <w:p w:rsidR="00D539C3" w:rsidRDefault="00D539C3" w:rsidP="00D539C3">
            <w:pPr>
              <w:pStyle w:val="ListParagraph"/>
              <w:numPr>
                <w:ilvl w:val="0"/>
                <w:numId w:val="11"/>
              </w:numPr>
              <w:rPr>
                <w:rFonts w:ascii="Verdana" w:hAnsi="Verdana"/>
                <w:sz w:val="22"/>
                <w:szCs w:val="22"/>
              </w:rPr>
            </w:pPr>
            <w:r w:rsidRPr="00D0708F">
              <w:rPr>
                <w:rFonts w:ascii="Verdana" w:hAnsi="Verdana"/>
                <w:sz w:val="22"/>
                <w:szCs w:val="22"/>
              </w:rPr>
              <w:t xml:space="preserve">Directorate aligned business partnering to deliver our ambitious change and transformation programme through effecting evidence-based planning and performance </w:t>
            </w:r>
            <w:proofErr w:type="gramStart"/>
            <w:r w:rsidRPr="00D0708F">
              <w:rPr>
                <w:rFonts w:ascii="Verdana" w:hAnsi="Verdana"/>
                <w:sz w:val="22"/>
                <w:szCs w:val="22"/>
              </w:rPr>
              <w:t>monitoring</w:t>
            </w:r>
            <w:proofErr w:type="gramEnd"/>
          </w:p>
          <w:p w:rsidR="00E528B3" w:rsidRDefault="00E528B3" w:rsidP="00E528B3">
            <w:pPr>
              <w:pStyle w:val="ListParagraph"/>
              <w:ind w:left="1080"/>
              <w:rPr>
                <w:rFonts w:ascii="Verdana" w:hAnsi="Verdana"/>
                <w:sz w:val="22"/>
                <w:szCs w:val="22"/>
              </w:rPr>
            </w:pPr>
          </w:p>
          <w:p w:rsidR="00E528B3" w:rsidRPr="00E528B3" w:rsidRDefault="00E528B3" w:rsidP="00E528B3">
            <w:pPr>
              <w:pStyle w:val="ListParagraph"/>
              <w:numPr>
                <w:ilvl w:val="0"/>
                <w:numId w:val="10"/>
              </w:numPr>
              <w:rPr>
                <w:rFonts w:ascii="Verdana" w:hAnsi="Verdana"/>
                <w:sz w:val="22"/>
                <w:szCs w:val="22"/>
              </w:rPr>
            </w:pPr>
            <w:r>
              <w:rPr>
                <w:rFonts w:ascii="Verdana" w:hAnsi="Verdana"/>
                <w:sz w:val="22"/>
                <w:szCs w:val="22"/>
              </w:rPr>
              <w:t>Directly reporting to the Head of Performance and Delivery and ensuring a symbiotic relationship between the Delivery Unit and the Performance and Intelligence Team.  This key relationship will ensure that the data and intelligence is both identifying where improvements need to be delivered and how effective improvements are once delivered.</w:t>
            </w:r>
          </w:p>
          <w:p w:rsidR="00D539C3" w:rsidRDefault="00D539C3" w:rsidP="00F76A99">
            <w:pPr>
              <w:spacing w:after="200" w:line="276" w:lineRule="auto"/>
              <w:rPr>
                <w:rFonts w:ascii="Verdana" w:eastAsia="Calibri" w:hAnsi="Verdana" w:cs="Arial"/>
              </w:rPr>
            </w:pPr>
          </w:p>
          <w:p w:rsidR="009231A2" w:rsidRPr="006C0AAB" w:rsidRDefault="009231A2" w:rsidP="00F76A99">
            <w:pPr>
              <w:spacing w:after="200" w:line="276" w:lineRule="auto"/>
              <w:rPr>
                <w:rFonts w:ascii="Verdana" w:eastAsia="Calibri" w:hAnsi="Verdana" w:cs="Arial"/>
              </w:rPr>
            </w:pPr>
          </w:p>
          <w:p w:rsidR="00144B93" w:rsidRPr="006C0AAB" w:rsidRDefault="00995885" w:rsidP="00F76A99">
            <w:pPr>
              <w:spacing w:after="0" w:line="240" w:lineRule="auto"/>
              <w:contextualSpacing/>
              <w:rPr>
                <w:rFonts w:ascii="Verdana" w:eastAsia="Times New Roman" w:hAnsi="Verdana" w:cs="Arial"/>
                <w:b/>
                <w:lang w:eastAsia="en-GB"/>
              </w:rPr>
            </w:pPr>
            <w:r>
              <w:rPr>
                <w:rFonts w:ascii="Verdana" w:eastAsia="Times New Roman" w:hAnsi="Verdana" w:cs="Arial"/>
                <w:b/>
                <w:lang w:eastAsia="en-GB"/>
              </w:rPr>
              <w:t>Project/Programme Management</w:t>
            </w:r>
            <w:r w:rsidR="00144B93" w:rsidRPr="006C0AAB">
              <w:rPr>
                <w:rFonts w:ascii="Verdana" w:eastAsia="Times New Roman" w:hAnsi="Verdana" w:cs="Arial"/>
                <w:b/>
                <w:lang w:eastAsia="en-GB"/>
              </w:rPr>
              <w:t>: -</w:t>
            </w:r>
          </w:p>
          <w:p w:rsidR="00144B93" w:rsidRPr="006C0AAB" w:rsidRDefault="00144B93" w:rsidP="00F76A99">
            <w:pPr>
              <w:spacing w:after="0" w:line="240" w:lineRule="auto"/>
              <w:contextualSpacing/>
              <w:rPr>
                <w:rFonts w:ascii="Verdana" w:eastAsia="Times New Roman" w:hAnsi="Verdana" w:cs="Arial"/>
                <w:b/>
                <w:lang w:eastAsia="en-GB"/>
              </w:rPr>
            </w:pPr>
          </w:p>
          <w:p w:rsidR="00FB119A" w:rsidRPr="00FB119A" w:rsidRDefault="00FB119A" w:rsidP="00FB119A">
            <w:pPr>
              <w:numPr>
                <w:ilvl w:val="0"/>
                <w:numId w:val="2"/>
              </w:numPr>
              <w:spacing w:after="0" w:line="240" w:lineRule="auto"/>
              <w:rPr>
                <w:rFonts w:ascii="Verdana" w:eastAsia="Times New Roman" w:hAnsi="Verdana" w:cs="Times New Roman"/>
                <w:lang w:eastAsia="en-GB"/>
              </w:rPr>
            </w:pPr>
            <w:r w:rsidRPr="00FB119A">
              <w:rPr>
                <w:rFonts w:ascii="Verdana" w:eastAsia="Times New Roman" w:hAnsi="Verdana" w:cs="Times New Roman"/>
                <w:lang w:eastAsia="en-GB"/>
              </w:rPr>
              <w:t xml:space="preserve">To act as subject matter expert in respect of </w:t>
            </w:r>
            <w:r w:rsidR="00C629A0">
              <w:rPr>
                <w:rFonts w:ascii="Verdana" w:eastAsia="Times New Roman" w:hAnsi="Verdana" w:cs="Times New Roman"/>
                <w:lang w:eastAsia="en-GB"/>
              </w:rPr>
              <w:t xml:space="preserve">programme and </w:t>
            </w:r>
            <w:r w:rsidRPr="00FB119A">
              <w:rPr>
                <w:rFonts w:ascii="Verdana" w:eastAsia="Times New Roman" w:hAnsi="Verdana" w:cs="Times New Roman"/>
                <w:lang w:eastAsia="en-GB"/>
              </w:rPr>
              <w:t>project management for the Organisation</w:t>
            </w:r>
          </w:p>
          <w:p w:rsidR="00FB119A" w:rsidRPr="00FB119A" w:rsidRDefault="00FB119A" w:rsidP="00FB119A">
            <w:pPr>
              <w:numPr>
                <w:ilvl w:val="0"/>
                <w:numId w:val="2"/>
              </w:numPr>
              <w:spacing w:after="0" w:line="240" w:lineRule="auto"/>
              <w:rPr>
                <w:rFonts w:ascii="Verdana" w:eastAsia="Times New Roman" w:hAnsi="Verdana" w:cs="Times New Roman"/>
                <w:lang w:eastAsia="en-GB"/>
              </w:rPr>
            </w:pPr>
            <w:r w:rsidRPr="00FB119A">
              <w:rPr>
                <w:rFonts w:ascii="Verdana" w:eastAsia="Times New Roman" w:hAnsi="Verdana" w:cs="Times New Roman"/>
                <w:lang w:eastAsia="en-GB"/>
              </w:rPr>
              <w:t xml:space="preserve">To lead and support in the design, delivery and implementation of complex projects and programmes through planning, design, development, implementation, reporting and stakeholder management across the </w:t>
            </w:r>
            <w:r w:rsidR="00E17645">
              <w:rPr>
                <w:rFonts w:ascii="Verdana" w:eastAsia="Times New Roman" w:hAnsi="Verdana" w:cs="Times New Roman"/>
                <w:lang w:eastAsia="en-GB"/>
              </w:rPr>
              <w:t>Council</w:t>
            </w:r>
            <w:r w:rsidRPr="00FB119A">
              <w:rPr>
                <w:rFonts w:ascii="Verdana" w:eastAsia="Times New Roman" w:hAnsi="Verdana" w:cs="Times New Roman"/>
                <w:lang w:eastAsia="en-GB"/>
              </w:rPr>
              <w:t xml:space="preserve">. </w:t>
            </w:r>
          </w:p>
          <w:p w:rsidR="00FB119A" w:rsidRPr="00FB119A" w:rsidRDefault="00FB119A" w:rsidP="00FB119A">
            <w:pPr>
              <w:numPr>
                <w:ilvl w:val="0"/>
                <w:numId w:val="2"/>
              </w:numPr>
              <w:spacing w:after="0" w:line="240" w:lineRule="auto"/>
              <w:rPr>
                <w:rFonts w:ascii="Verdana" w:eastAsia="Times New Roman" w:hAnsi="Verdana" w:cs="Times New Roman"/>
                <w:lang w:eastAsia="en-GB"/>
              </w:rPr>
            </w:pPr>
            <w:r w:rsidRPr="00FB119A">
              <w:rPr>
                <w:rFonts w:ascii="Verdana" w:eastAsia="Times New Roman" w:hAnsi="Verdana" w:cs="Times New Roman"/>
                <w:lang w:eastAsia="en-GB"/>
              </w:rPr>
              <w:t>To lead and support project teams from across the Council, to deliver major service reviews, service redesign and new transformation programmes.</w:t>
            </w:r>
          </w:p>
          <w:p w:rsidR="00FB119A" w:rsidRPr="00FB119A" w:rsidRDefault="00FB119A" w:rsidP="00FB119A">
            <w:pPr>
              <w:numPr>
                <w:ilvl w:val="0"/>
                <w:numId w:val="2"/>
              </w:numPr>
              <w:spacing w:after="0" w:line="240" w:lineRule="auto"/>
              <w:rPr>
                <w:rFonts w:ascii="Verdana" w:eastAsia="Times New Roman" w:hAnsi="Verdana" w:cs="Times New Roman"/>
                <w:lang w:eastAsia="en-GB"/>
              </w:rPr>
            </w:pPr>
            <w:r w:rsidRPr="00FB119A">
              <w:rPr>
                <w:rFonts w:ascii="Verdana" w:eastAsia="Times New Roman" w:hAnsi="Verdana" w:cs="Times New Roman"/>
                <w:lang w:eastAsia="en-GB"/>
              </w:rPr>
              <w:t xml:space="preserve">Support development of Delivery Unit in becoming centre of excellence for project and programme management by ensuring standard project and programme approach is embedded through engagement and </w:t>
            </w:r>
            <w:proofErr w:type="gramStart"/>
            <w:r w:rsidRPr="00FB119A">
              <w:rPr>
                <w:rFonts w:ascii="Verdana" w:eastAsia="Times New Roman" w:hAnsi="Verdana" w:cs="Times New Roman"/>
                <w:lang w:eastAsia="en-GB"/>
              </w:rPr>
              <w:t>training</w:t>
            </w:r>
            <w:proofErr w:type="gramEnd"/>
          </w:p>
          <w:p w:rsidR="00144B93" w:rsidRPr="006C0AAB" w:rsidRDefault="00144B93" w:rsidP="00F76A99">
            <w:pPr>
              <w:numPr>
                <w:ilvl w:val="0"/>
                <w:numId w:val="2"/>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 xml:space="preserve">Determine the scope of work, plan and develop the programmes of work, allocate, ensure project </w:t>
            </w:r>
            <w:proofErr w:type="gramStart"/>
            <w:r w:rsidRPr="006C0AAB">
              <w:rPr>
                <w:rFonts w:ascii="Verdana" w:eastAsia="Times New Roman" w:hAnsi="Verdana" w:cs="Arial"/>
                <w:lang w:eastAsia="en-GB"/>
              </w:rPr>
              <w:t>management</w:t>
            </w:r>
            <w:proofErr w:type="gramEnd"/>
            <w:r w:rsidRPr="006C0AAB">
              <w:rPr>
                <w:rFonts w:ascii="Verdana" w:eastAsia="Times New Roman" w:hAnsi="Verdana" w:cs="Arial"/>
                <w:lang w:eastAsia="en-GB"/>
              </w:rPr>
              <w:t xml:space="preserve"> and risk management systems are in place, draw up timescales and milestones, identify appropriate resources and interdependencies between work streams and identify and liaising with key stakeholders.</w:t>
            </w:r>
          </w:p>
          <w:p w:rsidR="00144B93" w:rsidRPr="006C0AAB" w:rsidRDefault="00144B93" w:rsidP="00F76A99">
            <w:pPr>
              <w:numPr>
                <w:ilvl w:val="0"/>
                <w:numId w:val="2"/>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 xml:space="preserve">Ensure project and programmes are delivered on time, to a high standard, driving efficiencies, maximising budgets, and achieving high levels of performance delivery. </w:t>
            </w:r>
          </w:p>
          <w:p w:rsidR="00144B93" w:rsidRPr="006C0AAB" w:rsidRDefault="00144B93" w:rsidP="00F76A99">
            <w:pPr>
              <w:numPr>
                <w:ilvl w:val="0"/>
                <w:numId w:val="2"/>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Monitor and evaluate the progress of projects, provide reports and updates to the Assistant Directors, Executive Dir</w:t>
            </w:r>
            <w:r w:rsidR="00995885">
              <w:rPr>
                <w:rFonts w:ascii="Verdana" w:eastAsia="Times New Roman" w:hAnsi="Verdana" w:cs="Arial"/>
                <w:lang w:eastAsia="en-GB"/>
              </w:rPr>
              <w:t>ector and Executive Team as required.</w:t>
            </w:r>
          </w:p>
          <w:p w:rsidR="00144B93" w:rsidRPr="006C0AAB" w:rsidRDefault="00144B93" w:rsidP="00F76A99">
            <w:pPr>
              <w:numPr>
                <w:ilvl w:val="0"/>
                <w:numId w:val="2"/>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 xml:space="preserve">Ensure appropriate governance systems/processes are in place for each project/programme. </w:t>
            </w:r>
          </w:p>
          <w:p w:rsidR="00144B93" w:rsidRPr="006C0AAB" w:rsidRDefault="00144B93" w:rsidP="00F76A99">
            <w:pPr>
              <w:numPr>
                <w:ilvl w:val="0"/>
                <w:numId w:val="2"/>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Identify an</w:t>
            </w:r>
            <w:r w:rsidR="00995885">
              <w:rPr>
                <w:rFonts w:ascii="Verdana" w:eastAsia="Times New Roman" w:hAnsi="Verdana" w:cs="Arial"/>
                <w:lang w:eastAsia="en-GB"/>
              </w:rPr>
              <w:t>y</w:t>
            </w:r>
            <w:r w:rsidRPr="006C0AAB">
              <w:rPr>
                <w:rFonts w:ascii="Verdana" w:eastAsia="Times New Roman" w:hAnsi="Verdana" w:cs="Arial"/>
                <w:lang w:eastAsia="en-GB"/>
              </w:rPr>
              <w:t xml:space="preserve"> issues, </w:t>
            </w:r>
            <w:proofErr w:type="gramStart"/>
            <w:r w:rsidRPr="006C0AAB">
              <w:rPr>
                <w:rFonts w:ascii="Verdana" w:eastAsia="Times New Roman" w:hAnsi="Verdana" w:cs="Arial"/>
                <w:lang w:eastAsia="en-GB"/>
              </w:rPr>
              <w:t>opportunities</w:t>
            </w:r>
            <w:proofErr w:type="gramEnd"/>
            <w:r w:rsidRPr="006C0AAB">
              <w:rPr>
                <w:rFonts w:ascii="Verdana" w:eastAsia="Times New Roman" w:hAnsi="Verdana" w:cs="Arial"/>
                <w:lang w:eastAsia="en-GB"/>
              </w:rPr>
              <w:t xml:space="preserve"> and areas of risk across all projects and programmes and ensure these are communicated to appropriate parties and stakeholders. </w:t>
            </w:r>
          </w:p>
          <w:p w:rsidR="00144B93" w:rsidRPr="006C0AAB" w:rsidRDefault="00144B93" w:rsidP="00F76A99">
            <w:pPr>
              <w:numPr>
                <w:ilvl w:val="0"/>
                <w:numId w:val="2"/>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 xml:space="preserve">Provide support, </w:t>
            </w:r>
            <w:proofErr w:type="gramStart"/>
            <w:r w:rsidRPr="006C0AAB">
              <w:rPr>
                <w:rFonts w:ascii="Verdana" w:eastAsia="Times New Roman" w:hAnsi="Verdana" w:cs="Arial"/>
                <w:lang w:eastAsia="en-GB"/>
              </w:rPr>
              <w:t>advice</w:t>
            </w:r>
            <w:proofErr w:type="gramEnd"/>
            <w:r w:rsidRPr="006C0AAB">
              <w:rPr>
                <w:rFonts w:ascii="Verdana" w:eastAsia="Times New Roman" w:hAnsi="Verdana" w:cs="Arial"/>
                <w:lang w:eastAsia="en-GB"/>
              </w:rPr>
              <w:t xml:space="preserve"> and guidance to members of the project teams and all stakeholders. </w:t>
            </w:r>
          </w:p>
          <w:p w:rsidR="00144B93" w:rsidRPr="006C0AAB" w:rsidRDefault="00144B93" w:rsidP="00F76A99">
            <w:pPr>
              <w:numPr>
                <w:ilvl w:val="0"/>
                <w:numId w:val="2"/>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 xml:space="preserve">Create public consultation and communication programmes and material, effectively managing opposition and ‘buy-in’ to projects of programmes of work. </w:t>
            </w:r>
          </w:p>
          <w:p w:rsidR="00AC470C" w:rsidRPr="00AC470C" w:rsidRDefault="00144B93" w:rsidP="00F76A99">
            <w:pPr>
              <w:numPr>
                <w:ilvl w:val="0"/>
                <w:numId w:val="2"/>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Produce reports, presentations and executive summaries for all projects and programmes in line with due governance and approval processes</w:t>
            </w:r>
            <w:r w:rsidR="00AC470C">
              <w:rPr>
                <w:rFonts w:ascii="Verdana" w:eastAsia="Times New Roman" w:hAnsi="Verdana" w:cs="Arial"/>
                <w:lang w:eastAsia="en-GB"/>
              </w:rPr>
              <w:t>.</w:t>
            </w:r>
          </w:p>
          <w:p w:rsidR="00144B93" w:rsidRPr="006C0AAB" w:rsidRDefault="00AC470C" w:rsidP="00F76A99">
            <w:pPr>
              <w:numPr>
                <w:ilvl w:val="0"/>
                <w:numId w:val="2"/>
              </w:numPr>
              <w:spacing w:after="0" w:line="240" w:lineRule="auto"/>
              <w:rPr>
                <w:rFonts w:ascii="Verdana" w:eastAsia="Times New Roman" w:hAnsi="Verdana" w:cs="Times New Roman"/>
                <w:lang w:eastAsia="en-GB"/>
              </w:rPr>
            </w:pPr>
            <w:r>
              <w:rPr>
                <w:rFonts w:ascii="Verdana" w:eastAsia="Times New Roman" w:hAnsi="Verdana" w:cs="Arial"/>
                <w:lang w:eastAsia="en-GB"/>
              </w:rPr>
              <w:t>Leading major programmes</w:t>
            </w:r>
            <w:r w:rsidR="00144B93" w:rsidRPr="006C0AAB">
              <w:rPr>
                <w:rFonts w:ascii="Verdana" w:eastAsia="Times New Roman" w:hAnsi="Verdana" w:cs="Arial"/>
                <w:lang w:eastAsia="en-GB"/>
              </w:rPr>
              <w:t xml:space="preserve"> </w:t>
            </w:r>
            <w:r>
              <w:rPr>
                <w:rFonts w:ascii="Verdana" w:eastAsia="Times New Roman" w:hAnsi="Verdana" w:cs="Arial"/>
                <w:lang w:eastAsia="en-GB"/>
              </w:rPr>
              <w:t>of change, which have a significant impact across whole departments, where implementation impacts the service provided to the public.</w:t>
            </w:r>
          </w:p>
          <w:p w:rsidR="00144B93" w:rsidRPr="006C0AAB" w:rsidRDefault="00144B93" w:rsidP="00F76A99">
            <w:pPr>
              <w:spacing w:after="0" w:line="240" w:lineRule="auto"/>
              <w:rPr>
                <w:rFonts w:ascii="Verdana" w:eastAsia="Calibri" w:hAnsi="Verdana" w:cs="Arial"/>
                <w:b/>
              </w:rPr>
            </w:pPr>
          </w:p>
          <w:p w:rsidR="00144B93" w:rsidRPr="006C0AAB" w:rsidRDefault="00F749D6" w:rsidP="00F76A99">
            <w:pPr>
              <w:spacing w:after="0" w:line="240" w:lineRule="auto"/>
              <w:rPr>
                <w:rFonts w:ascii="Verdana" w:eastAsia="Calibri" w:hAnsi="Verdana" w:cs="Vrinda"/>
                <w:b/>
              </w:rPr>
            </w:pPr>
            <w:r>
              <w:rPr>
                <w:rFonts w:ascii="Verdana" w:eastAsia="Calibri" w:hAnsi="Verdana" w:cs="Vrinda"/>
                <w:b/>
              </w:rPr>
              <w:t>Service</w:t>
            </w:r>
            <w:r w:rsidR="00144B93" w:rsidRPr="006C0AAB">
              <w:rPr>
                <w:rFonts w:ascii="Verdana" w:eastAsia="Calibri" w:hAnsi="Verdana" w:cs="Vrinda"/>
                <w:b/>
              </w:rPr>
              <w:t xml:space="preserve"> Review / Design: -</w:t>
            </w:r>
          </w:p>
          <w:p w:rsidR="00144B93" w:rsidRPr="006C0AAB" w:rsidRDefault="00144B93" w:rsidP="00F76A99">
            <w:pPr>
              <w:spacing w:after="0" w:line="240" w:lineRule="auto"/>
              <w:rPr>
                <w:rFonts w:ascii="Verdana" w:eastAsia="Calibri" w:hAnsi="Verdana" w:cs="Vrinda"/>
                <w:b/>
              </w:rPr>
            </w:pPr>
          </w:p>
          <w:p w:rsidR="00144B93" w:rsidRPr="006C0AAB" w:rsidRDefault="00144B93" w:rsidP="00F76A99">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To lead project teams to deliver major service redesign</w:t>
            </w:r>
            <w:r w:rsidR="003D73F2">
              <w:rPr>
                <w:rFonts w:ascii="Verdana" w:eastAsia="Times New Roman" w:hAnsi="Verdana" w:cs="Times New Roman"/>
                <w:lang w:eastAsia="en-GB"/>
              </w:rPr>
              <w:t xml:space="preserve"> as required</w:t>
            </w:r>
            <w:r w:rsidRPr="006C0AAB">
              <w:rPr>
                <w:rFonts w:ascii="Verdana" w:eastAsia="Times New Roman" w:hAnsi="Verdana" w:cs="Times New Roman"/>
                <w:lang w:eastAsia="en-GB"/>
              </w:rPr>
              <w:t>.</w:t>
            </w:r>
          </w:p>
          <w:p w:rsidR="00144B93" w:rsidRPr="006C0AAB" w:rsidRDefault="00144B93" w:rsidP="00F76A99">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To undertake </w:t>
            </w:r>
            <w:r w:rsidR="003D73F2">
              <w:rPr>
                <w:rFonts w:ascii="Verdana" w:eastAsia="Times New Roman" w:hAnsi="Verdana" w:cs="Times New Roman"/>
                <w:lang w:eastAsia="en-GB"/>
              </w:rPr>
              <w:t xml:space="preserve">as required </w:t>
            </w:r>
            <w:r w:rsidRPr="006C0AAB">
              <w:rPr>
                <w:rFonts w:ascii="Verdana" w:eastAsia="Times New Roman" w:hAnsi="Verdana" w:cs="Times New Roman"/>
                <w:lang w:eastAsia="en-GB"/>
              </w:rPr>
              <w:t xml:space="preserve">objective service and function reviews, analysing the current position, developing creative solutions and strategies for the future to develop services to meet specific outcomes, budget savings and timescales. </w:t>
            </w:r>
          </w:p>
          <w:p w:rsidR="00144B93" w:rsidRPr="006C0AAB" w:rsidRDefault="00144B93" w:rsidP="003D73F2">
            <w:pPr>
              <w:numPr>
                <w:ilvl w:val="0"/>
                <w:numId w:val="7"/>
              </w:numPr>
              <w:spacing w:after="0" w:line="240" w:lineRule="auto"/>
              <w:rPr>
                <w:rFonts w:ascii="Verdana" w:eastAsia="Calibri" w:hAnsi="Verdana" w:cs="Arial"/>
                <w:b/>
              </w:rPr>
            </w:pPr>
            <w:r w:rsidRPr="006C0AAB">
              <w:rPr>
                <w:rFonts w:ascii="Verdana" w:eastAsia="Calibri" w:hAnsi="Verdana" w:cs="Vrinda"/>
              </w:rPr>
              <w:t>To develop specific business cases and plans in conjunction with Head of Service and Service Managers</w:t>
            </w:r>
            <w:r w:rsidR="003D73F2">
              <w:rPr>
                <w:rFonts w:ascii="Verdana" w:eastAsia="Calibri" w:hAnsi="Verdana" w:cs="Vrinda"/>
              </w:rPr>
              <w:t xml:space="preserve"> to support project delivery.</w:t>
            </w:r>
          </w:p>
        </w:tc>
      </w:tr>
      <w:tr w:rsidR="00144B93" w:rsidRPr="006C0AAB" w:rsidTr="00F76A99">
        <w:trPr>
          <w:cantSplit/>
          <w:trHeight w:val="240"/>
        </w:trPr>
        <w:tc>
          <w:tcPr>
            <w:tcW w:w="5000" w:type="pct"/>
            <w:gridSpan w:val="4"/>
            <w:tcBorders>
              <w:left w:val="single" w:sz="6" w:space="0" w:color="auto"/>
              <w:right w:val="single" w:sz="6" w:space="0" w:color="auto"/>
            </w:tcBorders>
          </w:tcPr>
          <w:p w:rsidR="00144B93" w:rsidRPr="006C0AAB"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Arial"/>
                <w:lang w:eastAsia="en-GB"/>
              </w:rPr>
              <w:t xml:space="preserve">To develop and </w:t>
            </w:r>
            <w:r w:rsidR="003D73F2">
              <w:rPr>
                <w:rFonts w:ascii="Verdana" w:eastAsia="Times New Roman" w:hAnsi="Verdana" w:cs="Arial"/>
                <w:lang w:eastAsia="en-GB"/>
              </w:rPr>
              <w:t xml:space="preserve">support </w:t>
            </w:r>
            <w:r w:rsidRPr="006C0AAB">
              <w:rPr>
                <w:rFonts w:ascii="Verdana" w:eastAsia="Times New Roman" w:hAnsi="Verdana" w:cs="Arial"/>
                <w:lang w:eastAsia="en-GB"/>
              </w:rPr>
              <w:t>implement</w:t>
            </w:r>
            <w:r w:rsidR="003D73F2">
              <w:rPr>
                <w:rFonts w:ascii="Verdana" w:eastAsia="Times New Roman" w:hAnsi="Verdana" w:cs="Arial"/>
                <w:lang w:eastAsia="en-GB"/>
              </w:rPr>
              <w:t xml:space="preserve">ation of </w:t>
            </w:r>
            <w:r w:rsidRPr="006C0AAB">
              <w:rPr>
                <w:rFonts w:ascii="Verdana" w:eastAsia="Times New Roman" w:hAnsi="Verdana" w:cs="Arial"/>
                <w:lang w:eastAsia="en-GB"/>
              </w:rPr>
              <w:t>business plans that are evidence based to ensure effectiveness of actions and return on investment.</w:t>
            </w:r>
          </w:p>
          <w:p w:rsidR="00144B93" w:rsidRPr="006C0AAB"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To objectively challenge existing ways of working </w:t>
            </w:r>
            <w:proofErr w:type="gramStart"/>
            <w:r w:rsidRPr="006C0AAB">
              <w:rPr>
                <w:rFonts w:ascii="Verdana" w:eastAsia="Times New Roman" w:hAnsi="Verdana" w:cs="Times New Roman"/>
                <w:lang w:eastAsia="en-GB"/>
              </w:rPr>
              <w:t>in order to</w:t>
            </w:r>
            <w:proofErr w:type="gramEnd"/>
            <w:r w:rsidRPr="006C0AAB">
              <w:rPr>
                <w:rFonts w:ascii="Verdana" w:eastAsia="Times New Roman" w:hAnsi="Verdana" w:cs="Times New Roman"/>
                <w:lang w:eastAsia="en-GB"/>
              </w:rPr>
              <w:t xml:space="preserve"> develop alternative and transformed ways of working.</w:t>
            </w:r>
          </w:p>
          <w:p w:rsidR="00144B93"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Work across a range of work streams and partners to develop new and innovative ways of delivering the Departments Services. </w:t>
            </w:r>
          </w:p>
          <w:p w:rsidR="00E17645" w:rsidRPr="00E17645" w:rsidRDefault="00E17645" w:rsidP="00726958">
            <w:pPr>
              <w:numPr>
                <w:ilvl w:val="0"/>
                <w:numId w:val="7"/>
              </w:numPr>
              <w:spacing w:after="0" w:line="240" w:lineRule="auto"/>
              <w:rPr>
                <w:rFonts w:ascii="Verdana" w:eastAsia="Times New Roman" w:hAnsi="Verdana" w:cs="Times New Roman"/>
                <w:lang w:eastAsia="en-GB"/>
              </w:rPr>
            </w:pPr>
            <w:r w:rsidRPr="00976391">
              <w:rPr>
                <w:rFonts w:ascii="Verdana" w:hAnsi="Verdana"/>
              </w:rPr>
              <w:t xml:space="preserve">To work collaboratively with services, staff and managers to develop workable and innovative solutions to complex business problems as a means of increasing efficiency, improving the delivery of services to customers and delivering tangible benefits to the customer and </w:t>
            </w:r>
            <w:proofErr w:type="gramStart"/>
            <w:r>
              <w:rPr>
                <w:rFonts w:ascii="Verdana" w:hAnsi="Verdana"/>
              </w:rPr>
              <w:t>Council</w:t>
            </w:r>
            <w:proofErr w:type="gramEnd"/>
          </w:p>
          <w:p w:rsidR="00144B93" w:rsidRPr="006C0AAB"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To promote a culture of innovation and change that rises to the financial challenges of the Council. </w:t>
            </w:r>
          </w:p>
          <w:p w:rsidR="00144B93" w:rsidRPr="006C0AAB"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To ensure data is captured and reported in a robust and succinct way, whilst ensuring the data is challenged to address the steps that need to be taken and why.</w:t>
            </w:r>
          </w:p>
          <w:p w:rsidR="00144B93" w:rsidRPr="006C0AAB"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Utilising large volumes of data (including customer data), monitoring performance and data reporting etc.</w:t>
            </w:r>
          </w:p>
          <w:p w:rsidR="00144B93" w:rsidRPr="006C0AAB" w:rsidRDefault="00144B93" w:rsidP="00726958">
            <w:pPr>
              <w:numPr>
                <w:ilvl w:val="0"/>
                <w:numId w:val="7"/>
              </w:numPr>
              <w:spacing w:after="0" w:line="240" w:lineRule="auto"/>
              <w:rPr>
                <w:rFonts w:ascii="Verdana" w:eastAsia="Calibri" w:hAnsi="Verdana" w:cs="Vrinda"/>
              </w:rPr>
            </w:pPr>
            <w:r w:rsidRPr="006C0AAB">
              <w:rPr>
                <w:rFonts w:ascii="Verdana" w:eastAsia="Calibri" w:hAnsi="Verdana" w:cs="Vrinda"/>
              </w:rPr>
              <w:t>To ensure proper consultation and stakeholder involvement and engagement at all levels of providers.</w:t>
            </w:r>
          </w:p>
          <w:p w:rsidR="00144B93" w:rsidRPr="006C0AAB" w:rsidRDefault="00144B93" w:rsidP="00F76A99">
            <w:pPr>
              <w:spacing w:after="0" w:line="240" w:lineRule="auto"/>
              <w:ind w:left="720"/>
              <w:rPr>
                <w:rFonts w:ascii="Verdana" w:eastAsia="Calibri" w:hAnsi="Verdana" w:cs="Vrinda"/>
              </w:rPr>
            </w:pPr>
          </w:p>
          <w:p w:rsidR="00144B93" w:rsidRPr="006C0AAB" w:rsidRDefault="00144B93" w:rsidP="00F76A99">
            <w:pPr>
              <w:spacing w:after="0" w:line="240" w:lineRule="auto"/>
              <w:rPr>
                <w:rFonts w:ascii="Verdana" w:eastAsia="Calibri" w:hAnsi="Verdana" w:cs="Vrinda"/>
                <w:b/>
              </w:rPr>
            </w:pPr>
            <w:r w:rsidRPr="006C0AAB">
              <w:rPr>
                <w:rFonts w:ascii="Verdana" w:eastAsia="Calibri" w:hAnsi="Verdana" w:cs="Vrinda"/>
                <w:b/>
              </w:rPr>
              <w:t>Funding and Finance: -</w:t>
            </w:r>
          </w:p>
          <w:p w:rsidR="00144B93" w:rsidRPr="006C0AAB" w:rsidRDefault="00144B93" w:rsidP="00F76A99">
            <w:pPr>
              <w:spacing w:after="0" w:line="240" w:lineRule="auto"/>
              <w:rPr>
                <w:rFonts w:ascii="Verdana" w:eastAsia="Calibri" w:hAnsi="Verdana" w:cs="Vrinda"/>
                <w:b/>
              </w:rPr>
            </w:pPr>
          </w:p>
          <w:p w:rsidR="00144B93" w:rsidRPr="006C0AAB"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To support the </w:t>
            </w:r>
            <w:r w:rsidR="00F749D6">
              <w:rPr>
                <w:rFonts w:ascii="Verdana" w:eastAsia="Times New Roman" w:hAnsi="Verdana" w:cs="Times New Roman"/>
                <w:lang w:eastAsia="en-GB"/>
              </w:rPr>
              <w:t xml:space="preserve">delivery of </w:t>
            </w:r>
            <w:r w:rsidR="00E17645">
              <w:rPr>
                <w:rFonts w:ascii="Verdana" w:eastAsia="Times New Roman" w:hAnsi="Verdana" w:cs="Times New Roman"/>
                <w:lang w:eastAsia="en-GB"/>
              </w:rPr>
              <w:t xml:space="preserve">significant </w:t>
            </w:r>
            <w:r w:rsidR="00F749D6">
              <w:rPr>
                <w:rFonts w:ascii="Verdana" w:eastAsia="Times New Roman" w:hAnsi="Verdana" w:cs="Times New Roman"/>
                <w:lang w:eastAsia="en-GB"/>
              </w:rPr>
              <w:t xml:space="preserve">Budget </w:t>
            </w:r>
            <w:r w:rsidR="00E17645">
              <w:rPr>
                <w:rFonts w:ascii="Verdana" w:eastAsia="Times New Roman" w:hAnsi="Verdana" w:cs="Times New Roman"/>
                <w:lang w:eastAsia="en-GB"/>
              </w:rPr>
              <w:t xml:space="preserve">and savings </w:t>
            </w:r>
            <w:r w:rsidR="00F749D6">
              <w:rPr>
                <w:rFonts w:ascii="Verdana" w:eastAsia="Times New Roman" w:hAnsi="Verdana" w:cs="Times New Roman"/>
                <w:lang w:eastAsia="en-GB"/>
              </w:rPr>
              <w:t xml:space="preserve">projects across the </w:t>
            </w:r>
            <w:r w:rsidR="00E17645">
              <w:rPr>
                <w:rFonts w:ascii="Verdana" w:eastAsia="Times New Roman" w:hAnsi="Verdana" w:cs="Times New Roman"/>
                <w:lang w:eastAsia="en-GB"/>
              </w:rPr>
              <w:t>Council</w:t>
            </w:r>
            <w:r w:rsidR="00F749D6">
              <w:rPr>
                <w:rFonts w:ascii="Verdana" w:eastAsia="Times New Roman" w:hAnsi="Verdana" w:cs="Times New Roman"/>
                <w:lang w:eastAsia="en-GB"/>
              </w:rPr>
              <w:t xml:space="preserve"> as required</w:t>
            </w:r>
            <w:r w:rsidRPr="006C0AAB">
              <w:rPr>
                <w:rFonts w:ascii="Verdana" w:eastAsia="Times New Roman" w:hAnsi="Verdana" w:cs="Times New Roman"/>
                <w:lang w:eastAsia="en-GB"/>
              </w:rPr>
              <w:t xml:space="preserve">. </w:t>
            </w:r>
          </w:p>
          <w:p w:rsidR="00144B93"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Financial management of major projects including budget control, monitoring, </w:t>
            </w:r>
            <w:proofErr w:type="gramStart"/>
            <w:r w:rsidRPr="006C0AAB">
              <w:rPr>
                <w:rFonts w:ascii="Verdana" w:eastAsia="Times New Roman" w:hAnsi="Verdana" w:cs="Times New Roman"/>
                <w:lang w:eastAsia="en-GB"/>
              </w:rPr>
              <w:t>reporting</w:t>
            </w:r>
            <w:proofErr w:type="gramEnd"/>
            <w:r w:rsidRPr="006C0AAB">
              <w:rPr>
                <w:rFonts w:ascii="Verdana" w:eastAsia="Times New Roman" w:hAnsi="Verdana" w:cs="Times New Roman"/>
                <w:lang w:eastAsia="en-GB"/>
              </w:rPr>
              <w:t xml:space="preserve"> and re-aligning project budgets as required.</w:t>
            </w:r>
          </w:p>
          <w:p w:rsidR="00726958" w:rsidRPr="00976391" w:rsidRDefault="00726958" w:rsidP="00726958">
            <w:pPr>
              <w:numPr>
                <w:ilvl w:val="0"/>
                <w:numId w:val="7"/>
              </w:numPr>
              <w:spacing w:after="0" w:line="240" w:lineRule="auto"/>
              <w:rPr>
                <w:rFonts w:ascii="Verdana" w:eastAsia="Times New Roman" w:hAnsi="Verdana" w:cs="Times New Roman"/>
                <w:lang w:eastAsia="en-GB"/>
              </w:rPr>
            </w:pPr>
            <w:r w:rsidRPr="00976391">
              <w:rPr>
                <w:rFonts w:ascii="Verdana" w:hAnsi="Verdana"/>
              </w:rPr>
              <w:t xml:space="preserve">To take responsibility to mitigate or resolve arising challenges across budget savings and transformational programmes to ensure successful delivery of project and programme </w:t>
            </w:r>
            <w:proofErr w:type="gramStart"/>
            <w:r w:rsidRPr="00976391">
              <w:rPr>
                <w:rFonts w:ascii="Verdana" w:hAnsi="Verdana"/>
              </w:rPr>
              <w:t>outcomes</w:t>
            </w:r>
            <w:proofErr w:type="gramEnd"/>
          </w:p>
          <w:p w:rsidR="00E17645" w:rsidRPr="00726958" w:rsidRDefault="00726958" w:rsidP="00726958">
            <w:pPr>
              <w:numPr>
                <w:ilvl w:val="0"/>
                <w:numId w:val="7"/>
              </w:numPr>
              <w:spacing w:after="0" w:line="240" w:lineRule="auto"/>
              <w:rPr>
                <w:rFonts w:ascii="Verdana" w:eastAsia="Times New Roman" w:hAnsi="Verdana" w:cs="Times New Roman"/>
                <w:lang w:eastAsia="en-GB"/>
              </w:rPr>
            </w:pPr>
            <w:r w:rsidRPr="00976391">
              <w:rPr>
                <w:rFonts w:ascii="Verdana" w:hAnsi="Verdana"/>
              </w:rPr>
              <w:t>To lead on decisions regarding the procurement and delivery of cross-council programme with significant budget and risk</w:t>
            </w:r>
          </w:p>
          <w:p w:rsidR="00144B93" w:rsidRPr="006C0AAB" w:rsidRDefault="00F749D6" w:rsidP="00726958">
            <w:pPr>
              <w:numPr>
                <w:ilvl w:val="0"/>
                <w:numId w:val="7"/>
              </w:numPr>
              <w:spacing w:after="0" w:line="240" w:lineRule="auto"/>
              <w:rPr>
                <w:rFonts w:ascii="Verdana" w:eastAsia="Times New Roman" w:hAnsi="Verdana" w:cs="Times New Roman"/>
                <w:lang w:eastAsia="en-GB"/>
              </w:rPr>
            </w:pPr>
            <w:r>
              <w:rPr>
                <w:rFonts w:ascii="Verdana" w:eastAsia="Times New Roman" w:hAnsi="Verdana" w:cs="Times New Roman"/>
                <w:lang w:eastAsia="en-GB"/>
              </w:rPr>
              <w:t>Support and d</w:t>
            </w:r>
            <w:r w:rsidR="00144B93" w:rsidRPr="006C0AAB">
              <w:rPr>
                <w:rFonts w:ascii="Verdana" w:eastAsia="Times New Roman" w:hAnsi="Verdana" w:cs="Times New Roman"/>
                <w:lang w:eastAsia="en-GB"/>
              </w:rPr>
              <w:t xml:space="preserve">evelop robust business cases and grant applications as </w:t>
            </w:r>
            <w:r>
              <w:rPr>
                <w:rFonts w:ascii="Verdana" w:eastAsia="Times New Roman" w:hAnsi="Verdana" w:cs="Times New Roman"/>
                <w:lang w:eastAsia="en-GB"/>
              </w:rPr>
              <w:t>required to support project teams</w:t>
            </w:r>
            <w:r w:rsidR="00144B93" w:rsidRPr="006C0AAB">
              <w:rPr>
                <w:rFonts w:ascii="Verdana" w:eastAsia="Times New Roman" w:hAnsi="Verdana" w:cs="Times New Roman"/>
                <w:lang w:eastAsia="en-GB"/>
              </w:rPr>
              <w:t>.</w:t>
            </w:r>
          </w:p>
          <w:p w:rsidR="00144B93" w:rsidRPr="006C0AAB" w:rsidRDefault="00144B93" w:rsidP="00F76A99">
            <w:pPr>
              <w:spacing w:after="0" w:line="240" w:lineRule="auto"/>
              <w:rPr>
                <w:rFonts w:ascii="Verdana" w:eastAsia="Calibri" w:hAnsi="Verdana" w:cs="Vrinda"/>
                <w:b/>
              </w:rPr>
            </w:pPr>
          </w:p>
          <w:p w:rsidR="00144B93" w:rsidRPr="006C0AAB" w:rsidRDefault="00F749D6" w:rsidP="00F76A99">
            <w:pPr>
              <w:spacing w:after="0" w:line="240" w:lineRule="auto"/>
              <w:rPr>
                <w:rFonts w:ascii="Verdana" w:eastAsia="Calibri" w:hAnsi="Verdana" w:cs="Vrinda"/>
                <w:b/>
              </w:rPr>
            </w:pPr>
            <w:r>
              <w:rPr>
                <w:rFonts w:ascii="Verdana" w:eastAsia="Calibri" w:hAnsi="Verdana" w:cs="Vrinda"/>
                <w:b/>
              </w:rPr>
              <w:t>Support</w:t>
            </w:r>
            <w:r w:rsidR="00144B93" w:rsidRPr="006C0AAB">
              <w:rPr>
                <w:rFonts w:ascii="Verdana" w:eastAsia="Calibri" w:hAnsi="Verdana" w:cs="Vrinda"/>
                <w:b/>
              </w:rPr>
              <w:t xml:space="preserve"> to the </w:t>
            </w:r>
            <w:r>
              <w:rPr>
                <w:rFonts w:ascii="Verdana" w:eastAsia="Calibri" w:hAnsi="Verdana" w:cs="Vrinda"/>
                <w:b/>
              </w:rPr>
              <w:t>Delivery Unit</w:t>
            </w:r>
            <w:r w:rsidR="00144B93" w:rsidRPr="006C0AAB">
              <w:rPr>
                <w:rFonts w:ascii="Verdana" w:eastAsia="Calibri" w:hAnsi="Verdana" w:cs="Vrinda"/>
                <w:b/>
              </w:rPr>
              <w:t>: -</w:t>
            </w:r>
          </w:p>
          <w:p w:rsidR="00144B93" w:rsidRPr="006C0AAB" w:rsidRDefault="00144B93" w:rsidP="00F76A99">
            <w:pPr>
              <w:spacing w:after="0" w:line="240" w:lineRule="auto"/>
              <w:rPr>
                <w:rFonts w:ascii="Verdana" w:eastAsia="Calibri" w:hAnsi="Verdana" w:cs="Vrinda"/>
                <w:b/>
              </w:rPr>
            </w:pPr>
          </w:p>
          <w:p w:rsidR="00144B93" w:rsidRPr="006C0AAB" w:rsidRDefault="00144B93" w:rsidP="00726958">
            <w:pPr>
              <w:numPr>
                <w:ilvl w:val="0"/>
                <w:numId w:val="7"/>
              </w:numPr>
              <w:spacing w:after="0" w:line="240" w:lineRule="auto"/>
              <w:rPr>
                <w:rFonts w:ascii="Verdana" w:eastAsia="Calibri" w:hAnsi="Verdana" w:cs="Vrinda"/>
              </w:rPr>
            </w:pPr>
            <w:r w:rsidRPr="006C0AAB">
              <w:rPr>
                <w:rFonts w:ascii="Verdana" w:eastAsia="Calibri" w:hAnsi="Verdana" w:cs="Vrinda"/>
              </w:rPr>
              <w:t xml:space="preserve">Lead and support in establishing and implementing departmental governance, </w:t>
            </w:r>
            <w:proofErr w:type="gramStart"/>
            <w:r w:rsidRPr="006C0AAB">
              <w:rPr>
                <w:rFonts w:ascii="Verdana" w:eastAsia="Calibri" w:hAnsi="Verdana" w:cs="Vrinda"/>
              </w:rPr>
              <w:t>strategies</w:t>
            </w:r>
            <w:proofErr w:type="gramEnd"/>
            <w:r w:rsidRPr="006C0AAB">
              <w:rPr>
                <w:rFonts w:ascii="Verdana" w:eastAsia="Calibri" w:hAnsi="Verdana" w:cs="Vrinda"/>
              </w:rPr>
              <w:t xml:space="preserve"> and business support.</w:t>
            </w:r>
          </w:p>
          <w:p w:rsidR="00144B93"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Manage and lead the </w:t>
            </w:r>
            <w:proofErr w:type="gramStart"/>
            <w:r w:rsidRPr="006C0AAB">
              <w:rPr>
                <w:rFonts w:ascii="Verdana" w:eastAsia="Times New Roman" w:hAnsi="Verdana" w:cs="Times New Roman"/>
                <w:lang w:eastAsia="en-GB"/>
              </w:rPr>
              <w:t>day to day</w:t>
            </w:r>
            <w:proofErr w:type="gramEnd"/>
            <w:r w:rsidRPr="006C0AAB">
              <w:rPr>
                <w:rFonts w:ascii="Verdana" w:eastAsia="Times New Roman" w:hAnsi="Verdana" w:cs="Times New Roman"/>
                <w:lang w:eastAsia="en-GB"/>
              </w:rPr>
              <w:t xml:space="preserve"> operation of the support function for the </w:t>
            </w:r>
            <w:r w:rsidR="00CB6489">
              <w:rPr>
                <w:rFonts w:ascii="Verdana" w:eastAsia="Times New Roman" w:hAnsi="Verdana" w:cs="Times New Roman"/>
                <w:lang w:eastAsia="en-GB"/>
              </w:rPr>
              <w:t>Unit (when established)</w:t>
            </w:r>
            <w:r w:rsidRPr="006C0AAB">
              <w:rPr>
                <w:rFonts w:ascii="Verdana" w:eastAsia="Times New Roman" w:hAnsi="Verdana" w:cs="Times New Roman"/>
                <w:lang w:eastAsia="en-GB"/>
              </w:rPr>
              <w:t xml:space="preserve">, ensuring a high standard of service delivery is maintained at all times. </w:t>
            </w:r>
          </w:p>
          <w:p w:rsidR="00C629A0" w:rsidRPr="006C0AAB" w:rsidRDefault="00C629A0" w:rsidP="00726958">
            <w:pPr>
              <w:numPr>
                <w:ilvl w:val="0"/>
                <w:numId w:val="7"/>
              </w:numPr>
              <w:spacing w:after="0" w:line="240" w:lineRule="auto"/>
              <w:rPr>
                <w:rFonts w:ascii="Verdana" w:eastAsia="Times New Roman" w:hAnsi="Verdana" w:cs="Times New Roman"/>
                <w:lang w:eastAsia="en-GB"/>
              </w:rPr>
            </w:pPr>
            <w:r>
              <w:rPr>
                <w:rFonts w:ascii="Verdana" w:eastAsia="Times New Roman" w:hAnsi="Verdana" w:cs="Times New Roman"/>
                <w:lang w:eastAsia="en-GB"/>
              </w:rPr>
              <w:t xml:space="preserve">Line </w:t>
            </w:r>
            <w:proofErr w:type="gramStart"/>
            <w:r>
              <w:rPr>
                <w:rFonts w:ascii="Verdana" w:eastAsia="Times New Roman" w:hAnsi="Verdana" w:cs="Times New Roman"/>
                <w:lang w:eastAsia="en-GB"/>
              </w:rPr>
              <w:t>manage</w:t>
            </w:r>
            <w:proofErr w:type="gramEnd"/>
            <w:r>
              <w:rPr>
                <w:rFonts w:ascii="Verdana" w:eastAsia="Times New Roman" w:hAnsi="Verdana" w:cs="Times New Roman"/>
                <w:lang w:eastAsia="en-GB"/>
              </w:rPr>
              <w:t xml:space="preserve"> the project managers within the Delivery Unit as appropriate using matrix management to align capacity to priority project and programme</w:t>
            </w:r>
            <w:r w:rsidR="00E17645">
              <w:rPr>
                <w:rFonts w:ascii="Verdana" w:eastAsia="Times New Roman" w:hAnsi="Verdana" w:cs="Times New Roman"/>
                <w:lang w:eastAsia="en-GB"/>
              </w:rPr>
              <w:t xml:space="preserve"> teams</w:t>
            </w:r>
            <w:r>
              <w:rPr>
                <w:rFonts w:ascii="Verdana" w:eastAsia="Times New Roman" w:hAnsi="Verdana" w:cs="Times New Roman"/>
                <w:lang w:eastAsia="en-GB"/>
              </w:rPr>
              <w:t>.</w:t>
            </w:r>
          </w:p>
          <w:p w:rsidR="00144B93" w:rsidRPr="006C0AAB"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Develop, </w:t>
            </w:r>
            <w:proofErr w:type="gramStart"/>
            <w:r w:rsidRPr="006C0AAB">
              <w:rPr>
                <w:rFonts w:ascii="Verdana" w:eastAsia="Times New Roman" w:hAnsi="Verdana" w:cs="Times New Roman"/>
                <w:lang w:eastAsia="en-GB"/>
              </w:rPr>
              <w:t>implement</w:t>
            </w:r>
            <w:proofErr w:type="gramEnd"/>
            <w:r w:rsidRPr="006C0AAB">
              <w:rPr>
                <w:rFonts w:ascii="Verdana" w:eastAsia="Times New Roman" w:hAnsi="Verdana" w:cs="Times New Roman"/>
                <w:lang w:eastAsia="en-GB"/>
              </w:rPr>
              <w:t xml:space="preserve"> and maintain effective forward planning and programming systems to ensure the co-ordination of all of the Executive teams work and priorities. </w:t>
            </w:r>
          </w:p>
          <w:p w:rsidR="00144B93" w:rsidRPr="006C0AAB" w:rsidRDefault="00144B93" w:rsidP="00726958">
            <w:pPr>
              <w:numPr>
                <w:ilvl w:val="0"/>
                <w:numId w:val="7"/>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Develop, </w:t>
            </w:r>
            <w:proofErr w:type="gramStart"/>
            <w:r w:rsidRPr="006C0AAB">
              <w:rPr>
                <w:rFonts w:ascii="Verdana" w:eastAsia="Times New Roman" w:hAnsi="Verdana" w:cs="Times New Roman"/>
                <w:lang w:eastAsia="en-GB"/>
              </w:rPr>
              <w:t>implement</w:t>
            </w:r>
            <w:proofErr w:type="gramEnd"/>
            <w:r w:rsidRPr="006C0AAB">
              <w:rPr>
                <w:rFonts w:ascii="Verdana" w:eastAsia="Times New Roman" w:hAnsi="Verdana" w:cs="Times New Roman"/>
                <w:lang w:eastAsia="en-GB"/>
              </w:rPr>
              <w:t xml:space="preserve"> and maintain effective monitoring systems to support the </w:t>
            </w:r>
            <w:r w:rsidR="00CB6489">
              <w:rPr>
                <w:rFonts w:ascii="Verdana" w:eastAsia="Times New Roman" w:hAnsi="Verdana" w:cs="Times New Roman"/>
                <w:lang w:eastAsia="en-GB"/>
              </w:rPr>
              <w:t>Delivery Unit</w:t>
            </w:r>
            <w:r w:rsidRPr="006C0AAB">
              <w:rPr>
                <w:rFonts w:ascii="Verdana" w:eastAsia="Times New Roman" w:hAnsi="Verdana" w:cs="Times New Roman"/>
                <w:lang w:eastAsia="en-GB"/>
              </w:rPr>
              <w:t xml:space="preserve"> and the delivery of key objectives.</w:t>
            </w:r>
          </w:p>
        </w:tc>
      </w:tr>
      <w:tr w:rsidR="00144B93" w:rsidRPr="006C0AAB" w:rsidTr="00F76A99">
        <w:trPr>
          <w:cantSplit/>
          <w:trHeight w:val="240"/>
        </w:trPr>
        <w:tc>
          <w:tcPr>
            <w:tcW w:w="5000" w:type="pct"/>
            <w:gridSpan w:val="4"/>
            <w:tcBorders>
              <w:left w:val="single" w:sz="6" w:space="0" w:color="auto"/>
              <w:right w:val="single" w:sz="6" w:space="0" w:color="auto"/>
            </w:tcBorders>
          </w:tcPr>
          <w:p w:rsidR="00144B93" w:rsidRPr="006C0AAB" w:rsidRDefault="00144B93" w:rsidP="00F76A99">
            <w:pPr>
              <w:numPr>
                <w:ilvl w:val="0"/>
                <w:numId w:val="4"/>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Produce clear reports and presentations </w:t>
            </w:r>
            <w:r w:rsidR="00C629A0">
              <w:rPr>
                <w:rFonts w:ascii="Verdana" w:eastAsia="Times New Roman" w:hAnsi="Verdana" w:cs="Times New Roman"/>
                <w:lang w:eastAsia="en-GB"/>
              </w:rPr>
              <w:t xml:space="preserve">for the Chief Executive, Executive Director of Strategy and Transformation, Executive </w:t>
            </w:r>
            <w:proofErr w:type="gramStart"/>
            <w:r w:rsidR="00C629A0">
              <w:rPr>
                <w:rFonts w:ascii="Verdana" w:eastAsia="Times New Roman" w:hAnsi="Verdana" w:cs="Times New Roman"/>
                <w:lang w:eastAsia="en-GB"/>
              </w:rPr>
              <w:t xml:space="preserve">Directors, </w:t>
            </w:r>
            <w:r w:rsidRPr="006C0AAB">
              <w:rPr>
                <w:rFonts w:ascii="Verdana" w:eastAsia="Times New Roman" w:hAnsi="Verdana" w:cs="Times New Roman"/>
                <w:lang w:eastAsia="en-GB"/>
              </w:rPr>
              <w:t xml:space="preserve"> Assistant</w:t>
            </w:r>
            <w:proofErr w:type="gramEnd"/>
            <w:r w:rsidRPr="006C0AAB">
              <w:rPr>
                <w:rFonts w:ascii="Verdana" w:eastAsia="Times New Roman" w:hAnsi="Verdana" w:cs="Times New Roman"/>
                <w:lang w:eastAsia="en-GB"/>
              </w:rPr>
              <w:t xml:space="preserve"> Directors and Programme Managers,</w:t>
            </w:r>
            <w:r w:rsidR="00CB6489">
              <w:rPr>
                <w:rFonts w:ascii="Verdana" w:eastAsia="Times New Roman" w:hAnsi="Verdana" w:cs="Times New Roman"/>
                <w:lang w:eastAsia="en-GB"/>
              </w:rPr>
              <w:t xml:space="preserve"> </w:t>
            </w:r>
            <w:r w:rsidRPr="006C0AAB">
              <w:rPr>
                <w:rFonts w:ascii="Verdana" w:eastAsia="Times New Roman" w:hAnsi="Verdana" w:cs="Times New Roman"/>
                <w:lang w:eastAsia="en-GB"/>
              </w:rPr>
              <w:t xml:space="preserve">to a wide range of audiences, including Executive Team, Elected Members, and external stakeholders, including audiences in GM. </w:t>
            </w:r>
          </w:p>
          <w:p w:rsidR="00144B93" w:rsidRPr="006C0AAB" w:rsidRDefault="00144B93" w:rsidP="00F76A99">
            <w:pPr>
              <w:spacing w:after="0" w:line="240" w:lineRule="auto"/>
              <w:rPr>
                <w:rFonts w:ascii="Verdana" w:eastAsia="Times New Roman" w:hAnsi="Verdana" w:cs="Times New Roman"/>
                <w:lang w:eastAsia="en-GB"/>
              </w:rPr>
            </w:pPr>
          </w:p>
          <w:p w:rsidR="00144B93" w:rsidRPr="006C0AAB" w:rsidRDefault="00144B93" w:rsidP="00F76A99">
            <w:pPr>
              <w:spacing w:after="0" w:line="240" w:lineRule="auto"/>
              <w:rPr>
                <w:rFonts w:ascii="Verdana" w:eastAsia="Calibri" w:hAnsi="Verdana" w:cs="Vrinda"/>
                <w:b/>
              </w:rPr>
            </w:pPr>
            <w:r w:rsidRPr="006C0AAB">
              <w:rPr>
                <w:rFonts w:ascii="Verdana" w:eastAsia="Calibri" w:hAnsi="Verdana" w:cs="Vrinda"/>
                <w:b/>
              </w:rPr>
              <w:t>Managerial: -</w:t>
            </w:r>
          </w:p>
          <w:p w:rsidR="00144B93" w:rsidRPr="006C0AAB" w:rsidRDefault="00144B93" w:rsidP="00F76A99">
            <w:pPr>
              <w:numPr>
                <w:ilvl w:val="0"/>
                <w:numId w:val="8"/>
              </w:numPr>
              <w:spacing w:after="0" w:line="240" w:lineRule="auto"/>
              <w:rPr>
                <w:rFonts w:ascii="Verdana" w:eastAsia="Times New Roman" w:hAnsi="Verdana" w:cs="Times New Roman"/>
                <w:lang w:eastAsia="en-GB"/>
              </w:rPr>
            </w:pPr>
            <w:r w:rsidRPr="006C0AAB">
              <w:rPr>
                <w:rFonts w:ascii="Verdana" w:eastAsia="Times New Roman" w:hAnsi="Verdana" w:cs="Times New Roman"/>
                <w:lang w:eastAsia="en-GB"/>
              </w:rPr>
              <w:t xml:space="preserve">To lead </w:t>
            </w:r>
            <w:r w:rsidR="00CB6489">
              <w:rPr>
                <w:rFonts w:ascii="Verdana" w:eastAsia="Times New Roman" w:hAnsi="Verdana" w:cs="Times New Roman"/>
                <w:lang w:eastAsia="en-GB"/>
              </w:rPr>
              <w:t xml:space="preserve">and support </w:t>
            </w:r>
            <w:r w:rsidRPr="006C0AAB">
              <w:rPr>
                <w:rFonts w:ascii="Verdana" w:eastAsia="Times New Roman" w:hAnsi="Verdana" w:cs="Times New Roman"/>
                <w:lang w:eastAsia="en-GB"/>
              </w:rPr>
              <w:t xml:space="preserve">project teams from across the Department and Council, to deliver major service reviews, service redesign, new programmes, workforce transformation, allocating work and undertaking evaluations and appraisals. </w:t>
            </w:r>
          </w:p>
          <w:p w:rsidR="00144B93" w:rsidRPr="006C0AAB" w:rsidRDefault="00144B93" w:rsidP="00F76A99">
            <w:pPr>
              <w:numPr>
                <w:ilvl w:val="0"/>
                <w:numId w:val="8"/>
              </w:numPr>
              <w:spacing w:after="0" w:line="240" w:lineRule="auto"/>
              <w:contextualSpacing/>
              <w:rPr>
                <w:rFonts w:ascii="Verdana" w:eastAsia="Times New Roman" w:hAnsi="Verdana" w:cs="Times New Roman"/>
                <w:lang w:eastAsia="en-GB"/>
              </w:rPr>
            </w:pPr>
            <w:r w:rsidRPr="006C0AAB">
              <w:rPr>
                <w:rFonts w:ascii="Verdana" w:eastAsia="Times New Roman" w:hAnsi="Verdana" w:cs="Times New Roman"/>
                <w:lang w:eastAsia="en-GB"/>
              </w:rPr>
              <w:t>To effectively line manage a team, ensuring: -</w:t>
            </w:r>
          </w:p>
          <w:p w:rsidR="00144B93" w:rsidRPr="006C0AAB" w:rsidRDefault="00CB6489" w:rsidP="00F76A99">
            <w:pPr>
              <w:numPr>
                <w:ilvl w:val="0"/>
                <w:numId w:val="6"/>
              </w:numPr>
              <w:spacing w:after="0" w:line="240" w:lineRule="auto"/>
              <w:contextualSpacing/>
              <w:rPr>
                <w:rFonts w:ascii="Verdana" w:eastAsia="Times New Roman" w:hAnsi="Verdana" w:cs="Times New Roman"/>
                <w:lang w:eastAsia="en-GB"/>
              </w:rPr>
            </w:pPr>
            <w:r>
              <w:rPr>
                <w:rFonts w:ascii="Verdana" w:eastAsia="Times New Roman" w:hAnsi="Verdana" w:cs="Times New Roman"/>
                <w:lang w:eastAsia="en-GB"/>
              </w:rPr>
              <w:t>C</w:t>
            </w:r>
            <w:r w:rsidR="00144B93" w:rsidRPr="006C0AAB">
              <w:rPr>
                <w:rFonts w:ascii="Verdana" w:eastAsia="Times New Roman" w:hAnsi="Verdana" w:cs="Times New Roman"/>
                <w:lang w:eastAsia="en-GB"/>
              </w:rPr>
              <w:t xml:space="preserve">over is </w:t>
            </w:r>
            <w:proofErr w:type="gramStart"/>
            <w:r w:rsidR="00144B93" w:rsidRPr="006C0AAB">
              <w:rPr>
                <w:rFonts w:ascii="Verdana" w:eastAsia="Times New Roman" w:hAnsi="Verdana" w:cs="Times New Roman"/>
                <w:lang w:eastAsia="en-GB"/>
              </w:rPr>
              <w:t>provided</w:t>
            </w:r>
            <w:proofErr w:type="gramEnd"/>
          </w:p>
          <w:p w:rsidR="00144B93" w:rsidRPr="006C0AAB" w:rsidRDefault="00144B93" w:rsidP="00F76A99">
            <w:pPr>
              <w:numPr>
                <w:ilvl w:val="0"/>
                <w:numId w:val="6"/>
              </w:numPr>
              <w:spacing w:after="0" w:line="240" w:lineRule="auto"/>
              <w:contextualSpacing/>
              <w:rPr>
                <w:rFonts w:ascii="Verdana" w:eastAsia="Times New Roman" w:hAnsi="Verdana" w:cs="Times New Roman"/>
                <w:lang w:eastAsia="en-GB"/>
              </w:rPr>
            </w:pPr>
            <w:r w:rsidRPr="006C0AAB">
              <w:rPr>
                <w:rFonts w:ascii="Verdana" w:eastAsia="Times New Roman" w:hAnsi="Verdana" w:cs="Times New Roman"/>
                <w:lang w:eastAsia="en-GB"/>
              </w:rPr>
              <w:t xml:space="preserve">Workload is allocated and </w:t>
            </w:r>
            <w:proofErr w:type="gramStart"/>
            <w:r w:rsidRPr="006C0AAB">
              <w:rPr>
                <w:rFonts w:ascii="Verdana" w:eastAsia="Times New Roman" w:hAnsi="Verdana" w:cs="Times New Roman"/>
                <w:lang w:eastAsia="en-GB"/>
              </w:rPr>
              <w:t>monitored</w:t>
            </w:r>
            <w:proofErr w:type="gramEnd"/>
          </w:p>
          <w:p w:rsidR="00144B93" w:rsidRPr="006C0AAB" w:rsidRDefault="00144B93" w:rsidP="00F76A99">
            <w:pPr>
              <w:numPr>
                <w:ilvl w:val="0"/>
                <w:numId w:val="6"/>
              </w:numPr>
              <w:spacing w:after="0" w:line="240" w:lineRule="auto"/>
              <w:contextualSpacing/>
              <w:rPr>
                <w:rFonts w:ascii="Verdana" w:eastAsia="Times New Roman" w:hAnsi="Verdana" w:cs="Times New Roman"/>
                <w:lang w:eastAsia="en-GB"/>
              </w:rPr>
            </w:pPr>
            <w:r w:rsidRPr="006C0AAB">
              <w:rPr>
                <w:rFonts w:ascii="Verdana" w:eastAsia="Times New Roman" w:hAnsi="Verdana" w:cs="Times New Roman"/>
                <w:lang w:eastAsia="en-GB"/>
              </w:rPr>
              <w:t xml:space="preserve">Performance is monitored via one to one’s, employee reviews, and the identification of training needs with support being provided both on the job and via internal/external </w:t>
            </w:r>
            <w:proofErr w:type="gramStart"/>
            <w:r w:rsidRPr="006C0AAB">
              <w:rPr>
                <w:rFonts w:ascii="Verdana" w:eastAsia="Times New Roman" w:hAnsi="Verdana" w:cs="Times New Roman"/>
                <w:lang w:eastAsia="en-GB"/>
              </w:rPr>
              <w:t>courses</w:t>
            </w:r>
            <w:proofErr w:type="gramEnd"/>
          </w:p>
          <w:p w:rsidR="00144B93" w:rsidRPr="006C0AAB" w:rsidRDefault="00144B93" w:rsidP="00F76A99">
            <w:pPr>
              <w:numPr>
                <w:ilvl w:val="0"/>
                <w:numId w:val="6"/>
              </w:numPr>
              <w:spacing w:after="0" w:line="240" w:lineRule="auto"/>
              <w:contextualSpacing/>
              <w:rPr>
                <w:rFonts w:ascii="Verdana" w:eastAsia="Times New Roman" w:hAnsi="Verdana" w:cs="Times New Roman"/>
                <w:lang w:eastAsia="en-GB"/>
              </w:rPr>
            </w:pPr>
            <w:r w:rsidRPr="006C0AAB">
              <w:rPr>
                <w:rFonts w:ascii="Verdana" w:eastAsia="Times New Roman" w:hAnsi="Verdana" w:cs="Times New Roman"/>
                <w:lang w:eastAsia="en-GB"/>
              </w:rPr>
              <w:t xml:space="preserve">Annual leave is appropriately managed in line with service </w:t>
            </w:r>
            <w:proofErr w:type="gramStart"/>
            <w:r w:rsidRPr="006C0AAB">
              <w:rPr>
                <w:rFonts w:ascii="Verdana" w:eastAsia="Times New Roman" w:hAnsi="Verdana" w:cs="Times New Roman"/>
                <w:lang w:eastAsia="en-GB"/>
              </w:rPr>
              <w:t>requirements</w:t>
            </w:r>
            <w:proofErr w:type="gramEnd"/>
          </w:p>
          <w:p w:rsidR="00144B93" w:rsidRPr="006C0AAB" w:rsidRDefault="00144B93" w:rsidP="00F76A99">
            <w:pPr>
              <w:numPr>
                <w:ilvl w:val="0"/>
                <w:numId w:val="6"/>
              </w:numPr>
              <w:spacing w:after="0" w:line="240" w:lineRule="auto"/>
              <w:contextualSpacing/>
              <w:rPr>
                <w:rFonts w:ascii="Verdana" w:eastAsia="Times New Roman" w:hAnsi="Verdana" w:cs="Times New Roman"/>
                <w:lang w:eastAsia="en-GB"/>
              </w:rPr>
            </w:pPr>
            <w:r w:rsidRPr="006C0AAB">
              <w:rPr>
                <w:rFonts w:ascii="Verdana" w:eastAsia="Times New Roman" w:hAnsi="Verdana" w:cs="Times New Roman"/>
                <w:lang w:eastAsia="en-GB"/>
              </w:rPr>
              <w:t>All matters relating to absence, conduct and capability to be managed via Bury Council’s policies and procedures.</w:t>
            </w:r>
          </w:p>
          <w:p w:rsidR="00144B93" w:rsidRPr="006C0AAB" w:rsidRDefault="00144B93" w:rsidP="00F76A99">
            <w:pPr>
              <w:numPr>
                <w:ilvl w:val="0"/>
                <w:numId w:val="6"/>
              </w:numPr>
              <w:spacing w:after="0" w:line="240" w:lineRule="auto"/>
              <w:contextualSpacing/>
              <w:rPr>
                <w:rFonts w:ascii="Verdana" w:eastAsia="Times New Roman" w:hAnsi="Verdana" w:cs="Times New Roman"/>
                <w:lang w:eastAsia="en-GB"/>
              </w:rPr>
            </w:pPr>
            <w:r w:rsidRPr="006C0AAB">
              <w:rPr>
                <w:rFonts w:ascii="Verdana" w:eastAsia="Times New Roman" w:hAnsi="Verdana" w:cs="Times New Roman"/>
                <w:lang w:eastAsia="en-GB"/>
              </w:rPr>
              <w:t>To provide support in establishing the departmental Health and Safety policy as well as departmental Health and Safety procedures.</w:t>
            </w:r>
          </w:p>
          <w:p w:rsidR="00144B93" w:rsidRPr="006C0AAB" w:rsidRDefault="00144B93" w:rsidP="00F76A99">
            <w:pPr>
              <w:numPr>
                <w:ilvl w:val="0"/>
                <w:numId w:val="6"/>
              </w:numPr>
              <w:spacing w:after="0" w:line="240" w:lineRule="auto"/>
              <w:contextualSpacing/>
              <w:rPr>
                <w:rFonts w:ascii="Verdana" w:eastAsia="Times New Roman" w:hAnsi="Verdana" w:cs="Times New Roman"/>
                <w:lang w:eastAsia="en-GB"/>
              </w:rPr>
            </w:pPr>
            <w:r w:rsidRPr="006C0AAB">
              <w:rPr>
                <w:rFonts w:ascii="Verdana" w:eastAsia="Times New Roman" w:hAnsi="Verdana" w:cs="Times New Roman"/>
                <w:lang w:eastAsia="en-GB"/>
              </w:rPr>
              <w:t xml:space="preserve">To ensure Health and Safety procedures, risk register and continuity planning are bedded into specific project plans. </w:t>
            </w:r>
          </w:p>
          <w:p w:rsidR="00144B93" w:rsidRPr="006C0AAB" w:rsidRDefault="00144B93" w:rsidP="00F76A99">
            <w:pPr>
              <w:spacing w:after="0" w:line="240" w:lineRule="auto"/>
              <w:ind w:left="720"/>
              <w:contextualSpacing/>
              <w:rPr>
                <w:rFonts w:ascii="Verdana" w:eastAsia="Times New Roman" w:hAnsi="Verdana" w:cs="Times New Roman"/>
                <w:lang w:eastAsia="en-GB"/>
              </w:rPr>
            </w:pPr>
          </w:p>
          <w:p w:rsidR="00144B93" w:rsidRPr="006C0AAB" w:rsidRDefault="00144B93" w:rsidP="00F76A99">
            <w:pPr>
              <w:spacing w:before="120" w:after="240" w:line="276" w:lineRule="auto"/>
              <w:rPr>
                <w:rFonts w:ascii="Verdana" w:eastAsia="Calibri" w:hAnsi="Verdana" w:cs="Arial"/>
              </w:rPr>
            </w:pPr>
            <w:r w:rsidRPr="006C0AAB">
              <w:rPr>
                <w:rFonts w:ascii="Verdana" w:eastAsia="Calibri" w:hAnsi="Verdana" w:cs="Arial"/>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r w:rsidR="00144B93" w:rsidRPr="006C0AAB" w:rsidTr="00F76A99">
        <w:trPr>
          <w:cantSplit/>
          <w:trHeight w:val="240"/>
        </w:trPr>
        <w:tc>
          <w:tcPr>
            <w:tcW w:w="5000" w:type="pct"/>
            <w:gridSpan w:val="4"/>
            <w:tcBorders>
              <w:left w:val="single" w:sz="6" w:space="0" w:color="auto"/>
              <w:bottom w:val="double" w:sz="6" w:space="0" w:color="auto"/>
              <w:right w:val="single" w:sz="6" w:space="0" w:color="auto"/>
            </w:tcBorders>
          </w:tcPr>
          <w:p w:rsidR="00144B93" w:rsidRPr="006C0AAB" w:rsidRDefault="00144B93" w:rsidP="00F76A99">
            <w:pPr>
              <w:numPr>
                <w:ilvl w:val="0"/>
                <w:numId w:val="1"/>
              </w:numPr>
              <w:spacing w:before="120" w:after="240" w:line="276" w:lineRule="auto"/>
              <w:rPr>
                <w:rFonts w:ascii="Verdana" w:eastAsia="Calibri" w:hAnsi="Verdana" w:cs="Arial"/>
              </w:rPr>
            </w:pPr>
            <w:r w:rsidRPr="006C0AAB">
              <w:rPr>
                <w:rFonts w:ascii="Verdana" w:eastAsia="Calibri" w:hAnsi="Verdana" w:cs="Arial"/>
              </w:rPr>
              <w:t xml:space="preserve">As an employee of Bury Council you have a responsibility for, and must be committed to, safeguarding and promoting the welfare of children, young </w:t>
            </w:r>
            <w:proofErr w:type="gramStart"/>
            <w:r w:rsidRPr="006C0AAB">
              <w:rPr>
                <w:rFonts w:ascii="Verdana" w:eastAsia="Calibri" w:hAnsi="Verdana" w:cs="Arial"/>
              </w:rPr>
              <w:t>people</w:t>
            </w:r>
            <w:proofErr w:type="gramEnd"/>
            <w:r w:rsidRPr="006C0AAB">
              <w:rPr>
                <w:rFonts w:ascii="Verdana" w:eastAsia="Calibri" w:hAnsi="Verdana" w:cs="Arial"/>
              </w:rPr>
              <w:t xml:space="preserve"> and vulnerable adults and for ensuring that they are protected from harm.</w:t>
            </w:r>
          </w:p>
          <w:p w:rsidR="00144B93" w:rsidRPr="006C0AAB" w:rsidRDefault="00144B93" w:rsidP="00F76A99">
            <w:pPr>
              <w:numPr>
                <w:ilvl w:val="0"/>
                <w:numId w:val="1"/>
              </w:numPr>
              <w:spacing w:before="120" w:after="240" w:line="276" w:lineRule="auto"/>
              <w:rPr>
                <w:rFonts w:ascii="Verdana" w:eastAsia="Calibri" w:hAnsi="Verdana" w:cs="Arial"/>
              </w:rPr>
            </w:pPr>
            <w:r w:rsidRPr="006C0AAB">
              <w:rPr>
                <w:rFonts w:ascii="Verdana" w:eastAsia="Calibri" w:hAnsi="Verdana" w:cs="Arial"/>
              </w:rPr>
              <w:t xml:space="preserve">Bury Council is committed to equality, </w:t>
            </w:r>
            <w:proofErr w:type="gramStart"/>
            <w:r w:rsidRPr="006C0AAB">
              <w:rPr>
                <w:rFonts w:ascii="Verdana" w:eastAsia="Calibri" w:hAnsi="Verdana" w:cs="Arial"/>
              </w:rPr>
              <w:t>diversity</w:t>
            </w:r>
            <w:proofErr w:type="gramEnd"/>
            <w:r w:rsidRPr="006C0AAB">
              <w:rPr>
                <w:rFonts w:ascii="Verdana" w:eastAsia="Calibri" w:hAnsi="Verdana" w:cs="Arial"/>
              </w:rPr>
              <w:t xml:space="preserve"> and inclusion, and expects all staff to comply with its equality related policies/procedures, and to treat others with fairness and respect.</w:t>
            </w:r>
          </w:p>
          <w:p w:rsidR="00144B93" w:rsidRPr="006C0AAB" w:rsidRDefault="00144B93" w:rsidP="00F76A99">
            <w:pPr>
              <w:numPr>
                <w:ilvl w:val="0"/>
                <w:numId w:val="1"/>
              </w:numPr>
              <w:spacing w:before="120" w:after="240" w:line="276" w:lineRule="auto"/>
              <w:rPr>
                <w:rFonts w:ascii="Verdana" w:eastAsia="Calibri" w:hAnsi="Verdana" w:cs="Arial"/>
              </w:rPr>
            </w:pPr>
            <w:r w:rsidRPr="006C0AAB">
              <w:rPr>
                <w:rFonts w:ascii="Verdana" w:eastAsia="Calibri" w:hAnsi="Verdana" w:cs="Arial"/>
              </w:rPr>
              <w:t>The post holder is responsible for Employees Duties as specified with the Corporate and Departmental Health and Safety Policies.</w:t>
            </w:r>
            <w:r w:rsidRPr="006C0AAB">
              <w:rPr>
                <w:rFonts w:ascii="Verdana" w:eastAsia="Calibri" w:hAnsi="Verdana" w:cs="Vrinda"/>
                <w:b/>
                <w:bCs/>
              </w:rPr>
              <w:t xml:space="preserve"> </w:t>
            </w:r>
          </w:p>
          <w:p w:rsidR="00144B93" w:rsidRPr="006C0AAB" w:rsidRDefault="00144B93" w:rsidP="00F76A99">
            <w:pPr>
              <w:spacing w:before="120" w:after="240" w:line="276" w:lineRule="auto"/>
              <w:rPr>
                <w:rFonts w:ascii="Verdana" w:eastAsia="Calibri" w:hAnsi="Verdana" w:cs="Arial"/>
              </w:rPr>
            </w:pPr>
            <w:r w:rsidRPr="006C0AAB">
              <w:rPr>
                <w:rFonts w:ascii="Verdana" w:eastAsia="Calibri" w:hAnsi="Verdana" w:cs="Vrinda"/>
                <w:b/>
                <w:bCs/>
              </w:rPr>
              <w:t>Health and Wellbeing</w:t>
            </w:r>
            <w:r w:rsidRPr="006C0AAB">
              <w:rPr>
                <w:rFonts w:ascii="Verdana" w:eastAsia="Calibri" w:hAnsi="Verdana" w:cs="Vrinda"/>
              </w:rPr>
              <w:t xml:space="preserve"> -As an employee of Bury Council you should contribute to a culture that values and supports the physical and emotional wellbeing of your colleagues.</w:t>
            </w:r>
          </w:p>
        </w:tc>
      </w:tr>
      <w:tr w:rsidR="00144B93" w:rsidRPr="006C0AAB" w:rsidTr="00F76A99">
        <w:trPr>
          <w:cantSplit/>
          <w:trHeight w:val="240"/>
        </w:trPr>
        <w:tc>
          <w:tcPr>
            <w:tcW w:w="2119" w:type="pct"/>
            <w:tcBorders>
              <w:top w:val="single" w:sz="6" w:space="0" w:color="auto"/>
              <w:left w:val="single" w:sz="6" w:space="0" w:color="auto"/>
              <w:bottom w:val="double" w:sz="6" w:space="0" w:color="auto"/>
              <w:right w:val="doub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Job Description prepared by:</w:t>
            </w:r>
          </w:p>
        </w:tc>
        <w:tc>
          <w:tcPr>
            <w:tcW w:w="1643" w:type="pct"/>
            <w:gridSpan w:val="2"/>
            <w:tcBorders>
              <w:top w:val="single" w:sz="6" w:space="0" w:color="auto"/>
              <w:left w:val="double" w:sz="6" w:space="0" w:color="auto"/>
              <w:bottom w:val="double" w:sz="6" w:space="0" w:color="auto"/>
              <w:right w:val="doub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 xml:space="preserve">Sign: </w:t>
            </w:r>
            <w:r w:rsidR="00E528B3">
              <w:rPr>
                <w:rFonts w:ascii="Verdana" w:eastAsia="Calibri" w:hAnsi="Verdana" w:cs="Arial"/>
                <w:b/>
              </w:rPr>
              <w:t>Helen Corbishley</w:t>
            </w:r>
          </w:p>
        </w:tc>
        <w:tc>
          <w:tcPr>
            <w:tcW w:w="1238" w:type="pct"/>
            <w:tcBorders>
              <w:top w:val="single" w:sz="6" w:space="0" w:color="auto"/>
              <w:left w:val="double" w:sz="6" w:space="0" w:color="auto"/>
              <w:bottom w:val="double" w:sz="6" w:space="0" w:color="auto"/>
              <w:right w:val="sing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Date:</w:t>
            </w:r>
            <w:r w:rsidR="00CB6489">
              <w:rPr>
                <w:rFonts w:ascii="Verdana" w:eastAsia="Calibri" w:hAnsi="Verdana" w:cs="Arial"/>
                <w:b/>
              </w:rPr>
              <w:t xml:space="preserve"> </w:t>
            </w:r>
            <w:r w:rsidR="00E528B3">
              <w:rPr>
                <w:rFonts w:ascii="Verdana" w:eastAsia="Calibri" w:hAnsi="Verdana" w:cs="Arial"/>
                <w:b/>
              </w:rPr>
              <w:t>6 Dec 23</w:t>
            </w:r>
          </w:p>
        </w:tc>
      </w:tr>
      <w:tr w:rsidR="00144B93" w:rsidRPr="006C0AAB" w:rsidTr="00F76A99">
        <w:trPr>
          <w:cantSplit/>
          <w:trHeight w:val="240"/>
        </w:trPr>
        <w:tc>
          <w:tcPr>
            <w:tcW w:w="2119" w:type="pct"/>
            <w:tcBorders>
              <w:top w:val="double" w:sz="6" w:space="0" w:color="auto"/>
              <w:left w:val="single" w:sz="6" w:space="0" w:color="auto"/>
              <w:bottom w:val="double" w:sz="6" w:space="0" w:color="auto"/>
              <w:right w:val="doub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 xml:space="preserve">Agreed correct by Postholder: </w:t>
            </w:r>
          </w:p>
        </w:tc>
        <w:tc>
          <w:tcPr>
            <w:tcW w:w="1643" w:type="pct"/>
            <w:gridSpan w:val="2"/>
            <w:tcBorders>
              <w:top w:val="double" w:sz="6" w:space="0" w:color="auto"/>
              <w:left w:val="double" w:sz="6" w:space="0" w:color="auto"/>
              <w:bottom w:val="double" w:sz="6" w:space="0" w:color="auto"/>
              <w:right w:val="doub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Sign:</w:t>
            </w:r>
          </w:p>
        </w:tc>
        <w:tc>
          <w:tcPr>
            <w:tcW w:w="1238" w:type="pct"/>
            <w:tcBorders>
              <w:top w:val="double" w:sz="6" w:space="0" w:color="auto"/>
              <w:left w:val="double" w:sz="6" w:space="0" w:color="auto"/>
              <w:bottom w:val="double" w:sz="6" w:space="0" w:color="auto"/>
              <w:right w:val="sing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Date:</w:t>
            </w:r>
          </w:p>
        </w:tc>
      </w:tr>
      <w:tr w:rsidR="00144B93" w:rsidRPr="006C0AAB" w:rsidTr="00F76A99">
        <w:trPr>
          <w:cantSplit/>
          <w:trHeight w:val="240"/>
        </w:trPr>
        <w:tc>
          <w:tcPr>
            <w:tcW w:w="2119" w:type="pct"/>
            <w:tcBorders>
              <w:top w:val="double" w:sz="6" w:space="0" w:color="auto"/>
              <w:left w:val="single" w:sz="6" w:space="0" w:color="auto"/>
              <w:bottom w:val="single" w:sz="6" w:space="0" w:color="auto"/>
              <w:right w:val="doub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Agreed correct by Supervisor/Manager:</w:t>
            </w:r>
          </w:p>
        </w:tc>
        <w:tc>
          <w:tcPr>
            <w:tcW w:w="1643" w:type="pct"/>
            <w:gridSpan w:val="2"/>
            <w:tcBorders>
              <w:top w:val="double" w:sz="6" w:space="0" w:color="auto"/>
              <w:left w:val="double" w:sz="6" w:space="0" w:color="auto"/>
              <w:bottom w:val="single" w:sz="6" w:space="0" w:color="auto"/>
              <w:right w:val="doub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Sign:</w:t>
            </w:r>
          </w:p>
        </w:tc>
        <w:tc>
          <w:tcPr>
            <w:tcW w:w="1238" w:type="pct"/>
            <w:tcBorders>
              <w:top w:val="double" w:sz="6" w:space="0" w:color="auto"/>
              <w:left w:val="double" w:sz="6" w:space="0" w:color="auto"/>
              <w:bottom w:val="single" w:sz="6" w:space="0" w:color="auto"/>
              <w:right w:val="single" w:sz="6" w:space="0" w:color="auto"/>
            </w:tcBorders>
          </w:tcPr>
          <w:p w:rsidR="00144B93" w:rsidRPr="006C0AAB" w:rsidRDefault="00144B93" w:rsidP="00F76A99">
            <w:pPr>
              <w:spacing w:before="120" w:after="120" w:line="276" w:lineRule="auto"/>
              <w:rPr>
                <w:rFonts w:ascii="Verdana" w:eastAsia="Calibri" w:hAnsi="Verdana" w:cs="Arial"/>
                <w:b/>
              </w:rPr>
            </w:pPr>
            <w:r w:rsidRPr="006C0AAB">
              <w:rPr>
                <w:rFonts w:ascii="Verdana" w:eastAsia="Calibri" w:hAnsi="Verdana" w:cs="Arial"/>
                <w:b/>
              </w:rPr>
              <w:t>Date:</w:t>
            </w:r>
          </w:p>
        </w:tc>
      </w:tr>
    </w:tbl>
    <w:p w:rsidR="00144B93" w:rsidRPr="006C0AAB" w:rsidRDefault="00144B93" w:rsidP="00144B93">
      <w:pPr>
        <w:spacing w:after="200" w:line="276" w:lineRule="auto"/>
        <w:rPr>
          <w:rFonts w:ascii="Verdana" w:eastAsia="Calibri" w:hAnsi="Verdana" w:cs="Vrinda"/>
        </w:rPr>
      </w:pPr>
    </w:p>
    <w:p w:rsidR="00144B93" w:rsidRPr="006C0AAB" w:rsidRDefault="00144B93" w:rsidP="00144B93">
      <w:pPr>
        <w:spacing w:after="200" w:line="276" w:lineRule="auto"/>
        <w:rPr>
          <w:rFonts w:ascii="Verdana" w:eastAsia="Calibri" w:hAnsi="Verdana" w:cs="Vrinda"/>
        </w:rPr>
      </w:pPr>
      <w:r w:rsidRPr="006C0AAB">
        <w:rPr>
          <w:rFonts w:ascii="Verdana" w:eastAsia="Calibri" w:hAnsi="Verdana" w:cs="Vrinda"/>
        </w:rPr>
        <w:br w:type="page"/>
      </w:r>
    </w:p>
    <w:p w:rsidR="00144B93" w:rsidRPr="006C0AAB" w:rsidRDefault="00144B93" w:rsidP="00144B93">
      <w:pPr>
        <w:spacing w:after="200" w:line="276" w:lineRule="auto"/>
        <w:ind w:left="7200" w:firstLine="720"/>
        <w:rPr>
          <w:rFonts w:ascii="Verdana" w:eastAsia="Calibri" w:hAnsi="Verdana" w:cs="Vrinda"/>
        </w:rPr>
      </w:pPr>
      <w:r w:rsidRPr="006C0AAB">
        <w:rPr>
          <w:rFonts w:ascii="Verdana" w:eastAsia="Calibri" w:hAnsi="Verdana" w:cs="Vrinda"/>
          <w:noProof/>
          <w:lang w:eastAsia="en-GB"/>
        </w:rPr>
        <w:drawing>
          <wp:inline distT="0" distB="0" distL="0" distR="0" wp14:anchorId="5B713F7F" wp14:editId="229DCDAB">
            <wp:extent cx="1485900" cy="609600"/>
            <wp:effectExtent l="0" t="0" r="0" b="0"/>
            <wp:docPr id="5" name="Picture 5"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inline>
        </w:drawing>
      </w:r>
    </w:p>
    <w:p w:rsidR="00144B93" w:rsidRPr="006C0AAB" w:rsidRDefault="00144B93" w:rsidP="00144B93">
      <w:pPr>
        <w:spacing w:after="200" w:line="276" w:lineRule="auto"/>
        <w:jc w:val="center"/>
        <w:rPr>
          <w:rFonts w:ascii="Verdana" w:eastAsia="Calibri" w:hAnsi="Verdana" w:cs="Vrinda"/>
          <w:b/>
        </w:rPr>
      </w:pPr>
      <w:r w:rsidRPr="006C0AAB">
        <w:rPr>
          <w:rFonts w:ascii="Verdana" w:eastAsia="Calibri" w:hAnsi="Verdana" w:cs="Vrinda"/>
          <w:b/>
        </w:rPr>
        <w:t>PRO</w:t>
      </w:r>
      <w:r w:rsidR="00E528B3">
        <w:rPr>
          <w:rFonts w:ascii="Verdana" w:eastAsia="Calibri" w:hAnsi="Verdana" w:cs="Vrinda"/>
          <w:b/>
        </w:rPr>
        <w:t>GRAMME</w:t>
      </w:r>
      <w:r w:rsidRPr="006C0AAB">
        <w:rPr>
          <w:rFonts w:ascii="Verdana" w:eastAsia="Calibri" w:hAnsi="Verdana" w:cs="Vrinda"/>
          <w:b/>
        </w:rPr>
        <w:t xml:space="preserve"> MANAGER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1"/>
        <w:gridCol w:w="1598"/>
        <w:gridCol w:w="1627"/>
      </w:tblGrid>
      <w:tr w:rsidR="00144B93" w:rsidRPr="006C0AAB" w:rsidTr="00E528B3">
        <w:tc>
          <w:tcPr>
            <w:tcW w:w="3212" w:type="pct"/>
            <w:tcBorders>
              <w:bottom w:val="nil"/>
            </w:tcBorders>
          </w:tcPr>
          <w:p w:rsidR="00144B93" w:rsidRPr="006C0AAB" w:rsidRDefault="00144B93" w:rsidP="00F76A99">
            <w:pPr>
              <w:spacing w:before="120" w:after="120" w:line="276" w:lineRule="auto"/>
              <w:rPr>
                <w:rFonts w:ascii="Verdana" w:eastAsia="Calibri" w:hAnsi="Verdana" w:cs="Vrinda"/>
                <w:b/>
              </w:rPr>
            </w:pPr>
            <w:r w:rsidRPr="006C0AAB">
              <w:rPr>
                <w:rFonts w:ascii="Verdana" w:eastAsia="Calibri" w:hAnsi="Verdana" w:cs="Vrinda"/>
                <w:b/>
              </w:rPr>
              <w:t>SHORT LISTING CRITERIA</w:t>
            </w:r>
          </w:p>
        </w:tc>
        <w:tc>
          <w:tcPr>
            <w:tcW w:w="886" w:type="pct"/>
          </w:tcPr>
          <w:p w:rsidR="00144B93" w:rsidRPr="006C0AAB" w:rsidRDefault="00144B93" w:rsidP="00F76A99">
            <w:pPr>
              <w:spacing w:before="120" w:after="120" w:line="276" w:lineRule="auto"/>
              <w:jc w:val="center"/>
              <w:rPr>
                <w:rFonts w:ascii="Verdana" w:eastAsia="Calibri" w:hAnsi="Verdana" w:cs="Vrinda"/>
                <w:b/>
              </w:rPr>
            </w:pPr>
            <w:r w:rsidRPr="006C0AAB">
              <w:rPr>
                <w:rFonts w:ascii="Verdana" w:eastAsia="Calibri" w:hAnsi="Verdana" w:cs="Vrinda"/>
                <w:b/>
              </w:rPr>
              <w:t>ESSENTIAL</w:t>
            </w:r>
          </w:p>
        </w:tc>
        <w:tc>
          <w:tcPr>
            <w:tcW w:w="902" w:type="pct"/>
          </w:tcPr>
          <w:p w:rsidR="00144B93" w:rsidRPr="006C0AAB" w:rsidRDefault="00144B93" w:rsidP="00F76A99">
            <w:pPr>
              <w:spacing w:before="120" w:after="120" w:line="276" w:lineRule="auto"/>
              <w:jc w:val="center"/>
              <w:rPr>
                <w:rFonts w:ascii="Verdana" w:eastAsia="Calibri" w:hAnsi="Verdana" w:cs="Vrinda"/>
                <w:b/>
              </w:rPr>
            </w:pPr>
            <w:r w:rsidRPr="006C0AAB">
              <w:rPr>
                <w:rFonts w:ascii="Verdana" w:eastAsia="Calibri" w:hAnsi="Verdana" w:cs="Vrinda"/>
                <w:b/>
              </w:rPr>
              <w:t>DESIRABLE</w:t>
            </w:r>
          </w:p>
        </w:tc>
      </w:tr>
      <w:tr w:rsidR="00144B93" w:rsidRPr="006C0AAB" w:rsidTr="00E528B3">
        <w:trPr>
          <w:cantSplit/>
          <w:trHeight w:val="611"/>
        </w:trPr>
        <w:tc>
          <w:tcPr>
            <w:tcW w:w="3212" w:type="pct"/>
          </w:tcPr>
          <w:p w:rsidR="00144B93" w:rsidRPr="006C0AAB" w:rsidRDefault="00144B93" w:rsidP="00F76A99">
            <w:pPr>
              <w:spacing w:before="120" w:after="120" w:line="276" w:lineRule="auto"/>
              <w:rPr>
                <w:rFonts w:ascii="Verdana" w:eastAsia="Calibri" w:hAnsi="Verdana" w:cs="Vrinda"/>
              </w:rPr>
            </w:pPr>
            <w:r w:rsidRPr="006C0AAB">
              <w:rPr>
                <w:rFonts w:ascii="Verdana" w:eastAsia="Calibri" w:hAnsi="Verdana" w:cs="Vrinda"/>
              </w:rPr>
              <w:t>Degree level qualification, or equivalent</w:t>
            </w:r>
          </w:p>
        </w:tc>
        <w:tc>
          <w:tcPr>
            <w:tcW w:w="886" w:type="pct"/>
          </w:tcPr>
          <w:p w:rsidR="00144B93" w:rsidRPr="006C0AAB" w:rsidRDefault="00144B93" w:rsidP="00F76A99">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144B93" w:rsidRPr="006C0AAB" w:rsidRDefault="00144B93" w:rsidP="00F76A99">
            <w:pPr>
              <w:spacing w:before="120" w:after="120" w:line="276" w:lineRule="auto"/>
              <w:jc w:val="center"/>
              <w:rPr>
                <w:rFonts w:ascii="Verdana" w:eastAsia="Calibri" w:hAnsi="Verdana" w:cs="Vrinda"/>
              </w:rPr>
            </w:pPr>
          </w:p>
        </w:tc>
      </w:tr>
      <w:tr w:rsidR="00144B93" w:rsidRPr="006C0AAB" w:rsidTr="00E528B3">
        <w:tc>
          <w:tcPr>
            <w:tcW w:w="3212" w:type="pct"/>
            <w:tcBorders>
              <w:bottom w:val="single" w:sz="4" w:space="0" w:color="auto"/>
            </w:tcBorders>
          </w:tcPr>
          <w:p w:rsidR="00144B93" w:rsidRPr="006C0AAB" w:rsidRDefault="00144B93" w:rsidP="00F76A99">
            <w:pPr>
              <w:spacing w:before="120" w:after="120" w:line="276" w:lineRule="auto"/>
              <w:rPr>
                <w:rFonts w:ascii="Verdana" w:eastAsia="Calibri" w:hAnsi="Verdana" w:cs="Vrinda"/>
              </w:rPr>
            </w:pPr>
            <w:r w:rsidRPr="006C0AAB">
              <w:rPr>
                <w:rFonts w:ascii="Verdana" w:eastAsia="Calibri" w:hAnsi="Verdana" w:cs="Vrinda"/>
              </w:rPr>
              <w:t>Project Management qualification at Practitioner level</w:t>
            </w:r>
          </w:p>
        </w:tc>
        <w:tc>
          <w:tcPr>
            <w:tcW w:w="886" w:type="pct"/>
          </w:tcPr>
          <w:p w:rsidR="00144B93" w:rsidRPr="006C0AAB" w:rsidRDefault="00144B93" w:rsidP="00F76A99">
            <w:pPr>
              <w:spacing w:before="120" w:after="120" w:line="276" w:lineRule="auto"/>
              <w:jc w:val="center"/>
              <w:rPr>
                <w:rFonts w:ascii="Verdana" w:eastAsia="Calibri" w:hAnsi="Verdana" w:cs="Vrinda"/>
              </w:rPr>
            </w:pPr>
          </w:p>
        </w:tc>
        <w:tc>
          <w:tcPr>
            <w:tcW w:w="902" w:type="pct"/>
          </w:tcPr>
          <w:p w:rsidR="00144B93" w:rsidRPr="006C0AAB" w:rsidRDefault="00786499" w:rsidP="00F76A99">
            <w:pPr>
              <w:spacing w:before="120" w:after="120" w:line="276" w:lineRule="auto"/>
              <w:jc w:val="center"/>
              <w:rPr>
                <w:rFonts w:ascii="Verdana" w:eastAsia="Calibri" w:hAnsi="Verdana" w:cs="Vrinda"/>
              </w:rPr>
            </w:pPr>
            <w:r w:rsidRPr="00786499">
              <w:rPr>
                <w:rFonts w:ascii="Verdana" w:eastAsia="Calibri" w:hAnsi="Verdana" w:cs="Vrinda"/>
              </w:rPr>
              <w:t>√</w:t>
            </w:r>
          </w:p>
        </w:tc>
      </w:tr>
      <w:tr w:rsidR="00E528B3" w:rsidRPr="006C0AAB" w:rsidTr="00E528B3">
        <w:tc>
          <w:tcPr>
            <w:tcW w:w="3212" w:type="pct"/>
            <w:tcBorders>
              <w:bottom w:val="single" w:sz="4" w:space="0" w:color="auto"/>
            </w:tcBorders>
          </w:tcPr>
          <w:p w:rsidR="00E528B3" w:rsidRPr="00E528B3" w:rsidRDefault="00E528B3" w:rsidP="00E528B3">
            <w:pPr>
              <w:spacing w:after="0" w:line="240" w:lineRule="auto"/>
              <w:contextualSpacing/>
              <w:rPr>
                <w:rFonts w:ascii="Verdana" w:hAnsi="Verdana" w:cs="Arial"/>
              </w:rPr>
            </w:pPr>
            <w:r w:rsidRPr="00E528B3">
              <w:rPr>
                <w:rFonts w:ascii="Verdana" w:hAnsi="Verdana" w:cs="Arial"/>
              </w:rPr>
              <w:t xml:space="preserve">Experience of working within a political environment providing balanced advice, inspiring </w:t>
            </w:r>
            <w:proofErr w:type="gramStart"/>
            <w:r w:rsidRPr="00E528B3">
              <w:rPr>
                <w:rFonts w:ascii="Verdana" w:hAnsi="Verdana" w:cs="Arial"/>
              </w:rPr>
              <w:t>trust</w:t>
            </w:r>
            <w:proofErr w:type="gramEnd"/>
            <w:r w:rsidRPr="00E528B3">
              <w:rPr>
                <w:rFonts w:ascii="Verdana" w:hAnsi="Verdana" w:cs="Arial"/>
              </w:rPr>
              <w:t xml:space="preserve"> and confidence on strategic and operational matters</w:t>
            </w:r>
          </w:p>
          <w:p w:rsidR="00E528B3" w:rsidRPr="006C0AAB" w:rsidRDefault="00E528B3" w:rsidP="00E528B3">
            <w:pPr>
              <w:spacing w:before="120" w:after="120" w:line="276" w:lineRule="auto"/>
              <w:rPr>
                <w:rFonts w:ascii="Verdana" w:eastAsia="Calibri" w:hAnsi="Verdana" w:cs="Vrinda"/>
              </w:rPr>
            </w:pP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E528B3" w:rsidRDefault="00E528B3" w:rsidP="00E528B3">
            <w:pPr>
              <w:spacing w:after="0" w:line="240" w:lineRule="auto"/>
              <w:contextualSpacing/>
              <w:rPr>
                <w:rFonts w:ascii="Verdana" w:hAnsi="Verdana" w:cs="Arial"/>
              </w:rPr>
            </w:pPr>
            <w:r w:rsidRPr="00E528B3">
              <w:rPr>
                <w:rFonts w:ascii="Verdana" w:hAnsi="Verdana" w:cs="Arial"/>
              </w:rPr>
              <w:t>Expert knowledge of the public sector reform agenda, especially in relation to Greater Manchester and experience of leading developments in this manner</w:t>
            </w:r>
          </w:p>
          <w:p w:rsidR="00E528B3" w:rsidRPr="00E528B3" w:rsidRDefault="00E528B3" w:rsidP="00E528B3">
            <w:pPr>
              <w:spacing w:after="0" w:line="240" w:lineRule="auto"/>
              <w:contextualSpacing/>
              <w:rPr>
                <w:rFonts w:ascii="Verdana" w:hAnsi="Verdana" w:cs="Arial"/>
              </w:rPr>
            </w:pP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E528B3" w:rsidRDefault="00E528B3" w:rsidP="00E528B3">
            <w:pPr>
              <w:spacing w:after="0" w:line="240" w:lineRule="auto"/>
              <w:contextualSpacing/>
              <w:rPr>
                <w:rFonts w:ascii="Verdana" w:hAnsi="Verdana" w:cs="Arial"/>
              </w:rPr>
            </w:pPr>
            <w:r w:rsidRPr="00E528B3">
              <w:rPr>
                <w:rFonts w:ascii="Verdana" w:hAnsi="Verdana" w:cs="Arial"/>
              </w:rPr>
              <w:t>Evidence of extensively working effectively and collaboratively with a diverse range of professionals and partners, across organisational boundaries, with a proven track record of in delivering change and improvement</w:t>
            </w:r>
          </w:p>
          <w:p w:rsidR="00E528B3" w:rsidRPr="00E528B3" w:rsidRDefault="00E528B3" w:rsidP="00E528B3">
            <w:pPr>
              <w:spacing w:after="0" w:line="240" w:lineRule="auto"/>
              <w:contextualSpacing/>
              <w:rPr>
                <w:rFonts w:ascii="Verdana" w:hAnsi="Verdana" w:cs="Arial"/>
              </w:rPr>
            </w:pP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E528B3" w:rsidRDefault="00E528B3" w:rsidP="00E528B3">
            <w:pPr>
              <w:spacing w:after="0" w:line="240" w:lineRule="auto"/>
              <w:contextualSpacing/>
              <w:rPr>
                <w:rFonts w:ascii="Verdana" w:hAnsi="Verdana" w:cs="Arial"/>
              </w:rPr>
            </w:pPr>
            <w:r w:rsidRPr="00E528B3">
              <w:rPr>
                <w:rFonts w:ascii="Verdana" w:hAnsi="Verdana" w:cs="Arial"/>
              </w:rPr>
              <w:t xml:space="preserve">A proven track record of working at a senior level, demonstrating organisational culture, values and behaviours in your leadership </w:t>
            </w:r>
            <w:proofErr w:type="gramStart"/>
            <w:r w:rsidRPr="00E528B3">
              <w:rPr>
                <w:rFonts w:ascii="Verdana" w:hAnsi="Verdana" w:cs="Arial"/>
              </w:rPr>
              <w:t>approach</w:t>
            </w:r>
            <w:proofErr w:type="gramEnd"/>
          </w:p>
          <w:p w:rsidR="00E528B3" w:rsidRPr="00E528B3" w:rsidRDefault="00E528B3" w:rsidP="00E528B3">
            <w:pPr>
              <w:spacing w:after="0" w:line="240" w:lineRule="auto"/>
              <w:contextualSpacing/>
              <w:rPr>
                <w:rFonts w:ascii="Verdana" w:hAnsi="Verdana" w:cs="Arial"/>
              </w:rPr>
            </w:pP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E528B3" w:rsidRDefault="00E528B3" w:rsidP="00E528B3">
            <w:pPr>
              <w:spacing w:after="0" w:line="240" w:lineRule="auto"/>
              <w:jc w:val="both"/>
              <w:rPr>
                <w:rFonts w:ascii="Verdana" w:hAnsi="Verdana" w:cs="Arial"/>
              </w:rPr>
            </w:pPr>
            <w:r w:rsidRPr="00E528B3">
              <w:rPr>
                <w:rFonts w:ascii="Verdana" w:hAnsi="Verdana" w:cs="Arial"/>
              </w:rPr>
              <w:t xml:space="preserve">Demonstrable understanding of Bury and its </w:t>
            </w:r>
            <w:proofErr w:type="gramStart"/>
            <w:r w:rsidRPr="00E528B3">
              <w:rPr>
                <w:rFonts w:ascii="Verdana" w:hAnsi="Verdana" w:cs="Arial"/>
              </w:rPr>
              <w:t>challenges</w:t>
            </w:r>
            <w:proofErr w:type="gramEnd"/>
          </w:p>
          <w:p w:rsidR="00E528B3" w:rsidRPr="00E528B3" w:rsidRDefault="00E528B3" w:rsidP="00E528B3">
            <w:pPr>
              <w:spacing w:after="0" w:line="240" w:lineRule="auto"/>
              <w:contextualSpacing/>
              <w:rPr>
                <w:rFonts w:ascii="Verdana" w:hAnsi="Verdana" w:cs="Arial"/>
              </w:rPr>
            </w:pP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Extensive and proven experience of successfully managing and delivering a wide range of complex and high value projects, within a diverse workload, to a structured project management process</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Extensive knowledge of project management methodologies and techniques</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 xml:space="preserve">Experience of accounting for budgets, monitoring </w:t>
            </w:r>
            <w:proofErr w:type="gramStart"/>
            <w:r w:rsidRPr="006C0AAB">
              <w:rPr>
                <w:rFonts w:ascii="Verdana" w:eastAsia="Times New Roman" w:hAnsi="Verdana" w:cs="Vrinda"/>
                <w:bCs/>
              </w:rPr>
              <w:t>spend</w:t>
            </w:r>
            <w:proofErr w:type="gramEnd"/>
            <w:r w:rsidRPr="006C0AAB">
              <w:rPr>
                <w:rFonts w:ascii="Verdana" w:eastAsia="Times New Roman" w:hAnsi="Verdana" w:cs="Vrinda"/>
                <w:bCs/>
              </w:rPr>
              <w:t xml:space="preserve"> and providing financial and statistical information to others</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Strong communication and interpersonal skills to initiate and develop positive and effective working relationships, both internal and external, influencing and negotiating with others</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Experience of working closely with stakeholders, developing working relationships and partnerships to deliver excellent services</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 xml:space="preserve">Organisational skills to work under high pressure to complete tasks, projects and work plans to </w:t>
            </w:r>
            <w:proofErr w:type="gramStart"/>
            <w:r w:rsidRPr="006C0AAB">
              <w:rPr>
                <w:rFonts w:ascii="Verdana" w:eastAsia="Times New Roman" w:hAnsi="Verdana" w:cs="Vrinda"/>
                <w:bCs/>
              </w:rPr>
              <w:t>conflicting</w:t>
            </w:r>
            <w:proofErr w:type="gramEnd"/>
            <w:r w:rsidRPr="006C0AAB">
              <w:rPr>
                <w:rFonts w:ascii="Verdana" w:eastAsia="Times New Roman" w:hAnsi="Verdana" w:cs="Vrinda"/>
                <w:bCs/>
              </w:rPr>
              <w:t xml:space="preserve"> deadlines without direct line management, re-prioritising own work, and that of teams</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Ability to contribute to and develop strategies and translate them into effective operational plans</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Analytical skills to interpret complex information and situations, draw conclusions and make recommendations for action</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Initiative to work independently, working imaginatively and creatively to solve a range of problems to work though risks and make decisions and/or recommendations as appropriate, where a solution may not be immediately obvious</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r w:rsidR="00E528B3" w:rsidRPr="006C0AAB" w:rsidTr="00E528B3">
        <w:tc>
          <w:tcPr>
            <w:tcW w:w="3212" w:type="pct"/>
            <w:tcBorders>
              <w:bottom w:val="single" w:sz="4" w:space="0" w:color="auto"/>
            </w:tcBorders>
          </w:tcPr>
          <w:p w:rsidR="00E528B3" w:rsidRPr="00D0708F" w:rsidRDefault="00E528B3" w:rsidP="00E528B3">
            <w:pPr>
              <w:spacing w:after="0" w:line="240" w:lineRule="auto"/>
              <w:jc w:val="both"/>
              <w:rPr>
                <w:rFonts w:cs="Arial"/>
              </w:rPr>
            </w:pPr>
            <w:r w:rsidRPr="006C0AAB">
              <w:rPr>
                <w:rFonts w:ascii="Verdana" w:eastAsia="Times New Roman" w:hAnsi="Verdana" w:cs="Vrinda"/>
                <w:bCs/>
              </w:rPr>
              <w:t xml:space="preserve">Ability to produce high quality, accurate and precise documents to very tight deadlines. </w:t>
            </w:r>
          </w:p>
        </w:tc>
        <w:tc>
          <w:tcPr>
            <w:tcW w:w="886" w:type="pct"/>
          </w:tcPr>
          <w:p w:rsidR="00E528B3" w:rsidRPr="006C0AAB" w:rsidRDefault="00E528B3" w:rsidP="00E528B3">
            <w:pPr>
              <w:spacing w:before="120" w:after="120" w:line="276" w:lineRule="auto"/>
              <w:jc w:val="center"/>
              <w:rPr>
                <w:rFonts w:ascii="Verdana" w:eastAsia="Calibri" w:hAnsi="Verdana" w:cs="Vrinda"/>
              </w:rPr>
            </w:pPr>
            <w:r w:rsidRPr="006C0AAB">
              <w:rPr>
                <w:rFonts w:ascii="Verdana" w:eastAsia="Calibri" w:hAnsi="Verdana" w:cs="Vrinda"/>
              </w:rPr>
              <w:t>√</w:t>
            </w:r>
          </w:p>
        </w:tc>
        <w:tc>
          <w:tcPr>
            <w:tcW w:w="902" w:type="pct"/>
          </w:tcPr>
          <w:p w:rsidR="00E528B3" w:rsidRPr="00786499" w:rsidRDefault="00E528B3" w:rsidP="00E528B3">
            <w:pPr>
              <w:spacing w:before="120" w:after="120" w:line="276" w:lineRule="auto"/>
              <w:jc w:val="center"/>
              <w:rPr>
                <w:rFonts w:ascii="Verdana" w:eastAsia="Calibri" w:hAnsi="Verdana" w:cs="Vrinda"/>
              </w:rPr>
            </w:pPr>
          </w:p>
        </w:tc>
      </w:tr>
    </w:tbl>
    <w:p w:rsidR="00144B93" w:rsidRPr="006C0AAB" w:rsidRDefault="00144B93" w:rsidP="00144B93">
      <w:pPr>
        <w:spacing w:after="200" w:line="276" w:lineRule="auto"/>
        <w:rPr>
          <w:rFonts w:ascii="Verdana" w:eastAsia="Calibri" w:hAnsi="Verdana" w:cs="Arial"/>
          <w:b/>
        </w:rPr>
      </w:pPr>
    </w:p>
    <w:p w:rsidR="00144B93" w:rsidRPr="006C0AAB" w:rsidRDefault="00144B93" w:rsidP="00144B93">
      <w:pPr>
        <w:spacing w:after="200" w:line="276" w:lineRule="auto"/>
        <w:jc w:val="center"/>
        <w:rPr>
          <w:rFonts w:ascii="Verdana" w:eastAsia="Calibri" w:hAnsi="Verdana" w:cs="Arial"/>
          <w:b/>
        </w:rPr>
      </w:pPr>
      <w:r w:rsidRPr="006C0AAB">
        <w:rPr>
          <w:rFonts w:ascii="Verdana" w:eastAsia="Calibri" w:hAnsi="Verdana" w:cs="Arial"/>
          <w:b/>
        </w:rPr>
        <w:br w:type="page"/>
        <w:t>CRITERIA FOR INTERVIEW AND OTHER ASSESSMENT METHODS</w:t>
      </w:r>
    </w:p>
    <w:p w:rsidR="00144B93" w:rsidRPr="006C0AAB" w:rsidRDefault="00144B93" w:rsidP="00144B93">
      <w:pPr>
        <w:spacing w:after="200" w:line="276" w:lineRule="auto"/>
        <w:jc w:val="center"/>
        <w:rPr>
          <w:rFonts w:ascii="Verdana" w:eastAsia="Calibri" w:hAnsi="Verdana" w:cs="Vrinda"/>
          <w:b/>
        </w:rPr>
      </w:pPr>
      <w:r w:rsidRPr="006C0AAB">
        <w:rPr>
          <w:rFonts w:ascii="Verdana" w:eastAsia="Calibri" w:hAnsi="Verdana" w:cs="Arial"/>
          <w:b/>
        </w:rPr>
        <w:t>The short-listing criteria listed plus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6921"/>
      </w:tblGrid>
      <w:tr w:rsidR="00144B93" w:rsidRPr="006C0AAB" w:rsidTr="00F76A99">
        <w:trPr>
          <w:trHeight w:val="345"/>
        </w:trPr>
        <w:tc>
          <w:tcPr>
            <w:tcW w:w="1092" w:type="pct"/>
            <w:vAlign w:val="center"/>
          </w:tcPr>
          <w:p w:rsidR="00144B93" w:rsidRPr="006C0AAB" w:rsidRDefault="00144B93" w:rsidP="00F76A99">
            <w:pPr>
              <w:spacing w:after="0" w:line="240" w:lineRule="auto"/>
              <w:jc w:val="center"/>
              <w:rPr>
                <w:rFonts w:ascii="Verdana" w:eastAsia="Calibri" w:hAnsi="Verdana" w:cs="Vrinda"/>
                <w:b/>
              </w:rPr>
            </w:pPr>
            <w:r w:rsidRPr="006C0AAB">
              <w:rPr>
                <w:rFonts w:ascii="Verdana" w:eastAsia="Calibri" w:hAnsi="Verdana" w:cs="Vrinda"/>
                <w:b/>
              </w:rPr>
              <w:t>ASSESSMENT</w:t>
            </w:r>
          </w:p>
          <w:p w:rsidR="00144B93" w:rsidRPr="006C0AAB" w:rsidRDefault="00144B93" w:rsidP="00F76A99">
            <w:pPr>
              <w:spacing w:after="0" w:line="240" w:lineRule="auto"/>
              <w:jc w:val="center"/>
              <w:rPr>
                <w:rFonts w:ascii="Verdana" w:eastAsia="Calibri" w:hAnsi="Verdana" w:cs="Vrinda"/>
                <w:b/>
              </w:rPr>
            </w:pPr>
            <w:r w:rsidRPr="006C0AAB">
              <w:rPr>
                <w:rFonts w:ascii="Verdana" w:eastAsia="Calibri" w:hAnsi="Verdana" w:cs="Vrinda"/>
                <w:b/>
              </w:rPr>
              <w:t>METHOD</w:t>
            </w:r>
          </w:p>
        </w:tc>
        <w:tc>
          <w:tcPr>
            <w:tcW w:w="3908" w:type="pct"/>
            <w:tcBorders>
              <w:bottom w:val="single" w:sz="4" w:space="0" w:color="auto"/>
            </w:tcBorders>
            <w:vAlign w:val="center"/>
          </w:tcPr>
          <w:p w:rsidR="00144B93" w:rsidRPr="006C0AAB" w:rsidRDefault="00144B93" w:rsidP="00F76A99">
            <w:pPr>
              <w:spacing w:after="0" w:line="240" w:lineRule="auto"/>
              <w:jc w:val="center"/>
              <w:rPr>
                <w:rFonts w:ascii="Verdana" w:eastAsia="Calibri" w:hAnsi="Verdana" w:cs="Vrinda"/>
                <w:b/>
              </w:rPr>
            </w:pPr>
            <w:r w:rsidRPr="006C0AAB">
              <w:rPr>
                <w:rFonts w:ascii="Verdana" w:eastAsia="Calibri" w:hAnsi="Verdana" w:cs="Vrinda"/>
                <w:b/>
              </w:rPr>
              <w:t>CRITERIA</w:t>
            </w:r>
          </w:p>
        </w:tc>
      </w:tr>
      <w:tr w:rsidR="00144B93" w:rsidRPr="006C0AAB" w:rsidTr="00F76A99">
        <w:trPr>
          <w:cantSplit/>
          <w:trHeight w:val="567"/>
        </w:trPr>
        <w:tc>
          <w:tcPr>
            <w:tcW w:w="1092" w:type="pct"/>
            <w:vAlign w:val="center"/>
          </w:tcPr>
          <w:p w:rsidR="00144B93" w:rsidRPr="006C0AAB" w:rsidRDefault="00144B93" w:rsidP="00F76A99">
            <w:pPr>
              <w:spacing w:before="120" w:after="200" w:line="240" w:lineRule="auto"/>
              <w:rPr>
                <w:rFonts w:ascii="Verdana" w:eastAsia="Calibri" w:hAnsi="Verdana" w:cs="Vrinda"/>
              </w:rPr>
            </w:pPr>
            <w:r w:rsidRPr="006C0AAB">
              <w:rPr>
                <w:rFonts w:ascii="Verdana" w:eastAsia="Calibri" w:hAnsi="Verdana" w:cs="Vrinda"/>
              </w:rPr>
              <w:t>Test/Assessment</w:t>
            </w:r>
          </w:p>
        </w:tc>
        <w:tc>
          <w:tcPr>
            <w:tcW w:w="3908" w:type="pct"/>
            <w:vAlign w:val="center"/>
          </w:tcPr>
          <w:p w:rsidR="00144B93" w:rsidRPr="006C0AAB" w:rsidRDefault="00144B93" w:rsidP="00F76A99">
            <w:pPr>
              <w:spacing w:before="120" w:after="200" w:line="240" w:lineRule="auto"/>
              <w:rPr>
                <w:rFonts w:ascii="Verdana" w:eastAsia="Calibri" w:hAnsi="Verdana" w:cs="Vrinda"/>
              </w:rPr>
            </w:pPr>
            <w:r w:rsidRPr="006C0AAB">
              <w:rPr>
                <w:rFonts w:ascii="Verdana" w:eastAsia="Calibri" w:hAnsi="Verdana" w:cs="Vrinda"/>
              </w:rPr>
              <w:t xml:space="preserve">Production of </w:t>
            </w:r>
            <w:proofErr w:type="gramStart"/>
            <w:r w:rsidRPr="006C0AAB">
              <w:rPr>
                <w:rFonts w:ascii="Verdana" w:eastAsia="Calibri" w:hAnsi="Verdana" w:cs="Vrinda"/>
              </w:rPr>
              <w:t>high quality</w:t>
            </w:r>
            <w:proofErr w:type="gramEnd"/>
            <w:r w:rsidRPr="006C0AAB">
              <w:rPr>
                <w:rFonts w:ascii="Verdana" w:eastAsia="Calibri" w:hAnsi="Verdana" w:cs="Vrinda"/>
              </w:rPr>
              <w:t xml:space="preserve"> work and use of all aspects of Microsoft Office </w:t>
            </w:r>
          </w:p>
        </w:tc>
      </w:tr>
      <w:tr w:rsidR="00144B93" w:rsidRPr="006C0AAB" w:rsidTr="00F76A99">
        <w:trPr>
          <w:trHeight w:val="567"/>
        </w:trPr>
        <w:tc>
          <w:tcPr>
            <w:tcW w:w="1092" w:type="pct"/>
            <w:vAlign w:val="center"/>
          </w:tcPr>
          <w:p w:rsidR="00144B93" w:rsidRPr="006C0AAB" w:rsidRDefault="00144B93" w:rsidP="00F76A99">
            <w:pPr>
              <w:spacing w:before="120" w:after="120" w:line="240" w:lineRule="auto"/>
              <w:rPr>
                <w:rFonts w:ascii="Verdana" w:eastAsia="Calibri" w:hAnsi="Verdana" w:cs="Vrinda"/>
              </w:rPr>
            </w:pPr>
            <w:r w:rsidRPr="006C0AAB">
              <w:rPr>
                <w:rFonts w:ascii="Verdana" w:eastAsia="Calibri" w:hAnsi="Verdana" w:cs="Vrinda"/>
              </w:rPr>
              <w:t>Interview</w:t>
            </w:r>
          </w:p>
        </w:tc>
        <w:tc>
          <w:tcPr>
            <w:tcW w:w="3908" w:type="pct"/>
            <w:vAlign w:val="center"/>
          </w:tcPr>
          <w:p w:rsidR="00144B93" w:rsidRPr="006C0AAB" w:rsidRDefault="00144B93" w:rsidP="00F76A99">
            <w:pPr>
              <w:spacing w:before="120" w:after="120" w:line="240" w:lineRule="auto"/>
              <w:rPr>
                <w:rFonts w:ascii="Verdana" w:eastAsia="Calibri" w:hAnsi="Verdana" w:cs="Vrinda"/>
              </w:rPr>
            </w:pPr>
            <w:r w:rsidRPr="006C0AAB">
              <w:rPr>
                <w:rFonts w:ascii="Verdana" w:eastAsia="Calibri" w:hAnsi="Verdana" w:cs="Vrinda"/>
              </w:rPr>
              <w:t xml:space="preserve">Ability to line manage teams of dispersed staff </w:t>
            </w:r>
          </w:p>
        </w:tc>
      </w:tr>
      <w:tr w:rsidR="00144B93" w:rsidRPr="006C0AAB" w:rsidTr="00F76A99">
        <w:trPr>
          <w:trHeight w:val="567"/>
        </w:trPr>
        <w:tc>
          <w:tcPr>
            <w:tcW w:w="1092" w:type="pct"/>
            <w:vAlign w:val="center"/>
          </w:tcPr>
          <w:p w:rsidR="00144B93" w:rsidRPr="006C0AAB" w:rsidRDefault="00144B93" w:rsidP="00F76A99">
            <w:pPr>
              <w:spacing w:before="120" w:after="200" w:line="240" w:lineRule="auto"/>
              <w:rPr>
                <w:rFonts w:ascii="Verdana" w:eastAsia="Calibri" w:hAnsi="Verdana" w:cs="Vrinda"/>
              </w:rPr>
            </w:pPr>
            <w:r w:rsidRPr="006C0AAB">
              <w:rPr>
                <w:rFonts w:ascii="Verdana" w:eastAsia="Calibri" w:hAnsi="Verdana" w:cs="Vrinda"/>
              </w:rPr>
              <w:t>Interview</w:t>
            </w:r>
          </w:p>
        </w:tc>
        <w:tc>
          <w:tcPr>
            <w:tcW w:w="3908" w:type="pct"/>
            <w:vAlign w:val="center"/>
          </w:tcPr>
          <w:p w:rsidR="00144B93" w:rsidRPr="006C0AAB" w:rsidRDefault="00144B93" w:rsidP="00F76A99">
            <w:pPr>
              <w:spacing w:before="120" w:after="200" w:line="240" w:lineRule="auto"/>
              <w:rPr>
                <w:rFonts w:ascii="Verdana" w:eastAsia="Calibri" w:hAnsi="Verdana" w:cs="Vrinda"/>
              </w:rPr>
            </w:pPr>
            <w:r w:rsidRPr="006C0AAB">
              <w:rPr>
                <w:rFonts w:ascii="Verdana" w:eastAsia="Calibri" w:hAnsi="Verdana" w:cs="Vrinda"/>
              </w:rPr>
              <w:t>Excellent organisational skills and the ability to identify and manage priorities and adapt to changing circumstances and demands</w:t>
            </w:r>
          </w:p>
        </w:tc>
      </w:tr>
      <w:tr w:rsidR="00144B93" w:rsidRPr="006C0AAB" w:rsidTr="00F76A99">
        <w:trPr>
          <w:trHeight w:val="567"/>
        </w:trPr>
        <w:tc>
          <w:tcPr>
            <w:tcW w:w="1092" w:type="pct"/>
            <w:vAlign w:val="center"/>
          </w:tcPr>
          <w:p w:rsidR="00144B93" w:rsidRPr="006C0AAB" w:rsidRDefault="00144B93" w:rsidP="00F76A99">
            <w:pPr>
              <w:spacing w:before="120" w:after="120" w:line="240" w:lineRule="auto"/>
              <w:rPr>
                <w:rFonts w:ascii="Verdana" w:eastAsia="Calibri" w:hAnsi="Verdana" w:cs="Vrinda"/>
              </w:rPr>
            </w:pPr>
            <w:r w:rsidRPr="006C0AAB">
              <w:rPr>
                <w:rFonts w:ascii="Verdana" w:eastAsia="Calibri" w:hAnsi="Verdana" w:cs="Vrinda"/>
              </w:rPr>
              <w:t>Interview</w:t>
            </w:r>
          </w:p>
        </w:tc>
        <w:tc>
          <w:tcPr>
            <w:tcW w:w="3908" w:type="pct"/>
            <w:vAlign w:val="center"/>
          </w:tcPr>
          <w:p w:rsidR="00144B93" w:rsidRPr="006C0AAB" w:rsidRDefault="00144B93" w:rsidP="00F76A99">
            <w:pPr>
              <w:spacing w:before="120" w:after="120" w:line="240" w:lineRule="auto"/>
              <w:rPr>
                <w:rFonts w:ascii="Verdana" w:eastAsia="Calibri" w:hAnsi="Verdana" w:cs="Vrinda"/>
              </w:rPr>
            </w:pPr>
            <w:r w:rsidRPr="006C0AAB">
              <w:rPr>
                <w:rFonts w:ascii="Verdana" w:eastAsia="Calibri" w:hAnsi="Verdana" w:cs="Vrinda"/>
              </w:rPr>
              <w:t>Knowledge and understanding of the handling of confidential and sensitive information and the General Data Protection Regulations / Freedom of Information Act</w:t>
            </w:r>
          </w:p>
        </w:tc>
      </w:tr>
    </w:tbl>
    <w:p w:rsidR="000B7E90" w:rsidRDefault="000B7E90"/>
    <w:sectPr w:rsidR="000B7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6A"/>
    <w:multiLevelType w:val="multilevel"/>
    <w:tmpl w:val="F74A8816"/>
    <w:lvl w:ilvl="0">
      <w:start w:val="1"/>
      <w:numFmt w:val="decimal"/>
      <w:lvlText w:val="%1."/>
      <w:lvlJc w:val="left"/>
      <w:pPr>
        <w:ind w:left="964" w:hanging="60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1532F0"/>
    <w:multiLevelType w:val="hybridMultilevel"/>
    <w:tmpl w:val="D3DC1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F55D8E"/>
    <w:multiLevelType w:val="hybridMultilevel"/>
    <w:tmpl w:val="D3EEE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D774C"/>
    <w:multiLevelType w:val="hybridMultilevel"/>
    <w:tmpl w:val="C7D2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CF7BAB"/>
    <w:multiLevelType w:val="hybridMultilevel"/>
    <w:tmpl w:val="3E2EB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6B6527"/>
    <w:multiLevelType w:val="hybridMultilevel"/>
    <w:tmpl w:val="F3466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9241E2"/>
    <w:multiLevelType w:val="hybridMultilevel"/>
    <w:tmpl w:val="AAB0BB6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34E7F46"/>
    <w:multiLevelType w:val="hybridMultilevel"/>
    <w:tmpl w:val="F3466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7A7822"/>
    <w:multiLevelType w:val="hybridMultilevel"/>
    <w:tmpl w:val="189C7B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BF60BB"/>
    <w:multiLevelType w:val="hybridMultilevel"/>
    <w:tmpl w:val="8EC81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32370B"/>
    <w:multiLevelType w:val="hybridMultilevel"/>
    <w:tmpl w:val="C958D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B24423"/>
    <w:multiLevelType w:val="hybridMultilevel"/>
    <w:tmpl w:val="625A90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599511">
    <w:abstractNumId w:val="1"/>
  </w:num>
  <w:num w:numId="2" w16cid:durableId="1204054302">
    <w:abstractNumId w:val="2"/>
  </w:num>
  <w:num w:numId="3" w16cid:durableId="635793057">
    <w:abstractNumId w:val="4"/>
  </w:num>
  <w:num w:numId="4" w16cid:durableId="269896141">
    <w:abstractNumId w:val="7"/>
  </w:num>
  <w:num w:numId="5" w16cid:durableId="1276331825">
    <w:abstractNumId w:val="8"/>
  </w:num>
  <w:num w:numId="6" w16cid:durableId="972948539">
    <w:abstractNumId w:val="11"/>
  </w:num>
  <w:num w:numId="7" w16cid:durableId="287858998">
    <w:abstractNumId w:val="10"/>
  </w:num>
  <w:num w:numId="8" w16cid:durableId="350962330">
    <w:abstractNumId w:val="5"/>
  </w:num>
  <w:num w:numId="9" w16cid:durableId="352726626">
    <w:abstractNumId w:val="3"/>
  </w:num>
  <w:num w:numId="10" w16cid:durableId="1601454361">
    <w:abstractNumId w:val="9"/>
  </w:num>
  <w:num w:numId="11" w16cid:durableId="764229840">
    <w:abstractNumId w:val="6"/>
  </w:num>
  <w:num w:numId="12" w16cid:durableId="100345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93"/>
    <w:rsid w:val="000B7E90"/>
    <w:rsid w:val="00144B93"/>
    <w:rsid w:val="0027744C"/>
    <w:rsid w:val="00322420"/>
    <w:rsid w:val="003B4339"/>
    <w:rsid w:val="003D73F2"/>
    <w:rsid w:val="003E6481"/>
    <w:rsid w:val="00423925"/>
    <w:rsid w:val="0045705C"/>
    <w:rsid w:val="00491D86"/>
    <w:rsid w:val="004A4329"/>
    <w:rsid w:val="00513293"/>
    <w:rsid w:val="005C5FF3"/>
    <w:rsid w:val="005E29E2"/>
    <w:rsid w:val="0065762C"/>
    <w:rsid w:val="00685AE0"/>
    <w:rsid w:val="00726958"/>
    <w:rsid w:val="00786499"/>
    <w:rsid w:val="0083527C"/>
    <w:rsid w:val="00842E52"/>
    <w:rsid w:val="008C22A1"/>
    <w:rsid w:val="009231A2"/>
    <w:rsid w:val="00930428"/>
    <w:rsid w:val="00942A30"/>
    <w:rsid w:val="00976391"/>
    <w:rsid w:val="00995885"/>
    <w:rsid w:val="009D7985"/>
    <w:rsid w:val="00AC470C"/>
    <w:rsid w:val="00AD09BB"/>
    <w:rsid w:val="00C629A0"/>
    <w:rsid w:val="00CB6489"/>
    <w:rsid w:val="00D539C3"/>
    <w:rsid w:val="00DF3086"/>
    <w:rsid w:val="00DF4025"/>
    <w:rsid w:val="00E17645"/>
    <w:rsid w:val="00E178EE"/>
    <w:rsid w:val="00E528B3"/>
    <w:rsid w:val="00E8497A"/>
    <w:rsid w:val="00EF1C51"/>
    <w:rsid w:val="00F36DBF"/>
    <w:rsid w:val="00F749D6"/>
    <w:rsid w:val="00F80298"/>
    <w:rsid w:val="00FB119A"/>
    <w:rsid w:val="00FE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C27B"/>
  <w15:chartTrackingRefBased/>
  <w15:docId w15:val="{627047F5-FCC5-48F6-AB7A-60C878A2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1A2"/>
    <w:pPr>
      <w:spacing w:after="0" w:line="240" w:lineRule="auto"/>
      <w:ind w:left="720"/>
      <w:contextualSpacing/>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24640">
      <w:bodyDiv w:val="1"/>
      <w:marLeft w:val="0"/>
      <w:marRight w:val="0"/>
      <w:marTop w:val="0"/>
      <w:marBottom w:val="0"/>
      <w:divBdr>
        <w:top w:val="none" w:sz="0" w:space="0" w:color="auto"/>
        <w:left w:val="none" w:sz="0" w:space="0" w:color="auto"/>
        <w:bottom w:val="none" w:sz="0" w:space="0" w:color="auto"/>
        <w:right w:val="none" w:sz="0" w:space="0" w:color="auto"/>
      </w:divBdr>
    </w:div>
    <w:div w:id="700014971">
      <w:bodyDiv w:val="1"/>
      <w:marLeft w:val="0"/>
      <w:marRight w:val="0"/>
      <w:marTop w:val="0"/>
      <w:marBottom w:val="0"/>
      <w:divBdr>
        <w:top w:val="none" w:sz="0" w:space="0" w:color="auto"/>
        <w:left w:val="none" w:sz="0" w:space="0" w:color="auto"/>
        <w:bottom w:val="none" w:sz="0" w:space="0" w:color="auto"/>
        <w:right w:val="none" w:sz="0" w:space="0" w:color="auto"/>
      </w:divBdr>
    </w:div>
    <w:div w:id="1007056017">
      <w:bodyDiv w:val="1"/>
      <w:marLeft w:val="0"/>
      <w:marRight w:val="0"/>
      <w:marTop w:val="0"/>
      <w:marBottom w:val="0"/>
      <w:divBdr>
        <w:top w:val="none" w:sz="0" w:space="0" w:color="auto"/>
        <w:left w:val="none" w:sz="0" w:space="0" w:color="auto"/>
        <w:bottom w:val="none" w:sz="0" w:space="0" w:color="auto"/>
        <w:right w:val="none" w:sz="0" w:space="0" w:color="auto"/>
      </w:divBdr>
    </w:div>
    <w:div w:id="15848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DB9333E6C75448CF49301F6169472" ma:contentTypeVersion="10" ma:contentTypeDescription="Create a new document." ma:contentTypeScope="" ma:versionID="839196018049b41a6f1cf883df1d9202">
  <xsd:schema xmlns:xsd="http://www.w3.org/2001/XMLSchema" xmlns:xs="http://www.w3.org/2001/XMLSchema" xmlns:p="http://schemas.microsoft.com/office/2006/metadata/properties" xmlns:ns2="7799ecac-2391-4705-90db-3e3786834c5c" xmlns:ns3="69e3ebae-5dd9-4df5-94ac-4c5688bc13a9" targetNamespace="http://schemas.microsoft.com/office/2006/metadata/properties" ma:root="true" ma:fieldsID="4d29d3d697386c44f621c0e90319dbdf" ns2:_="" ns3:_="">
    <xsd:import namespace="7799ecac-2391-4705-90db-3e3786834c5c"/>
    <xsd:import namespace="69e3ebae-5dd9-4df5-94ac-4c5688bc13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9ecac-2391-4705-90db-3e3786834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98e9c43-e5cc-429b-803b-47b559b1481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3ebae-5dd9-4df5-94ac-4c5688bc13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99ecac-2391-4705-90db-3e3786834c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A6EC4-6F3F-4897-9B6E-CE62F5196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9ecac-2391-4705-90db-3e3786834c5c"/>
    <ds:schemaRef ds:uri="69e3ebae-5dd9-4df5-94ac-4c5688bc1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9A9BF-FE65-4FB9-AF97-57B0FDE40685}">
  <ds:schemaRefs>
    <ds:schemaRef ds:uri="http://schemas.microsoft.com/office/2006/metadata/properties"/>
    <ds:schemaRef ds:uri="http://schemas.microsoft.com/office/infopath/2007/PartnerControls"/>
    <ds:schemaRef ds:uri="7799ecac-2391-4705-90db-3e3786834c5c"/>
  </ds:schemaRefs>
</ds:datastoreItem>
</file>

<file path=customXml/itemProps3.xml><?xml version="1.0" encoding="utf-8"?>
<ds:datastoreItem xmlns:ds="http://schemas.openxmlformats.org/officeDocument/2006/customXml" ds:itemID="{4B67659D-6C17-4EC0-9F72-CD5D956FDF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Matthew</dc:creator>
  <cp:keywords/>
  <dc:description/>
  <cp:lastModifiedBy>Cavanagh, Paula</cp:lastModifiedBy>
  <cp:revision>1</cp:revision>
  <dcterms:created xsi:type="dcterms:W3CDTF">2024-03-28T08:28:00Z</dcterms:created>
  <dcterms:modified xsi:type="dcterms:W3CDTF">2024-03-28T08:28:00Z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0x0101001AFDB9333E6C75448CF49301F6169472</vt:lpwstr>
  </property>
</Properties>
</file>