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776" w:rsidRDefault="007A4776" w:rsidP="003F5B85">
      <w:pPr>
        <w:pStyle w:val="Default"/>
        <w:rPr>
          <w:b/>
          <w:bCs/>
          <w:sz w:val="22"/>
          <w:szCs w:val="22"/>
        </w:rPr>
      </w:pPr>
      <w:r>
        <w:rPr>
          <w:noProof/>
        </w:rPr>
        <w:drawing>
          <wp:inline distT="0" distB="0" distL="0" distR="0" wp14:anchorId="631E4978" wp14:editId="328658DD">
            <wp:extent cx="6848475" cy="46164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461645"/>
                    </a:xfrm>
                    <a:prstGeom prst="rect">
                      <a:avLst/>
                    </a:prstGeom>
                    <a:noFill/>
                  </pic:spPr>
                </pic:pic>
              </a:graphicData>
            </a:graphic>
          </wp:inline>
        </w:drawing>
      </w:r>
    </w:p>
    <w:p w:rsidR="007A4776" w:rsidRDefault="007A4776" w:rsidP="003F5B85">
      <w:pPr>
        <w:pStyle w:val="Default"/>
        <w:rPr>
          <w:b/>
          <w:bCs/>
          <w:sz w:val="22"/>
          <w:szCs w:val="22"/>
        </w:rPr>
      </w:pPr>
    </w:p>
    <w:p w:rsidR="007A4776" w:rsidRDefault="007A4776" w:rsidP="003F5B85">
      <w:pPr>
        <w:pStyle w:val="Default"/>
        <w:rPr>
          <w:b/>
          <w:bCs/>
          <w:sz w:val="22"/>
          <w:szCs w:val="22"/>
        </w:rPr>
      </w:pPr>
    </w:p>
    <w:p w:rsidR="007A4776" w:rsidRPr="007A4776" w:rsidRDefault="007A4776" w:rsidP="007A4776">
      <w:pPr>
        <w:pStyle w:val="Default"/>
        <w:jc w:val="center"/>
        <w:rPr>
          <w:b/>
          <w:bCs/>
          <w:sz w:val="32"/>
          <w:szCs w:val="32"/>
        </w:rPr>
      </w:pPr>
      <w:r w:rsidRPr="007A4776">
        <w:rPr>
          <w:b/>
          <w:bCs/>
          <w:sz w:val="32"/>
          <w:szCs w:val="32"/>
        </w:rPr>
        <w:t>GRADUATE MANAGEMENT TRAINEE PROGRAMME</w:t>
      </w:r>
    </w:p>
    <w:p w:rsidR="003F5B85" w:rsidRPr="007A4776" w:rsidRDefault="004D1D08" w:rsidP="004D1D08">
      <w:pPr>
        <w:pStyle w:val="Default"/>
        <w:jc w:val="center"/>
      </w:pPr>
      <w:r>
        <w:rPr>
          <w:b/>
          <w:bCs/>
        </w:rPr>
        <w:t xml:space="preserve">GENERAL INFORMATION ON </w:t>
      </w:r>
      <w:r w:rsidR="003F5B85" w:rsidRPr="007A4776">
        <w:rPr>
          <w:b/>
          <w:bCs/>
        </w:rPr>
        <w:t>TERMS &amp; CONDITIONS OF EMPLOYMENT</w:t>
      </w:r>
    </w:p>
    <w:p w:rsidR="007A4776" w:rsidRPr="007A4776" w:rsidRDefault="007A4776" w:rsidP="003F5B85">
      <w:pPr>
        <w:pStyle w:val="Default"/>
        <w:rPr>
          <w:b/>
          <w:bCs/>
        </w:rPr>
      </w:pPr>
    </w:p>
    <w:p w:rsidR="007A4776" w:rsidRDefault="007A4776" w:rsidP="003F5B85">
      <w:pPr>
        <w:pStyle w:val="Default"/>
        <w:rPr>
          <w:b/>
          <w:bCs/>
          <w:sz w:val="22"/>
          <w:szCs w:val="22"/>
        </w:rPr>
      </w:pPr>
    </w:p>
    <w:p w:rsidR="007A4776" w:rsidRPr="007A4776" w:rsidRDefault="007A4776" w:rsidP="0029009A">
      <w:pPr>
        <w:pStyle w:val="Default"/>
        <w:spacing w:before="240" w:after="240"/>
        <w:rPr>
          <w:b/>
          <w:bCs/>
          <w:sz w:val="22"/>
          <w:szCs w:val="22"/>
        </w:rPr>
      </w:pPr>
      <w:r w:rsidRPr="007A4776">
        <w:rPr>
          <w:b/>
          <w:bCs/>
          <w:sz w:val="22"/>
          <w:szCs w:val="22"/>
        </w:rPr>
        <w:t xml:space="preserve">DURATION OF PROGRAMME: </w:t>
      </w:r>
      <w:r w:rsidRPr="007A4776">
        <w:rPr>
          <w:b/>
          <w:bCs/>
          <w:sz w:val="22"/>
          <w:szCs w:val="22"/>
        </w:rPr>
        <w:tab/>
        <w:t>2 years</w:t>
      </w:r>
    </w:p>
    <w:p w:rsidR="003F5B85" w:rsidRPr="007A4776" w:rsidRDefault="007A4776" w:rsidP="0029009A">
      <w:pPr>
        <w:pStyle w:val="Default"/>
        <w:spacing w:before="240" w:after="240"/>
        <w:rPr>
          <w:sz w:val="22"/>
          <w:szCs w:val="22"/>
        </w:rPr>
      </w:pPr>
      <w:r w:rsidRPr="007A4776">
        <w:rPr>
          <w:b/>
          <w:bCs/>
          <w:sz w:val="22"/>
          <w:szCs w:val="22"/>
        </w:rPr>
        <w:t xml:space="preserve">START </w:t>
      </w:r>
      <w:r w:rsidR="005B630A">
        <w:rPr>
          <w:b/>
          <w:bCs/>
          <w:sz w:val="22"/>
          <w:szCs w:val="22"/>
        </w:rPr>
        <w:t>DATE:</w:t>
      </w:r>
      <w:r w:rsidRPr="007A4776">
        <w:rPr>
          <w:b/>
          <w:bCs/>
          <w:sz w:val="22"/>
          <w:szCs w:val="22"/>
        </w:rPr>
        <w:tab/>
      </w:r>
      <w:r w:rsidRPr="007A4776">
        <w:rPr>
          <w:b/>
          <w:bCs/>
          <w:sz w:val="22"/>
          <w:szCs w:val="22"/>
        </w:rPr>
        <w:tab/>
      </w:r>
      <w:r w:rsidR="005B630A">
        <w:rPr>
          <w:b/>
          <w:bCs/>
          <w:sz w:val="22"/>
          <w:szCs w:val="22"/>
        </w:rPr>
        <w:tab/>
      </w:r>
      <w:r w:rsidRPr="007A4776">
        <w:rPr>
          <w:b/>
          <w:bCs/>
          <w:sz w:val="22"/>
          <w:szCs w:val="22"/>
        </w:rPr>
        <w:t>tbc</w:t>
      </w:r>
      <w:r w:rsidR="003F5B85" w:rsidRPr="007A4776">
        <w:rPr>
          <w:b/>
          <w:bCs/>
          <w:sz w:val="22"/>
          <w:szCs w:val="22"/>
        </w:rPr>
        <w:t xml:space="preserve"> </w:t>
      </w:r>
    </w:p>
    <w:p w:rsidR="007A4776" w:rsidRPr="007A4776" w:rsidRDefault="007A4776" w:rsidP="005B630A">
      <w:pPr>
        <w:pStyle w:val="Default"/>
        <w:spacing w:before="240" w:after="240"/>
        <w:rPr>
          <w:sz w:val="22"/>
          <w:szCs w:val="22"/>
          <w:lang w:eastAsia="en-GB"/>
        </w:rPr>
      </w:pPr>
      <w:r>
        <w:rPr>
          <w:b/>
          <w:bCs/>
          <w:sz w:val="22"/>
          <w:szCs w:val="22"/>
        </w:rPr>
        <w:t>SALARY:</w:t>
      </w:r>
      <w:r w:rsidR="005B630A">
        <w:rPr>
          <w:b/>
          <w:bCs/>
          <w:sz w:val="22"/>
          <w:szCs w:val="22"/>
        </w:rPr>
        <w:tab/>
      </w:r>
      <w:r w:rsidR="005B630A">
        <w:rPr>
          <w:b/>
          <w:bCs/>
          <w:sz w:val="22"/>
          <w:szCs w:val="22"/>
        </w:rPr>
        <w:tab/>
      </w:r>
      <w:r w:rsidR="005B630A">
        <w:rPr>
          <w:b/>
          <w:bCs/>
          <w:sz w:val="22"/>
          <w:szCs w:val="22"/>
        </w:rPr>
        <w:tab/>
      </w:r>
      <w:r w:rsidR="005B630A">
        <w:rPr>
          <w:b/>
          <w:bCs/>
          <w:sz w:val="22"/>
          <w:szCs w:val="22"/>
        </w:rPr>
        <w:tab/>
      </w:r>
      <w:r w:rsidR="00EA2D25">
        <w:rPr>
          <w:b/>
          <w:sz w:val="22"/>
          <w:szCs w:val="22"/>
          <w:lang w:eastAsia="en-GB"/>
        </w:rPr>
        <w:t>£24,657 (Grade 5</w:t>
      </w:r>
      <w:bookmarkStart w:id="0" w:name="_GoBack"/>
      <w:bookmarkEnd w:id="0"/>
      <w:r w:rsidRPr="007A4776">
        <w:rPr>
          <w:b/>
          <w:sz w:val="22"/>
          <w:szCs w:val="22"/>
          <w:lang w:eastAsia="en-GB"/>
        </w:rPr>
        <w:t>)</w:t>
      </w:r>
      <w:r w:rsidRPr="007A4776">
        <w:rPr>
          <w:sz w:val="22"/>
          <w:szCs w:val="22"/>
          <w:lang w:eastAsia="en-GB"/>
        </w:rPr>
        <w:t xml:space="preserve"> </w:t>
      </w:r>
    </w:p>
    <w:p w:rsidR="00283833" w:rsidRPr="00283833" w:rsidRDefault="007A4776" w:rsidP="005439E4">
      <w:pPr>
        <w:autoSpaceDE w:val="0"/>
        <w:autoSpaceDN w:val="0"/>
        <w:adjustRightInd w:val="0"/>
        <w:spacing w:before="120" w:after="120"/>
        <w:rPr>
          <w:rFonts w:ascii="Arial" w:hAnsi="Arial" w:cs="Arial"/>
          <w:sz w:val="22"/>
          <w:szCs w:val="22"/>
          <w:lang w:val="en-US"/>
        </w:rPr>
      </w:pPr>
      <w:r w:rsidRPr="00283833">
        <w:rPr>
          <w:rFonts w:ascii="Arial" w:hAnsi="Arial" w:cs="Arial"/>
          <w:sz w:val="22"/>
          <w:szCs w:val="22"/>
          <w:lang w:eastAsia="en-GB"/>
        </w:rPr>
        <w:t>T</w:t>
      </w:r>
      <w:r w:rsidRPr="00283833">
        <w:rPr>
          <w:rFonts w:ascii="Arial" w:hAnsi="Arial" w:cs="Arial"/>
          <w:color w:val="000000"/>
          <w:sz w:val="22"/>
          <w:szCs w:val="22"/>
          <w:lang w:eastAsia="en-GB"/>
        </w:rPr>
        <w:t>his salary is for the duration of the 2 years on the programme (subject to any pay awards)</w:t>
      </w:r>
      <w:r w:rsidR="00283833" w:rsidRPr="00283833">
        <w:rPr>
          <w:rFonts w:ascii="Arial" w:hAnsi="Arial" w:cs="Arial"/>
          <w:color w:val="000000"/>
          <w:sz w:val="22"/>
          <w:szCs w:val="22"/>
          <w:lang w:eastAsia="en-GB"/>
        </w:rPr>
        <w:t>.</w:t>
      </w:r>
      <w:r w:rsidR="00283833">
        <w:rPr>
          <w:rFonts w:ascii="Arial" w:hAnsi="Arial" w:cs="Arial"/>
          <w:color w:val="000000"/>
          <w:sz w:val="22"/>
          <w:szCs w:val="22"/>
          <w:lang w:eastAsia="en-GB"/>
        </w:rPr>
        <w:t xml:space="preserve"> </w:t>
      </w:r>
      <w:r w:rsidR="00283833" w:rsidRPr="00283833">
        <w:rPr>
          <w:rFonts w:ascii="Arial" w:hAnsi="Arial" w:cs="Arial"/>
          <w:sz w:val="22"/>
          <w:szCs w:val="22"/>
        </w:rPr>
        <w:t xml:space="preserve">It is the policy of the Authority that </w:t>
      </w:r>
      <w:r w:rsidR="00283833" w:rsidRPr="00283833">
        <w:rPr>
          <w:rFonts w:ascii="Arial" w:hAnsi="Arial" w:cs="Arial"/>
          <w:b/>
          <w:bCs/>
          <w:sz w:val="22"/>
          <w:szCs w:val="22"/>
        </w:rPr>
        <w:t>all</w:t>
      </w:r>
      <w:r w:rsidR="00283833" w:rsidRPr="00283833">
        <w:rPr>
          <w:rFonts w:ascii="Arial" w:hAnsi="Arial" w:cs="Arial"/>
          <w:sz w:val="22"/>
          <w:szCs w:val="22"/>
        </w:rPr>
        <w:t xml:space="preserve"> salary payments are made by credit transfer into a bank or building society account.</w:t>
      </w:r>
    </w:p>
    <w:p w:rsidR="00283833" w:rsidRPr="00283833" w:rsidRDefault="00283833" w:rsidP="005439E4">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both"/>
        <w:rPr>
          <w:rFonts w:ascii="Arial" w:hAnsi="Arial" w:cs="Arial"/>
          <w:sz w:val="22"/>
          <w:szCs w:val="22"/>
          <w:lang w:eastAsia="en-GB"/>
        </w:rPr>
      </w:pPr>
      <w:r w:rsidRPr="00283833">
        <w:rPr>
          <w:rFonts w:ascii="Arial" w:hAnsi="Arial" w:cs="Arial"/>
          <w:sz w:val="22"/>
          <w:szCs w:val="22"/>
        </w:rPr>
        <w:t>You will be paid calendar monthly in twelve equal payments by credit transfer on the 15th of each month. Where the 15th is not a normal working day, you will be paid on the last normal working day, prior to the 15th of the month.</w:t>
      </w:r>
    </w:p>
    <w:p w:rsidR="00D4761A" w:rsidRDefault="003F5B85" w:rsidP="00D4761A">
      <w:pPr>
        <w:pStyle w:val="Default"/>
        <w:spacing w:before="240" w:after="240"/>
        <w:rPr>
          <w:b/>
          <w:bCs/>
          <w:sz w:val="22"/>
          <w:szCs w:val="22"/>
        </w:rPr>
      </w:pPr>
      <w:r w:rsidRPr="007A4776">
        <w:rPr>
          <w:b/>
          <w:bCs/>
          <w:sz w:val="22"/>
          <w:szCs w:val="22"/>
        </w:rPr>
        <w:t xml:space="preserve">RESIDENCE REQUIREMENT </w:t>
      </w:r>
    </w:p>
    <w:p w:rsidR="003F5B85" w:rsidRPr="00D4761A" w:rsidRDefault="007A4776" w:rsidP="00D4761A">
      <w:pPr>
        <w:pStyle w:val="Default"/>
        <w:spacing w:before="240" w:after="240"/>
        <w:rPr>
          <w:b/>
          <w:bCs/>
          <w:sz w:val="22"/>
          <w:szCs w:val="22"/>
        </w:rPr>
      </w:pPr>
      <w:r w:rsidRPr="002B3921">
        <w:rPr>
          <w:sz w:val="22"/>
          <w:szCs w:val="22"/>
        </w:rPr>
        <w:t xml:space="preserve">Must </w:t>
      </w:r>
      <w:r>
        <w:rPr>
          <w:sz w:val="22"/>
          <w:szCs w:val="22"/>
        </w:rPr>
        <w:t>be a graduate from a Greater Manchester educational institution or must be resident</w:t>
      </w:r>
      <w:r w:rsidRPr="002B3921">
        <w:rPr>
          <w:sz w:val="22"/>
          <w:szCs w:val="22"/>
        </w:rPr>
        <w:t xml:space="preserve"> within GM boundary.</w:t>
      </w:r>
      <w:r w:rsidR="003F5B85" w:rsidRPr="007A4776">
        <w:rPr>
          <w:sz w:val="22"/>
          <w:szCs w:val="22"/>
        </w:rPr>
        <w:t xml:space="preserve"> </w:t>
      </w:r>
    </w:p>
    <w:p w:rsidR="003F5B85" w:rsidRPr="007A4776" w:rsidRDefault="003F5B85" w:rsidP="0029009A">
      <w:pPr>
        <w:pStyle w:val="Default"/>
        <w:spacing w:before="240" w:after="240"/>
        <w:rPr>
          <w:sz w:val="22"/>
          <w:szCs w:val="22"/>
        </w:rPr>
      </w:pPr>
      <w:r w:rsidRPr="007A4776">
        <w:rPr>
          <w:b/>
          <w:bCs/>
          <w:sz w:val="22"/>
          <w:szCs w:val="22"/>
        </w:rPr>
        <w:t xml:space="preserve">HOURS OF WORK </w:t>
      </w:r>
    </w:p>
    <w:p w:rsidR="003F5B85" w:rsidRPr="007A4776" w:rsidRDefault="003F5B85" w:rsidP="0029009A">
      <w:pPr>
        <w:pStyle w:val="Default"/>
        <w:spacing w:before="240" w:after="240"/>
        <w:rPr>
          <w:sz w:val="22"/>
          <w:szCs w:val="22"/>
        </w:rPr>
      </w:pPr>
      <w:r w:rsidRPr="007A4776">
        <w:rPr>
          <w:bCs/>
          <w:sz w:val="22"/>
          <w:szCs w:val="22"/>
        </w:rPr>
        <w:t>36.</w:t>
      </w:r>
      <w:r w:rsidR="007A4776" w:rsidRPr="007A4776">
        <w:rPr>
          <w:bCs/>
          <w:sz w:val="22"/>
          <w:szCs w:val="22"/>
        </w:rPr>
        <w:t>25</w:t>
      </w:r>
      <w:r w:rsidRPr="007A4776">
        <w:rPr>
          <w:bCs/>
          <w:sz w:val="22"/>
          <w:szCs w:val="22"/>
        </w:rPr>
        <w:t xml:space="preserve"> hours per week </w:t>
      </w:r>
    </w:p>
    <w:p w:rsidR="003F5B85" w:rsidRDefault="003F5B85" w:rsidP="0029009A">
      <w:pPr>
        <w:pStyle w:val="Default"/>
        <w:spacing w:before="240" w:after="240"/>
        <w:rPr>
          <w:sz w:val="22"/>
          <w:szCs w:val="22"/>
        </w:rPr>
      </w:pPr>
      <w:r w:rsidRPr="007A4776">
        <w:rPr>
          <w:sz w:val="22"/>
          <w:szCs w:val="22"/>
        </w:rPr>
        <w:t xml:space="preserve">A flexible approach to work will be required as there may be occasions when it would be necessary for you to work additional hours as dictated by the workload. </w:t>
      </w:r>
    </w:p>
    <w:p w:rsidR="00D4761A" w:rsidRPr="00D4761A" w:rsidRDefault="00D4761A" w:rsidP="00D4761A">
      <w:pPr>
        <w:pStyle w:val="Default"/>
        <w:spacing w:before="120" w:after="120"/>
        <w:rPr>
          <w:b/>
          <w:sz w:val="22"/>
          <w:szCs w:val="22"/>
        </w:rPr>
      </w:pPr>
      <w:r w:rsidRPr="00D4761A">
        <w:rPr>
          <w:b/>
          <w:sz w:val="22"/>
          <w:szCs w:val="22"/>
        </w:rPr>
        <w:t xml:space="preserve">TRAINING AND </w:t>
      </w:r>
      <w:r>
        <w:rPr>
          <w:b/>
          <w:sz w:val="22"/>
          <w:szCs w:val="22"/>
        </w:rPr>
        <w:t>OFFER OF PERMANENT POST</w:t>
      </w:r>
    </w:p>
    <w:p w:rsidR="00D4761A" w:rsidRPr="00D4761A" w:rsidRDefault="00D4761A" w:rsidP="00D4761A">
      <w:pPr>
        <w:spacing w:before="120" w:after="120"/>
        <w:rPr>
          <w:rFonts w:ascii="Arial" w:hAnsi="Arial" w:cs="Arial"/>
          <w:sz w:val="22"/>
          <w:szCs w:val="22"/>
          <w:lang w:eastAsia="en-GB"/>
        </w:rPr>
      </w:pPr>
      <w:r w:rsidRPr="00D4761A">
        <w:rPr>
          <w:rFonts w:ascii="Arial" w:hAnsi="Arial" w:cs="Arial"/>
          <w:sz w:val="22"/>
          <w:szCs w:val="22"/>
          <w:lang w:eastAsia="en-GB"/>
        </w:rPr>
        <w:t>Over the two years of the programme you will be supported to take part in a range of Learning and Development opportunities which will contribute to meeting the needs of the authority, our local community and the region.</w:t>
      </w:r>
    </w:p>
    <w:p w:rsidR="00D4761A" w:rsidRPr="00D4761A" w:rsidRDefault="00D4761A" w:rsidP="00D4761A">
      <w:pPr>
        <w:autoSpaceDE w:val="0"/>
        <w:autoSpaceDN w:val="0"/>
        <w:adjustRightInd w:val="0"/>
        <w:spacing w:before="120" w:after="120"/>
        <w:rPr>
          <w:rFonts w:ascii="Arial" w:hAnsi="Arial" w:cs="Arial"/>
          <w:sz w:val="22"/>
          <w:szCs w:val="22"/>
        </w:rPr>
      </w:pPr>
      <w:r w:rsidRPr="00D4761A">
        <w:rPr>
          <w:rFonts w:ascii="Arial" w:hAnsi="Arial" w:cs="Arial"/>
          <w:sz w:val="22"/>
          <w:szCs w:val="22"/>
          <w:lang w:eastAsia="en-GB"/>
        </w:rPr>
        <w:t xml:space="preserve">On successful completion of the two-year programme, you will be offered a permanent post with the GMCA. The Scheme agreement will require that you accept any reasonable offer of a permanent post and remain in GMCA’s employment for a further two years, on completion of the trainee programme.  </w:t>
      </w:r>
    </w:p>
    <w:p w:rsidR="003F5B85" w:rsidRPr="007A4776" w:rsidRDefault="003F5B85" w:rsidP="00F40EEE">
      <w:pPr>
        <w:pStyle w:val="Default"/>
        <w:spacing w:before="240" w:after="120"/>
        <w:rPr>
          <w:sz w:val="22"/>
          <w:szCs w:val="22"/>
        </w:rPr>
      </w:pPr>
      <w:r w:rsidRPr="007A4776">
        <w:rPr>
          <w:b/>
          <w:bCs/>
          <w:sz w:val="22"/>
          <w:szCs w:val="22"/>
        </w:rPr>
        <w:t xml:space="preserve">HOLIDAY ENTITLEMENT </w:t>
      </w:r>
    </w:p>
    <w:p w:rsidR="007A4776" w:rsidRDefault="003F5B85" w:rsidP="00F40EEE">
      <w:pPr>
        <w:pStyle w:val="Default"/>
        <w:spacing w:before="240" w:after="120"/>
        <w:rPr>
          <w:sz w:val="22"/>
          <w:szCs w:val="22"/>
        </w:rPr>
      </w:pPr>
      <w:r w:rsidRPr="007A4776">
        <w:rPr>
          <w:sz w:val="22"/>
          <w:szCs w:val="22"/>
        </w:rPr>
        <w:t>2</w:t>
      </w:r>
      <w:r w:rsidR="007A4776">
        <w:rPr>
          <w:sz w:val="22"/>
          <w:szCs w:val="22"/>
        </w:rPr>
        <w:t>5</w:t>
      </w:r>
      <w:r w:rsidRPr="007A4776">
        <w:rPr>
          <w:sz w:val="22"/>
          <w:szCs w:val="22"/>
        </w:rPr>
        <w:t xml:space="preserve"> days per annum (pro-rata during the commencement an</w:t>
      </w:r>
      <w:r w:rsidR="007A4776">
        <w:rPr>
          <w:sz w:val="22"/>
          <w:szCs w:val="22"/>
        </w:rPr>
        <w:t xml:space="preserve">d cessation years), rising to 30 </w:t>
      </w:r>
      <w:r w:rsidRPr="007A4776">
        <w:rPr>
          <w:sz w:val="22"/>
          <w:szCs w:val="22"/>
        </w:rPr>
        <w:t xml:space="preserve">days after five years' continuous service. </w:t>
      </w:r>
    </w:p>
    <w:p w:rsidR="003F5B85" w:rsidRPr="007A4776" w:rsidRDefault="003F5B85" w:rsidP="0029009A">
      <w:pPr>
        <w:pStyle w:val="Default"/>
        <w:spacing w:before="240" w:after="240"/>
        <w:rPr>
          <w:sz w:val="22"/>
          <w:szCs w:val="22"/>
        </w:rPr>
      </w:pPr>
      <w:r w:rsidRPr="007A4776">
        <w:rPr>
          <w:b/>
          <w:bCs/>
          <w:sz w:val="22"/>
          <w:szCs w:val="22"/>
        </w:rPr>
        <w:lastRenderedPageBreak/>
        <w:t xml:space="preserve">MEDICAL EXAMINATION </w:t>
      </w:r>
    </w:p>
    <w:p w:rsidR="003F5B85" w:rsidRPr="007A4776" w:rsidRDefault="003F5B85" w:rsidP="0029009A">
      <w:pPr>
        <w:pStyle w:val="Default"/>
        <w:spacing w:before="240" w:after="240"/>
        <w:rPr>
          <w:sz w:val="22"/>
          <w:szCs w:val="22"/>
        </w:rPr>
      </w:pPr>
      <w:r w:rsidRPr="007A4776">
        <w:rPr>
          <w:sz w:val="22"/>
          <w:szCs w:val="22"/>
        </w:rPr>
        <w:t xml:space="preserve">Successful candidates will be required to complete an Occupational Health questionnaire, and may be required to undergo a medical examination. </w:t>
      </w:r>
    </w:p>
    <w:p w:rsidR="003F5B85" w:rsidRPr="007A4776" w:rsidRDefault="003F5B85" w:rsidP="0029009A">
      <w:pPr>
        <w:pStyle w:val="Default"/>
        <w:spacing w:before="240" w:after="240"/>
        <w:rPr>
          <w:sz w:val="22"/>
          <w:szCs w:val="22"/>
        </w:rPr>
      </w:pPr>
      <w:r w:rsidRPr="007A4776">
        <w:rPr>
          <w:b/>
          <w:bCs/>
          <w:sz w:val="22"/>
          <w:szCs w:val="22"/>
        </w:rPr>
        <w:t xml:space="preserve">ESSENTIAL CERTIFICATES </w:t>
      </w:r>
    </w:p>
    <w:p w:rsidR="0041648C" w:rsidRDefault="003F5B85" w:rsidP="0029009A">
      <w:pPr>
        <w:pStyle w:val="Default"/>
        <w:spacing w:before="240" w:after="240"/>
        <w:rPr>
          <w:b/>
          <w:bCs/>
          <w:sz w:val="22"/>
          <w:szCs w:val="22"/>
        </w:rPr>
      </w:pPr>
      <w:r w:rsidRPr="007A4776">
        <w:rPr>
          <w:sz w:val="22"/>
          <w:szCs w:val="22"/>
        </w:rPr>
        <w:t xml:space="preserve">Short-listed candidates will be asked to bring to interview, proof of qualifications as outlined on the </w:t>
      </w:r>
      <w:r w:rsidR="007A4776">
        <w:rPr>
          <w:sz w:val="22"/>
          <w:szCs w:val="22"/>
        </w:rPr>
        <w:t>Role Profile</w:t>
      </w:r>
      <w:r w:rsidRPr="007A4776">
        <w:rPr>
          <w:sz w:val="22"/>
          <w:szCs w:val="22"/>
        </w:rPr>
        <w:t>. Upon appointment, copies of essentia</w:t>
      </w:r>
      <w:r w:rsidR="007A4776">
        <w:rPr>
          <w:sz w:val="22"/>
          <w:szCs w:val="22"/>
        </w:rPr>
        <w:t xml:space="preserve">l certificates will be required. </w:t>
      </w:r>
      <w:r w:rsidRPr="007A4776">
        <w:rPr>
          <w:sz w:val="22"/>
          <w:szCs w:val="22"/>
        </w:rPr>
        <w:t xml:space="preserve"> </w:t>
      </w:r>
      <w:r w:rsidR="00F40EEE">
        <w:rPr>
          <w:sz w:val="22"/>
          <w:szCs w:val="22"/>
        </w:rPr>
        <w:t>The appointed candidate will also be required to provide proof of their Right to Work in the UK.</w:t>
      </w:r>
    </w:p>
    <w:p w:rsidR="003F5B85" w:rsidRPr="007A4776" w:rsidRDefault="003F5B85" w:rsidP="0029009A">
      <w:pPr>
        <w:pStyle w:val="Default"/>
        <w:spacing w:before="240" w:after="240"/>
        <w:rPr>
          <w:sz w:val="22"/>
          <w:szCs w:val="22"/>
        </w:rPr>
      </w:pPr>
      <w:r w:rsidRPr="007A4776">
        <w:rPr>
          <w:b/>
          <w:bCs/>
          <w:sz w:val="22"/>
          <w:szCs w:val="22"/>
        </w:rPr>
        <w:t xml:space="preserve">PENSION SCHEME </w:t>
      </w:r>
    </w:p>
    <w:p w:rsidR="005E10A4" w:rsidRPr="005E10A4" w:rsidRDefault="005E10A4" w:rsidP="0029009A">
      <w:pPr>
        <w:pStyle w:val="DefaultText"/>
        <w:tabs>
          <w:tab w:val="left" w:pos="720"/>
          <w:tab w:val="left" w:pos="5760"/>
          <w:tab w:val="left" w:pos="6480"/>
          <w:tab w:val="left" w:pos="7200"/>
          <w:tab w:val="left" w:pos="7920"/>
          <w:tab w:val="left" w:pos="8640"/>
        </w:tabs>
        <w:spacing w:before="240" w:line="240" w:lineRule="auto"/>
        <w:jc w:val="both"/>
        <w:rPr>
          <w:rFonts w:ascii="Arial" w:hAnsi="Arial" w:cs="Arial"/>
          <w:sz w:val="22"/>
          <w:szCs w:val="22"/>
        </w:rPr>
      </w:pPr>
      <w:r w:rsidRPr="005E10A4">
        <w:rPr>
          <w:rFonts w:ascii="Arial" w:hAnsi="Arial" w:cs="Arial"/>
          <w:sz w:val="22"/>
          <w:szCs w:val="22"/>
        </w:rPr>
        <w:t xml:space="preserve">You will be automatically admitted to the Greater Manchester Pension Fund. This provides excellent value for money as you only pay for part of the cost of the benefits - Greater Manchester Combined Authority will pay the remainder. </w:t>
      </w:r>
    </w:p>
    <w:p w:rsidR="00780CB2" w:rsidRDefault="005E10A4" w:rsidP="0029009A">
      <w:pPr>
        <w:pStyle w:val="DefaultText"/>
        <w:tabs>
          <w:tab w:val="left" w:pos="720"/>
          <w:tab w:val="left" w:pos="5760"/>
          <w:tab w:val="left" w:pos="6480"/>
          <w:tab w:val="left" w:pos="7200"/>
          <w:tab w:val="left" w:pos="7920"/>
          <w:tab w:val="left" w:pos="8640"/>
        </w:tabs>
        <w:spacing w:before="240" w:line="240" w:lineRule="auto"/>
        <w:jc w:val="both"/>
        <w:rPr>
          <w:b/>
          <w:sz w:val="22"/>
          <w:szCs w:val="22"/>
        </w:rPr>
      </w:pPr>
      <w:r w:rsidRPr="005E10A4">
        <w:rPr>
          <w:rFonts w:ascii="Arial" w:hAnsi="Arial" w:cs="Arial"/>
          <w:sz w:val="22"/>
          <w:szCs w:val="22"/>
        </w:rPr>
        <w:t>If you prefer to opt out of the Greater Manchester Pension Fund, you will need to do so in writing by contacting the Authority after commencement of your employment.</w:t>
      </w:r>
    </w:p>
    <w:p w:rsidR="00780CB2" w:rsidRPr="00780CB2" w:rsidRDefault="00780CB2" w:rsidP="0029009A">
      <w:pPr>
        <w:pStyle w:val="Default"/>
        <w:spacing w:before="240" w:after="240"/>
        <w:rPr>
          <w:b/>
          <w:sz w:val="22"/>
          <w:szCs w:val="22"/>
        </w:rPr>
      </w:pPr>
      <w:r w:rsidRPr="00780CB2">
        <w:rPr>
          <w:b/>
          <w:sz w:val="22"/>
          <w:szCs w:val="22"/>
        </w:rPr>
        <w:t>PROBATIONARY PERIOD</w:t>
      </w:r>
      <w:r>
        <w:rPr>
          <w:b/>
          <w:sz w:val="22"/>
          <w:szCs w:val="22"/>
        </w:rPr>
        <w:t>:</w:t>
      </w:r>
    </w:p>
    <w:p w:rsidR="00780CB2" w:rsidRPr="00780CB2" w:rsidRDefault="00780CB2" w:rsidP="0029009A">
      <w:pPr>
        <w:autoSpaceDE w:val="0"/>
        <w:autoSpaceDN w:val="0"/>
        <w:adjustRightInd w:val="0"/>
        <w:spacing w:before="240" w:after="240"/>
        <w:jc w:val="both"/>
        <w:rPr>
          <w:rFonts w:ascii="Arial" w:hAnsi="Arial" w:cs="Arial"/>
          <w:color w:val="000000"/>
          <w:sz w:val="22"/>
          <w:szCs w:val="22"/>
        </w:rPr>
      </w:pPr>
      <w:r w:rsidRPr="00780CB2">
        <w:rPr>
          <w:rFonts w:ascii="Arial" w:hAnsi="Arial" w:cs="Arial"/>
          <w:color w:val="000000"/>
          <w:sz w:val="22"/>
          <w:szCs w:val="22"/>
        </w:rPr>
        <w:t xml:space="preserve">The first six months of your employment will be a probationary period during which your suitability for the position to which you have been appointed will be assessed. The Authority reserves the right to extend your probationary period if in its opinion such extension is necessary. During your probationary period your employment may be terminated by the Authority on one week's notice in writing. </w:t>
      </w:r>
    </w:p>
    <w:p w:rsidR="00780CB2" w:rsidRPr="00780CB2" w:rsidRDefault="00780CB2" w:rsidP="002900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240"/>
        <w:jc w:val="both"/>
        <w:rPr>
          <w:rFonts w:ascii="Arial" w:hAnsi="Arial" w:cs="Arial"/>
          <w:sz w:val="22"/>
          <w:szCs w:val="22"/>
        </w:rPr>
      </w:pPr>
      <w:r w:rsidRPr="00780CB2">
        <w:rPr>
          <w:rFonts w:ascii="Arial" w:hAnsi="Arial" w:cs="Arial"/>
          <w:color w:val="000000"/>
          <w:sz w:val="22"/>
          <w:szCs w:val="22"/>
        </w:rPr>
        <w:t>The probationary period does not apply to employees currently employed by Greater Manchester Combined Authority or those with continuous service from other local authorities.</w:t>
      </w:r>
    </w:p>
    <w:p w:rsidR="003F5B85" w:rsidRPr="007A4776" w:rsidRDefault="003F5B85" w:rsidP="0029009A">
      <w:pPr>
        <w:pStyle w:val="Default"/>
        <w:spacing w:before="240" w:after="240"/>
        <w:rPr>
          <w:sz w:val="22"/>
          <w:szCs w:val="22"/>
        </w:rPr>
      </w:pPr>
      <w:r w:rsidRPr="007A4776">
        <w:rPr>
          <w:b/>
          <w:bCs/>
          <w:sz w:val="22"/>
          <w:szCs w:val="22"/>
        </w:rPr>
        <w:t xml:space="preserve">EQUAL OPPORTUNITIES </w:t>
      </w:r>
    </w:p>
    <w:p w:rsidR="005E10A4" w:rsidRDefault="00F06941" w:rsidP="0029009A">
      <w:pPr>
        <w:autoSpaceDE w:val="0"/>
        <w:autoSpaceDN w:val="0"/>
        <w:adjustRightInd w:val="0"/>
        <w:spacing w:before="240" w:after="240"/>
        <w:rPr>
          <w:b/>
          <w:bCs/>
          <w:sz w:val="22"/>
          <w:szCs w:val="22"/>
        </w:rPr>
      </w:pPr>
      <w:r w:rsidRPr="00F06941">
        <w:rPr>
          <w:rFonts w:ascii="Arial" w:hAnsi="Arial" w:cs="Arial"/>
          <w:color w:val="000000"/>
          <w:sz w:val="22"/>
          <w:szCs w:val="22"/>
          <w:lang w:eastAsia="en-GB"/>
        </w:rPr>
        <w:t>The GMCA is an Equal Opportunities Employer and we positively welcome applications from all candidates regardless of age, disability, gender reassignment, marriage and civil partnership, pregnancy and maternity, race, religion or belief, sex and sexual orientation.</w:t>
      </w:r>
    </w:p>
    <w:p w:rsidR="003F5B85" w:rsidRPr="007A4776" w:rsidRDefault="003F5B85" w:rsidP="0029009A">
      <w:pPr>
        <w:pStyle w:val="Default"/>
        <w:spacing w:before="240" w:after="240"/>
        <w:rPr>
          <w:sz w:val="22"/>
          <w:szCs w:val="22"/>
        </w:rPr>
      </w:pPr>
      <w:r w:rsidRPr="007A4776">
        <w:rPr>
          <w:b/>
          <w:bCs/>
          <w:sz w:val="22"/>
          <w:szCs w:val="22"/>
        </w:rPr>
        <w:t xml:space="preserve">SMOKING POLICY </w:t>
      </w:r>
    </w:p>
    <w:p w:rsidR="002346E0" w:rsidRDefault="003F5B85" w:rsidP="0029009A">
      <w:pPr>
        <w:spacing w:before="240" w:after="240"/>
        <w:rPr>
          <w:rFonts w:ascii="Arial" w:hAnsi="Arial" w:cs="Arial"/>
          <w:sz w:val="22"/>
          <w:szCs w:val="22"/>
        </w:rPr>
      </w:pPr>
      <w:r w:rsidRPr="005E10A4">
        <w:rPr>
          <w:rFonts w:ascii="Arial" w:hAnsi="Arial" w:cs="Arial"/>
          <w:sz w:val="22"/>
          <w:szCs w:val="22"/>
        </w:rPr>
        <w:t xml:space="preserve">The </w:t>
      </w:r>
      <w:r w:rsidR="005E10A4" w:rsidRPr="005E10A4">
        <w:rPr>
          <w:rFonts w:ascii="Arial" w:hAnsi="Arial" w:cs="Arial"/>
          <w:sz w:val="22"/>
          <w:szCs w:val="22"/>
        </w:rPr>
        <w:t xml:space="preserve">GMCA operates a No </w:t>
      </w:r>
      <w:r w:rsidRPr="005E10A4">
        <w:rPr>
          <w:rFonts w:ascii="Arial" w:hAnsi="Arial" w:cs="Arial"/>
          <w:sz w:val="22"/>
          <w:szCs w:val="22"/>
        </w:rPr>
        <w:t>Smoking policy.</w:t>
      </w:r>
    </w:p>
    <w:p w:rsidR="00AA47E4" w:rsidRDefault="00AA47E4" w:rsidP="0029009A">
      <w:pPr>
        <w:spacing w:before="240" w:after="240"/>
        <w:rPr>
          <w:rFonts w:ascii="Arial" w:hAnsi="Arial" w:cs="Arial"/>
          <w:sz w:val="22"/>
          <w:szCs w:val="22"/>
        </w:rPr>
      </w:pPr>
    </w:p>
    <w:p w:rsidR="00AA47E4" w:rsidRPr="005E10A4" w:rsidRDefault="00AA47E4" w:rsidP="00AA47E4">
      <w:pPr>
        <w:spacing w:before="240" w:after="240"/>
        <w:jc w:val="center"/>
        <w:rPr>
          <w:rFonts w:ascii="Arial" w:hAnsi="Arial" w:cs="Arial"/>
          <w:sz w:val="22"/>
          <w:szCs w:val="22"/>
        </w:rPr>
      </w:pPr>
      <w:r>
        <w:rPr>
          <w:rFonts w:ascii="Arial" w:hAnsi="Arial" w:cs="Arial"/>
          <w:sz w:val="22"/>
          <w:szCs w:val="22"/>
        </w:rPr>
        <w:sym w:font="Wingdings" w:char="F0AB"/>
      </w:r>
      <w:r>
        <w:rPr>
          <w:rFonts w:ascii="Arial" w:hAnsi="Arial" w:cs="Arial"/>
          <w:sz w:val="22"/>
          <w:szCs w:val="22"/>
        </w:rPr>
        <w:sym w:font="Wingdings" w:char="F0AB"/>
      </w:r>
      <w:r>
        <w:rPr>
          <w:rFonts w:ascii="Arial" w:hAnsi="Arial" w:cs="Arial"/>
          <w:sz w:val="22"/>
          <w:szCs w:val="22"/>
        </w:rPr>
        <w:sym w:font="Wingdings" w:char="F0AB"/>
      </w:r>
    </w:p>
    <w:sectPr w:rsidR="00AA47E4" w:rsidRPr="005E10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6DA" w:rsidRDefault="00B006DA" w:rsidP="0041648C">
      <w:r>
        <w:separator/>
      </w:r>
    </w:p>
  </w:endnote>
  <w:endnote w:type="continuationSeparator" w:id="0">
    <w:p w:rsidR="00B006DA" w:rsidRDefault="00B006DA" w:rsidP="0041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38870"/>
      <w:docPartObj>
        <w:docPartGallery w:val="Page Numbers (Bottom of Page)"/>
        <w:docPartUnique/>
      </w:docPartObj>
    </w:sdtPr>
    <w:sdtEndPr>
      <w:rPr>
        <w:noProof/>
      </w:rPr>
    </w:sdtEndPr>
    <w:sdtContent>
      <w:p w:rsidR="0041648C" w:rsidRDefault="0041648C">
        <w:pPr>
          <w:pStyle w:val="Footer"/>
          <w:jc w:val="right"/>
        </w:pPr>
        <w:r>
          <w:fldChar w:fldCharType="begin"/>
        </w:r>
        <w:r>
          <w:instrText xml:space="preserve"> PAGE   \* MERGEFORMAT </w:instrText>
        </w:r>
        <w:r>
          <w:fldChar w:fldCharType="separate"/>
        </w:r>
        <w:r w:rsidR="00EA2D25">
          <w:rPr>
            <w:noProof/>
          </w:rPr>
          <w:t>2</w:t>
        </w:r>
        <w:r>
          <w:rPr>
            <w:noProof/>
          </w:rPr>
          <w:fldChar w:fldCharType="end"/>
        </w:r>
      </w:p>
    </w:sdtContent>
  </w:sdt>
  <w:p w:rsidR="0041648C" w:rsidRDefault="00416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6DA" w:rsidRDefault="00B006DA" w:rsidP="0041648C">
      <w:r>
        <w:separator/>
      </w:r>
    </w:p>
  </w:footnote>
  <w:footnote w:type="continuationSeparator" w:id="0">
    <w:p w:rsidR="00B006DA" w:rsidRDefault="00B006DA" w:rsidP="00416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116E0"/>
    <w:multiLevelType w:val="hybridMultilevel"/>
    <w:tmpl w:val="69B2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85"/>
    <w:rsid w:val="00283833"/>
    <w:rsid w:val="0029009A"/>
    <w:rsid w:val="003F5B85"/>
    <w:rsid w:val="0041648C"/>
    <w:rsid w:val="004527C4"/>
    <w:rsid w:val="004D1D08"/>
    <w:rsid w:val="005439E4"/>
    <w:rsid w:val="005B630A"/>
    <w:rsid w:val="005E10A4"/>
    <w:rsid w:val="005E22B0"/>
    <w:rsid w:val="00780CB2"/>
    <w:rsid w:val="007A4776"/>
    <w:rsid w:val="00AA47E4"/>
    <w:rsid w:val="00B006DA"/>
    <w:rsid w:val="00CC7879"/>
    <w:rsid w:val="00CE1BC3"/>
    <w:rsid w:val="00D4761A"/>
    <w:rsid w:val="00E3377D"/>
    <w:rsid w:val="00EA2D25"/>
    <w:rsid w:val="00F06941"/>
    <w:rsid w:val="00F4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57B47-D383-4BE1-A51B-DA907D0C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B85"/>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5E10A4"/>
    <w:pPr>
      <w:autoSpaceDE w:val="0"/>
      <w:autoSpaceDN w:val="0"/>
      <w:adjustRightInd w:val="0"/>
      <w:spacing w:after="240" w:line="252" w:lineRule="auto"/>
    </w:pPr>
    <w:rPr>
      <w:rFonts w:ascii="Garamond" w:hAnsi="Garamond"/>
      <w:sz w:val="20"/>
      <w:szCs w:val="20"/>
      <w:lang w:val="en-US"/>
    </w:rPr>
  </w:style>
  <w:style w:type="paragraph" w:styleId="Header">
    <w:name w:val="header"/>
    <w:basedOn w:val="Normal"/>
    <w:link w:val="HeaderChar"/>
    <w:uiPriority w:val="99"/>
    <w:unhideWhenUsed/>
    <w:rsid w:val="0041648C"/>
    <w:pPr>
      <w:tabs>
        <w:tab w:val="center" w:pos="4680"/>
        <w:tab w:val="right" w:pos="9360"/>
      </w:tabs>
    </w:pPr>
  </w:style>
  <w:style w:type="character" w:customStyle="1" w:styleId="HeaderChar">
    <w:name w:val="Header Char"/>
    <w:basedOn w:val="DefaultParagraphFont"/>
    <w:link w:val="Header"/>
    <w:uiPriority w:val="99"/>
    <w:rsid w:val="0041648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1648C"/>
    <w:pPr>
      <w:tabs>
        <w:tab w:val="center" w:pos="4680"/>
        <w:tab w:val="right" w:pos="9360"/>
      </w:tabs>
    </w:pPr>
  </w:style>
  <w:style w:type="character" w:customStyle="1" w:styleId="FooterChar">
    <w:name w:val="Footer Char"/>
    <w:basedOn w:val="DefaultParagraphFont"/>
    <w:link w:val="Footer"/>
    <w:uiPriority w:val="99"/>
    <w:rsid w:val="0041648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09965">
      <w:bodyDiv w:val="1"/>
      <w:marLeft w:val="0"/>
      <w:marRight w:val="0"/>
      <w:marTop w:val="0"/>
      <w:marBottom w:val="0"/>
      <w:divBdr>
        <w:top w:val="none" w:sz="0" w:space="0" w:color="auto"/>
        <w:left w:val="none" w:sz="0" w:space="0" w:color="auto"/>
        <w:bottom w:val="none" w:sz="0" w:space="0" w:color="auto"/>
        <w:right w:val="none" w:sz="0" w:space="0" w:color="auto"/>
      </w:divBdr>
    </w:div>
    <w:div w:id="18628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Mandal, Mallicka</dc:creator>
  <cp:keywords/>
  <dc:description/>
  <cp:lastModifiedBy>Roberts, Diane</cp:lastModifiedBy>
  <cp:revision>2</cp:revision>
  <dcterms:created xsi:type="dcterms:W3CDTF">2018-09-25T13:40:00Z</dcterms:created>
  <dcterms:modified xsi:type="dcterms:W3CDTF">2018-09-25T13:40:00Z</dcterms:modified>
</cp:coreProperties>
</file>